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42759299" w:edGrp="everyone"/>
    <w:p w14:paraId="10EE6C58" w14:textId="2E973E2F" w:rsidR="00564277" w:rsidRPr="005957E5" w:rsidRDefault="00525C30" w:rsidP="00993F95">
      <w:pPr>
        <w:pStyle w:val="BodyText"/>
        <w:bidi w:val="0"/>
        <w:rPr>
          <w:rFonts w:cs="Arial"/>
          <w:b/>
          <w:bCs/>
          <w:noProof/>
          <w:szCs w:val="20"/>
          <w:lang w:eastAsia="en-US"/>
        </w:rPr>
      </w:pPr>
      <w:r>
        <w:rPr>
          <w:noProof/>
        </w:rPr>
        <mc:AlternateContent>
          <mc:Choice Requires="wps">
            <w:drawing>
              <wp:anchor distT="0" distB="0" distL="114300" distR="114300" simplePos="0" relativeHeight="251664896" behindDoc="0" locked="0" layoutInCell="1" allowOverlap="1" wp14:anchorId="7B395C73" wp14:editId="4E390D59">
                <wp:simplePos x="0" y="0"/>
                <wp:positionH relativeFrom="column">
                  <wp:posOffset>-138683</wp:posOffset>
                </wp:positionH>
                <wp:positionV relativeFrom="paragraph">
                  <wp:posOffset>-45742</wp:posOffset>
                </wp:positionV>
                <wp:extent cx="206136" cy="264277"/>
                <wp:effectExtent l="0" t="0" r="3810" b="2540"/>
                <wp:wrapNone/>
                <wp:docPr id="1940135050" name="Rectangle 1"/>
                <wp:cNvGraphicFramePr/>
                <a:graphic xmlns:a="http://schemas.openxmlformats.org/drawingml/2006/main">
                  <a:graphicData uri="http://schemas.microsoft.com/office/word/2010/wordprocessingShape">
                    <wps:wsp>
                      <wps:cNvSpPr/>
                      <wps:spPr>
                        <a:xfrm>
                          <a:off x="0" y="0"/>
                          <a:ext cx="206136" cy="26427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28BB956" id="Rectangle 1" o:spid="_x0000_s1026" style="position:absolute;left:0;text-align:left;margin-left:-10.9pt;margin-top:-3.6pt;width:16.25pt;height:20.8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" fillcolor="white [3212]" stroked="f" strokeweight="1pt"/>
            </w:pict>
          </mc:Fallback>
        </mc:AlternateContent>
      </w:r>
      <w:r w:rsidR="001A2FB0" w:rsidRPr="005957E5">
        <w:rPr>
          <w:noProof/>
        </w:rPr>
        <w:drawing>
          <wp:anchor distT="0" distB="0" distL="114300" distR="114300" simplePos="0" relativeHeight="251652608" behindDoc="1" locked="0" layoutInCell="1" allowOverlap="1" wp14:anchorId="7F0C570B" wp14:editId="64A8A050">
            <wp:simplePos x="0" y="0"/>
            <wp:positionH relativeFrom="column">
              <wp:posOffset>-415290</wp:posOffset>
            </wp:positionH>
            <wp:positionV relativeFrom="paragraph">
              <wp:posOffset>-357505</wp:posOffset>
            </wp:positionV>
            <wp:extent cx="6608445" cy="10177145"/>
            <wp:effectExtent l="0" t="0" r="0" b="0"/>
            <wp:wrapNone/>
            <wp:docPr id="22" name="Picture 1" descr="לוגו-אקטיב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אקטיבי"/>
                    <pic:cNvPicPr>
                      <a:picLocks noChangeAspect="1" noChangeArrowheads="1"/>
                    </pic:cNvPicPr>
                  </pic:nvPicPr>
                  <pic:blipFill>
                    <a:blip r:embed="rId12">
                      <a:extLst>
                        <a:ext uri="{28A0092B-C50C-407E-A947-70E740481C1C}">
                          <a14:useLocalDpi xmlns:a14="http://schemas.microsoft.com/office/drawing/2010/main" val="0"/>
                        </a:ext>
                      </a:extLst>
                    </a:blip>
                    <a:srcRect l="13553" b="-35"/>
                    <a:stretch>
                      <a:fillRect/>
                    </a:stretch>
                  </pic:blipFill>
                  <pic:spPr bwMode="auto">
                    <a:xfrm>
                      <a:off x="0" y="0"/>
                      <a:ext cx="6608445" cy="1017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FB0" w:rsidRPr="005957E5">
        <w:rPr>
          <w:noProof/>
        </w:rPr>
        <mc:AlternateContent>
          <mc:Choice Requires="wps">
            <w:drawing>
              <wp:anchor distT="0" distB="0" distL="114300" distR="114300" simplePos="0" relativeHeight="251651584" behindDoc="0" locked="0" layoutInCell="1" allowOverlap="1" wp14:anchorId="177430F1" wp14:editId="32D19E80">
                <wp:simplePos x="0" y="0"/>
                <wp:positionH relativeFrom="column">
                  <wp:posOffset>-1020445</wp:posOffset>
                </wp:positionH>
                <wp:positionV relativeFrom="paragraph">
                  <wp:posOffset>-9577070</wp:posOffset>
                </wp:positionV>
                <wp:extent cx="6972300" cy="13716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4AFA" w14:textId="77777777" w:rsidR="00126C96" w:rsidRPr="0063775E" w:rsidRDefault="00126C96" w:rsidP="0063775E">
                            <w:pPr>
                              <w:jc w:val="center"/>
                              <w:outlineLvl w:val="0"/>
                              <w:rPr>
                                <w:rFonts w:ascii="Arial" w:hAnsi="Arial" w:cs="Arial"/>
                                <w:b/>
                                <w:bCs/>
                                <w:sz w:val="52"/>
                                <w:szCs w:val="52"/>
                                <w:rtl/>
                              </w:rPr>
                            </w:pPr>
                            <w:permStart w:id="691819876" w:edGrp="everyone"/>
                            <w:r w:rsidRPr="0063775E">
                              <w:rPr>
                                <w:rFonts w:ascii="Arial" w:hAnsi="Arial" w:cs="Arial"/>
                                <w:b/>
                                <w:bCs/>
                                <w:sz w:val="52"/>
                                <w:szCs w:val="52"/>
                                <w:rtl/>
                              </w:rPr>
                              <w:t xml:space="preserve">מידע כספי </w:t>
                            </w:r>
                            <w:r>
                              <w:rPr>
                                <w:rFonts w:ascii="Arial" w:hAnsi="Arial" w:cs="Arial"/>
                                <w:b/>
                                <w:bCs/>
                                <w:sz w:val="52"/>
                                <w:szCs w:val="52"/>
                                <w:rtl/>
                              </w:rPr>
                              <w:t xml:space="preserve">לדוגמא </w:t>
                            </w:r>
                            <w:r w:rsidRPr="0063775E">
                              <w:rPr>
                                <w:rFonts w:ascii="Arial" w:hAnsi="Arial" w:cs="Arial"/>
                                <w:b/>
                                <w:bCs/>
                                <w:sz w:val="52"/>
                                <w:szCs w:val="52"/>
                                <w:rtl/>
                              </w:rPr>
                              <w:t>לתקופת ביניים</w:t>
                            </w:r>
                          </w:p>
                          <w:p w14:paraId="6E4B2A57" w14:textId="77777777" w:rsidR="00126C96" w:rsidRDefault="00126C96" w:rsidP="0063775E">
                            <w:pPr>
                              <w:jc w:val="center"/>
                              <w:outlineLvl w:val="0"/>
                              <w:rPr>
                                <w:rFonts w:ascii="Arial" w:hAnsi="Arial" w:cs="Arial"/>
                                <w:b/>
                                <w:bCs/>
                                <w:sz w:val="38"/>
                                <w:szCs w:val="38"/>
                                <w:rtl/>
                              </w:rPr>
                            </w:pPr>
                          </w:p>
                          <w:p w14:paraId="54A43D6C" w14:textId="77777777" w:rsidR="00126C96" w:rsidRDefault="00126C96" w:rsidP="0034489B">
                            <w:pPr>
                              <w:jc w:val="center"/>
                              <w:outlineLvl w:val="0"/>
                              <w:rPr>
                                <w:rFonts w:ascii="Arial" w:hAnsi="Arial" w:cs="Arial"/>
                                <w:b/>
                                <w:bCs/>
                                <w:sz w:val="38"/>
                                <w:szCs w:val="38"/>
                                <w:rtl/>
                              </w:rPr>
                            </w:pPr>
                            <w:r w:rsidRPr="00433D77">
                              <w:rPr>
                                <w:rFonts w:ascii="Arial" w:hAnsi="Arial" w:cs="Arial"/>
                                <w:b/>
                                <w:bCs/>
                                <w:sz w:val="38"/>
                                <w:szCs w:val="38"/>
                                <w:rtl/>
                              </w:rPr>
                              <w:t xml:space="preserve">מידע כספי </w:t>
                            </w:r>
                            <w:r>
                              <w:rPr>
                                <w:rFonts w:ascii="Arial" w:hAnsi="Arial" w:cs="Arial"/>
                                <w:b/>
                                <w:bCs/>
                                <w:sz w:val="38"/>
                                <w:szCs w:val="38"/>
                                <w:rtl/>
                              </w:rPr>
                              <w:t>לדוגמא</w:t>
                            </w:r>
                            <w:r w:rsidRPr="00433D77">
                              <w:rPr>
                                <w:rFonts w:ascii="Arial" w:hAnsi="Arial" w:cs="Arial"/>
                                <w:b/>
                                <w:bCs/>
                                <w:sz w:val="38"/>
                                <w:szCs w:val="38"/>
                                <w:rtl/>
                              </w:rPr>
                              <w:t xml:space="preserve"> </w:t>
                            </w:r>
                            <w:r>
                              <w:rPr>
                                <w:rFonts w:ascii="Arial" w:hAnsi="Arial" w:cs="Arial"/>
                                <w:b/>
                                <w:bCs/>
                                <w:sz w:val="38"/>
                                <w:szCs w:val="38"/>
                                <w:rtl/>
                              </w:rPr>
                              <w:t xml:space="preserve">ליום 30 ביוני </w:t>
                            </w:r>
                            <w:r>
                              <w:rPr>
                                <w:rFonts w:ascii="Arial" w:hAnsi="Arial" w:cs="Arial" w:hint="cs"/>
                                <w:b/>
                                <w:bCs/>
                                <w:sz w:val="38"/>
                                <w:szCs w:val="38"/>
                                <w:rtl/>
                              </w:rPr>
                              <w:t>2011</w:t>
                            </w:r>
                            <w:r>
                              <w:rPr>
                                <w:rFonts w:ascii="Arial" w:hAnsi="Arial" w:cs="Arial"/>
                                <w:b/>
                                <w:bCs/>
                                <w:sz w:val="38"/>
                                <w:szCs w:val="38"/>
                                <w:rtl/>
                              </w:rPr>
                              <w:t xml:space="preserve"> ולתקופה של 3 החודשים שהסתיימה באותו תאריך</w:t>
                            </w:r>
                          </w:p>
                          <w:p w14:paraId="3BD52EC7" w14:textId="77777777" w:rsidR="00126C96" w:rsidRPr="00433D77" w:rsidRDefault="00126C96" w:rsidP="00433D77">
                            <w:pPr>
                              <w:jc w:val="center"/>
                              <w:outlineLvl w:val="0"/>
                              <w:rPr>
                                <w:rFonts w:ascii="Arial" w:hAnsi="Arial" w:cs="Arial"/>
                                <w:b/>
                                <w:bCs/>
                                <w:sz w:val="38"/>
                                <w:szCs w:val="38"/>
                                <w:rtl/>
                              </w:rPr>
                            </w:pPr>
                          </w:p>
                          <w:p w14:paraId="7C705A43" w14:textId="77777777" w:rsidR="00126C96" w:rsidRPr="00433D77" w:rsidRDefault="00126C96" w:rsidP="00EE3DAC">
                            <w:pPr>
                              <w:jc w:val="both"/>
                              <w:outlineLvl w:val="0"/>
                              <w:rPr>
                                <w:rFonts w:ascii="Arial" w:hAnsi="Arial" w:cs="Arial"/>
                                <w:b/>
                                <w:bCs/>
                                <w:sz w:val="34"/>
                                <w:szCs w:val="34"/>
                                <w:rtl/>
                              </w:rPr>
                            </w:pPr>
                          </w:p>
                          <w:p w14:paraId="7D43B199" w14:textId="77777777" w:rsidR="00126C96" w:rsidRPr="00433D77" w:rsidRDefault="00126C96" w:rsidP="00EE3DAC">
                            <w:pPr>
                              <w:jc w:val="both"/>
                              <w:outlineLvl w:val="0"/>
                              <w:rPr>
                                <w:rFonts w:ascii="Arial" w:hAnsi="Arial"/>
                                <w:b/>
                                <w:bCs/>
                                <w:sz w:val="34"/>
                                <w:szCs w:val="34"/>
                                <w:rtl/>
                              </w:rPr>
                            </w:pPr>
                          </w:p>
                          <w:permEnd w:id="691819876"/>
                          <w:p w14:paraId="29014520" w14:textId="77777777" w:rsidR="00126C96" w:rsidRPr="00433D77" w:rsidRDefault="00126C96" w:rsidP="00EE3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0F1" id="_x0000_t202" coordsize="21600,21600" o:spt="202" path="m,l,21600r21600,l21600,xe">
                <v:stroke joinstyle="miter"/>
                <v:path gradientshapeok="t" o:connecttype="rect"/>
              </v:shapetype>
              <v:shape id="Text Box 2" o:spid="_x0000_s1026" type="#_x0000_t202" style="position:absolute;margin-left:-80.35pt;margin-top:-754.1pt;width:549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" filled="f" stroked="f">
                <v:textbox>
                  <w:txbxContent>
                    <w:p w14:paraId="23EA4AFA" w14:textId="77777777" w:rsidR="00126C96" w:rsidRPr="0063775E" w:rsidRDefault="00126C96" w:rsidP="0063775E">
                      <w:pPr>
                        <w:jc w:val="center"/>
                        <w:outlineLvl w:val="0"/>
                        <w:rPr>
                          <w:rFonts w:ascii="Arial" w:hAnsi="Arial" w:cs="Arial"/>
                          <w:b/>
                          <w:bCs/>
                          <w:sz w:val="52"/>
                          <w:szCs w:val="52"/>
                          <w:rtl/>
                        </w:rPr>
                      </w:pPr>
                      <w:permStart w:id="691819876" w:edGrp="everyone"/>
                      <w:r w:rsidRPr="0063775E">
                        <w:rPr>
                          <w:rFonts w:ascii="Arial" w:hAnsi="Arial" w:cs="Arial"/>
                          <w:b/>
                          <w:bCs/>
                          <w:sz w:val="52"/>
                          <w:szCs w:val="52"/>
                          <w:rtl/>
                        </w:rPr>
                        <w:t xml:space="preserve">מידע כספי </w:t>
                      </w:r>
                      <w:r>
                        <w:rPr>
                          <w:rFonts w:ascii="Arial" w:hAnsi="Arial" w:cs="Arial"/>
                          <w:b/>
                          <w:bCs/>
                          <w:sz w:val="52"/>
                          <w:szCs w:val="52"/>
                          <w:rtl/>
                        </w:rPr>
                        <w:t xml:space="preserve">לדוגמא </w:t>
                      </w:r>
                      <w:r w:rsidRPr="0063775E">
                        <w:rPr>
                          <w:rFonts w:ascii="Arial" w:hAnsi="Arial" w:cs="Arial"/>
                          <w:b/>
                          <w:bCs/>
                          <w:sz w:val="52"/>
                          <w:szCs w:val="52"/>
                          <w:rtl/>
                        </w:rPr>
                        <w:t>לתקופת ביניים</w:t>
                      </w:r>
                    </w:p>
                    <w:p w14:paraId="6E4B2A57" w14:textId="77777777" w:rsidR="00126C96" w:rsidRDefault="00126C96" w:rsidP="0063775E">
                      <w:pPr>
                        <w:jc w:val="center"/>
                        <w:outlineLvl w:val="0"/>
                        <w:rPr>
                          <w:rFonts w:ascii="Arial" w:hAnsi="Arial" w:cs="Arial"/>
                          <w:b/>
                          <w:bCs/>
                          <w:sz w:val="38"/>
                          <w:szCs w:val="38"/>
                          <w:rtl/>
                        </w:rPr>
                      </w:pPr>
                    </w:p>
                    <w:p w14:paraId="54A43D6C" w14:textId="77777777" w:rsidR="00126C96" w:rsidRDefault="00126C96" w:rsidP="0034489B">
                      <w:pPr>
                        <w:jc w:val="center"/>
                        <w:outlineLvl w:val="0"/>
                        <w:rPr>
                          <w:rFonts w:ascii="Arial" w:hAnsi="Arial" w:cs="Arial"/>
                          <w:b/>
                          <w:bCs/>
                          <w:sz w:val="38"/>
                          <w:szCs w:val="38"/>
                          <w:rtl/>
                        </w:rPr>
                      </w:pPr>
                      <w:r w:rsidRPr="00433D77">
                        <w:rPr>
                          <w:rFonts w:ascii="Arial" w:hAnsi="Arial" w:cs="Arial"/>
                          <w:b/>
                          <w:bCs/>
                          <w:sz w:val="38"/>
                          <w:szCs w:val="38"/>
                          <w:rtl/>
                        </w:rPr>
                        <w:t xml:space="preserve">מידע כספי </w:t>
                      </w:r>
                      <w:r>
                        <w:rPr>
                          <w:rFonts w:ascii="Arial" w:hAnsi="Arial" w:cs="Arial"/>
                          <w:b/>
                          <w:bCs/>
                          <w:sz w:val="38"/>
                          <w:szCs w:val="38"/>
                          <w:rtl/>
                        </w:rPr>
                        <w:t>לדוגמא</w:t>
                      </w:r>
                      <w:r w:rsidRPr="00433D77">
                        <w:rPr>
                          <w:rFonts w:ascii="Arial" w:hAnsi="Arial" w:cs="Arial"/>
                          <w:b/>
                          <w:bCs/>
                          <w:sz w:val="38"/>
                          <w:szCs w:val="38"/>
                          <w:rtl/>
                        </w:rPr>
                        <w:t xml:space="preserve"> </w:t>
                      </w:r>
                      <w:r>
                        <w:rPr>
                          <w:rFonts w:ascii="Arial" w:hAnsi="Arial" w:cs="Arial"/>
                          <w:b/>
                          <w:bCs/>
                          <w:sz w:val="38"/>
                          <w:szCs w:val="38"/>
                          <w:rtl/>
                        </w:rPr>
                        <w:t xml:space="preserve">ליום 30 ביוני </w:t>
                      </w:r>
                      <w:r>
                        <w:rPr>
                          <w:rFonts w:ascii="Arial" w:hAnsi="Arial" w:cs="Arial" w:hint="cs"/>
                          <w:b/>
                          <w:bCs/>
                          <w:sz w:val="38"/>
                          <w:szCs w:val="38"/>
                          <w:rtl/>
                        </w:rPr>
                        <w:t>2011</w:t>
                      </w:r>
                      <w:r>
                        <w:rPr>
                          <w:rFonts w:ascii="Arial" w:hAnsi="Arial" w:cs="Arial"/>
                          <w:b/>
                          <w:bCs/>
                          <w:sz w:val="38"/>
                          <w:szCs w:val="38"/>
                          <w:rtl/>
                        </w:rPr>
                        <w:t xml:space="preserve"> ולתקופה של 3 החודשים שהסתיימה באותו תאריך</w:t>
                      </w:r>
                    </w:p>
                    <w:p w14:paraId="3BD52EC7" w14:textId="77777777" w:rsidR="00126C96" w:rsidRPr="00433D77" w:rsidRDefault="00126C96" w:rsidP="00433D77">
                      <w:pPr>
                        <w:jc w:val="center"/>
                        <w:outlineLvl w:val="0"/>
                        <w:rPr>
                          <w:rFonts w:ascii="Arial" w:hAnsi="Arial" w:cs="Arial"/>
                          <w:b/>
                          <w:bCs/>
                          <w:sz w:val="38"/>
                          <w:szCs w:val="38"/>
                          <w:rtl/>
                        </w:rPr>
                      </w:pPr>
                    </w:p>
                    <w:p w14:paraId="7C705A43" w14:textId="77777777" w:rsidR="00126C96" w:rsidRPr="00433D77" w:rsidRDefault="00126C96" w:rsidP="00EE3DAC">
                      <w:pPr>
                        <w:jc w:val="both"/>
                        <w:outlineLvl w:val="0"/>
                        <w:rPr>
                          <w:rFonts w:ascii="Arial" w:hAnsi="Arial" w:cs="Arial"/>
                          <w:b/>
                          <w:bCs/>
                          <w:sz w:val="34"/>
                          <w:szCs w:val="34"/>
                          <w:rtl/>
                        </w:rPr>
                      </w:pPr>
                    </w:p>
                    <w:p w14:paraId="7D43B199" w14:textId="77777777" w:rsidR="00126C96" w:rsidRPr="00433D77" w:rsidRDefault="00126C96" w:rsidP="00EE3DAC">
                      <w:pPr>
                        <w:jc w:val="both"/>
                        <w:outlineLvl w:val="0"/>
                        <w:rPr>
                          <w:rFonts w:ascii="Arial" w:hAnsi="Arial"/>
                          <w:b/>
                          <w:bCs/>
                          <w:sz w:val="34"/>
                          <w:szCs w:val="34"/>
                          <w:rtl/>
                        </w:rPr>
                      </w:pPr>
                    </w:p>
                    <w:permEnd w:id="691819876"/>
                    <w:p w14:paraId="29014520" w14:textId="77777777" w:rsidR="00126C96" w:rsidRPr="00433D77" w:rsidRDefault="00126C96" w:rsidP="00EE3DAC"/>
                  </w:txbxContent>
                </v:textbox>
              </v:shape>
            </w:pict>
          </mc:Fallback>
        </mc:AlternateContent>
      </w:r>
      <w:permEnd w:id="242759299"/>
    </w:p>
    <w:p w14:paraId="25BF1C26" w14:textId="77777777" w:rsidR="00564277" w:rsidRPr="005957E5" w:rsidRDefault="00564277" w:rsidP="000170D9">
      <w:pPr>
        <w:jc w:val="center"/>
        <w:outlineLvl w:val="0"/>
        <w:rPr>
          <w:rFonts w:ascii="Georgia" w:hAnsi="Georgia" w:cs="Arial"/>
          <w:b/>
          <w:bCs/>
          <w:noProof/>
          <w:sz w:val="20"/>
          <w:szCs w:val="20"/>
          <w:rtl/>
          <w:lang w:eastAsia="en-US"/>
        </w:rPr>
      </w:pPr>
    </w:p>
    <w:p w14:paraId="2FA7AFC7" w14:textId="77777777" w:rsidR="00C43380" w:rsidRPr="005957E5" w:rsidRDefault="00C43380" w:rsidP="00564277">
      <w:pPr>
        <w:jc w:val="center"/>
        <w:rPr>
          <w:rFonts w:ascii="Georgia" w:hAnsi="Georgia" w:cs="Arial"/>
          <w:noProof/>
          <w:sz w:val="20"/>
          <w:szCs w:val="20"/>
          <w:rtl/>
          <w:lang w:eastAsia="en-US"/>
        </w:rPr>
      </w:pPr>
    </w:p>
    <w:tbl>
      <w:tblPr>
        <w:tblpPr w:vertAnchor="page" w:horzAnchor="page" w:tblpX="544" w:tblpY="9041"/>
        <w:tblOverlap w:val="never"/>
        <w:tblW w:w="0" w:type="auto"/>
        <w:tblCellMar>
          <w:left w:w="72" w:type="dxa"/>
          <w:right w:w="0" w:type="dxa"/>
        </w:tblCellMar>
        <w:tblLook w:val="04A0" w:firstRow="1" w:lastRow="0" w:firstColumn="1" w:lastColumn="0" w:noHBand="0" w:noVBand="1"/>
      </w:tblPr>
      <w:tblGrid>
        <w:gridCol w:w="1382"/>
      </w:tblGrid>
      <w:tr w:rsidR="00C43380" w:rsidRPr="005957E5" w14:paraId="0A9ED489" w14:textId="77777777" w:rsidTr="00817389">
        <w:trPr>
          <w:trHeight w:val="356"/>
        </w:trPr>
        <w:tc>
          <w:tcPr>
            <w:tcW w:w="1382" w:type="dxa"/>
          </w:tcPr>
          <w:p w14:paraId="4F0F3431" w14:textId="512402AE" w:rsidR="00C43380" w:rsidRPr="005957E5" w:rsidRDefault="00461A35" w:rsidP="00461A35">
            <w:pPr>
              <w:pStyle w:val="Callout1"/>
              <w:framePr w:hSpace="0" w:wrap="auto" w:vAnchor="margin" w:hAnchor="text" w:xAlign="left" w:yAlign="inline"/>
              <w:ind w:right="142"/>
              <w:suppressOverlap w:val="0"/>
              <w:jc w:val="center"/>
              <w:rPr>
                <w:b/>
                <w:i w:val="0"/>
                <w:iCs/>
                <w:sz w:val="20"/>
                <w:szCs w:val="20"/>
                <w:rtl/>
                <w:lang w:val="en-US" w:bidi="he-IL"/>
              </w:rPr>
            </w:pPr>
            <w:r w:rsidRPr="00A8062C">
              <w:rPr>
                <w:rFonts w:hint="cs"/>
                <w:b/>
                <w:i w:val="0"/>
                <w:iCs/>
                <w:sz w:val="20"/>
                <w:szCs w:val="20"/>
                <w:rtl/>
                <w:lang w:val="en-US" w:bidi="he-IL"/>
              </w:rPr>
              <w:t xml:space="preserve">מאי </w:t>
            </w:r>
            <w:r w:rsidR="00D71DD6">
              <w:rPr>
                <w:rFonts w:hint="cs"/>
                <w:b/>
                <w:i w:val="0"/>
                <w:iCs/>
                <w:sz w:val="20"/>
                <w:szCs w:val="20"/>
                <w:rtl/>
                <w:lang w:val="en-US" w:bidi="he-IL"/>
              </w:rPr>
              <w:t>2025</w:t>
            </w:r>
          </w:p>
          <w:p w14:paraId="15521FE8" w14:textId="05182608" w:rsidR="00C43380" w:rsidRPr="00D3471E" w:rsidRDefault="00D3471E" w:rsidP="00D3471E">
            <w:pPr>
              <w:pStyle w:val="Callout1"/>
              <w:framePr w:hSpace="0" w:wrap="auto" w:vAnchor="margin" w:hAnchor="text" w:xAlign="left" w:yAlign="inline"/>
              <w:bidi/>
              <w:suppressOverlap w:val="0"/>
              <w:jc w:val="center"/>
              <w:rPr>
                <w:i w:val="0"/>
                <w:iCs/>
                <w:sz w:val="20"/>
                <w:szCs w:val="20"/>
                <w:rtl/>
                <w:lang w:val="en-US" w:bidi="he-IL"/>
              </w:rPr>
            </w:pPr>
            <w:r w:rsidRPr="00D3471E">
              <w:rPr>
                <w:rFonts w:hint="cs"/>
                <w:i w:val="0"/>
                <w:iCs/>
                <w:sz w:val="20"/>
                <w:szCs w:val="20"/>
                <w:rtl/>
                <w:lang w:val="en-US" w:bidi="he-IL"/>
              </w:rPr>
              <w:t xml:space="preserve">  </w:t>
            </w:r>
          </w:p>
        </w:tc>
      </w:tr>
    </w:tbl>
    <w:p w14:paraId="0A4C49AA" w14:textId="3E6D076E" w:rsidR="0055659A" w:rsidRPr="005957E5" w:rsidRDefault="001A2FB0" w:rsidP="003D7738">
      <w:pPr>
        <w:jc w:val="center"/>
        <w:rPr>
          <w:rFonts w:ascii="Georgia" w:hAnsi="Georgia" w:cs="Arial"/>
          <w:b/>
          <w:bCs/>
          <w:noProof/>
          <w:color w:val="000000"/>
          <w:sz w:val="20"/>
          <w:szCs w:val="20"/>
          <w:rtl/>
          <w:lang w:eastAsia="en-US"/>
        </w:rPr>
      </w:pPr>
      <w:r w:rsidRPr="005957E5">
        <w:rPr>
          <w:rFonts w:ascii="Georgia" w:hAnsi="Georgia"/>
          <w:noProof/>
          <w:sz w:val="20"/>
        </w:rPr>
        <mc:AlternateContent>
          <mc:Choice Requires="wps">
            <w:drawing>
              <wp:anchor distT="0" distB="0" distL="114300" distR="114300" simplePos="0" relativeHeight="251653632" behindDoc="0" locked="0" layoutInCell="1" allowOverlap="1" wp14:anchorId="5F864F69" wp14:editId="48F01BF3">
                <wp:simplePos x="0" y="0"/>
                <wp:positionH relativeFrom="column">
                  <wp:posOffset>532130</wp:posOffset>
                </wp:positionH>
                <wp:positionV relativeFrom="paragraph">
                  <wp:posOffset>400050</wp:posOffset>
                </wp:positionV>
                <wp:extent cx="3662680" cy="336296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336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210E79" w14:textId="26461C21" w:rsidR="00126C96" w:rsidRPr="00F3528A" w:rsidRDefault="00126C96" w:rsidP="00DA40FE">
                            <w:pPr>
                              <w:rPr>
                                <w:rFonts w:ascii="Arial" w:hAnsi="Arial" w:cs="Arial"/>
                                <w:b/>
                                <w:bCs/>
                                <w:i/>
                                <w:iCs/>
                                <w:color w:val="FFFFFF"/>
                                <w:sz w:val="56"/>
                                <w:szCs w:val="56"/>
                                <w:rtl/>
                              </w:rPr>
                            </w:pPr>
                            <w:r w:rsidRPr="00F3528A">
                              <w:rPr>
                                <w:rFonts w:ascii="Arial" w:hAnsi="Arial" w:cs="Arial" w:hint="eastAsia"/>
                                <w:b/>
                                <w:bCs/>
                                <w:i/>
                                <w:iCs/>
                                <w:noProof/>
                                <w:color w:val="FFFFFF"/>
                                <w:spacing w:val="24"/>
                                <w:sz w:val="56"/>
                                <w:szCs w:val="56"/>
                                <w:rtl/>
                              </w:rPr>
                              <w:t>מידע</w:t>
                            </w:r>
                            <w:r w:rsidRPr="00F3528A">
                              <w:rPr>
                                <w:rFonts w:ascii="Arial" w:hAnsi="Arial" w:cs="Arial"/>
                                <w:b/>
                                <w:bCs/>
                                <w:i/>
                                <w:iCs/>
                                <w:noProof/>
                                <w:color w:val="FFFFFF"/>
                                <w:spacing w:val="24"/>
                                <w:sz w:val="56"/>
                                <w:szCs w:val="56"/>
                                <w:rtl/>
                              </w:rPr>
                              <w:t xml:space="preserve"> כספי לדוגמ</w:t>
                            </w:r>
                            <w:r w:rsidR="0039714F">
                              <w:rPr>
                                <w:rFonts w:ascii="Arial" w:hAnsi="Arial" w:cs="Arial" w:hint="cs"/>
                                <w:b/>
                                <w:bCs/>
                                <w:i/>
                                <w:iCs/>
                                <w:noProof/>
                                <w:color w:val="FFFFFF"/>
                                <w:spacing w:val="24"/>
                                <w:sz w:val="56"/>
                                <w:szCs w:val="56"/>
                                <w:rtl/>
                              </w:rPr>
                              <w:t>ה</w:t>
                            </w:r>
                            <w:r w:rsidRPr="00F3528A">
                              <w:rPr>
                                <w:rFonts w:ascii="Arial" w:hAnsi="Arial" w:cs="Arial"/>
                                <w:b/>
                                <w:bCs/>
                                <w:i/>
                                <w:iCs/>
                                <w:noProof/>
                                <w:color w:val="FFFFFF"/>
                                <w:spacing w:val="24"/>
                                <w:sz w:val="56"/>
                                <w:szCs w:val="56"/>
                                <w:rtl/>
                              </w:rPr>
                              <w:t xml:space="preserve"> לתקופת ביניים </w:t>
                            </w:r>
                          </w:p>
                          <w:p w14:paraId="2E350F66" w14:textId="30823127" w:rsidR="00126C96" w:rsidRPr="00F3528A" w:rsidRDefault="00126C96" w:rsidP="00781B3F">
                            <w:pPr>
                              <w:rPr>
                                <w:rFonts w:ascii="Arial" w:hAnsi="Arial" w:cs="Arial"/>
                                <w:color w:val="FFFFFF"/>
                                <w:sz w:val="56"/>
                                <w:szCs w:val="56"/>
                              </w:rPr>
                            </w:pPr>
                            <w:r w:rsidRPr="00F3528A">
                              <w:rPr>
                                <w:rFonts w:ascii="Arial" w:hAnsi="Arial" w:cs="Arial"/>
                                <w:b/>
                                <w:bCs/>
                                <w:i/>
                                <w:iCs/>
                                <w:color w:val="FFFFFF"/>
                                <w:sz w:val="56"/>
                                <w:szCs w:val="56"/>
                                <w:rtl/>
                              </w:rPr>
                              <w:br/>
                            </w:r>
                            <w:r w:rsidRPr="00F3528A">
                              <w:rPr>
                                <w:rFonts w:ascii="Arial" w:hAnsi="Arial" w:cs="Arial" w:hint="eastAsia"/>
                                <w:color w:val="FFFFFF"/>
                                <w:sz w:val="56"/>
                                <w:szCs w:val="56"/>
                                <w:rtl/>
                              </w:rPr>
                              <w:t>מידע</w:t>
                            </w:r>
                            <w:r w:rsidRPr="00F3528A">
                              <w:rPr>
                                <w:rFonts w:ascii="Arial" w:hAnsi="Arial" w:cs="Arial"/>
                                <w:color w:val="FFFFFF"/>
                                <w:sz w:val="56"/>
                                <w:szCs w:val="56"/>
                                <w:rtl/>
                              </w:rPr>
                              <w:t xml:space="preserve"> כספי לדוגמ</w:t>
                            </w:r>
                            <w:r w:rsidR="0039714F">
                              <w:rPr>
                                <w:rFonts w:ascii="Arial" w:hAnsi="Arial" w:cs="Arial" w:hint="cs"/>
                                <w:color w:val="FFFFFF"/>
                                <w:sz w:val="56"/>
                                <w:szCs w:val="56"/>
                                <w:rtl/>
                              </w:rPr>
                              <w:t>ה</w:t>
                            </w:r>
                            <w:r w:rsidRPr="00F3528A">
                              <w:rPr>
                                <w:rFonts w:ascii="Arial" w:hAnsi="Arial" w:cs="Arial"/>
                                <w:color w:val="FFFFFF"/>
                                <w:sz w:val="56"/>
                                <w:szCs w:val="56"/>
                                <w:rtl/>
                              </w:rPr>
                              <w:t xml:space="preserve"> ליום </w:t>
                            </w:r>
                            <w:r>
                              <w:rPr>
                                <w:rFonts w:ascii="Arial" w:hAnsi="Arial" w:cs="Arial"/>
                                <w:color w:val="FFFFFF"/>
                                <w:sz w:val="56"/>
                                <w:szCs w:val="56"/>
                                <w:rtl/>
                              </w:rPr>
                              <w:t>30 ביוני</w:t>
                            </w:r>
                            <w:r w:rsidRPr="00F3528A">
                              <w:rPr>
                                <w:rFonts w:ascii="Arial" w:hAnsi="Arial" w:cs="Arial"/>
                                <w:color w:val="FFFFFF"/>
                                <w:sz w:val="56"/>
                                <w:szCs w:val="56"/>
                                <w:rtl/>
                              </w:rPr>
                              <w:t xml:space="preserve"> </w:t>
                            </w:r>
                            <w:r w:rsidR="00D71DD6">
                              <w:rPr>
                                <w:rFonts w:ascii="Arial" w:hAnsi="Arial" w:cs="Arial"/>
                                <w:color w:val="FFFFFF"/>
                                <w:sz w:val="56"/>
                                <w:szCs w:val="56"/>
                                <w:rtl/>
                              </w:rPr>
                              <w:t>2025</w:t>
                            </w:r>
                            <w:r w:rsidR="004624C9" w:rsidRPr="00F3528A">
                              <w:rPr>
                                <w:rFonts w:ascii="Arial" w:hAnsi="Arial" w:cs="Arial"/>
                                <w:color w:val="FFFFFF"/>
                                <w:sz w:val="56"/>
                                <w:szCs w:val="56"/>
                                <w:rtl/>
                              </w:rPr>
                              <w:t xml:space="preserve"> </w:t>
                            </w:r>
                            <w:r w:rsidRPr="00F3528A">
                              <w:rPr>
                                <w:rFonts w:ascii="Arial" w:hAnsi="Arial" w:cs="Arial" w:hint="cs"/>
                                <w:color w:val="FFFFFF"/>
                                <w:sz w:val="56"/>
                                <w:szCs w:val="56"/>
                                <w:rtl/>
                              </w:rPr>
                              <w:t>ולתקופ</w:t>
                            </w:r>
                            <w:r>
                              <w:rPr>
                                <w:rFonts w:ascii="Arial" w:hAnsi="Arial" w:cs="Arial" w:hint="cs"/>
                                <w:color w:val="FFFFFF"/>
                                <w:sz w:val="56"/>
                                <w:szCs w:val="56"/>
                                <w:rtl/>
                              </w:rPr>
                              <w:t>ות</w:t>
                            </w:r>
                            <w:r w:rsidRPr="00F3528A">
                              <w:rPr>
                                <w:rFonts w:ascii="Arial" w:hAnsi="Arial" w:cs="Arial" w:hint="cs"/>
                                <w:color w:val="FFFFFF"/>
                                <w:sz w:val="56"/>
                                <w:szCs w:val="56"/>
                                <w:rtl/>
                              </w:rPr>
                              <w:t xml:space="preserve"> של </w:t>
                            </w:r>
                            <w:r>
                              <w:rPr>
                                <w:rFonts w:ascii="Arial" w:hAnsi="Arial" w:cs="Arial" w:hint="cs"/>
                                <w:color w:val="FFFFFF"/>
                                <w:sz w:val="56"/>
                                <w:szCs w:val="56"/>
                                <w:rtl/>
                              </w:rPr>
                              <w:t xml:space="preserve">6 החודשים </w:t>
                            </w:r>
                            <w:r>
                              <w:rPr>
                                <w:rFonts w:ascii="Arial" w:hAnsi="Arial" w:cs="Arial"/>
                                <w:color w:val="FFFFFF"/>
                                <w:sz w:val="56"/>
                                <w:szCs w:val="56"/>
                                <w:rtl/>
                              </w:rPr>
                              <w:br/>
                            </w:r>
                            <w:r>
                              <w:rPr>
                                <w:rFonts w:ascii="Arial" w:hAnsi="Arial" w:cs="Arial" w:hint="cs"/>
                                <w:color w:val="FFFFFF"/>
                                <w:sz w:val="56"/>
                                <w:szCs w:val="56"/>
                                <w:rtl/>
                              </w:rPr>
                              <w:t>ו-</w:t>
                            </w:r>
                            <w:r w:rsidRPr="00F3528A">
                              <w:rPr>
                                <w:rFonts w:ascii="Arial" w:hAnsi="Arial" w:cs="Arial" w:hint="cs"/>
                                <w:color w:val="FFFFFF"/>
                                <w:sz w:val="56"/>
                                <w:szCs w:val="56"/>
                                <w:rtl/>
                              </w:rPr>
                              <w:t>3 החודשים שהסתיימ</w:t>
                            </w:r>
                            <w:r>
                              <w:rPr>
                                <w:rFonts w:ascii="Arial" w:hAnsi="Arial" w:cs="Arial" w:hint="cs"/>
                                <w:color w:val="FFFFFF"/>
                                <w:sz w:val="56"/>
                                <w:szCs w:val="56"/>
                                <w:rtl/>
                              </w:rPr>
                              <w:t>ו</w:t>
                            </w:r>
                            <w:r w:rsidRPr="00F3528A">
                              <w:rPr>
                                <w:rFonts w:ascii="Arial" w:hAnsi="Arial" w:cs="Arial" w:hint="cs"/>
                                <w:color w:val="FFFFFF"/>
                                <w:sz w:val="56"/>
                                <w:szCs w:val="56"/>
                                <w:rtl/>
                              </w:rPr>
                              <w:t xml:space="preserve"> באותו תאריך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864F69" id="Text Box 3" o:spid="_x0000_s1027" type="#_x0000_t202" style="position:absolute;left:0;text-align:left;margin-left:41.9pt;margin-top:31.5pt;width:288.4pt;height:264.8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" filled="f" stroked="f" strokecolor="white">
                <v:textbox style="mso-fit-shape-to-text:t">
                  <w:txbxContent>
                    <w:p w14:paraId="2B210E79" w14:textId="26461C21" w:rsidR="00126C96" w:rsidRPr="00F3528A" w:rsidRDefault="00126C96" w:rsidP="00DA40FE">
                      <w:pPr>
                        <w:rPr>
                          <w:rFonts w:ascii="Arial" w:hAnsi="Arial" w:cs="Arial"/>
                          <w:b/>
                          <w:bCs/>
                          <w:i/>
                          <w:iCs/>
                          <w:color w:val="FFFFFF"/>
                          <w:sz w:val="56"/>
                          <w:szCs w:val="56"/>
                          <w:rtl/>
                        </w:rPr>
                      </w:pPr>
                      <w:r w:rsidRPr="00F3528A">
                        <w:rPr>
                          <w:rFonts w:ascii="Arial" w:hAnsi="Arial" w:cs="Arial" w:hint="eastAsia"/>
                          <w:b/>
                          <w:bCs/>
                          <w:i/>
                          <w:iCs/>
                          <w:noProof/>
                          <w:color w:val="FFFFFF"/>
                          <w:spacing w:val="24"/>
                          <w:sz w:val="56"/>
                          <w:szCs w:val="56"/>
                          <w:rtl/>
                        </w:rPr>
                        <w:t>מידע</w:t>
                      </w:r>
                      <w:r w:rsidRPr="00F3528A">
                        <w:rPr>
                          <w:rFonts w:ascii="Arial" w:hAnsi="Arial" w:cs="Arial"/>
                          <w:b/>
                          <w:bCs/>
                          <w:i/>
                          <w:iCs/>
                          <w:noProof/>
                          <w:color w:val="FFFFFF"/>
                          <w:spacing w:val="24"/>
                          <w:sz w:val="56"/>
                          <w:szCs w:val="56"/>
                          <w:rtl/>
                        </w:rPr>
                        <w:t xml:space="preserve"> כספי לדוגמ</w:t>
                      </w:r>
                      <w:r w:rsidR="0039714F">
                        <w:rPr>
                          <w:rFonts w:ascii="Arial" w:hAnsi="Arial" w:cs="Arial" w:hint="cs"/>
                          <w:b/>
                          <w:bCs/>
                          <w:i/>
                          <w:iCs/>
                          <w:noProof/>
                          <w:color w:val="FFFFFF"/>
                          <w:spacing w:val="24"/>
                          <w:sz w:val="56"/>
                          <w:szCs w:val="56"/>
                          <w:rtl/>
                        </w:rPr>
                        <w:t>ה</w:t>
                      </w:r>
                      <w:r w:rsidRPr="00F3528A">
                        <w:rPr>
                          <w:rFonts w:ascii="Arial" w:hAnsi="Arial" w:cs="Arial"/>
                          <w:b/>
                          <w:bCs/>
                          <w:i/>
                          <w:iCs/>
                          <w:noProof/>
                          <w:color w:val="FFFFFF"/>
                          <w:spacing w:val="24"/>
                          <w:sz w:val="56"/>
                          <w:szCs w:val="56"/>
                          <w:rtl/>
                        </w:rPr>
                        <w:t xml:space="preserve"> לתקופת ביניים </w:t>
                      </w:r>
                    </w:p>
                    <w:p w14:paraId="2E350F66" w14:textId="30823127" w:rsidR="00126C96" w:rsidRPr="00F3528A" w:rsidRDefault="00126C96" w:rsidP="00781B3F">
                      <w:pPr>
                        <w:rPr>
                          <w:rFonts w:ascii="Arial" w:hAnsi="Arial" w:cs="Arial"/>
                          <w:color w:val="FFFFFF"/>
                          <w:sz w:val="56"/>
                          <w:szCs w:val="56"/>
                        </w:rPr>
                      </w:pPr>
                      <w:r w:rsidRPr="00F3528A">
                        <w:rPr>
                          <w:rFonts w:ascii="Arial" w:hAnsi="Arial" w:cs="Arial"/>
                          <w:b/>
                          <w:bCs/>
                          <w:i/>
                          <w:iCs/>
                          <w:color w:val="FFFFFF"/>
                          <w:sz w:val="56"/>
                          <w:szCs w:val="56"/>
                          <w:rtl/>
                        </w:rPr>
                        <w:br/>
                      </w:r>
                      <w:r w:rsidRPr="00F3528A">
                        <w:rPr>
                          <w:rFonts w:ascii="Arial" w:hAnsi="Arial" w:cs="Arial" w:hint="eastAsia"/>
                          <w:color w:val="FFFFFF"/>
                          <w:sz w:val="56"/>
                          <w:szCs w:val="56"/>
                          <w:rtl/>
                        </w:rPr>
                        <w:t>מידע</w:t>
                      </w:r>
                      <w:r w:rsidRPr="00F3528A">
                        <w:rPr>
                          <w:rFonts w:ascii="Arial" w:hAnsi="Arial" w:cs="Arial"/>
                          <w:color w:val="FFFFFF"/>
                          <w:sz w:val="56"/>
                          <w:szCs w:val="56"/>
                          <w:rtl/>
                        </w:rPr>
                        <w:t xml:space="preserve"> כספי לדוגמ</w:t>
                      </w:r>
                      <w:r w:rsidR="0039714F">
                        <w:rPr>
                          <w:rFonts w:ascii="Arial" w:hAnsi="Arial" w:cs="Arial" w:hint="cs"/>
                          <w:color w:val="FFFFFF"/>
                          <w:sz w:val="56"/>
                          <w:szCs w:val="56"/>
                          <w:rtl/>
                        </w:rPr>
                        <w:t>ה</w:t>
                      </w:r>
                      <w:r w:rsidRPr="00F3528A">
                        <w:rPr>
                          <w:rFonts w:ascii="Arial" w:hAnsi="Arial" w:cs="Arial"/>
                          <w:color w:val="FFFFFF"/>
                          <w:sz w:val="56"/>
                          <w:szCs w:val="56"/>
                          <w:rtl/>
                        </w:rPr>
                        <w:t xml:space="preserve"> ליום </w:t>
                      </w:r>
                      <w:r>
                        <w:rPr>
                          <w:rFonts w:ascii="Arial" w:hAnsi="Arial" w:cs="Arial"/>
                          <w:color w:val="FFFFFF"/>
                          <w:sz w:val="56"/>
                          <w:szCs w:val="56"/>
                          <w:rtl/>
                        </w:rPr>
                        <w:t>30 ביוני</w:t>
                      </w:r>
                      <w:r w:rsidRPr="00F3528A">
                        <w:rPr>
                          <w:rFonts w:ascii="Arial" w:hAnsi="Arial" w:cs="Arial"/>
                          <w:color w:val="FFFFFF"/>
                          <w:sz w:val="56"/>
                          <w:szCs w:val="56"/>
                          <w:rtl/>
                        </w:rPr>
                        <w:t xml:space="preserve"> </w:t>
                      </w:r>
                      <w:r w:rsidR="00D71DD6">
                        <w:rPr>
                          <w:rFonts w:ascii="Arial" w:hAnsi="Arial" w:cs="Arial"/>
                          <w:color w:val="FFFFFF"/>
                          <w:sz w:val="56"/>
                          <w:szCs w:val="56"/>
                          <w:rtl/>
                        </w:rPr>
                        <w:t>2025</w:t>
                      </w:r>
                      <w:r w:rsidR="004624C9" w:rsidRPr="00F3528A">
                        <w:rPr>
                          <w:rFonts w:ascii="Arial" w:hAnsi="Arial" w:cs="Arial"/>
                          <w:color w:val="FFFFFF"/>
                          <w:sz w:val="56"/>
                          <w:szCs w:val="56"/>
                          <w:rtl/>
                        </w:rPr>
                        <w:t xml:space="preserve"> </w:t>
                      </w:r>
                      <w:r w:rsidRPr="00F3528A">
                        <w:rPr>
                          <w:rFonts w:ascii="Arial" w:hAnsi="Arial" w:cs="Arial" w:hint="cs"/>
                          <w:color w:val="FFFFFF"/>
                          <w:sz w:val="56"/>
                          <w:szCs w:val="56"/>
                          <w:rtl/>
                        </w:rPr>
                        <w:t>ולתקופ</w:t>
                      </w:r>
                      <w:r>
                        <w:rPr>
                          <w:rFonts w:ascii="Arial" w:hAnsi="Arial" w:cs="Arial" w:hint="cs"/>
                          <w:color w:val="FFFFFF"/>
                          <w:sz w:val="56"/>
                          <w:szCs w:val="56"/>
                          <w:rtl/>
                        </w:rPr>
                        <w:t>ות</w:t>
                      </w:r>
                      <w:r w:rsidRPr="00F3528A">
                        <w:rPr>
                          <w:rFonts w:ascii="Arial" w:hAnsi="Arial" w:cs="Arial" w:hint="cs"/>
                          <w:color w:val="FFFFFF"/>
                          <w:sz w:val="56"/>
                          <w:szCs w:val="56"/>
                          <w:rtl/>
                        </w:rPr>
                        <w:t xml:space="preserve"> של </w:t>
                      </w:r>
                      <w:r>
                        <w:rPr>
                          <w:rFonts w:ascii="Arial" w:hAnsi="Arial" w:cs="Arial" w:hint="cs"/>
                          <w:color w:val="FFFFFF"/>
                          <w:sz w:val="56"/>
                          <w:szCs w:val="56"/>
                          <w:rtl/>
                        </w:rPr>
                        <w:t xml:space="preserve">6 החודשים </w:t>
                      </w:r>
                      <w:r>
                        <w:rPr>
                          <w:rFonts w:ascii="Arial" w:hAnsi="Arial" w:cs="Arial"/>
                          <w:color w:val="FFFFFF"/>
                          <w:sz w:val="56"/>
                          <w:szCs w:val="56"/>
                          <w:rtl/>
                        </w:rPr>
                        <w:br/>
                      </w:r>
                      <w:r>
                        <w:rPr>
                          <w:rFonts w:ascii="Arial" w:hAnsi="Arial" w:cs="Arial" w:hint="cs"/>
                          <w:color w:val="FFFFFF"/>
                          <w:sz w:val="56"/>
                          <w:szCs w:val="56"/>
                          <w:rtl/>
                        </w:rPr>
                        <w:t>ו-</w:t>
                      </w:r>
                      <w:r w:rsidRPr="00F3528A">
                        <w:rPr>
                          <w:rFonts w:ascii="Arial" w:hAnsi="Arial" w:cs="Arial" w:hint="cs"/>
                          <w:color w:val="FFFFFF"/>
                          <w:sz w:val="56"/>
                          <w:szCs w:val="56"/>
                          <w:rtl/>
                        </w:rPr>
                        <w:t>3 החודשים שהסתיימ</w:t>
                      </w:r>
                      <w:r>
                        <w:rPr>
                          <w:rFonts w:ascii="Arial" w:hAnsi="Arial" w:cs="Arial" w:hint="cs"/>
                          <w:color w:val="FFFFFF"/>
                          <w:sz w:val="56"/>
                          <w:szCs w:val="56"/>
                          <w:rtl/>
                        </w:rPr>
                        <w:t>ו</w:t>
                      </w:r>
                      <w:r w:rsidRPr="00F3528A">
                        <w:rPr>
                          <w:rFonts w:ascii="Arial" w:hAnsi="Arial" w:cs="Arial" w:hint="cs"/>
                          <w:color w:val="FFFFFF"/>
                          <w:sz w:val="56"/>
                          <w:szCs w:val="56"/>
                          <w:rtl/>
                        </w:rPr>
                        <w:t xml:space="preserve"> באותו תאריך</w:t>
                      </w:r>
                    </w:p>
                  </w:txbxContent>
                </v:textbox>
              </v:shape>
            </w:pict>
          </mc:Fallback>
        </mc:AlternateContent>
      </w:r>
      <w:r w:rsidRPr="005957E5">
        <w:rPr>
          <w:rFonts w:ascii="Georgia" w:hAnsi="Georgia"/>
          <w:noProof/>
          <w:sz w:val="20"/>
        </w:rPr>
        <mc:AlternateContent>
          <mc:Choice Requires="wps">
            <w:drawing>
              <wp:anchor distT="0" distB="0" distL="114300" distR="114300" simplePos="0" relativeHeight="251654656" behindDoc="0" locked="1" layoutInCell="1" allowOverlap="1" wp14:anchorId="3EA16262" wp14:editId="1AF3550B">
                <wp:simplePos x="0" y="0"/>
                <wp:positionH relativeFrom="page">
                  <wp:posOffset>203200</wp:posOffset>
                </wp:positionH>
                <wp:positionV relativeFrom="page">
                  <wp:posOffset>5677535</wp:posOffset>
                </wp:positionV>
                <wp:extent cx="941070" cy="91440"/>
                <wp:effectExtent l="0" t="0" r="0" b="3810"/>
                <wp:wrapNone/>
                <wp:docPr id="1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91440"/>
                        </a:xfrm>
                        <a:custGeom>
                          <a:avLst/>
                          <a:gdLst>
                            <a:gd name="T0" fmla="*/ 0 w 8252"/>
                            <a:gd name="T1" fmla="*/ 166 h 166"/>
                            <a:gd name="T2" fmla="*/ 0 w 8252"/>
                            <a:gd name="T3" fmla="*/ 0 h 166"/>
                            <a:gd name="T4" fmla="*/ 8252 w 8252"/>
                            <a:gd name="T5" fmla="*/ 0 h 166"/>
                          </a:gdLst>
                          <a:ahLst/>
                          <a:cxnLst>
                            <a:cxn ang="0">
                              <a:pos x="T0" y="T1"/>
                            </a:cxn>
                            <a:cxn ang="0">
                              <a:pos x="T2" y="T3"/>
                            </a:cxn>
                            <a:cxn ang="0">
                              <a:pos x="T4" y="T5"/>
                            </a:cxn>
                          </a:cxnLst>
                          <a:rect l="0" t="0" r="r" b="b"/>
                          <a:pathLst>
                            <a:path w="8252" h="166">
                              <a:moveTo>
                                <a:pt x="0" y="166"/>
                              </a:moveTo>
                              <a:lnTo>
                                <a:pt x="0" y="0"/>
                              </a:lnTo>
                              <a:lnTo>
                                <a:pt x="8252" y="0"/>
                              </a:lnTo>
                            </a:path>
                          </a:pathLst>
                        </a:custGeom>
                        <a:noFill/>
                        <a:ln w="12700" cap="rnd">
                          <a:solidFill>
                            <a:srgbClr val="DC69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B5D7D" id="Freeform 4" o:spid="_x0000_s1026" style="position:absolute;left:0;text-align:left;margin-left:16pt;margin-top:447.05pt;width:74.1pt;height:7.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5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" path="m,166l,,8252,e" filled="f" strokecolor="#dc6900" strokeweight="1pt">
                <v:stroke dashstyle="1 1" endcap="round"/>
                <v:path arrowok="t" o:connecttype="custom" o:connectlocs="0,91440;0,0;941070,0" o:connectangles="0,0,0"/>
                <w10:wrap anchorx="page" anchory="page"/>
                <w10:anchorlock/>
              </v:shape>
            </w:pict>
          </mc:Fallback>
        </mc:AlternateContent>
      </w:r>
      <w:r w:rsidR="00564277" w:rsidRPr="005957E5">
        <w:rPr>
          <w:rFonts w:ascii="Georgia" w:hAnsi="Georgia" w:cs="Arial"/>
          <w:b/>
          <w:bCs/>
          <w:noProof/>
          <w:sz w:val="20"/>
          <w:szCs w:val="20"/>
          <w:rtl/>
          <w:lang w:eastAsia="en-US"/>
        </w:rPr>
        <w:br w:type="page"/>
      </w:r>
      <w:r w:rsidR="0055659A" w:rsidRPr="005957E5">
        <w:rPr>
          <w:rFonts w:ascii="Georgia" w:hAnsi="Georgia" w:cs="Arial"/>
          <w:b/>
          <w:bCs/>
          <w:noProof/>
          <w:color w:val="000000"/>
          <w:sz w:val="20"/>
          <w:szCs w:val="20"/>
          <w:rtl/>
          <w:lang w:eastAsia="en-US"/>
        </w:rPr>
        <w:lastRenderedPageBreak/>
        <w:t xml:space="preserve">חברה </w:t>
      </w:r>
      <w:r w:rsidR="009848D7" w:rsidRPr="005957E5">
        <w:rPr>
          <w:rFonts w:ascii="Georgia" w:hAnsi="Georgia" w:cs="Arial"/>
          <w:b/>
          <w:bCs/>
          <w:noProof/>
          <w:color w:val="000000"/>
          <w:sz w:val="20"/>
          <w:szCs w:val="20"/>
          <w:rtl/>
          <w:lang w:eastAsia="en-US"/>
        </w:rPr>
        <w:t>תעשייתית</w:t>
      </w:r>
      <w:r w:rsidR="0055659A" w:rsidRPr="005957E5">
        <w:rPr>
          <w:rFonts w:ascii="Georgia" w:hAnsi="Georgia" w:cs="Arial"/>
          <w:b/>
          <w:bCs/>
          <w:noProof/>
          <w:color w:val="000000"/>
          <w:sz w:val="20"/>
          <w:szCs w:val="20"/>
          <w:rtl/>
          <w:lang w:eastAsia="en-US"/>
        </w:rPr>
        <w:t xml:space="preserve"> בע"מ</w:t>
      </w:r>
    </w:p>
    <w:p w14:paraId="2BB2B395" w14:textId="77777777" w:rsidR="0055659A" w:rsidRPr="005957E5" w:rsidRDefault="0055659A" w:rsidP="000170D9">
      <w:pPr>
        <w:jc w:val="center"/>
        <w:rPr>
          <w:rFonts w:ascii="Georgia" w:hAnsi="Georgia" w:cs="Arial"/>
          <w:noProof/>
          <w:sz w:val="20"/>
          <w:szCs w:val="20"/>
          <w:rtl/>
          <w:lang w:eastAsia="en-US"/>
        </w:rPr>
      </w:pPr>
    </w:p>
    <w:p w14:paraId="01A03725" w14:textId="77777777" w:rsidR="0055659A" w:rsidRPr="005957E5" w:rsidRDefault="0055659A" w:rsidP="000170D9">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7A703C03" w14:textId="77777777" w:rsidR="0055659A" w:rsidRPr="005957E5" w:rsidRDefault="0055659A" w:rsidP="000170D9">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3EBB3A6C" w14:textId="2CB1CC63" w:rsidR="0055659A" w:rsidRPr="005957E5" w:rsidRDefault="00301B0F" w:rsidP="00781B3F">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D71DD6">
        <w:rPr>
          <w:rFonts w:ascii="Georgia" w:hAnsi="Georgia" w:cs="Arial" w:hint="cs"/>
          <w:bCs/>
          <w:sz w:val="20"/>
          <w:szCs w:val="20"/>
          <w:rtl/>
        </w:rPr>
        <w:t>2025</w:t>
      </w:r>
    </w:p>
    <w:p w14:paraId="2FBD25DD" w14:textId="77777777" w:rsidR="005424F8" w:rsidRPr="005957E5" w:rsidRDefault="005424F8" w:rsidP="0098653C">
      <w:pPr>
        <w:spacing w:line="360" w:lineRule="auto"/>
        <w:jc w:val="center"/>
        <w:rPr>
          <w:rFonts w:ascii="Georgia" w:hAnsi="Georgia" w:cs="Arial"/>
          <w:bCs/>
          <w:sz w:val="20"/>
          <w:szCs w:val="20"/>
          <w:rtl/>
        </w:rPr>
      </w:pPr>
    </w:p>
    <w:p w14:paraId="066266F5" w14:textId="77777777" w:rsidR="005424F8" w:rsidRPr="005957E5" w:rsidRDefault="005424F8" w:rsidP="0098653C">
      <w:pPr>
        <w:spacing w:line="360" w:lineRule="auto"/>
        <w:jc w:val="center"/>
        <w:rPr>
          <w:rFonts w:ascii="Georgia" w:hAnsi="Georgia" w:cs="Arial"/>
          <w:bCs/>
          <w:sz w:val="20"/>
          <w:szCs w:val="20"/>
          <w:rtl/>
        </w:rPr>
      </w:pPr>
    </w:p>
    <w:p w14:paraId="119BB82C" w14:textId="3AFD9640" w:rsidR="00856279" w:rsidRPr="005957E5" w:rsidRDefault="00856279" w:rsidP="00FD6C8F">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 xml:space="preserve">פרסום זה נערך לצורך מידע כללי בלבד בנושא הנדון ואינו מהווה ייעוץ מקצועי או חוות דעת מקצועית. </w:t>
      </w:r>
      <w:r w:rsidR="007A7D17" w:rsidRPr="005957E5">
        <w:rPr>
          <w:rFonts w:ascii="Georgia" w:hAnsi="Georgia" w:cs="Arial" w:hint="cs"/>
          <w:bCs/>
          <w:color w:val="FF0000"/>
          <w:sz w:val="20"/>
          <w:szCs w:val="20"/>
          <w:rtl/>
        </w:rPr>
        <w:t xml:space="preserve">הפרסום אינו לוקח בחשבון מטרות, מצב פיננסי או צרכים של משתמש כלשהו. </w:t>
      </w:r>
      <w:r w:rsidRPr="005957E5">
        <w:rPr>
          <w:rFonts w:ascii="Georgia" w:hAnsi="Georgia" w:cs="Arial" w:hint="cs"/>
          <w:bCs/>
          <w:color w:val="FF0000"/>
          <w:sz w:val="20"/>
          <w:szCs w:val="20"/>
          <w:rtl/>
        </w:rPr>
        <w:t>אין לפעול על פי המידע הקיים בפרסום זה ללא קבלת ייעוץ מקצועי ספציפי. מטבעם, הדוחות הכספיים ל</w:t>
      </w:r>
      <w:r w:rsidR="0039714F">
        <w:rPr>
          <w:rFonts w:ascii="Georgia" w:hAnsi="Georgia" w:cs="Arial" w:hint="cs"/>
          <w:bCs/>
          <w:color w:val="FF0000"/>
          <w:sz w:val="20"/>
          <w:szCs w:val="20"/>
          <w:rtl/>
        </w:rPr>
        <w:t>דוגמה</w:t>
      </w:r>
      <w:r w:rsidRPr="005957E5">
        <w:rPr>
          <w:rFonts w:ascii="Georgia" w:hAnsi="Georgia" w:cs="Arial" w:hint="cs"/>
          <w:bCs/>
          <w:color w:val="FF0000"/>
          <w:sz w:val="20"/>
          <w:szCs w:val="20"/>
          <w:rtl/>
        </w:rPr>
        <w:t xml:space="preserve"> הכלולים בפרסום זה מהווים </w:t>
      </w:r>
      <w:r w:rsidR="0039714F">
        <w:rPr>
          <w:rFonts w:ascii="Georgia" w:hAnsi="Georgia" w:cs="Arial" w:hint="cs"/>
          <w:bCs/>
          <w:color w:val="FF0000"/>
          <w:sz w:val="20"/>
          <w:szCs w:val="20"/>
          <w:rtl/>
        </w:rPr>
        <w:t>דוגמה</w:t>
      </w:r>
      <w:r w:rsidRPr="005957E5">
        <w:rPr>
          <w:rFonts w:ascii="Georgia" w:hAnsi="Georgia" w:cs="Arial" w:hint="cs"/>
          <w:bCs/>
          <w:color w:val="FF0000"/>
          <w:sz w:val="20"/>
          <w:szCs w:val="20"/>
          <w:rtl/>
        </w:rPr>
        <w:t xml:space="preserve"> בלבד ואינם כוללים את כל דרישות הגילוי וההצגה שעשויות להידרש במקרים פרטניים לפי </w:t>
      </w:r>
      <w:bookmarkStart w:id="0" w:name="_Hlk165452940"/>
      <w:r w:rsidRPr="005957E5">
        <w:rPr>
          <w:rFonts w:ascii="Georgia" w:hAnsi="Georgia" w:cs="Arial" w:hint="cs"/>
          <w:bCs/>
          <w:color w:val="FF0000"/>
          <w:sz w:val="20"/>
          <w:szCs w:val="20"/>
          <w:rtl/>
        </w:rPr>
        <w:t xml:space="preserve">תקני </w:t>
      </w:r>
      <w:r w:rsidR="0014272B" w:rsidRPr="0014272B">
        <w:rPr>
          <w:rFonts w:ascii="Georgia" w:hAnsi="Georgia" w:cs="Arial"/>
          <w:bCs/>
          <w:color w:val="FF0000"/>
          <w:sz w:val="20"/>
          <w:szCs w:val="20"/>
          <w:rtl/>
        </w:rPr>
        <w:t>דיווח כספי בינלאומיים</w:t>
      </w:r>
      <w:r w:rsidR="00FD6C8F">
        <w:rPr>
          <w:rFonts w:ascii="Georgia" w:hAnsi="Georgia" w:cs="Arial" w:hint="cs"/>
          <w:bCs/>
          <w:color w:val="FF0000"/>
          <w:sz w:val="20"/>
          <w:szCs w:val="20"/>
          <w:rtl/>
        </w:rPr>
        <w:t xml:space="preserve"> חשבונאיים </w:t>
      </w:r>
      <w:r w:rsidR="00E52B99">
        <w:rPr>
          <w:rFonts w:ascii="Georgia" w:hAnsi="Georgia" w:cs="Arial" w:hint="cs"/>
          <w:bCs/>
          <w:color w:val="FF0000"/>
          <w:sz w:val="20"/>
          <w:szCs w:val="20"/>
          <w:rtl/>
        </w:rPr>
        <w:t>(</w:t>
      </w:r>
      <w:r w:rsidR="00FD6C8F" w:rsidRPr="005957E5">
        <w:rPr>
          <w:rFonts w:ascii="Georgia" w:hAnsi="Georgia" w:cs="Arial"/>
          <w:b/>
          <w:color w:val="FF0000"/>
          <w:sz w:val="20"/>
          <w:szCs w:val="20"/>
        </w:rPr>
        <w:t>IFRS</w:t>
      </w:r>
      <w:r w:rsidR="00FD6C8F" w:rsidRPr="00FD6C8F">
        <w:rPr>
          <w:rFonts w:ascii="Georgia" w:hAnsi="Georgia" w:cs="Arial"/>
          <w:b/>
          <w:color w:val="FF0000"/>
          <w:sz w:val="20"/>
          <w:szCs w:val="20"/>
          <w:vertAlign w:val="superscript"/>
        </w:rPr>
        <w:t xml:space="preserve">® </w:t>
      </w:r>
      <w:r w:rsidR="00FD6C8F" w:rsidRPr="00FD6C8F">
        <w:rPr>
          <w:rFonts w:ascii="Georgia" w:hAnsi="Georgia" w:cs="Arial"/>
          <w:b/>
          <w:color w:val="FF0000"/>
          <w:sz w:val="20"/>
          <w:szCs w:val="20"/>
        </w:rPr>
        <w:t>Accounting Standards</w:t>
      </w:r>
      <w:r w:rsidR="00E52B99">
        <w:rPr>
          <w:rFonts w:ascii="Georgia" w:hAnsi="Georgia" w:cs="Arial" w:hint="cs"/>
          <w:bCs/>
          <w:color w:val="FF0000"/>
          <w:sz w:val="20"/>
          <w:szCs w:val="20"/>
          <w:rtl/>
        </w:rPr>
        <w:t>)</w:t>
      </w:r>
      <w:r w:rsidRPr="005957E5">
        <w:rPr>
          <w:rFonts w:ascii="Georgia" w:hAnsi="Georgia" w:cs="Arial" w:hint="cs"/>
          <w:bCs/>
          <w:color w:val="FF0000"/>
          <w:sz w:val="20"/>
          <w:szCs w:val="20"/>
          <w:rtl/>
        </w:rPr>
        <w:t xml:space="preserve"> </w:t>
      </w:r>
      <w:bookmarkEnd w:id="0"/>
      <w:r w:rsidRPr="005957E5">
        <w:rPr>
          <w:rFonts w:ascii="Georgia" w:hAnsi="Georgia" w:cs="Arial" w:hint="cs"/>
          <w:bCs/>
          <w:color w:val="FF0000"/>
          <w:sz w:val="20"/>
          <w:szCs w:val="20"/>
          <w:rtl/>
        </w:rPr>
        <w:t xml:space="preserve">ו/או </w:t>
      </w:r>
      <w:r w:rsidR="00A15351">
        <w:rPr>
          <w:rFonts w:ascii="Georgia" w:hAnsi="Georgia" w:cs="Arial" w:hint="cs"/>
          <w:bCs/>
          <w:color w:val="FF0000"/>
          <w:sz w:val="20"/>
          <w:szCs w:val="20"/>
          <w:rtl/>
        </w:rPr>
        <w:t xml:space="preserve">לפי </w:t>
      </w:r>
      <w:r w:rsidRPr="005957E5">
        <w:rPr>
          <w:rFonts w:ascii="Georgia" w:hAnsi="Georgia" w:cs="Arial" w:hint="cs"/>
          <w:bCs/>
          <w:color w:val="FF0000"/>
          <w:sz w:val="20"/>
          <w:szCs w:val="20"/>
          <w:rtl/>
        </w:rPr>
        <w:t xml:space="preserve">תקנות ניירות ערך. </w:t>
      </w:r>
    </w:p>
    <w:p w14:paraId="1DF53359" w14:textId="77777777" w:rsidR="00856279" w:rsidRPr="005957E5" w:rsidRDefault="00856279" w:rsidP="00540F48">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 xml:space="preserve">אין בטקסט זה משום מצג או אחריות (מפורשת או משתמעת) לדיוק או לשלמות המידע המופיע בפרסום זה, ובהתאם למותר על פי דין, </w:t>
      </w:r>
      <w:proofErr w:type="spellStart"/>
      <w:r w:rsidRPr="005957E5">
        <w:rPr>
          <w:rFonts w:ascii="Georgia" w:hAnsi="Georgia" w:cs="Arial" w:hint="cs"/>
          <w:bCs/>
          <w:color w:val="FF0000"/>
          <w:sz w:val="20"/>
          <w:szCs w:val="20"/>
          <w:rtl/>
        </w:rPr>
        <w:t>קסלמן</w:t>
      </w:r>
      <w:proofErr w:type="spellEnd"/>
      <w:r w:rsidRPr="005957E5">
        <w:rPr>
          <w:rFonts w:ascii="Georgia" w:hAnsi="Georgia" w:cs="Arial" w:hint="cs"/>
          <w:bCs/>
          <w:color w:val="FF0000"/>
          <w:sz w:val="20"/>
          <w:szCs w:val="20"/>
          <w:rtl/>
        </w:rPr>
        <w:t xml:space="preserve"> </w:t>
      </w:r>
      <w:proofErr w:type="spellStart"/>
      <w:r w:rsidRPr="005957E5">
        <w:rPr>
          <w:rFonts w:ascii="Georgia" w:hAnsi="Georgia" w:cs="Arial" w:hint="cs"/>
          <w:bCs/>
          <w:color w:val="FF0000"/>
          <w:sz w:val="20"/>
          <w:szCs w:val="20"/>
          <w:rtl/>
        </w:rPr>
        <w:t>וקסלמן</w:t>
      </w:r>
      <w:proofErr w:type="spellEnd"/>
      <w:r w:rsidR="007A7D17" w:rsidRPr="005957E5">
        <w:rPr>
          <w:rFonts w:ascii="Georgia" w:hAnsi="Georgia" w:cs="Arial" w:hint="cs"/>
          <w:bCs/>
          <w:color w:val="FF0000"/>
          <w:sz w:val="20"/>
          <w:szCs w:val="20"/>
          <w:rtl/>
        </w:rPr>
        <w:t xml:space="preserve"> רואי חשבון</w:t>
      </w:r>
      <w:r w:rsidRPr="005957E5">
        <w:rPr>
          <w:rFonts w:ascii="Georgia" w:hAnsi="Georgia" w:cs="Arial" w:hint="cs"/>
          <w:bCs/>
          <w:color w:val="FF0000"/>
          <w:sz w:val="20"/>
          <w:szCs w:val="20"/>
          <w:rtl/>
        </w:rPr>
        <w:t xml:space="preserve">, השותפים בה ועובדיה וכל ישות אחרת החברה ברשת </w:t>
      </w:r>
      <w:r w:rsidR="008643E8" w:rsidRPr="005957E5">
        <w:rPr>
          <w:rFonts w:ascii="Georgia" w:hAnsi="Georgia" w:cs="Arial"/>
          <w:b/>
          <w:color w:val="FF0000"/>
          <w:sz w:val="20"/>
          <w:szCs w:val="20"/>
        </w:rPr>
        <w:t>PwC</w:t>
      </w:r>
      <w:r w:rsidRPr="005957E5">
        <w:rPr>
          <w:rFonts w:ascii="Georgia" w:hAnsi="Georgia" w:cs="Arial" w:hint="cs"/>
          <w:bCs/>
          <w:color w:val="FF0000"/>
          <w:sz w:val="20"/>
          <w:szCs w:val="20"/>
          <w:rtl/>
        </w:rPr>
        <w:t xml:space="preserve"> אינם מחויבים ואינם אחראים להשלכות כלשהן של פעולה כלשהי ו/או הימנעות מביצוע פעולה על ידי המשתמשים בפרסום זה ו/או על ידי מישהו אחר בהסתמך על המידע המופיע בפרסום זה, ו/או לגבי כל החלטה שתתקבל בהתבסס על המידע המופיע בפרסום זה, ו/או לכל נזק ישיר ו/או עקיף ו/או אחר שיגרם כתוצאה מהשימוש בפרסום ו/או במידע המופיע בו.</w:t>
      </w:r>
    </w:p>
    <w:p w14:paraId="62BF9C1F" w14:textId="2E469A9A" w:rsidR="00856279" w:rsidRPr="005957E5" w:rsidRDefault="00856279" w:rsidP="00FD6C8F">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 xml:space="preserve">ציטוטים של סעיפים שונים מתוך </w:t>
      </w:r>
      <w:r w:rsidR="00FD6C8F">
        <w:rPr>
          <w:rFonts w:ascii="Georgia" w:hAnsi="Georgia" w:cs="Arial" w:hint="cs"/>
          <w:bCs/>
          <w:color w:val="FF0000"/>
          <w:sz w:val="20"/>
          <w:szCs w:val="20"/>
          <w:rtl/>
        </w:rPr>
        <w:t>תקני דיווח כספי בינלאומיים חשבונאיים</w:t>
      </w:r>
      <w:r w:rsidRPr="005957E5">
        <w:rPr>
          <w:rFonts w:ascii="Georgia" w:hAnsi="Georgia" w:cs="Arial" w:hint="cs"/>
          <w:bCs/>
          <w:color w:val="FF0000"/>
          <w:sz w:val="20"/>
          <w:szCs w:val="20"/>
          <w:rtl/>
        </w:rPr>
        <w:t xml:space="preserve"> ותקנות ניירות ערך ככל שמובאים במסגרת פרסום זה אינם כוללים את כל הוראות הגילוי ו/או ההצגה ו/או המדידה </w:t>
      </w:r>
      <w:r w:rsidR="007A7D17" w:rsidRPr="005957E5">
        <w:rPr>
          <w:rFonts w:ascii="Georgia" w:hAnsi="Georgia" w:cs="Arial" w:hint="cs"/>
          <w:bCs/>
          <w:color w:val="FF0000"/>
          <w:sz w:val="20"/>
          <w:szCs w:val="20"/>
          <w:rtl/>
        </w:rPr>
        <w:t xml:space="preserve">ו/או ההכרה </w:t>
      </w:r>
      <w:r w:rsidRPr="005957E5">
        <w:rPr>
          <w:rFonts w:ascii="Georgia" w:hAnsi="Georgia" w:cs="Arial" w:hint="cs"/>
          <w:bCs/>
          <w:color w:val="FF0000"/>
          <w:sz w:val="20"/>
          <w:szCs w:val="20"/>
          <w:rtl/>
        </w:rPr>
        <w:t xml:space="preserve">המתייחסות לעניין שבהקשר אליו מובאים הציטוטים, המפורטות </w:t>
      </w:r>
      <w:r w:rsidR="00FD6C8F">
        <w:rPr>
          <w:rFonts w:ascii="Georgia" w:hAnsi="Georgia" w:cs="Arial" w:hint="cs"/>
          <w:bCs/>
          <w:color w:val="FF0000"/>
          <w:sz w:val="20"/>
          <w:szCs w:val="20"/>
          <w:rtl/>
        </w:rPr>
        <w:t>בתקני הדיווח הכספי הבינלאומיים החשבונאיים</w:t>
      </w:r>
      <w:r w:rsidRPr="005957E5">
        <w:rPr>
          <w:rFonts w:ascii="Georgia" w:hAnsi="Georgia" w:cs="Arial" w:hint="cs"/>
          <w:bCs/>
          <w:color w:val="FF0000"/>
          <w:sz w:val="20"/>
          <w:szCs w:val="20"/>
          <w:rtl/>
        </w:rPr>
        <w:t xml:space="preserve"> הרלוונטיים ו</w:t>
      </w:r>
      <w:r w:rsidR="00FD6C8F">
        <w:rPr>
          <w:rFonts w:ascii="Georgia" w:hAnsi="Georgia" w:cs="Arial" w:hint="cs"/>
          <w:bCs/>
          <w:color w:val="FF0000"/>
          <w:sz w:val="20"/>
          <w:szCs w:val="20"/>
          <w:rtl/>
        </w:rPr>
        <w:t>ב</w:t>
      </w:r>
      <w:r w:rsidRPr="005957E5">
        <w:rPr>
          <w:rFonts w:ascii="Georgia" w:hAnsi="Georgia" w:cs="Arial" w:hint="cs"/>
          <w:bCs/>
          <w:color w:val="FF0000"/>
          <w:sz w:val="20"/>
          <w:szCs w:val="20"/>
          <w:rtl/>
        </w:rPr>
        <w:t xml:space="preserve">תקנות ניירות ערך הרלוונטיות. </w:t>
      </w:r>
    </w:p>
    <w:p w14:paraId="6BD53357" w14:textId="271C2C93" w:rsidR="00856279" w:rsidRPr="005957E5" w:rsidRDefault="00856279" w:rsidP="00FD6C8F">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 xml:space="preserve">ציטוטים כאמור אינם מהווים נוסח רשמי. רק הנוסח הרשמי והמלא של </w:t>
      </w:r>
      <w:r w:rsidR="00FD6C8F">
        <w:rPr>
          <w:rFonts w:ascii="Georgia" w:hAnsi="Georgia" w:cs="Arial" w:hint="cs"/>
          <w:bCs/>
          <w:color w:val="FF0000"/>
          <w:sz w:val="20"/>
          <w:szCs w:val="20"/>
          <w:rtl/>
        </w:rPr>
        <w:t xml:space="preserve">תקני דיווח כספי בינלאומיים חשבונאיים </w:t>
      </w:r>
      <w:r w:rsidRPr="005957E5">
        <w:rPr>
          <w:rFonts w:ascii="Georgia" w:hAnsi="Georgia" w:cs="Arial" w:hint="cs"/>
          <w:bCs/>
          <w:color w:val="FF0000"/>
          <w:sz w:val="20"/>
          <w:szCs w:val="20"/>
          <w:rtl/>
        </w:rPr>
        <w:t>ותקנות ניירות ערך הינו הנוסח המחייב.</w:t>
      </w:r>
    </w:p>
    <w:p w14:paraId="6D1F87E4" w14:textId="77777777" w:rsidR="00856279" w:rsidRPr="005957E5" w:rsidRDefault="00856279" w:rsidP="00856279">
      <w:pPr>
        <w:jc w:val="both"/>
        <w:rPr>
          <w:rFonts w:ascii="Georgia" w:hAnsi="Georgia" w:cs="Arial"/>
          <w:bCs/>
          <w:sz w:val="20"/>
          <w:szCs w:val="20"/>
          <w:rtl/>
        </w:rPr>
      </w:pPr>
    </w:p>
    <w:p w14:paraId="6DAD1642" w14:textId="753359B3" w:rsidR="00856279" w:rsidRPr="005957E5" w:rsidRDefault="008643E8" w:rsidP="00781B3F">
      <w:pPr>
        <w:pBdr>
          <w:top w:val="single" w:sz="4" w:space="1" w:color="auto"/>
          <w:left w:val="single" w:sz="4" w:space="4" w:color="auto"/>
          <w:bottom w:val="single" w:sz="4" w:space="1" w:color="auto"/>
          <w:right w:val="single" w:sz="4" w:space="4" w:color="auto"/>
        </w:pBdr>
        <w:autoSpaceDE w:val="0"/>
        <w:autoSpaceDN w:val="0"/>
        <w:bidi w:val="0"/>
        <w:adjustRightInd w:val="0"/>
        <w:rPr>
          <w:rFonts w:ascii="Georgia" w:hAnsi="Georgia" w:cs="Arial"/>
          <w:b/>
          <w:color w:val="FF0000"/>
          <w:sz w:val="20"/>
          <w:szCs w:val="20"/>
        </w:rPr>
      </w:pPr>
      <w:r w:rsidRPr="005957E5">
        <w:rPr>
          <w:rFonts w:ascii="Georgia" w:hAnsi="Georgia" w:cs="Arial"/>
          <w:b/>
          <w:color w:val="FF0000"/>
          <w:sz w:val="20"/>
          <w:szCs w:val="20"/>
        </w:rPr>
        <w:t>©</w:t>
      </w:r>
      <w:r w:rsidR="008A7D25">
        <w:rPr>
          <w:rFonts w:ascii="Georgia" w:hAnsi="Georgia" w:cs="Arial"/>
          <w:b/>
          <w:color w:val="FF0000"/>
          <w:sz w:val="20"/>
          <w:szCs w:val="20"/>
        </w:rPr>
        <w:t xml:space="preserve"> </w:t>
      </w:r>
      <w:r w:rsidR="00D71DD6">
        <w:rPr>
          <w:rFonts w:ascii="Georgia" w:hAnsi="Georgia" w:cs="Arial"/>
          <w:b/>
          <w:color w:val="FF0000"/>
          <w:sz w:val="20"/>
          <w:szCs w:val="20"/>
        </w:rPr>
        <w:t>2025</w:t>
      </w:r>
      <w:r w:rsidR="004624C9" w:rsidRPr="005957E5">
        <w:rPr>
          <w:rFonts w:ascii="Georgia" w:hAnsi="Georgia" w:cs="Arial"/>
          <w:b/>
          <w:color w:val="FF0000"/>
          <w:sz w:val="20"/>
          <w:szCs w:val="20"/>
        </w:rPr>
        <w:t xml:space="preserve"> </w:t>
      </w:r>
      <w:r w:rsidRPr="005957E5">
        <w:rPr>
          <w:rFonts w:ascii="Georgia" w:hAnsi="Georgia" w:cs="Arial"/>
          <w:b/>
          <w:color w:val="FF0000"/>
          <w:sz w:val="20"/>
          <w:szCs w:val="20"/>
        </w:rPr>
        <w:t xml:space="preserve">Kesselman &amp; Kesselman. All rights reserved. </w:t>
      </w:r>
    </w:p>
    <w:p w14:paraId="243BD97D" w14:textId="77777777" w:rsidR="00856279" w:rsidRPr="005957E5" w:rsidRDefault="008643E8" w:rsidP="00540F48">
      <w:pPr>
        <w:pBdr>
          <w:top w:val="single" w:sz="4" w:space="1" w:color="auto"/>
          <w:left w:val="single" w:sz="4" w:space="4" w:color="auto"/>
          <w:bottom w:val="single" w:sz="4" w:space="1" w:color="auto"/>
          <w:right w:val="single" w:sz="4" w:space="4" w:color="auto"/>
        </w:pBdr>
        <w:autoSpaceDE w:val="0"/>
        <w:autoSpaceDN w:val="0"/>
        <w:bidi w:val="0"/>
        <w:adjustRightInd w:val="0"/>
        <w:jc w:val="both"/>
        <w:rPr>
          <w:rFonts w:ascii="Georgia" w:hAnsi="Georgia" w:cs="Arial"/>
          <w:b/>
          <w:color w:val="FF0000"/>
          <w:sz w:val="20"/>
          <w:szCs w:val="20"/>
        </w:rPr>
      </w:pPr>
      <w:r w:rsidRPr="005957E5">
        <w:rPr>
          <w:rFonts w:ascii="Georgia" w:hAnsi="Georgia" w:cs="Arial"/>
          <w:b/>
          <w:color w:val="FF0000"/>
          <w:sz w:val="20"/>
          <w:szCs w:val="20"/>
        </w:rPr>
        <w:t>In this document, “PwC Israel” refers to Kesselman&amp; Kesselman, which is a member firm of PricewaterhouseCoopers International Limited, each member firm of which is a separate legal entity.</w:t>
      </w:r>
      <w:r w:rsidR="008C0FAC" w:rsidRPr="005957E5">
        <w:rPr>
          <w:rFonts w:ascii="Georgia" w:hAnsi="Georgia" w:cs="Arial"/>
          <w:b/>
          <w:color w:val="FF0000"/>
          <w:sz w:val="20"/>
          <w:szCs w:val="20"/>
        </w:rPr>
        <w:t xml:space="preserve"> </w:t>
      </w:r>
      <w:r w:rsidR="002365D7" w:rsidRPr="005957E5">
        <w:rPr>
          <w:rFonts w:ascii="Georgia" w:hAnsi="Georgia" w:cs="Arial"/>
          <w:b/>
          <w:color w:val="FF0000"/>
          <w:sz w:val="20"/>
          <w:szCs w:val="20"/>
        </w:rPr>
        <w:t>Please see www.pwc.com/structure for further details.</w:t>
      </w:r>
    </w:p>
    <w:p w14:paraId="27135F76" w14:textId="77777777" w:rsidR="00856279" w:rsidRPr="005957E5" w:rsidRDefault="00856279" w:rsidP="00856279">
      <w:pPr>
        <w:jc w:val="both"/>
        <w:rPr>
          <w:rFonts w:ascii="Georgia" w:hAnsi="Georgia" w:cs="Arial"/>
          <w:bCs/>
          <w:sz w:val="20"/>
          <w:szCs w:val="20"/>
          <w:rtl/>
        </w:rPr>
      </w:pPr>
    </w:p>
    <w:p w14:paraId="2D41FD8C" w14:textId="77777777" w:rsidR="0055659A" w:rsidRPr="005957E5" w:rsidRDefault="0055659A" w:rsidP="00DD2EEF">
      <w:pPr>
        <w:spacing w:after="120"/>
        <w:rPr>
          <w:rFonts w:ascii="Georgia" w:hAnsi="Georgia" w:cs="Arial"/>
          <w:sz w:val="20"/>
          <w:szCs w:val="20"/>
          <w:rtl/>
        </w:rPr>
      </w:pPr>
      <w:r w:rsidRPr="005957E5">
        <w:rPr>
          <w:rFonts w:ascii="Georgia" w:hAnsi="Georgia" w:cs="Arial"/>
          <w:b/>
          <w:bCs/>
          <w:sz w:val="20"/>
          <w:szCs w:val="20"/>
          <w:u w:val="single"/>
          <w:rtl/>
        </w:rPr>
        <w:t>לתשומת לב המשתמשים</w:t>
      </w:r>
      <w:r w:rsidRPr="00A15351">
        <w:rPr>
          <w:rFonts w:ascii="Georgia" w:hAnsi="Georgia" w:cs="Arial"/>
          <w:b/>
          <w:bCs/>
          <w:sz w:val="20"/>
          <w:szCs w:val="20"/>
          <w:rtl/>
        </w:rPr>
        <w:t>:</w:t>
      </w:r>
    </w:p>
    <w:p w14:paraId="57A8A8DE" w14:textId="1D71762D" w:rsidR="00BB3867" w:rsidRPr="005957E5" w:rsidRDefault="00BB3867" w:rsidP="007B172E">
      <w:pPr>
        <w:numPr>
          <w:ilvl w:val="0"/>
          <w:numId w:val="12"/>
        </w:numPr>
        <w:spacing w:after="120"/>
        <w:ind w:left="375"/>
        <w:rPr>
          <w:rFonts w:ascii="Georgia" w:hAnsi="Georgia" w:cs="Arial"/>
          <w:sz w:val="20"/>
          <w:szCs w:val="20"/>
        </w:rPr>
      </w:pPr>
      <w:r w:rsidRPr="005957E5">
        <w:rPr>
          <w:rFonts w:ascii="Georgia" w:hAnsi="Georgia" w:cs="Arial" w:hint="cs"/>
          <w:sz w:val="20"/>
          <w:szCs w:val="20"/>
          <w:rtl/>
        </w:rPr>
        <w:t xml:space="preserve">ככלל, </w:t>
      </w:r>
      <w:r w:rsidR="0055659A" w:rsidRPr="005957E5">
        <w:rPr>
          <w:rFonts w:ascii="Georgia" w:hAnsi="Georgia" w:cs="Arial"/>
          <w:sz w:val="20"/>
          <w:szCs w:val="20"/>
          <w:rtl/>
        </w:rPr>
        <w:t xml:space="preserve">כיתוב בצבע כחול עם רקע אפור </w:t>
      </w:r>
      <w:r w:rsidR="0055659A" w:rsidRPr="005957E5">
        <w:rPr>
          <w:rStyle w:val="a"/>
          <w:rFonts w:ascii="Georgia" w:hAnsi="Georgia"/>
          <w:bCs/>
          <w:noProof/>
          <w:sz w:val="20"/>
          <w:szCs w:val="20"/>
          <w:rtl/>
          <w:lang w:eastAsia="en-US"/>
        </w:rPr>
        <w:t>(כגון זה)</w:t>
      </w:r>
      <w:r w:rsidR="000275D2" w:rsidRPr="005957E5">
        <w:rPr>
          <w:rFonts w:ascii="Georgia" w:hAnsi="Georgia" w:cs="Arial" w:hint="cs"/>
          <w:sz w:val="20"/>
          <w:szCs w:val="20"/>
          <w:rtl/>
        </w:rPr>
        <w:t xml:space="preserve"> </w:t>
      </w:r>
      <w:r w:rsidR="0055659A" w:rsidRPr="005957E5">
        <w:rPr>
          <w:rFonts w:ascii="Georgia" w:hAnsi="Georgia" w:cs="Arial"/>
          <w:sz w:val="20"/>
          <w:szCs w:val="20"/>
          <w:rtl/>
        </w:rPr>
        <w:t>אינו מהווה חלק מהדוח הכספי</w:t>
      </w:r>
      <w:r w:rsidR="0031128E">
        <w:rPr>
          <w:rFonts w:ascii="Georgia" w:hAnsi="Georgia" w:cs="Arial" w:hint="cs"/>
          <w:sz w:val="20"/>
          <w:szCs w:val="20"/>
          <w:rtl/>
        </w:rPr>
        <w:t xml:space="preserve"> ביניים</w:t>
      </w:r>
      <w:r w:rsidR="0055659A" w:rsidRPr="005957E5">
        <w:rPr>
          <w:rFonts w:ascii="Georgia" w:hAnsi="Georgia" w:cs="Arial"/>
          <w:sz w:val="20"/>
          <w:szCs w:val="20"/>
          <w:rtl/>
        </w:rPr>
        <w:t xml:space="preserve"> </w:t>
      </w:r>
      <w:r w:rsidR="0039714F">
        <w:rPr>
          <w:rFonts w:ascii="Georgia" w:hAnsi="Georgia" w:cs="Arial"/>
          <w:sz w:val="20"/>
          <w:szCs w:val="20"/>
          <w:rtl/>
        </w:rPr>
        <w:t>לדוגמה</w:t>
      </w:r>
      <w:r w:rsidR="0055659A" w:rsidRPr="005957E5">
        <w:rPr>
          <w:rFonts w:ascii="Georgia" w:hAnsi="Georgia" w:cs="Arial"/>
          <w:sz w:val="20"/>
          <w:szCs w:val="20"/>
          <w:rtl/>
        </w:rPr>
        <w:t>, אלא מהווה דברי הסבר</w:t>
      </w:r>
      <w:r w:rsidRPr="005957E5">
        <w:rPr>
          <w:rFonts w:ascii="Georgia" w:hAnsi="Georgia" w:cs="Arial" w:hint="cs"/>
          <w:sz w:val="20"/>
          <w:szCs w:val="20"/>
          <w:rtl/>
        </w:rPr>
        <w:t>.</w:t>
      </w:r>
    </w:p>
    <w:p w14:paraId="7C6331A6" w14:textId="4371FE14" w:rsidR="001E6181" w:rsidRPr="001E6181" w:rsidRDefault="001E6181" w:rsidP="001E6181">
      <w:pPr>
        <w:numPr>
          <w:ilvl w:val="0"/>
          <w:numId w:val="12"/>
        </w:numPr>
        <w:spacing w:after="120"/>
        <w:ind w:left="375"/>
        <w:rPr>
          <w:rFonts w:ascii="Georgia" w:hAnsi="Georgia" w:cs="Arial"/>
          <w:sz w:val="20"/>
          <w:szCs w:val="20"/>
        </w:rPr>
      </w:pPr>
      <w:r>
        <w:rPr>
          <w:rFonts w:ascii="Georgia" w:hAnsi="Georgia" w:cs="Arial" w:hint="cs"/>
          <w:sz w:val="20"/>
          <w:szCs w:val="20"/>
          <w:rtl/>
        </w:rPr>
        <w:t xml:space="preserve">כיתוב בצבע שחור עם רקע תכלת </w:t>
      </w:r>
      <w:r w:rsidRPr="0031128E">
        <w:rPr>
          <w:rFonts w:ascii="Georgia" w:hAnsi="Georgia" w:cs="Arial" w:hint="cs"/>
          <w:sz w:val="20"/>
          <w:szCs w:val="20"/>
          <w:shd w:val="clear" w:color="auto" w:fill="DBE5F1"/>
          <w:rtl/>
          <w:lang w:eastAsia="en-US"/>
        </w:rPr>
        <w:t>(כגון זה</w:t>
      </w:r>
      <w:r>
        <w:rPr>
          <w:rFonts w:ascii="Georgia" w:hAnsi="Georgia" w:cs="Arial" w:hint="cs"/>
          <w:sz w:val="20"/>
          <w:szCs w:val="20"/>
          <w:shd w:val="clear" w:color="auto" w:fill="DBE5F1"/>
          <w:rtl/>
          <w:lang w:eastAsia="en-US"/>
        </w:rPr>
        <w:t>)</w:t>
      </w:r>
      <w:r>
        <w:rPr>
          <w:rFonts w:ascii="Georgia" w:hAnsi="Georgia" w:cs="Arial" w:hint="cs"/>
          <w:sz w:val="20"/>
          <w:szCs w:val="20"/>
          <w:rtl/>
        </w:rPr>
        <w:t xml:space="preserve"> מהווה מראה מקום לביאור בדוח הכספי ביניים </w:t>
      </w:r>
      <w:r w:rsidR="0039714F">
        <w:rPr>
          <w:rFonts w:ascii="Georgia" w:hAnsi="Georgia" w:cs="Arial" w:hint="cs"/>
          <w:sz w:val="20"/>
          <w:szCs w:val="20"/>
          <w:rtl/>
        </w:rPr>
        <w:t>לדוגמה</w:t>
      </w:r>
      <w:r>
        <w:rPr>
          <w:rFonts w:ascii="Georgia" w:hAnsi="Georgia" w:cs="Arial" w:hint="cs"/>
          <w:sz w:val="20"/>
          <w:szCs w:val="20"/>
          <w:rtl/>
        </w:rPr>
        <w:t xml:space="preserve">. </w:t>
      </w:r>
    </w:p>
    <w:p w14:paraId="0474A7D1" w14:textId="77777777" w:rsidR="0055659A" w:rsidRDefault="00BB3867" w:rsidP="007B172E">
      <w:pPr>
        <w:numPr>
          <w:ilvl w:val="0"/>
          <w:numId w:val="12"/>
        </w:numPr>
        <w:spacing w:after="120"/>
        <w:ind w:left="375"/>
        <w:rPr>
          <w:rFonts w:ascii="Georgia" w:hAnsi="Georgia" w:cs="Arial"/>
          <w:sz w:val="20"/>
          <w:szCs w:val="20"/>
        </w:rPr>
      </w:pPr>
      <w:r w:rsidRPr="005957E5">
        <w:rPr>
          <w:rFonts w:ascii="Georgia" w:hAnsi="Georgia" w:cs="Arial" w:hint="cs"/>
          <w:sz w:val="20"/>
          <w:szCs w:val="20"/>
          <w:rtl/>
        </w:rPr>
        <w:t>כיתוב בצבע תכלת</w:t>
      </w:r>
      <w:r w:rsidRPr="005957E5">
        <w:rPr>
          <w:rFonts w:ascii="Georgia" w:hAnsi="Georgia" w:cs="Arial" w:hint="cs"/>
          <w:color w:val="548DD4"/>
          <w:sz w:val="20"/>
          <w:szCs w:val="20"/>
          <w:rtl/>
          <w:lang w:eastAsia="en-US"/>
        </w:rPr>
        <w:t xml:space="preserve"> (כגון זה) </w:t>
      </w:r>
      <w:r w:rsidRPr="005957E5">
        <w:rPr>
          <w:rFonts w:ascii="Georgia" w:hAnsi="Georgia" w:cs="Arial" w:hint="cs"/>
          <w:sz w:val="20"/>
          <w:szCs w:val="20"/>
          <w:rtl/>
        </w:rPr>
        <w:t>מהווה מראה מקום לתקן או תקנה.</w:t>
      </w:r>
      <w:r w:rsidR="0055659A" w:rsidRPr="005957E5">
        <w:rPr>
          <w:rFonts w:ascii="Georgia" w:hAnsi="Georgia" w:cs="Arial"/>
          <w:sz w:val="20"/>
          <w:szCs w:val="20"/>
          <w:rtl/>
        </w:rPr>
        <w:t xml:space="preserve"> </w:t>
      </w:r>
    </w:p>
    <w:p w14:paraId="0A56AFCE" w14:textId="5BC667B2" w:rsidR="00CE7C47" w:rsidRDefault="00B739D2" w:rsidP="00781B3F">
      <w:pPr>
        <w:numPr>
          <w:ilvl w:val="0"/>
          <w:numId w:val="12"/>
        </w:numPr>
        <w:spacing w:after="120"/>
        <w:ind w:left="375"/>
        <w:rPr>
          <w:rFonts w:ascii="Georgia" w:hAnsi="Georgia" w:cs="Arial"/>
          <w:sz w:val="20"/>
          <w:szCs w:val="20"/>
        </w:rPr>
      </w:pPr>
      <w:r w:rsidRPr="005957E5">
        <w:rPr>
          <w:rFonts w:ascii="Georgia" w:hAnsi="Georgia" w:cs="Arial" w:hint="eastAsia"/>
          <w:sz w:val="20"/>
          <w:szCs w:val="20"/>
          <w:rtl/>
        </w:rPr>
        <w:t>מידע</w:t>
      </w:r>
      <w:r w:rsidRPr="005957E5">
        <w:rPr>
          <w:rFonts w:ascii="Georgia" w:hAnsi="Georgia" w:cs="Arial"/>
          <w:sz w:val="20"/>
          <w:szCs w:val="20"/>
          <w:rtl/>
        </w:rPr>
        <w:t xml:space="preserve"> </w:t>
      </w:r>
      <w:r w:rsidRPr="005957E5">
        <w:rPr>
          <w:rFonts w:ascii="Georgia" w:hAnsi="Georgia" w:cs="Arial" w:hint="eastAsia"/>
          <w:sz w:val="20"/>
          <w:szCs w:val="20"/>
          <w:rtl/>
        </w:rPr>
        <w:t>כספי</w:t>
      </w:r>
      <w:r w:rsidRPr="005957E5">
        <w:rPr>
          <w:rFonts w:ascii="Georgia" w:hAnsi="Georgia" w:cs="Arial"/>
          <w:sz w:val="20"/>
          <w:szCs w:val="20"/>
          <w:rtl/>
        </w:rPr>
        <w:t xml:space="preserve"> </w:t>
      </w:r>
      <w:r w:rsidR="0039714F">
        <w:rPr>
          <w:rFonts w:ascii="Georgia" w:hAnsi="Georgia" w:cs="Arial" w:hint="eastAsia"/>
          <w:sz w:val="20"/>
          <w:szCs w:val="20"/>
          <w:rtl/>
        </w:rPr>
        <w:t>לדוגמה</w:t>
      </w:r>
      <w:r w:rsidRPr="005957E5">
        <w:rPr>
          <w:rFonts w:ascii="Georgia" w:hAnsi="Georgia" w:cs="Arial"/>
          <w:sz w:val="20"/>
          <w:szCs w:val="20"/>
          <w:rtl/>
        </w:rPr>
        <w:t xml:space="preserve"> </w:t>
      </w:r>
      <w:r w:rsidRPr="005957E5">
        <w:rPr>
          <w:rFonts w:ascii="Georgia" w:hAnsi="Georgia" w:cs="Arial" w:hint="eastAsia"/>
          <w:sz w:val="20"/>
          <w:szCs w:val="20"/>
          <w:rtl/>
        </w:rPr>
        <w:t>זה</w:t>
      </w:r>
      <w:r w:rsidRPr="005957E5">
        <w:rPr>
          <w:rFonts w:ascii="Georgia" w:hAnsi="Georgia" w:cs="Arial"/>
          <w:sz w:val="20"/>
          <w:szCs w:val="20"/>
          <w:rtl/>
        </w:rPr>
        <w:t xml:space="preserve"> </w:t>
      </w:r>
      <w:r w:rsidR="00093398" w:rsidRPr="00B87174">
        <w:rPr>
          <w:rFonts w:ascii="Georgia" w:hAnsi="Georgia" w:cs="Arial" w:hint="cs"/>
          <w:b/>
          <w:bCs/>
          <w:sz w:val="20"/>
          <w:szCs w:val="20"/>
          <w:rtl/>
        </w:rPr>
        <w:t>אינו</w:t>
      </w:r>
      <w:r w:rsidR="00093398" w:rsidRPr="00B87174">
        <w:rPr>
          <w:rFonts w:ascii="Georgia" w:hAnsi="Georgia" w:cs="Arial" w:hint="cs"/>
          <w:sz w:val="20"/>
          <w:szCs w:val="20"/>
          <w:rtl/>
        </w:rPr>
        <w:t xml:space="preserve"> </w:t>
      </w:r>
      <w:r w:rsidRPr="00B87174">
        <w:rPr>
          <w:rFonts w:ascii="Georgia" w:hAnsi="Georgia" w:cs="Arial" w:hint="eastAsia"/>
          <w:sz w:val="20"/>
          <w:szCs w:val="20"/>
          <w:rtl/>
        </w:rPr>
        <w:t>כולל</w:t>
      </w:r>
      <w:r w:rsidRPr="005957E5">
        <w:rPr>
          <w:rFonts w:ascii="Georgia" w:hAnsi="Georgia" w:cs="Arial"/>
          <w:sz w:val="20"/>
          <w:szCs w:val="20"/>
          <w:rtl/>
        </w:rPr>
        <w:t xml:space="preserve"> </w:t>
      </w:r>
      <w:r w:rsidRPr="005957E5">
        <w:rPr>
          <w:rFonts w:ascii="Georgia" w:hAnsi="Georgia" w:cs="Arial" w:hint="eastAsia"/>
          <w:sz w:val="20"/>
          <w:szCs w:val="20"/>
          <w:rtl/>
        </w:rPr>
        <w:t>סעיפים</w:t>
      </w:r>
      <w:r w:rsidRPr="005957E5">
        <w:rPr>
          <w:rFonts w:ascii="Georgia" w:hAnsi="Georgia" w:cs="Arial"/>
          <w:sz w:val="20"/>
          <w:szCs w:val="20"/>
          <w:rtl/>
        </w:rPr>
        <w:t xml:space="preserve"> </w:t>
      </w:r>
      <w:r w:rsidRPr="005957E5">
        <w:rPr>
          <w:rFonts w:ascii="Georgia" w:hAnsi="Georgia" w:cs="Arial" w:hint="eastAsia"/>
          <w:sz w:val="20"/>
          <w:szCs w:val="20"/>
          <w:rtl/>
        </w:rPr>
        <w:t>ומראי</w:t>
      </w:r>
      <w:r w:rsidRPr="005957E5">
        <w:rPr>
          <w:rFonts w:ascii="Georgia" w:hAnsi="Georgia" w:cs="Arial"/>
          <w:sz w:val="20"/>
          <w:szCs w:val="20"/>
          <w:rtl/>
        </w:rPr>
        <w:t xml:space="preserve"> </w:t>
      </w:r>
      <w:r w:rsidRPr="005957E5">
        <w:rPr>
          <w:rFonts w:ascii="Georgia" w:hAnsi="Georgia" w:cs="Arial" w:hint="eastAsia"/>
          <w:sz w:val="20"/>
          <w:szCs w:val="20"/>
          <w:rtl/>
        </w:rPr>
        <w:t>מקום</w:t>
      </w:r>
      <w:r w:rsidRPr="005957E5">
        <w:rPr>
          <w:rFonts w:ascii="Georgia" w:hAnsi="Georgia" w:cs="Arial"/>
          <w:sz w:val="20"/>
          <w:szCs w:val="20"/>
          <w:rtl/>
        </w:rPr>
        <w:t xml:space="preserve"> </w:t>
      </w:r>
      <w:r w:rsidRPr="005957E5">
        <w:rPr>
          <w:rFonts w:ascii="Georgia" w:hAnsi="Georgia" w:cs="Arial" w:hint="eastAsia"/>
          <w:sz w:val="20"/>
          <w:szCs w:val="20"/>
          <w:rtl/>
        </w:rPr>
        <w:t>לחברות</w:t>
      </w:r>
      <w:r w:rsidRPr="005957E5">
        <w:rPr>
          <w:rFonts w:ascii="Georgia" w:hAnsi="Georgia" w:cs="Arial"/>
          <w:sz w:val="20"/>
          <w:szCs w:val="20"/>
          <w:rtl/>
        </w:rPr>
        <w:t xml:space="preserve"> </w:t>
      </w:r>
      <w:r w:rsidRPr="005957E5">
        <w:rPr>
          <w:rFonts w:ascii="Georgia" w:hAnsi="Georgia" w:cs="Arial" w:hint="eastAsia"/>
          <w:sz w:val="20"/>
          <w:szCs w:val="20"/>
          <w:rtl/>
        </w:rPr>
        <w:t>מדווחות</w:t>
      </w:r>
      <w:r w:rsidRPr="005957E5">
        <w:rPr>
          <w:rFonts w:ascii="Georgia" w:hAnsi="Georgia" w:cs="Arial"/>
          <w:sz w:val="20"/>
          <w:szCs w:val="20"/>
          <w:rtl/>
        </w:rPr>
        <w:t xml:space="preserve"> </w:t>
      </w:r>
      <w:r w:rsidRPr="005957E5">
        <w:rPr>
          <w:rFonts w:ascii="Georgia" w:hAnsi="Georgia" w:cs="Arial" w:hint="eastAsia"/>
          <w:sz w:val="20"/>
          <w:szCs w:val="20"/>
          <w:rtl/>
        </w:rPr>
        <w:t>אשר</w:t>
      </w:r>
      <w:r w:rsidRPr="005957E5">
        <w:rPr>
          <w:rFonts w:ascii="Georgia" w:hAnsi="Georgia" w:cs="Arial"/>
          <w:sz w:val="20"/>
          <w:szCs w:val="20"/>
          <w:rtl/>
        </w:rPr>
        <w:t xml:space="preserve"> </w:t>
      </w:r>
      <w:r w:rsidRPr="005957E5">
        <w:rPr>
          <w:rFonts w:ascii="Georgia" w:hAnsi="Georgia" w:cs="Arial" w:hint="eastAsia"/>
          <w:sz w:val="20"/>
          <w:szCs w:val="20"/>
          <w:rtl/>
        </w:rPr>
        <w:t>יישמו</w:t>
      </w:r>
      <w:r w:rsidRPr="005957E5">
        <w:rPr>
          <w:rFonts w:ascii="Georgia" w:hAnsi="Georgia" w:cs="Arial"/>
          <w:sz w:val="20"/>
          <w:szCs w:val="20"/>
          <w:rtl/>
        </w:rPr>
        <w:t xml:space="preserve"> </w:t>
      </w:r>
      <w:r w:rsidRPr="005957E5">
        <w:rPr>
          <w:rFonts w:ascii="Georgia" w:hAnsi="Georgia" w:cs="Arial" w:hint="eastAsia"/>
          <w:sz w:val="20"/>
          <w:szCs w:val="20"/>
          <w:rtl/>
        </w:rPr>
        <w:t>מוקדם</w:t>
      </w:r>
      <w:r w:rsidRPr="005957E5">
        <w:rPr>
          <w:rFonts w:ascii="Georgia" w:hAnsi="Georgia" w:cs="Arial"/>
          <w:sz w:val="20"/>
          <w:szCs w:val="20"/>
          <w:rtl/>
        </w:rPr>
        <w:t xml:space="preserve"> </w:t>
      </w:r>
      <w:r w:rsidR="00DF415E" w:rsidRPr="00DF415E">
        <w:rPr>
          <w:rFonts w:ascii="Georgia" w:hAnsi="Georgia" w:cs="Arial"/>
          <w:sz w:val="20"/>
          <w:szCs w:val="20"/>
          <w:rtl/>
        </w:rPr>
        <w:t xml:space="preserve">תקני דיווח כספי בינלאומיים חשבונאיים </w:t>
      </w:r>
      <w:r w:rsidR="00840895" w:rsidRPr="005957E5">
        <w:rPr>
          <w:rFonts w:ascii="Georgia" w:hAnsi="Georgia" w:cs="Arial" w:hint="cs"/>
          <w:sz w:val="20"/>
          <w:szCs w:val="20"/>
          <w:rtl/>
        </w:rPr>
        <w:t xml:space="preserve">ו/או </w:t>
      </w:r>
      <w:r w:rsidR="0046165B" w:rsidRPr="005957E5">
        <w:rPr>
          <w:rFonts w:ascii="Georgia" w:hAnsi="Georgia" w:cs="Arial" w:hint="cs"/>
          <w:sz w:val="20"/>
          <w:szCs w:val="20"/>
          <w:rtl/>
        </w:rPr>
        <w:t xml:space="preserve">תיקונים </w:t>
      </w:r>
      <w:r w:rsidR="00DF415E">
        <w:rPr>
          <w:rFonts w:ascii="Georgia" w:hAnsi="Georgia" w:cs="Arial" w:hint="cs"/>
          <w:sz w:val="20"/>
          <w:szCs w:val="20"/>
          <w:rtl/>
        </w:rPr>
        <w:t>חדשים ל</w:t>
      </w:r>
      <w:r w:rsidR="00DF415E" w:rsidRPr="00DF415E">
        <w:rPr>
          <w:rFonts w:ascii="Georgia" w:hAnsi="Georgia" w:cs="Arial"/>
          <w:sz w:val="20"/>
          <w:szCs w:val="20"/>
          <w:rtl/>
        </w:rPr>
        <w:t>תקני דיווח כספי בינלאומיים חשבונאיים</w:t>
      </w:r>
      <w:r w:rsidR="005424F8" w:rsidRPr="005957E5">
        <w:rPr>
          <w:rFonts w:ascii="Georgia" w:hAnsi="Georgia" w:cs="Arial" w:hint="cs"/>
          <w:sz w:val="20"/>
          <w:szCs w:val="20"/>
          <w:rtl/>
        </w:rPr>
        <w:t>,</w:t>
      </w:r>
      <w:r w:rsidR="002E6801" w:rsidRPr="005957E5">
        <w:rPr>
          <w:rFonts w:ascii="Georgia" w:hAnsi="Georgia" w:cs="Arial" w:hint="cs"/>
          <w:sz w:val="20"/>
          <w:szCs w:val="20"/>
          <w:rtl/>
        </w:rPr>
        <w:t xml:space="preserve"> </w:t>
      </w:r>
      <w:r w:rsidR="0046165B" w:rsidRPr="005957E5">
        <w:rPr>
          <w:rFonts w:ascii="Georgia" w:hAnsi="Georgia" w:cs="Arial" w:hint="cs"/>
          <w:sz w:val="20"/>
          <w:szCs w:val="20"/>
          <w:rtl/>
        </w:rPr>
        <w:t>אשר טרם נכנסו לתוקף</w:t>
      </w:r>
      <w:r w:rsidR="0046165B" w:rsidRPr="005957E5">
        <w:rPr>
          <w:rFonts w:ascii="Georgia" w:hAnsi="Georgia" w:cs="Arial" w:hint="cs"/>
          <w:i/>
          <w:iCs/>
          <w:sz w:val="20"/>
          <w:szCs w:val="20"/>
          <w:rtl/>
        </w:rPr>
        <w:t xml:space="preserve"> </w:t>
      </w:r>
      <w:r w:rsidR="0046165B" w:rsidRPr="005957E5">
        <w:rPr>
          <w:rFonts w:ascii="Georgia" w:hAnsi="Georgia" w:cs="Arial" w:hint="cs"/>
          <w:sz w:val="20"/>
          <w:szCs w:val="20"/>
          <w:rtl/>
        </w:rPr>
        <w:t xml:space="preserve">מחייב לגבי התקופה השנתית המתחילה ביום 1 בינואר </w:t>
      </w:r>
      <w:r w:rsidR="00D71DD6">
        <w:rPr>
          <w:rFonts w:ascii="Georgia" w:hAnsi="Georgia" w:cs="Arial" w:hint="cs"/>
          <w:sz w:val="20"/>
          <w:szCs w:val="20"/>
          <w:rtl/>
        </w:rPr>
        <w:t>2025</w:t>
      </w:r>
      <w:r w:rsidR="0046165B" w:rsidRPr="005957E5">
        <w:rPr>
          <w:rFonts w:ascii="Georgia" w:hAnsi="Georgia" w:cs="Arial" w:hint="cs"/>
          <w:sz w:val="20"/>
          <w:szCs w:val="20"/>
          <w:rtl/>
        </w:rPr>
        <w:t>.</w:t>
      </w:r>
    </w:p>
    <w:p w14:paraId="3AA33220" w14:textId="37637339" w:rsidR="0017754E" w:rsidRDefault="0017754E" w:rsidP="001E2948">
      <w:pPr>
        <w:numPr>
          <w:ilvl w:val="0"/>
          <w:numId w:val="12"/>
        </w:numPr>
        <w:spacing w:after="120"/>
        <w:ind w:left="375"/>
        <w:jc w:val="both"/>
        <w:rPr>
          <w:rFonts w:ascii="Georgia" w:hAnsi="Georgia" w:cs="Arial"/>
          <w:sz w:val="20"/>
          <w:szCs w:val="20"/>
        </w:rPr>
      </w:pPr>
      <w:r>
        <w:rPr>
          <w:rFonts w:ascii="Georgia" w:hAnsi="Georgia" w:cs="Arial"/>
          <w:sz w:val="20"/>
          <w:szCs w:val="20"/>
          <w:rtl/>
        </w:rPr>
        <w:t xml:space="preserve">מידע כספי </w:t>
      </w:r>
      <w:r w:rsidR="0039714F">
        <w:rPr>
          <w:rFonts w:ascii="Georgia" w:hAnsi="Georgia" w:cs="Arial"/>
          <w:sz w:val="20"/>
          <w:szCs w:val="20"/>
          <w:rtl/>
        </w:rPr>
        <w:t>לדוגמה</w:t>
      </w:r>
      <w:r>
        <w:rPr>
          <w:rFonts w:ascii="Georgia" w:hAnsi="Georgia" w:cs="Arial"/>
          <w:sz w:val="20"/>
          <w:szCs w:val="20"/>
          <w:rtl/>
        </w:rPr>
        <w:t xml:space="preserve"> זה </w:t>
      </w:r>
      <w:r>
        <w:rPr>
          <w:rFonts w:ascii="Georgia" w:hAnsi="Georgia" w:cs="Arial"/>
          <w:b/>
          <w:bCs/>
          <w:sz w:val="20"/>
          <w:szCs w:val="20"/>
          <w:rtl/>
        </w:rPr>
        <w:t>אינו</w:t>
      </w:r>
      <w:r>
        <w:rPr>
          <w:rFonts w:ascii="Georgia" w:hAnsi="Georgia" w:cs="Arial"/>
          <w:sz w:val="20"/>
          <w:szCs w:val="20"/>
          <w:rtl/>
        </w:rPr>
        <w:t xml:space="preserve"> ממחיש את היישום של תקן דיווח כספי בינלאומי 17 </w:t>
      </w:r>
      <w:r w:rsidRPr="001B3D26">
        <w:rPr>
          <w:rFonts w:ascii="Georgia" w:hAnsi="Georgia" w:cs="Arial"/>
          <w:i/>
          <w:iCs/>
          <w:sz w:val="20"/>
          <w:szCs w:val="20"/>
          <w:rtl/>
        </w:rPr>
        <w:t>חוזי ביטוח</w:t>
      </w:r>
      <w:r>
        <w:rPr>
          <w:rFonts w:ascii="Georgia" w:hAnsi="Georgia" w:cs="Arial"/>
          <w:sz w:val="20"/>
          <w:szCs w:val="20"/>
          <w:rtl/>
        </w:rPr>
        <w:t xml:space="preserve"> (להלן </w:t>
      </w:r>
      <w:r w:rsidR="00A15351">
        <w:rPr>
          <w:rFonts w:ascii="Georgia" w:hAnsi="Georgia" w:cs="Arial" w:hint="cs"/>
          <w:sz w:val="20"/>
          <w:szCs w:val="20"/>
          <w:rtl/>
        </w:rPr>
        <w:t>-</w:t>
      </w:r>
      <w:r>
        <w:rPr>
          <w:rFonts w:ascii="Georgia" w:hAnsi="Georgia" w:cs="Arial"/>
          <w:sz w:val="20"/>
          <w:szCs w:val="20"/>
          <w:rtl/>
        </w:rPr>
        <w:t xml:space="preserve"> </w:t>
      </w:r>
      <w:r>
        <w:rPr>
          <w:rFonts w:ascii="Georgia" w:hAnsi="Georgia" w:cs="Arial"/>
          <w:sz w:val="20"/>
          <w:szCs w:val="20"/>
        </w:rPr>
        <w:t>IFRS 17</w:t>
      </w:r>
      <w:r>
        <w:rPr>
          <w:rFonts w:ascii="Georgia" w:hAnsi="Georgia" w:cs="Arial"/>
          <w:sz w:val="20"/>
          <w:szCs w:val="20"/>
          <w:rtl/>
        </w:rPr>
        <w:t>)</w:t>
      </w:r>
      <w:r w:rsidR="00DF415E">
        <w:rPr>
          <w:rFonts w:ascii="Georgia" w:hAnsi="Georgia" w:cs="Arial" w:hint="cs"/>
          <w:sz w:val="20"/>
          <w:szCs w:val="20"/>
          <w:rtl/>
        </w:rPr>
        <w:t xml:space="preserve">. </w:t>
      </w:r>
      <w:r>
        <w:rPr>
          <w:rFonts w:ascii="Georgia" w:hAnsi="Georgia" w:cs="Arial"/>
          <w:sz w:val="20"/>
          <w:szCs w:val="20"/>
          <w:rtl/>
        </w:rPr>
        <w:t xml:space="preserve">תשומת הלב כי </w:t>
      </w:r>
      <w:r w:rsidR="001A7031">
        <w:rPr>
          <w:rFonts w:ascii="Georgia" w:hAnsi="Georgia" w:cs="Arial" w:hint="cs"/>
          <w:sz w:val="20"/>
          <w:szCs w:val="20"/>
          <w:rtl/>
        </w:rPr>
        <w:t xml:space="preserve">גם </w:t>
      </w:r>
      <w:r>
        <w:rPr>
          <w:rFonts w:ascii="Georgia" w:hAnsi="Georgia" w:cs="Arial"/>
          <w:sz w:val="20"/>
          <w:szCs w:val="20"/>
          <w:rtl/>
        </w:rPr>
        <w:t>חברות שאינן פועלות בתחום הביטוח</w:t>
      </w:r>
      <w:r w:rsidR="001A7031">
        <w:rPr>
          <w:rFonts w:ascii="Georgia" w:hAnsi="Georgia" w:cs="Arial" w:hint="cs"/>
          <w:sz w:val="20"/>
          <w:szCs w:val="20"/>
          <w:rtl/>
        </w:rPr>
        <w:t xml:space="preserve">, </w:t>
      </w:r>
      <w:r w:rsidR="00196CE1">
        <w:rPr>
          <w:rFonts w:ascii="Georgia" w:hAnsi="Georgia" w:cs="Arial" w:hint="cs"/>
          <w:sz w:val="20"/>
          <w:szCs w:val="20"/>
          <w:rtl/>
        </w:rPr>
        <w:t xml:space="preserve">אשר </w:t>
      </w:r>
      <w:r w:rsidR="001A7031">
        <w:rPr>
          <w:rFonts w:ascii="Georgia" w:hAnsi="Georgia" w:cs="Arial" w:hint="cs"/>
          <w:sz w:val="20"/>
          <w:szCs w:val="20"/>
          <w:rtl/>
        </w:rPr>
        <w:t xml:space="preserve">יש להן חוזים כלשהם העונים להגדרה של חוזה ביטוח לצורכי </w:t>
      </w:r>
      <w:r w:rsidR="001A7031">
        <w:rPr>
          <w:rFonts w:ascii="Georgia" w:hAnsi="Georgia" w:cs="Arial" w:hint="cs"/>
          <w:sz w:val="20"/>
          <w:szCs w:val="20"/>
        </w:rPr>
        <w:t>IFRS</w:t>
      </w:r>
      <w:r w:rsidR="001A7031">
        <w:rPr>
          <w:rFonts w:ascii="Georgia" w:hAnsi="Georgia" w:cs="Arial"/>
          <w:sz w:val="20"/>
          <w:szCs w:val="20"/>
        </w:rPr>
        <w:t xml:space="preserve"> 17</w:t>
      </w:r>
      <w:r>
        <w:rPr>
          <w:rFonts w:ascii="Georgia" w:hAnsi="Georgia" w:cs="Arial"/>
          <w:sz w:val="20"/>
          <w:szCs w:val="20"/>
          <w:rtl/>
        </w:rPr>
        <w:t>,</w:t>
      </w:r>
      <w:r w:rsidR="001A7031">
        <w:rPr>
          <w:rFonts w:ascii="Georgia" w:hAnsi="Georgia" w:cs="Arial" w:hint="cs"/>
          <w:sz w:val="20"/>
          <w:szCs w:val="20"/>
          <w:rtl/>
        </w:rPr>
        <w:t xml:space="preserve"> ע</w:t>
      </w:r>
      <w:r w:rsidR="001E2948">
        <w:rPr>
          <w:rFonts w:ascii="Georgia" w:hAnsi="Georgia" w:cs="Arial" w:hint="cs"/>
          <w:sz w:val="20"/>
          <w:szCs w:val="20"/>
          <w:rtl/>
        </w:rPr>
        <w:t>שויות</w:t>
      </w:r>
      <w:r w:rsidR="001A7031">
        <w:rPr>
          <w:rFonts w:ascii="Georgia" w:hAnsi="Georgia" w:cs="Arial" w:hint="cs"/>
          <w:sz w:val="20"/>
          <w:szCs w:val="20"/>
          <w:rtl/>
        </w:rPr>
        <w:t xml:space="preserve"> להיות מושפעות מכניסתו לתוקף</w:t>
      </w:r>
      <w:r w:rsidR="001E2948">
        <w:rPr>
          <w:rFonts w:ascii="Georgia" w:hAnsi="Georgia" w:cs="Arial" w:hint="cs"/>
          <w:sz w:val="20"/>
          <w:szCs w:val="20"/>
          <w:rtl/>
        </w:rPr>
        <w:t xml:space="preserve"> של </w:t>
      </w:r>
      <w:r w:rsidR="001E2948">
        <w:rPr>
          <w:rFonts w:ascii="Georgia" w:hAnsi="Georgia" w:cs="Arial" w:hint="cs"/>
          <w:sz w:val="20"/>
          <w:szCs w:val="20"/>
        </w:rPr>
        <w:t>IFRS</w:t>
      </w:r>
      <w:r w:rsidR="001E2948">
        <w:rPr>
          <w:rFonts w:ascii="Georgia" w:hAnsi="Georgia" w:cs="Arial"/>
          <w:sz w:val="20"/>
          <w:szCs w:val="20"/>
        </w:rPr>
        <w:t xml:space="preserve"> 17</w:t>
      </w:r>
      <w:r w:rsidR="001A7031">
        <w:rPr>
          <w:rFonts w:ascii="Georgia" w:hAnsi="Georgia" w:cs="Arial" w:hint="cs"/>
          <w:sz w:val="20"/>
          <w:szCs w:val="20"/>
          <w:rtl/>
        </w:rPr>
        <w:t>.</w:t>
      </w:r>
      <w:r>
        <w:rPr>
          <w:rFonts w:ascii="Georgia" w:hAnsi="Georgia" w:cs="Arial"/>
          <w:sz w:val="20"/>
          <w:szCs w:val="20"/>
          <w:rtl/>
        </w:rPr>
        <w:t xml:space="preserve"> לכן</w:t>
      </w:r>
      <w:r w:rsidR="001A7031">
        <w:rPr>
          <w:rFonts w:ascii="Georgia" w:hAnsi="Georgia" w:cs="Arial" w:hint="cs"/>
          <w:sz w:val="20"/>
          <w:szCs w:val="20"/>
          <w:rtl/>
        </w:rPr>
        <w:t>,</w:t>
      </w:r>
      <w:r>
        <w:rPr>
          <w:rFonts w:ascii="Georgia" w:hAnsi="Georgia" w:cs="Arial"/>
          <w:sz w:val="20"/>
          <w:szCs w:val="20"/>
          <w:rtl/>
        </w:rPr>
        <w:t xml:space="preserve"> על כל חברה לבחון האם </w:t>
      </w:r>
      <w:r w:rsidR="003F2478">
        <w:rPr>
          <w:rFonts w:ascii="Georgia" w:hAnsi="Georgia" w:cs="Arial"/>
          <w:sz w:val="20"/>
          <w:szCs w:val="20"/>
        </w:rPr>
        <w:t>IFRS 17</w:t>
      </w:r>
      <w:r>
        <w:rPr>
          <w:rFonts w:ascii="Georgia" w:hAnsi="Georgia" w:cs="Arial"/>
          <w:sz w:val="20"/>
          <w:szCs w:val="20"/>
          <w:rtl/>
        </w:rPr>
        <w:t xml:space="preserve"> רלוונטי </w:t>
      </w:r>
      <w:r w:rsidR="003F2478">
        <w:rPr>
          <w:rFonts w:ascii="Georgia" w:hAnsi="Georgia" w:cs="Arial" w:hint="cs"/>
          <w:sz w:val="20"/>
          <w:szCs w:val="20"/>
          <w:rtl/>
        </w:rPr>
        <w:t>עבורה ואת הגילוי הנדרש</w:t>
      </w:r>
      <w:r>
        <w:rPr>
          <w:rFonts w:ascii="Georgia" w:hAnsi="Georgia" w:cs="Arial"/>
          <w:sz w:val="20"/>
          <w:szCs w:val="20"/>
          <w:rtl/>
        </w:rPr>
        <w:t xml:space="preserve">.  </w:t>
      </w:r>
    </w:p>
    <w:p w14:paraId="21C6C99F" w14:textId="77777777" w:rsidR="001E6181" w:rsidRPr="005957E5" w:rsidRDefault="001E6181" w:rsidP="001E6181">
      <w:pPr>
        <w:spacing w:after="120"/>
        <w:ind w:left="375"/>
        <w:rPr>
          <w:rFonts w:ascii="Georgia" w:hAnsi="Georgia" w:cs="Arial"/>
          <w:sz w:val="20"/>
          <w:szCs w:val="20"/>
        </w:rPr>
      </w:pPr>
    </w:p>
    <w:p w14:paraId="6231A3FD" w14:textId="77777777" w:rsidR="007A750C" w:rsidRPr="001E6181" w:rsidRDefault="007A750C" w:rsidP="007A750C">
      <w:pPr>
        <w:spacing w:after="120"/>
        <w:rPr>
          <w:rFonts w:ascii="Georgia" w:hAnsi="Georgia" w:cs="Arial"/>
          <w:sz w:val="20"/>
          <w:szCs w:val="20"/>
          <w:rtl/>
        </w:rPr>
      </w:pPr>
    </w:p>
    <w:p w14:paraId="256D08D6" w14:textId="77777777" w:rsidR="0055659A" w:rsidRPr="005957E5" w:rsidRDefault="0055659A" w:rsidP="00034F2D">
      <w:pPr>
        <w:jc w:val="center"/>
        <w:rPr>
          <w:rFonts w:ascii="Georgia" w:hAnsi="Georgia" w:cs="Arial"/>
          <w:sz w:val="20"/>
          <w:szCs w:val="20"/>
          <w:rtl/>
        </w:rPr>
      </w:pPr>
    </w:p>
    <w:p w14:paraId="62F8D11B" w14:textId="77777777" w:rsidR="0055659A" w:rsidRPr="005957E5" w:rsidRDefault="0055659A" w:rsidP="00034F2D">
      <w:pPr>
        <w:jc w:val="center"/>
        <w:rPr>
          <w:rFonts w:ascii="Georgia" w:hAnsi="Georgia" w:cs="Arial"/>
          <w:sz w:val="20"/>
          <w:szCs w:val="20"/>
          <w:rtl/>
        </w:rPr>
      </w:pPr>
    </w:p>
    <w:p w14:paraId="7E7AF111" w14:textId="77777777" w:rsidR="00D74F79" w:rsidRPr="005957E5" w:rsidRDefault="00D74F79">
      <w:pPr>
        <w:bidi w:val="0"/>
        <w:rPr>
          <w:rFonts w:ascii="Georgia" w:hAnsi="Georgia" w:cs="Arial"/>
          <w:b/>
          <w:bCs/>
          <w:sz w:val="20"/>
          <w:szCs w:val="20"/>
          <w:highlight w:val="yellow"/>
        </w:rPr>
      </w:pPr>
      <w:r w:rsidRPr="005957E5">
        <w:rPr>
          <w:rFonts w:ascii="Georgia" w:hAnsi="Georgia" w:cs="Arial"/>
          <w:b/>
          <w:bCs/>
          <w:sz w:val="20"/>
          <w:szCs w:val="20"/>
          <w:rtl/>
        </w:rPr>
        <w:br w:type="page"/>
      </w:r>
    </w:p>
    <w:p w14:paraId="4D7F0778" w14:textId="77777777" w:rsidR="0055659A" w:rsidRPr="005957E5" w:rsidRDefault="0055659A" w:rsidP="00034F2D">
      <w:pPr>
        <w:jc w:val="center"/>
        <w:rPr>
          <w:rFonts w:ascii="Georgia" w:hAnsi="Georgia" w:cs="Arial"/>
          <w:b/>
          <w:bCs/>
          <w:sz w:val="20"/>
          <w:szCs w:val="20"/>
          <w:highlight w:val="yellow"/>
          <w:rtl/>
        </w:rPr>
      </w:pPr>
    </w:p>
    <w:p w14:paraId="1D4E6ED2" w14:textId="77777777" w:rsidR="005F229B" w:rsidRPr="005957E5" w:rsidRDefault="005F229B" w:rsidP="00034F2D">
      <w:pPr>
        <w:jc w:val="center"/>
        <w:rPr>
          <w:rFonts w:ascii="Georgia" w:hAnsi="Georgia" w:cs="Arial"/>
          <w:b/>
          <w:bCs/>
          <w:sz w:val="20"/>
          <w:szCs w:val="20"/>
          <w:highlight w:val="yellow"/>
          <w:rtl/>
        </w:rPr>
      </w:pPr>
    </w:p>
    <w:p w14:paraId="64FE3B2A" w14:textId="77777777" w:rsidR="005F229B" w:rsidRPr="005957E5" w:rsidRDefault="005F229B" w:rsidP="00034F2D">
      <w:pPr>
        <w:jc w:val="center"/>
        <w:rPr>
          <w:rFonts w:ascii="Georgia" w:hAnsi="Georgia" w:cs="Arial"/>
          <w:b/>
          <w:bCs/>
          <w:sz w:val="20"/>
          <w:szCs w:val="20"/>
          <w:highlight w:val="yellow"/>
          <w:rtl/>
        </w:rPr>
      </w:pPr>
    </w:p>
    <w:p w14:paraId="0830A20A" w14:textId="77777777" w:rsidR="005F229B" w:rsidRPr="005957E5" w:rsidRDefault="005F229B" w:rsidP="00034F2D">
      <w:pPr>
        <w:jc w:val="center"/>
        <w:rPr>
          <w:rFonts w:ascii="Georgia" w:hAnsi="Georgia" w:cs="Arial"/>
          <w:b/>
          <w:bCs/>
          <w:sz w:val="20"/>
          <w:szCs w:val="20"/>
          <w:highlight w:val="yellow"/>
          <w:rtl/>
        </w:rPr>
      </w:pPr>
    </w:p>
    <w:p w14:paraId="4CC4FCB3" w14:textId="77777777" w:rsidR="005F229B" w:rsidRPr="005957E5" w:rsidRDefault="005F229B" w:rsidP="00034F2D">
      <w:pPr>
        <w:jc w:val="center"/>
        <w:rPr>
          <w:rFonts w:ascii="Georgia" w:hAnsi="Georgia" w:cs="Arial"/>
          <w:b/>
          <w:bCs/>
          <w:sz w:val="20"/>
          <w:szCs w:val="20"/>
          <w:highlight w:val="yellow"/>
          <w:rtl/>
        </w:rPr>
      </w:pPr>
    </w:p>
    <w:p w14:paraId="3C1F392B" w14:textId="77777777" w:rsidR="005F229B" w:rsidRPr="005957E5" w:rsidRDefault="005F229B" w:rsidP="00034F2D">
      <w:pPr>
        <w:jc w:val="center"/>
        <w:rPr>
          <w:rFonts w:ascii="Georgia" w:hAnsi="Georgia" w:cs="Arial"/>
          <w:b/>
          <w:bCs/>
          <w:sz w:val="20"/>
          <w:szCs w:val="20"/>
          <w:highlight w:val="yellow"/>
          <w:rtl/>
        </w:rPr>
      </w:pPr>
    </w:p>
    <w:p w14:paraId="14E0EDCE" w14:textId="77777777" w:rsidR="005F229B" w:rsidRPr="005957E5" w:rsidRDefault="005F229B" w:rsidP="00034F2D">
      <w:pPr>
        <w:jc w:val="center"/>
        <w:rPr>
          <w:rFonts w:ascii="Georgia" w:hAnsi="Georgia" w:cs="Arial"/>
          <w:b/>
          <w:bCs/>
          <w:sz w:val="20"/>
          <w:szCs w:val="20"/>
          <w:highlight w:val="yellow"/>
          <w:rtl/>
        </w:rPr>
      </w:pPr>
    </w:p>
    <w:p w14:paraId="140FC0BF" w14:textId="77777777" w:rsidR="005F229B" w:rsidRPr="005957E5" w:rsidRDefault="005F229B" w:rsidP="00034F2D">
      <w:pPr>
        <w:jc w:val="center"/>
        <w:rPr>
          <w:rFonts w:ascii="Georgia" w:hAnsi="Georgia" w:cs="Arial"/>
          <w:b/>
          <w:bCs/>
          <w:sz w:val="20"/>
          <w:szCs w:val="20"/>
          <w:highlight w:val="yellow"/>
          <w:rtl/>
        </w:rPr>
      </w:pPr>
    </w:p>
    <w:p w14:paraId="3B6208BF" w14:textId="77777777" w:rsidR="005F229B" w:rsidRPr="005957E5" w:rsidRDefault="005F229B" w:rsidP="00034F2D">
      <w:pPr>
        <w:jc w:val="center"/>
        <w:rPr>
          <w:rFonts w:ascii="Georgia" w:hAnsi="Georgia" w:cs="Arial"/>
          <w:b/>
          <w:bCs/>
          <w:sz w:val="20"/>
          <w:szCs w:val="20"/>
          <w:highlight w:val="yellow"/>
          <w:rtl/>
        </w:rPr>
      </w:pPr>
    </w:p>
    <w:p w14:paraId="3AF66B6B" w14:textId="77777777" w:rsidR="005F229B" w:rsidRPr="005957E5" w:rsidRDefault="005F229B" w:rsidP="00034F2D">
      <w:pPr>
        <w:jc w:val="center"/>
        <w:rPr>
          <w:rFonts w:ascii="Georgia" w:hAnsi="Georgia" w:cs="Arial"/>
          <w:b/>
          <w:bCs/>
          <w:sz w:val="20"/>
          <w:szCs w:val="20"/>
          <w:highlight w:val="yellow"/>
          <w:rtl/>
        </w:rPr>
      </w:pPr>
    </w:p>
    <w:p w14:paraId="1A83AE28" w14:textId="77777777" w:rsidR="005F229B" w:rsidRPr="005957E5" w:rsidRDefault="005F229B" w:rsidP="00034F2D">
      <w:pPr>
        <w:jc w:val="center"/>
        <w:rPr>
          <w:rFonts w:ascii="Georgia" w:hAnsi="Georgia" w:cs="Arial"/>
          <w:b/>
          <w:bCs/>
          <w:sz w:val="20"/>
          <w:szCs w:val="20"/>
          <w:highlight w:val="yellow"/>
          <w:rtl/>
        </w:rPr>
      </w:pPr>
    </w:p>
    <w:p w14:paraId="48BCF68B" w14:textId="77777777" w:rsidR="0055659A" w:rsidRPr="005957E5" w:rsidRDefault="0055659A" w:rsidP="00034F2D">
      <w:pPr>
        <w:spacing w:line="360" w:lineRule="auto"/>
        <w:jc w:val="center"/>
        <w:rPr>
          <w:rFonts w:ascii="Georgia" w:hAnsi="Georgia" w:cs="Arial"/>
          <w:bCs/>
          <w:sz w:val="20"/>
          <w:szCs w:val="20"/>
          <w:rtl/>
        </w:rPr>
      </w:pPr>
      <w:r w:rsidRPr="005957E5">
        <w:rPr>
          <w:rFonts w:ascii="Georgia" w:hAnsi="Georgia" w:cs="Arial"/>
          <w:b/>
          <w:bCs/>
          <w:sz w:val="20"/>
          <w:szCs w:val="20"/>
          <w:rtl/>
        </w:rPr>
        <w:t xml:space="preserve">חברה </w:t>
      </w:r>
      <w:r w:rsidR="009848D7" w:rsidRPr="005957E5">
        <w:rPr>
          <w:rFonts w:ascii="Georgia" w:hAnsi="Georgia" w:cs="Arial"/>
          <w:b/>
          <w:bCs/>
          <w:sz w:val="20"/>
          <w:szCs w:val="20"/>
          <w:rtl/>
        </w:rPr>
        <w:t>תעשי</w:t>
      </w:r>
      <w:r w:rsidR="009848D7" w:rsidRPr="005957E5">
        <w:rPr>
          <w:rFonts w:ascii="Georgia" w:hAnsi="Georgia" w:cs="Arial"/>
          <w:bCs/>
          <w:sz w:val="20"/>
          <w:szCs w:val="20"/>
          <w:rtl/>
        </w:rPr>
        <w:t>יתית</w:t>
      </w:r>
      <w:r w:rsidRPr="005957E5">
        <w:rPr>
          <w:rFonts w:ascii="Georgia" w:hAnsi="Georgia" w:cs="Arial"/>
          <w:bCs/>
          <w:sz w:val="20"/>
          <w:szCs w:val="20"/>
          <w:rtl/>
        </w:rPr>
        <w:t xml:space="preserve"> בע"מ</w:t>
      </w:r>
    </w:p>
    <w:p w14:paraId="144B0D50" w14:textId="77777777" w:rsidR="0055659A" w:rsidRPr="00691EE0" w:rsidRDefault="0055659A" w:rsidP="00034F2D">
      <w:pPr>
        <w:spacing w:line="360" w:lineRule="auto"/>
        <w:jc w:val="center"/>
        <w:rPr>
          <w:rFonts w:ascii="Georgia" w:hAnsi="Georgia" w:cs="Arial"/>
          <w:bCs/>
          <w:sz w:val="20"/>
          <w:szCs w:val="20"/>
          <w:u w:val="single"/>
          <w:rtl/>
        </w:rPr>
      </w:pPr>
      <w:r w:rsidRPr="00691EE0">
        <w:rPr>
          <w:rFonts w:ascii="Georgia" w:hAnsi="Georgia" w:cs="Arial"/>
          <w:bCs/>
          <w:sz w:val="20"/>
          <w:szCs w:val="20"/>
          <w:rtl/>
        </w:rPr>
        <w:t>מידע כספי לתקופת ביניים</w:t>
      </w:r>
    </w:p>
    <w:p w14:paraId="1E4A6F3C" w14:textId="77777777" w:rsidR="0055659A" w:rsidRPr="00691EE0" w:rsidRDefault="0055659A" w:rsidP="00034F2D">
      <w:pPr>
        <w:spacing w:line="360" w:lineRule="auto"/>
        <w:jc w:val="center"/>
        <w:rPr>
          <w:rFonts w:ascii="Georgia" w:hAnsi="Georgia" w:cs="Arial"/>
          <w:bCs/>
          <w:sz w:val="20"/>
          <w:szCs w:val="20"/>
          <w:rtl/>
        </w:rPr>
      </w:pPr>
      <w:r w:rsidRPr="00691EE0">
        <w:rPr>
          <w:rFonts w:ascii="Georgia" w:hAnsi="Georgia" w:cs="Arial"/>
          <w:bCs/>
          <w:sz w:val="20"/>
          <w:szCs w:val="20"/>
          <w:rtl/>
        </w:rPr>
        <w:t>(בלתי מבוקר)</w:t>
      </w:r>
    </w:p>
    <w:p w14:paraId="289A1AFA" w14:textId="61CA0724" w:rsidR="0055659A" w:rsidRPr="00691EE0" w:rsidRDefault="00301B0F" w:rsidP="00781B3F">
      <w:pPr>
        <w:spacing w:line="360" w:lineRule="auto"/>
        <w:jc w:val="center"/>
        <w:rPr>
          <w:rFonts w:ascii="Arial" w:hAnsi="Arial" w:cs="Arial"/>
          <w:bCs/>
          <w:sz w:val="20"/>
          <w:szCs w:val="20"/>
          <w:rtl/>
        </w:rPr>
      </w:pPr>
      <w:r w:rsidRPr="00691EE0">
        <w:rPr>
          <w:rFonts w:ascii="Arial" w:hAnsi="Arial" w:cs="Arial"/>
          <w:bCs/>
          <w:sz w:val="20"/>
          <w:szCs w:val="20"/>
          <w:rtl/>
        </w:rPr>
        <w:t xml:space="preserve">30 </w:t>
      </w:r>
      <w:r w:rsidR="008643E8" w:rsidRPr="00691EE0">
        <w:rPr>
          <w:rFonts w:ascii="Arial" w:hAnsi="Arial" w:cs="Arial"/>
          <w:bCs/>
          <w:sz w:val="20"/>
          <w:szCs w:val="20"/>
          <w:rtl/>
        </w:rPr>
        <w:t xml:space="preserve">ביוני </w:t>
      </w:r>
      <w:r w:rsidR="00D71DD6">
        <w:rPr>
          <w:rFonts w:ascii="Arial" w:hAnsi="Arial" w:cs="Arial" w:hint="cs"/>
          <w:bCs/>
          <w:sz w:val="20"/>
          <w:szCs w:val="20"/>
          <w:rtl/>
        </w:rPr>
        <w:t>2025</w:t>
      </w:r>
    </w:p>
    <w:p w14:paraId="3B09BBEB" w14:textId="77777777" w:rsidR="0055659A" w:rsidRPr="005957E5" w:rsidRDefault="0055659A" w:rsidP="00034F2D">
      <w:pPr>
        <w:jc w:val="both"/>
        <w:rPr>
          <w:rFonts w:ascii="Georgia" w:hAnsi="Georgia" w:cs="Arial"/>
          <w:sz w:val="20"/>
          <w:szCs w:val="20"/>
          <w:rtl/>
        </w:rPr>
      </w:pPr>
    </w:p>
    <w:p w14:paraId="7F7AEAB4" w14:textId="77777777" w:rsidR="009F6B0A" w:rsidRPr="005957E5" w:rsidRDefault="009F6B0A" w:rsidP="00034F2D">
      <w:pPr>
        <w:spacing w:line="360" w:lineRule="auto"/>
        <w:jc w:val="center"/>
        <w:rPr>
          <w:rFonts w:ascii="Georgia" w:hAnsi="Georgia" w:cs="Arial"/>
          <w:b/>
          <w:bCs/>
          <w:sz w:val="20"/>
          <w:szCs w:val="20"/>
          <w:rtl/>
        </w:rPr>
      </w:pPr>
    </w:p>
    <w:p w14:paraId="298AEE68" w14:textId="77777777" w:rsidR="009F6B0A" w:rsidRPr="005957E5" w:rsidRDefault="009F6B0A" w:rsidP="00034F2D">
      <w:pPr>
        <w:spacing w:line="360" w:lineRule="auto"/>
        <w:jc w:val="center"/>
        <w:rPr>
          <w:rFonts w:ascii="Georgia" w:hAnsi="Georgia" w:cs="Arial"/>
          <w:b/>
          <w:bCs/>
          <w:sz w:val="20"/>
          <w:szCs w:val="20"/>
          <w:rtl/>
        </w:rPr>
      </w:pPr>
    </w:p>
    <w:p w14:paraId="51E8DEBA" w14:textId="77777777" w:rsidR="009F6B0A" w:rsidRPr="005957E5" w:rsidRDefault="009F6B0A" w:rsidP="00034F2D">
      <w:pPr>
        <w:spacing w:line="360" w:lineRule="auto"/>
        <w:jc w:val="center"/>
        <w:rPr>
          <w:rFonts w:ascii="Georgia" w:hAnsi="Georgia" w:cs="Arial"/>
          <w:b/>
          <w:bCs/>
          <w:sz w:val="20"/>
          <w:szCs w:val="20"/>
          <w:rtl/>
        </w:rPr>
      </w:pPr>
    </w:p>
    <w:p w14:paraId="6DB56254" w14:textId="77777777" w:rsidR="009F6B0A" w:rsidRPr="005957E5" w:rsidRDefault="009F6B0A" w:rsidP="00034F2D">
      <w:pPr>
        <w:spacing w:line="360" w:lineRule="auto"/>
        <w:jc w:val="center"/>
        <w:rPr>
          <w:rFonts w:ascii="Georgia" w:hAnsi="Georgia" w:cs="Arial"/>
          <w:b/>
          <w:bCs/>
          <w:sz w:val="20"/>
          <w:szCs w:val="20"/>
          <w:rtl/>
        </w:rPr>
      </w:pPr>
    </w:p>
    <w:p w14:paraId="628A2BC5" w14:textId="77777777" w:rsidR="009F6B0A" w:rsidRPr="005957E5" w:rsidRDefault="009F6B0A" w:rsidP="00034F2D">
      <w:pPr>
        <w:spacing w:line="360" w:lineRule="auto"/>
        <w:jc w:val="center"/>
        <w:rPr>
          <w:rFonts w:ascii="Georgia" w:hAnsi="Georgia" w:cs="Arial"/>
          <w:b/>
          <w:bCs/>
          <w:sz w:val="20"/>
          <w:szCs w:val="20"/>
          <w:rtl/>
        </w:rPr>
      </w:pPr>
    </w:p>
    <w:p w14:paraId="69BE1D20" w14:textId="77777777" w:rsidR="009F6B0A" w:rsidRPr="005957E5" w:rsidRDefault="009F6B0A" w:rsidP="009F6B0A">
      <w:pPr>
        <w:spacing w:line="360" w:lineRule="auto"/>
        <w:rPr>
          <w:rFonts w:ascii="Georgia" w:hAnsi="Georgia" w:cs="Arial"/>
          <w:b/>
          <w:bCs/>
          <w:sz w:val="20"/>
          <w:szCs w:val="20"/>
          <w:rtl/>
        </w:rPr>
      </w:pPr>
    </w:p>
    <w:p w14:paraId="3D70386E" w14:textId="77777777" w:rsidR="009F6B0A" w:rsidRPr="005957E5" w:rsidRDefault="009F6B0A" w:rsidP="009F6B0A">
      <w:pPr>
        <w:spacing w:line="360" w:lineRule="auto"/>
        <w:jc w:val="center"/>
        <w:rPr>
          <w:rFonts w:ascii="Georgia" w:hAnsi="Georgia" w:cs="Arial"/>
          <w:b/>
          <w:bCs/>
          <w:sz w:val="20"/>
          <w:szCs w:val="20"/>
          <w:rtl/>
        </w:rPr>
      </w:pPr>
    </w:p>
    <w:p w14:paraId="1531ABB4" w14:textId="77777777" w:rsidR="009F6B0A" w:rsidRPr="005957E5" w:rsidRDefault="009F6B0A" w:rsidP="009F6B0A">
      <w:pPr>
        <w:spacing w:line="360" w:lineRule="auto"/>
        <w:jc w:val="center"/>
        <w:rPr>
          <w:rFonts w:ascii="Georgia" w:hAnsi="Georgia" w:cs="Arial"/>
          <w:b/>
          <w:bCs/>
          <w:sz w:val="20"/>
          <w:szCs w:val="20"/>
          <w:rtl/>
        </w:rPr>
      </w:pPr>
    </w:p>
    <w:p w14:paraId="2D94E6C4" w14:textId="77777777" w:rsidR="00A17844" w:rsidRDefault="00A17844" w:rsidP="009F6B0A">
      <w:pPr>
        <w:spacing w:line="360" w:lineRule="auto"/>
        <w:jc w:val="center"/>
        <w:rPr>
          <w:rFonts w:ascii="Georgia" w:hAnsi="Georgia" w:cs="Arial"/>
          <w:b/>
          <w:bCs/>
          <w:sz w:val="20"/>
          <w:szCs w:val="20"/>
          <w:rtl/>
        </w:rPr>
        <w:sectPr w:rsidR="00A17844" w:rsidSect="009F6B0A">
          <w:footerReference w:type="default" r:id="rId13"/>
          <w:endnotePr>
            <w:numFmt w:val="lowerLetter"/>
          </w:endnotePr>
          <w:pgSz w:w="11907" w:h="16840" w:code="9"/>
          <w:pgMar w:top="1254" w:right="1985" w:bottom="1418" w:left="851" w:header="0" w:footer="567" w:gutter="0"/>
          <w:paperSrc w:first="15" w:other="15"/>
          <w:pgNumType w:start="2"/>
          <w:cols w:space="720"/>
          <w:docGrid w:linePitch="299"/>
        </w:sectPr>
      </w:pPr>
    </w:p>
    <w:p w14:paraId="4465C6E4" w14:textId="77777777" w:rsidR="009F6B0A" w:rsidRPr="005957E5" w:rsidRDefault="009F6B0A" w:rsidP="009F6B0A">
      <w:pPr>
        <w:spacing w:line="360" w:lineRule="auto"/>
        <w:jc w:val="center"/>
        <w:rPr>
          <w:rFonts w:ascii="Georgia" w:hAnsi="Georgia" w:cs="Arial"/>
          <w:b/>
          <w:bCs/>
          <w:sz w:val="20"/>
          <w:szCs w:val="20"/>
          <w:rtl/>
        </w:rPr>
      </w:pPr>
      <w:r w:rsidRPr="005957E5">
        <w:rPr>
          <w:rFonts w:ascii="Georgia" w:hAnsi="Georgia" w:cs="Arial" w:hint="cs"/>
          <w:b/>
          <w:bCs/>
          <w:sz w:val="20"/>
          <w:szCs w:val="20"/>
          <w:rtl/>
        </w:rPr>
        <w:lastRenderedPageBreak/>
        <w:t>ח</w:t>
      </w:r>
      <w:r w:rsidRPr="005957E5">
        <w:rPr>
          <w:rFonts w:ascii="Georgia" w:hAnsi="Georgia" w:cs="Arial"/>
          <w:b/>
          <w:bCs/>
          <w:sz w:val="20"/>
          <w:szCs w:val="20"/>
          <w:rtl/>
        </w:rPr>
        <w:t>ברה תעשייתית בע"מ</w:t>
      </w:r>
    </w:p>
    <w:p w14:paraId="0F8C02EE" w14:textId="77777777" w:rsidR="009F6B0A" w:rsidRPr="005957E5" w:rsidRDefault="009F6B0A" w:rsidP="009F6B0A">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09591FBC" w14:textId="77777777" w:rsidR="009F6B0A" w:rsidRPr="005957E5" w:rsidRDefault="009F6B0A" w:rsidP="009F6B0A">
      <w:pPr>
        <w:spacing w:line="360" w:lineRule="auto"/>
        <w:jc w:val="center"/>
        <w:rPr>
          <w:rFonts w:ascii="Georgia" w:hAnsi="Georgia" w:cs="Arial"/>
          <w:b/>
          <w:bCs/>
          <w:sz w:val="20"/>
          <w:szCs w:val="20"/>
          <w:rtl/>
        </w:rPr>
      </w:pPr>
      <w:r w:rsidRPr="005957E5">
        <w:rPr>
          <w:rFonts w:ascii="Georgia" w:hAnsi="Georgia" w:cs="Arial"/>
          <w:bCs/>
          <w:sz w:val="20"/>
          <w:szCs w:val="20"/>
          <w:rtl/>
        </w:rPr>
        <w:t>(בלתי מבוקר</w:t>
      </w:r>
      <w:r w:rsidRPr="005957E5">
        <w:rPr>
          <w:rFonts w:ascii="Georgia" w:hAnsi="Georgia" w:cs="Arial"/>
          <w:b/>
          <w:bCs/>
          <w:sz w:val="20"/>
          <w:szCs w:val="20"/>
          <w:rtl/>
        </w:rPr>
        <w:t>)</w:t>
      </w:r>
    </w:p>
    <w:p w14:paraId="3B231669" w14:textId="4EF160FB" w:rsidR="009F6B0A" w:rsidRPr="005957E5" w:rsidRDefault="009F6B0A" w:rsidP="00781B3F">
      <w:pPr>
        <w:spacing w:line="360" w:lineRule="auto"/>
        <w:jc w:val="center"/>
        <w:rPr>
          <w:rFonts w:ascii="Georgia" w:hAnsi="Georgia" w:cs="Arial"/>
          <w:bCs/>
          <w:sz w:val="20"/>
          <w:szCs w:val="20"/>
          <w:rtl/>
        </w:rPr>
      </w:pPr>
      <w:r w:rsidRPr="005957E5">
        <w:rPr>
          <w:rFonts w:ascii="Georgia" w:hAnsi="Georgia" w:cs="Arial"/>
          <w:b/>
          <w:bCs/>
          <w:sz w:val="20"/>
          <w:szCs w:val="20"/>
          <w:rtl/>
        </w:rPr>
        <w:t>30 ביונ</w:t>
      </w:r>
      <w:r w:rsidRPr="005957E5">
        <w:rPr>
          <w:rFonts w:ascii="Georgia" w:hAnsi="Georgia" w:cs="Arial"/>
          <w:bCs/>
          <w:sz w:val="20"/>
          <w:szCs w:val="20"/>
          <w:rtl/>
        </w:rPr>
        <w:t xml:space="preserve">י </w:t>
      </w:r>
      <w:r w:rsidR="00D71DD6">
        <w:rPr>
          <w:rFonts w:ascii="Georgia" w:hAnsi="Georgia" w:cs="Arial" w:hint="cs"/>
          <w:bCs/>
          <w:sz w:val="20"/>
          <w:szCs w:val="20"/>
          <w:rtl/>
        </w:rPr>
        <w:t>2025</w:t>
      </w:r>
    </w:p>
    <w:p w14:paraId="4C1F8CF1" w14:textId="77777777" w:rsidR="0055659A" w:rsidRPr="005957E5" w:rsidRDefault="0055659A" w:rsidP="00034F2D">
      <w:pPr>
        <w:jc w:val="center"/>
        <w:rPr>
          <w:rFonts w:ascii="Georgia" w:hAnsi="Georgia" w:cs="Arial"/>
          <w:bCs/>
          <w:sz w:val="20"/>
          <w:szCs w:val="20"/>
          <w:rtl/>
        </w:rPr>
      </w:pPr>
    </w:p>
    <w:p w14:paraId="716EC85F" w14:textId="77777777" w:rsidR="0055659A" w:rsidRDefault="0055659A" w:rsidP="00034F2D">
      <w:pPr>
        <w:jc w:val="center"/>
        <w:rPr>
          <w:rFonts w:ascii="Georgia" w:hAnsi="Georgia" w:cs="Arial"/>
          <w:bCs/>
          <w:sz w:val="20"/>
          <w:szCs w:val="20"/>
          <w:rtl/>
        </w:rPr>
      </w:pPr>
      <w:r w:rsidRPr="005957E5">
        <w:rPr>
          <w:rFonts w:ascii="Georgia" w:hAnsi="Georgia" w:cs="Arial"/>
          <w:bCs/>
          <w:sz w:val="20"/>
          <w:szCs w:val="20"/>
          <w:rtl/>
        </w:rPr>
        <w:t>תוכן העניינים</w:t>
      </w:r>
    </w:p>
    <w:p w14:paraId="4209E803" w14:textId="77777777" w:rsidR="00A17844" w:rsidRDefault="00A17844" w:rsidP="00034F2D">
      <w:pPr>
        <w:jc w:val="center"/>
        <w:rPr>
          <w:rFonts w:ascii="Georgia" w:hAnsi="Georgia" w:cs="Arial"/>
          <w:bCs/>
          <w:sz w:val="20"/>
          <w:szCs w:val="20"/>
          <w:rtl/>
        </w:rPr>
      </w:pPr>
    </w:p>
    <w:p w14:paraId="11168C8A" w14:textId="77777777" w:rsidR="00A17844" w:rsidRPr="005957E5" w:rsidRDefault="00A17844" w:rsidP="00034F2D">
      <w:pPr>
        <w:jc w:val="center"/>
        <w:rPr>
          <w:rFonts w:ascii="Georgia" w:hAnsi="Georgia" w:cs="Arial"/>
          <w:bCs/>
          <w:sz w:val="20"/>
          <w:szCs w:val="20"/>
          <w:rtl/>
        </w:rPr>
      </w:pPr>
    </w:p>
    <w:tbl>
      <w:tblPr>
        <w:bidiVisual/>
        <w:tblW w:w="8906" w:type="dxa"/>
        <w:jc w:val="center"/>
        <w:tblLayout w:type="fixed"/>
        <w:tblCellMar>
          <w:left w:w="107" w:type="dxa"/>
          <w:right w:w="107" w:type="dxa"/>
        </w:tblCellMar>
        <w:tblLook w:val="0000" w:firstRow="0" w:lastRow="0" w:firstColumn="0" w:lastColumn="0" w:noHBand="0" w:noVBand="0"/>
      </w:tblPr>
      <w:tblGrid>
        <w:gridCol w:w="7346"/>
        <w:gridCol w:w="1560"/>
      </w:tblGrid>
      <w:tr w:rsidR="00DF1972" w:rsidRPr="00C70697" w14:paraId="46BEFD8A" w14:textId="77777777" w:rsidTr="00002818">
        <w:trPr>
          <w:jc w:val="center"/>
        </w:trPr>
        <w:tc>
          <w:tcPr>
            <w:tcW w:w="7346" w:type="dxa"/>
            <w:tcBorders>
              <w:top w:val="nil"/>
              <w:left w:val="nil"/>
              <w:bottom w:val="nil"/>
              <w:right w:val="nil"/>
            </w:tcBorders>
          </w:tcPr>
          <w:p w14:paraId="291A4E9E" w14:textId="77777777" w:rsidR="0055659A" w:rsidRPr="00530F54" w:rsidRDefault="0055659A" w:rsidP="00197515">
            <w:pPr>
              <w:tabs>
                <w:tab w:val="left" w:pos="284"/>
                <w:tab w:val="left" w:pos="567"/>
                <w:tab w:val="left" w:pos="851"/>
              </w:tabs>
              <w:spacing w:before="40"/>
              <w:rPr>
                <w:rFonts w:ascii="Arial" w:hAnsi="Arial" w:cs="Arial"/>
                <w:color w:val="0000FF"/>
                <w:sz w:val="20"/>
                <w:szCs w:val="20"/>
              </w:rPr>
            </w:pPr>
          </w:p>
        </w:tc>
        <w:tc>
          <w:tcPr>
            <w:tcW w:w="1560" w:type="dxa"/>
            <w:tcBorders>
              <w:top w:val="nil"/>
              <w:left w:val="nil"/>
              <w:bottom w:val="nil"/>
              <w:right w:val="nil"/>
            </w:tcBorders>
          </w:tcPr>
          <w:p w14:paraId="7146DDFC" w14:textId="77777777" w:rsidR="0055659A" w:rsidRPr="00530F54" w:rsidRDefault="0055659A" w:rsidP="00197515">
            <w:pPr>
              <w:spacing w:before="40"/>
              <w:jc w:val="center"/>
              <w:rPr>
                <w:rFonts w:ascii="Arial" w:hAnsi="Arial" w:cs="Arial"/>
                <w:bCs/>
                <w:color w:val="0000FF"/>
                <w:sz w:val="20"/>
                <w:szCs w:val="20"/>
              </w:rPr>
            </w:pPr>
            <w:r w:rsidRPr="00530F54">
              <w:rPr>
                <w:rFonts w:ascii="Arial" w:hAnsi="Arial" w:cs="Arial"/>
                <w:bCs/>
                <w:color w:val="0000FF"/>
                <w:sz w:val="20"/>
                <w:szCs w:val="20"/>
                <w:rtl/>
              </w:rPr>
              <w:t>עמוד</w:t>
            </w:r>
          </w:p>
        </w:tc>
      </w:tr>
      <w:tr w:rsidR="00DF1972" w:rsidRPr="00C70697" w14:paraId="5E9AE230" w14:textId="77777777" w:rsidTr="00002818">
        <w:trPr>
          <w:jc w:val="center"/>
        </w:trPr>
        <w:tc>
          <w:tcPr>
            <w:tcW w:w="7346" w:type="dxa"/>
            <w:tcBorders>
              <w:top w:val="nil"/>
              <w:left w:val="nil"/>
              <w:bottom w:val="nil"/>
              <w:right w:val="nil"/>
            </w:tcBorders>
          </w:tcPr>
          <w:p w14:paraId="28116DAD" w14:textId="450AA0A0" w:rsidR="0055659A" w:rsidRPr="00530F54" w:rsidRDefault="0055659A" w:rsidP="007F1026">
            <w:pPr>
              <w:tabs>
                <w:tab w:val="left" w:pos="284"/>
                <w:tab w:val="left" w:pos="567"/>
                <w:tab w:val="left" w:pos="851"/>
              </w:tabs>
              <w:spacing w:before="40"/>
              <w:rPr>
                <w:rFonts w:ascii="Arial" w:hAnsi="Arial" w:cs="Arial"/>
                <w:bCs/>
                <w:color w:val="0000FF"/>
                <w:sz w:val="20"/>
                <w:szCs w:val="20"/>
                <w:rtl/>
              </w:rPr>
            </w:pPr>
            <w:hyperlink w:anchor="a9" w:history="1">
              <w:r w:rsidRPr="00D02612">
                <w:rPr>
                  <w:rStyle w:val="Hyperlink"/>
                  <w:rFonts w:ascii="Arial" w:hAnsi="Arial" w:cs="Arial"/>
                  <w:bCs/>
                  <w:sz w:val="20"/>
                  <w:szCs w:val="20"/>
                  <w:rtl/>
                </w:rPr>
                <w:t>דוח סקירה של רואה החשבון המבקר</w:t>
              </w:r>
            </w:hyperlink>
          </w:p>
        </w:tc>
        <w:tc>
          <w:tcPr>
            <w:tcW w:w="1560" w:type="dxa"/>
            <w:tcBorders>
              <w:top w:val="nil"/>
              <w:left w:val="nil"/>
              <w:bottom w:val="nil"/>
              <w:right w:val="nil"/>
            </w:tcBorders>
          </w:tcPr>
          <w:p w14:paraId="3FA957D2" w14:textId="77777777" w:rsidR="0055659A" w:rsidRPr="00530F54" w:rsidRDefault="0055659A" w:rsidP="007F1026">
            <w:pPr>
              <w:spacing w:before="40"/>
              <w:ind w:left="731" w:hanging="142"/>
              <w:rPr>
                <w:rFonts w:ascii="Arial" w:hAnsi="Arial" w:cs="Arial"/>
                <w:color w:val="0000FF"/>
                <w:sz w:val="20"/>
                <w:szCs w:val="20"/>
                <w:rtl/>
              </w:rPr>
            </w:pPr>
            <w:r w:rsidRPr="00530F54">
              <w:rPr>
                <w:rFonts w:ascii="Arial" w:hAnsi="Arial" w:cs="Arial"/>
                <w:color w:val="0000FF"/>
                <w:sz w:val="20"/>
                <w:szCs w:val="20"/>
                <w:rtl/>
              </w:rPr>
              <w:t>2</w:t>
            </w:r>
          </w:p>
        </w:tc>
      </w:tr>
      <w:tr w:rsidR="00DF1972" w:rsidRPr="00C70697" w14:paraId="5522E7B7" w14:textId="77777777" w:rsidTr="00002818">
        <w:trPr>
          <w:jc w:val="center"/>
        </w:trPr>
        <w:tc>
          <w:tcPr>
            <w:tcW w:w="7346" w:type="dxa"/>
            <w:tcBorders>
              <w:top w:val="nil"/>
              <w:left w:val="nil"/>
              <w:bottom w:val="nil"/>
              <w:right w:val="nil"/>
            </w:tcBorders>
          </w:tcPr>
          <w:p w14:paraId="76E42F8A" w14:textId="77777777" w:rsidR="0055659A" w:rsidRPr="00530F54" w:rsidRDefault="0055659A" w:rsidP="007F1026">
            <w:pPr>
              <w:tabs>
                <w:tab w:val="left" w:pos="284"/>
                <w:tab w:val="left" w:pos="567"/>
                <w:tab w:val="left" w:pos="851"/>
              </w:tabs>
              <w:spacing w:before="40"/>
              <w:rPr>
                <w:rFonts w:ascii="Arial" w:hAnsi="Arial" w:cs="Arial"/>
                <w:bCs/>
                <w:color w:val="0000FF"/>
                <w:sz w:val="20"/>
                <w:szCs w:val="20"/>
                <w:rtl/>
              </w:rPr>
            </w:pPr>
            <w:hyperlink w:anchor="a3" w:history="1">
              <w:r w:rsidRPr="00530F54">
                <w:rPr>
                  <w:rStyle w:val="Hyperlink"/>
                  <w:rFonts w:ascii="Arial" w:hAnsi="Arial" w:cs="Arial"/>
                  <w:bCs/>
                  <w:sz w:val="20"/>
                  <w:szCs w:val="20"/>
                  <w:rtl/>
                </w:rPr>
                <w:t>דוחות כספיים תמציתיים מאוחדים - בשקלים חדשים (ש"ח):</w:t>
              </w:r>
            </w:hyperlink>
          </w:p>
        </w:tc>
        <w:tc>
          <w:tcPr>
            <w:tcW w:w="1560" w:type="dxa"/>
            <w:tcBorders>
              <w:top w:val="nil"/>
              <w:left w:val="nil"/>
              <w:bottom w:val="nil"/>
              <w:right w:val="nil"/>
            </w:tcBorders>
          </w:tcPr>
          <w:p w14:paraId="2B00B4C0" w14:textId="77777777" w:rsidR="0055659A" w:rsidRPr="00530F54" w:rsidRDefault="0055659A" w:rsidP="007F1026">
            <w:pPr>
              <w:spacing w:before="40"/>
              <w:ind w:left="731" w:hanging="142"/>
              <w:rPr>
                <w:rFonts w:ascii="Arial" w:hAnsi="Arial" w:cs="Arial"/>
                <w:color w:val="0000FF"/>
                <w:sz w:val="20"/>
                <w:szCs w:val="20"/>
              </w:rPr>
            </w:pPr>
          </w:p>
        </w:tc>
      </w:tr>
      <w:tr w:rsidR="00DF1972" w:rsidRPr="00C70697" w14:paraId="193ABA1F" w14:textId="77777777" w:rsidTr="00002818">
        <w:trPr>
          <w:jc w:val="center"/>
        </w:trPr>
        <w:tc>
          <w:tcPr>
            <w:tcW w:w="7346" w:type="dxa"/>
            <w:tcBorders>
              <w:top w:val="nil"/>
              <w:left w:val="nil"/>
              <w:bottom w:val="nil"/>
              <w:right w:val="nil"/>
            </w:tcBorders>
          </w:tcPr>
          <w:p w14:paraId="372039A3" w14:textId="77777777" w:rsidR="005424F8" w:rsidRPr="00530F54" w:rsidRDefault="005424F8" w:rsidP="007F1026">
            <w:pPr>
              <w:tabs>
                <w:tab w:val="left" w:pos="993"/>
              </w:tabs>
              <w:spacing w:before="40"/>
              <w:ind w:left="293" w:right="57"/>
              <w:rPr>
                <w:rFonts w:ascii="Arial" w:hAnsi="Arial" w:cs="Arial"/>
                <w:color w:val="0000FF"/>
                <w:sz w:val="20"/>
                <w:szCs w:val="20"/>
                <w:rtl/>
              </w:rPr>
            </w:pPr>
            <w:hyperlink w:anchor="ש1111" w:history="1">
              <w:r w:rsidRPr="00530F54">
                <w:rPr>
                  <w:rStyle w:val="Hyperlink"/>
                  <w:rFonts w:ascii="Arial" w:hAnsi="Arial" w:cs="Arial"/>
                  <w:sz w:val="20"/>
                  <w:szCs w:val="20"/>
                  <w:rtl/>
                </w:rPr>
                <w:t>דוח תמציתי מאוחד על המצב הכספי</w:t>
              </w:r>
            </w:hyperlink>
          </w:p>
        </w:tc>
        <w:tc>
          <w:tcPr>
            <w:tcW w:w="1560" w:type="dxa"/>
            <w:tcBorders>
              <w:top w:val="nil"/>
              <w:left w:val="nil"/>
              <w:bottom w:val="nil"/>
              <w:right w:val="nil"/>
            </w:tcBorders>
          </w:tcPr>
          <w:p w14:paraId="6A4FFA1A" w14:textId="77777777" w:rsidR="005424F8" w:rsidRPr="00530F54" w:rsidRDefault="005424F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3</w:t>
            </w:r>
          </w:p>
        </w:tc>
      </w:tr>
      <w:tr w:rsidR="00DF1972" w:rsidRPr="00C70697" w14:paraId="4674D8AF" w14:textId="77777777" w:rsidTr="00002818">
        <w:trPr>
          <w:jc w:val="center"/>
        </w:trPr>
        <w:tc>
          <w:tcPr>
            <w:tcW w:w="7346" w:type="dxa"/>
            <w:tcBorders>
              <w:top w:val="nil"/>
              <w:left w:val="nil"/>
              <w:bottom w:val="nil"/>
              <w:right w:val="nil"/>
            </w:tcBorders>
          </w:tcPr>
          <w:p w14:paraId="7D0308B5" w14:textId="77777777" w:rsidR="005424F8" w:rsidRPr="00530F54" w:rsidRDefault="005424F8" w:rsidP="007F1026">
            <w:pPr>
              <w:tabs>
                <w:tab w:val="left" w:pos="993"/>
              </w:tabs>
              <w:spacing w:before="40"/>
              <w:ind w:left="293" w:right="57"/>
              <w:rPr>
                <w:rFonts w:ascii="Arial" w:hAnsi="Arial" w:cs="Arial"/>
                <w:color w:val="0000FF"/>
                <w:sz w:val="20"/>
                <w:szCs w:val="20"/>
              </w:rPr>
            </w:pPr>
            <w:hyperlink w:anchor="a5" w:history="1">
              <w:r w:rsidRPr="00530F54">
                <w:rPr>
                  <w:rStyle w:val="Hyperlink"/>
                  <w:rFonts w:ascii="Arial" w:hAnsi="Arial" w:cs="Arial"/>
                  <w:sz w:val="20"/>
                  <w:szCs w:val="20"/>
                  <w:rtl/>
                </w:rPr>
                <w:t xml:space="preserve">דוח תמציתי מאוחד על הרווח </w:t>
              </w:r>
              <w:r w:rsidR="00FA23D1" w:rsidRPr="00530F54">
                <w:rPr>
                  <w:rStyle w:val="Hyperlink"/>
                  <w:rFonts w:ascii="Arial" w:hAnsi="Arial" w:cs="Arial"/>
                  <w:sz w:val="20"/>
                  <w:szCs w:val="20"/>
                  <w:rtl/>
                </w:rPr>
                <w:t>א</w:t>
              </w:r>
              <w:r w:rsidRPr="00530F54">
                <w:rPr>
                  <w:rStyle w:val="Hyperlink"/>
                  <w:rFonts w:ascii="Arial" w:hAnsi="Arial" w:cs="Arial"/>
                  <w:sz w:val="20"/>
                  <w:szCs w:val="20"/>
                  <w:rtl/>
                </w:rPr>
                <w:t>ו</w:t>
              </w:r>
              <w:r w:rsidR="00FA23D1" w:rsidRPr="00530F54">
                <w:rPr>
                  <w:rStyle w:val="Hyperlink"/>
                  <w:rFonts w:ascii="Arial" w:hAnsi="Arial" w:cs="Arial"/>
                  <w:sz w:val="20"/>
                  <w:szCs w:val="20"/>
                  <w:rtl/>
                </w:rPr>
                <w:t xml:space="preserve"> </w:t>
              </w:r>
              <w:r w:rsidRPr="00530F54">
                <w:rPr>
                  <w:rStyle w:val="Hyperlink"/>
                  <w:rFonts w:ascii="Arial" w:hAnsi="Arial" w:cs="Arial"/>
                  <w:sz w:val="20"/>
                  <w:szCs w:val="20"/>
                  <w:rtl/>
                </w:rPr>
                <w:t>הפסד</w:t>
              </w:r>
            </w:hyperlink>
          </w:p>
        </w:tc>
        <w:tc>
          <w:tcPr>
            <w:tcW w:w="1560" w:type="dxa"/>
            <w:tcBorders>
              <w:top w:val="nil"/>
              <w:left w:val="nil"/>
              <w:bottom w:val="nil"/>
              <w:right w:val="nil"/>
            </w:tcBorders>
          </w:tcPr>
          <w:p w14:paraId="7871F299" w14:textId="77777777" w:rsidR="005424F8" w:rsidRPr="00530F54" w:rsidRDefault="00734285"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5</w:t>
            </w:r>
          </w:p>
        </w:tc>
      </w:tr>
      <w:tr w:rsidR="00DF1972" w:rsidRPr="00C70697" w14:paraId="5B8FA6D9" w14:textId="77777777" w:rsidTr="00002818">
        <w:trPr>
          <w:jc w:val="center"/>
        </w:trPr>
        <w:tc>
          <w:tcPr>
            <w:tcW w:w="7346" w:type="dxa"/>
            <w:tcBorders>
              <w:top w:val="nil"/>
              <w:left w:val="nil"/>
              <w:bottom w:val="nil"/>
              <w:right w:val="nil"/>
            </w:tcBorders>
          </w:tcPr>
          <w:p w14:paraId="0BA98A38" w14:textId="77777777" w:rsidR="005424F8" w:rsidRPr="00530F54" w:rsidRDefault="005424F8" w:rsidP="007F1026">
            <w:pPr>
              <w:tabs>
                <w:tab w:val="left" w:pos="993"/>
              </w:tabs>
              <w:spacing w:before="40"/>
              <w:ind w:left="293" w:right="57"/>
              <w:rPr>
                <w:rFonts w:ascii="Arial" w:hAnsi="Arial" w:cs="Arial"/>
                <w:color w:val="0000FF"/>
                <w:sz w:val="20"/>
                <w:szCs w:val="20"/>
                <w:rtl/>
              </w:rPr>
            </w:pPr>
            <w:hyperlink w:anchor="a6" w:history="1">
              <w:r w:rsidRPr="00530F54">
                <w:rPr>
                  <w:rStyle w:val="Hyperlink"/>
                  <w:rFonts w:ascii="Arial" w:hAnsi="Arial" w:cs="Arial"/>
                  <w:sz w:val="20"/>
                  <w:szCs w:val="20"/>
                  <w:rtl/>
                </w:rPr>
                <w:t xml:space="preserve">דוח תמציתי מאוחד על הרווח </w:t>
              </w:r>
              <w:r w:rsidR="00FA23D1" w:rsidRPr="00530F54">
                <w:rPr>
                  <w:rStyle w:val="Hyperlink"/>
                  <w:rFonts w:ascii="Arial" w:hAnsi="Arial" w:cs="Arial"/>
                  <w:sz w:val="20"/>
                  <w:szCs w:val="20"/>
                  <w:rtl/>
                </w:rPr>
                <w:t xml:space="preserve">או הפסד ורווח </w:t>
              </w:r>
              <w:r w:rsidRPr="00530F54">
                <w:rPr>
                  <w:rStyle w:val="Hyperlink"/>
                  <w:rFonts w:ascii="Arial" w:hAnsi="Arial" w:cs="Arial"/>
                  <w:sz w:val="20"/>
                  <w:szCs w:val="20"/>
                  <w:rtl/>
                </w:rPr>
                <w:t>כולל</w:t>
              </w:r>
              <w:r w:rsidR="00FA23D1" w:rsidRPr="00530F54">
                <w:rPr>
                  <w:rStyle w:val="Hyperlink"/>
                  <w:rFonts w:ascii="Arial" w:hAnsi="Arial" w:cs="Arial"/>
                  <w:sz w:val="20"/>
                  <w:szCs w:val="20"/>
                  <w:rtl/>
                </w:rPr>
                <w:t xml:space="preserve"> אחר</w:t>
              </w:r>
            </w:hyperlink>
          </w:p>
        </w:tc>
        <w:tc>
          <w:tcPr>
            <w:tcW w:w="1560" w:type="dxa"/>
            <w:tcBorders>
              <w:top w:val="nil"/>
              <w:left w:val="nil"/>
              <w:bottom w:val="nil"/>
              <w:right w:val="nil"/>
            </w:tcBorders>
          </w:tcPr>
          <w:p w14:paraId="02283541" w14:textId="77777777" w:rsidR="005424F8" w:rsidRPr="00530F54" w:rsidRDefault="005A78FE"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6</w:t>
            </w:r>
          </w:p>
        </w:tc>
      </w:tr>
      <w:tr w:rsidR="00DF1972" w:rsidRPr="00C70697" w14:paraId="54CE27EE" w14:textId="77777777" w:rsidTr="00002818">
        <w:trPr>
          <w:jc w:val="center"/>
        </w:trPr>
        <w:tc>
          <w:tcPr>
            <w:tcW w:w="7346" w:type="dxa"/>
            <w:tcBorders>
              <w:top w:val="nil"/>
              <w:left w:val="nil"/>
              <w:bottom w:val="nil"/>
              <w:right w:val="nil"/>
            </w:tcBorders>
          </w:tcPr>
          <w:p w14:paraId="3100C16E" w14:textId="77777777" w:rsidR="005424F8" w:rsidRPr="00530F54" w:rsidRDefault="005424F8" w:rsidP="007F1026">
            <w:pPr>
              <w:tabs>
                <w:tab w:val="left" w:pos="993"/>
              </w:tabs>
              <w:spacing w:before="40"/>
              <w:ind w:left="293" w:right="57"/>
              <w:rPr>
                <w:rFonts w:ascii="Arial" w:hAnsi="Arial" w:cs="Arial"/>
                <w:color w:val="0000FF"/>
                <w:sz w:val="20"/>
                <w:szCs w:val="20"/>
                <w:rtl/>
              </w:rPr>
            </w:pPr>
            <w:hyperlink w:anchor="a7" w:history="1">
              <w:r w:rsidRPr="00530F54">
                <w:rPr>
                  <w:rStyle w:val="Hyperlink"/>
                  <w:rFonts w:ascii="Arial" w:hAnsi="Arial" w:cs="Arial"/>
                  <w:sz w:val="20"/>
                  <w:szCs w:val="20"/>
                  <w:rtl/>
                </w:rPr>
                <w:t>דוח תמציתי מאוחד על השינויים בהון / בגירעון בהון</w:t>
              </w:r>
            </w:hyperlink>
          </w:p>
        </w:tc>
        <w:tc>
          <w:tcPr>
            <w:tcW w:w="1560" w:type="dxa"/>
            <w:tcBorders>
              <w:top w:val="nil"/>
              <w:left w:val="nil"/>
              <w:bottom w:val="nil"/>
              <w:right w:val="nil"/>
            </w:tcBorders>
          </w:tcPr>
          <w:p w14:paraId="05096757" w14:textId="77777777" w:rsidR="005424F8" w:rsidRPr="00530F54" w:rsidRDefault="00E433B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9</w:t>
            </w:r>
          </w:p>
        </w:tc>
      </w:tr>
      <w:tr w:rsidR="00DF1972" w:rsidRPr="00C70697" w14:paraId="0C3ACB9C" w14:textId="77777777" w:rsidTr="00864271">
        <w:trPr>
          <w:jc w:val="center"/>
        </w:trPr>
        <w:tc>
          <w:tcPr>
            <w:tcW w:w="7346" w:type="dxa"/>
            <w:tcBorders>
              <w:top w:val="nil"/>
              <w:left w:val="nil"/>
              <w:bottom w:val="nil"/>
              <w:right w:val="nil"/>
            </w:tcBorders>
            <w:vAlign w:val="center"/>
          </w:tcPr>
          <w:p w14:paraId="03DEBF90" w14:textId="77777777" w:rsidR="005424F8" w:rsidRPr="00530F54" w:rsidRDefault="005424F8" w:rsidP="007F1026">
            <w:pPr>
              <w:tabs>
                <w:tab w:val="left" w:pos="993"/>
              </w:tabs>
              <w:spacing w:before="40"/>
              <w:ind w:left="293" w:right="57"/>
              <w:rPr>
                <w:rFonts w:ascii="Arial" w:hAnsi="Arial" w:cs="Arial"/>
                <w:color w:val="0000FF"/>
                <w:sz w:val="20"/>
                <w:szCs w:val="20"/>
                <w:rtl/>
              </w:rPr>
            </w:pPr>
            <w:hyperlink w:anchor="a8" w:history="1">
              <w:r w:rsidRPr="00530F54">
                <w:rPr>
                  <w:rStyle w:val="Hyperlink"/>
                  <w:rFonts w:ascii="Arial" w:hAnsi="Arial" w:cs="Arial"/>
                  <w:sz w:val="20"/>
                  <w:szCs w:val="20"/>
                  <w:rtl/>
                </w:rPr>
                <w:t>דוח תמציתי מאוחד על תזרימי המזומנים</w:t>
              </w:r>
            </w:hyperlink>
          </w:p>
        </w:tc>
        <w:tc>
          <w:tcPr>
            <w:tcW w:w="1560" w:type="dxa"/>
            <w:tcBorders>
              <w:top w:val="nil"/>
              <w:left w:val="nil"/>
              <w:bottom w:val="nil"/>
              <w:right w:val="nil"/>
            </w:tcBorders>
          </w:tcPr>
          <w:p w14:paraId="1367B295" w14:textId="77777777" w:rsidR="005424F8" w:rsidRPr="00530F54" w:rsidRDefault="00E433B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14</w:t>
            </w:r>
          </w:p>
        </w:tc>
      </w:tr>
      <w:tr w:rsidR="00DF1972" w:rsidRPr="00C70697" w14:paraId="0D4581FE" w14:textId="77777777" w:rsidTr="00864271">
        <w:trPr>
          <w:jc w:val="center"/>
        </w:trPr>
        <w:tc>
          <w:tcPr>
            <w:tcW w:w="7346" w:type="dxa"/>
            <w:tcBorders>
              <w:top w:val="nil"/>
              <w:left w:val="nil"/>
              <w:bottom w:val="nil"/>
              <w:right w:val="nil"/>
            </w:tcBorders>
          </w:tcPr>
          <w:p w14:paraId="46A1CC1B" w14:textId="068AC23B" w:rsidR="005424F8" w:rsidRPr="00530F54" w:rsidRDefault="005424F8" w:rsidP="007F1026">
            <w:pPr>
              <w:tabs>
                <w:tab w:val="left" w:pos="993"/>
              </w:tabs>
              <w:spacing w:before="40"/>
              <w:ind w:left="293" w:right="57"/>
              <w:rPr>
                <w:rFonts w:ascii="Arial" w:hAnsi="Arial" w:cs="Arial"/>
                <w:color w:val="0000FF"/>
                <w:sz w:val="20"/>
                <w:szCs w:val="20"/>
                <w:rtl/>
              </w:rPr>
            </w:pPr>
            <w:hyperlink w:anchor="a10" w:history="1">
              <w:r w:rsidRPr="00505E51">
                <w:rPr>
                  <w:rStyle w:val="Hyperlink"/>
                  <w:rFonts w:ascii="Arial" w:hAnsi="Arial" w:cs="Arial"/>
                  <w:sz w:val="20"/>
                  <w:szCs w:val="20"/>
                  <w:rtl/>
                </w:rPr>
                <w:t>ביאורי הסבר נבחרים לדוחות הכספיים התמציתיים</w:t>
              </w:r>
              <w:r w:rsidR="001B4B19" w:rsidRPr="00505E51">
                <w:rPr>
                  <w:rStyle w:val="Hyperlink"/>
                  <w:rFonts w:ascii="Arial" w:hAnsi="Arial" w:cs="Arial"/>
                  <w:sz w:val="20"/>
                  <w:szCs w:val="20"/>
                  <w:rtl/>
                </w:rPr>
                <w:t>:</w:t>
              </w:r>
            </w:hyperlink>
          </w:p>
        </w:tc>
        <w:tc>
          <w:tcPr>
            <w:tcW w:w="1560" w:type="dxa"/>
            <w:tcBorders>
              <w:top w:val="nil"/>
              <w:left w:val="nil"/>
              <w:bottom w:val="nil"/>
              <w:right w:val="nil"/>
            </w:tcBorders>
          </w:tcPr>
          <w:p w14:paraId="481FF6A2" w14:textId="77777777" w:rsidR="005424F8" w:rsidRPr="00530F54" w:rsidRDefault="00E433B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16</w:t>
            </w:r>
          </w:p>
        </w:tc>
      </w:tr>
      <w:tr w:rsidR="00DF1972" w:rsidRPr="00C70697" w14:paraId="2C83C5FB" w14:textId="77777777" w:rsidTr="00864271">
        <w:trPr>
          <w:jc w:val="center"/>
        </w:trPr>
        <w:tc>
          <w:tcPr>
            <w:tcW w:w="7346" w:type="dxa"/>
          </w:tcPr>
          <w:p w14:paraId="3E989848"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10" w:history="1">
              <w:r w:rsidRPr="00530F54">
                <w:rPr>
                  <w:rStyle w:val="Hyperlink"/>
                  <w:rFonts w:ascii="Arial" w:hAnsi="Arial" w:cs="Arial"/>
                  <w:sz w:val="20"/>
                  <w:szCs w:val="20"/>
                  <w:rtl/>
                </w:rPr>
                <w:t>ביאור 1 - כללי</w:t>
              </w:r>
            </w:hyperlink>
          </w:p>
        </w:tc>
        <w:tc>
          <w:tcPr>
            <w:tcW w:w="1560" w:type="dxa"/>
          </w:tcPr>
          <w:p w14:paraId="7F16E608" w14:textId="77777777" w:rsidR="005424F8" w:rsidRPr="00530F54" w:rsidRDefault="005C25F2" w:rsidP="007F1026">
            <w:pPr>
              <w:spacing w:before="40"/>
              <w:ind w:left="731" w:hanging="142"/>
              <w:rPr>
                <w:rFonts w:ascii="Arial" w:hAnsi="Arial" w:cs="Arial"/>
                <w:color w:val="0000FF"/>
                <w:sz w:val="20"/>
                <w:szCs w:val="20"/>
              </w:rPr>
            </w:pPr>
            <w:r>
              <w:rPr>
                <w:rFonts w:ascii="Arial" w:hAnsi="Arial" w:cs="Arial" w:hint="cs"/>
                <w:color w:val="0000FF"/>
                <w:sz w:val="20"/>
                <w:szCs w:val="20"/>
                <w:rtl/>
              </w:rPr>
              <w:t>1</w:t>
            </w:r>
            <w:r w:rsidR="00E947C3">
              <w:rPr>
                <w:rFonts w:ascii="Arial" w:hAnsi="Arial" w:cs="Arial" w:hint="cs"/>
                <w:color w:val="0000FF"/>
                <w:sz w:val="20"/>
                <w:szCs w:val="20"/>
                <w:rtl/>
              </w:rPr>
              <w:t>7</w:t>
            </w:r>
          </w:p>
        </w:tc>
      </w:tr>
      <w:tr w:rsidR="00DF1972" w:rsidRPr="00C70697" w14:paraId="74123E53" w14:textId="77777777" w:rsidTr="00002818">
        <w:trPr>
          <w:jc w:val="center"/>
        </w:trPr>
        <w:tc>
          <w:tcPr>
            <w:tcW w:w="7346" w:type="dxa"/>
          </w:tcPr>
          <w:p w14:paraId="564EF870" w14:textId="55D4C519" w:rsidR="005424F8" w:rsidRPr="00530F54" w:rsidRDefault="005424F8" w:rsidP="007F1026">
            <w:pPr>
              <w:tabs>
                <w:tab w:val="left" w:pos="993"/>
              </w:tabs>
              <w:spacing w:before="40"/>
              <w:ind w:left="718" w:right="57"/>
              <w:rPr>
                <w:rFonts w:ascii="Arial" w:hAnsi="Arial" w:cs="Arial"/>
                <w:b/>
                <w:noProof/>
                <w:color w:val="0000FF"/>
                <w:sz w:val="20"/>
                <w:szCs w:val="20"/>
                <w:rtl/>
              </w:rPr>
            </w:pPr>
            <w:hyperlink w:anchor="ש11" w:history="1">
              <w:r w:rsidRPr="003203A5">
                <w:rPr>
                  <w:rStyle w:val="Hyperlink"/>
                  <w:rFonts w:ascii="Arial" w:hAnsi="Arial" w:cs="Arial"/>
                  <w:sz w:val="20"/>
                  <w:szCs w:val="20"/>
                  <w:rtl/>
                </w:rPr>
                <w:t>ביאור 2 - בסיס העריכה של הדוחות הכספיים התמציתיים</w:t>
              </w:r>
            </w:hyperlink>
          </w:p>
        </w:tc>
        <w:tc>
          <w:tcPr>
            <w:tcW w:w="1560" w:type="dxa"/>
          </w:tcPr>
          <w:p w14:paraId="2E9DBAC1" w14:textId="0F15CF83" w:rsidR="005424F8" w:rsidRPr="00530F54" w:rsidRDefault="00F06B04" w:rsidP="007F1026">
            <w:pPr>
              <w:spacing w:before="40"/>
              <w:ind w:left="731" w:hanging="142"/>
              <w:rPr>
                <w:rFonts w:ascii="Arial" w:hAnsi="Arial" w:cs="Arial"/>
                <w:color w:val="0000FF"/>
                <w:sz w:val="20"/>
                <w:szCs w:val="20"/>
              </w:rPr>
            </w:pPr>
            <w:r>
              <w:rPr>
                <w:rFonts w:ascii="Arial" w:hAnsi="Arial" w:cs="Arial" w:hint="cs"/>
                <w:color w:val="0000FF"/>
                <w:sz w:val="20"/>
                <w:szCs w:val="20"/>
                <w:rtl/>
              </w:rPr>
              <w:t>2</w:t>
            </w:r>
            <w:r w:rsidR="00237243">
              <w:rPr>
                <w:rFonts w:ascii="Arial" w:hAnsi="Arial" w:cs="Arial" w:hint="cs"/>
                <w:color w:val="0000FF"/>
                <w:sz w:val="20"/>
                <w:szCs w:val="20"/>
                <w:rtl/>
              </w:rPr>
              <w:t>1</w:t>
            </w:r>
          </w:p>
        </w:tc>
      </w:tr>
      <w:tr w:rsidR="00DF1972" w:rsidRPr="00C70697" w14:paraId="75686E17" w14:textId="77777777" w:rsidTr="00002818">
        <w:trPr>
          <w:jc w:val="center"/>
        </w:trPr>
        <w:tc>
          <w:tcPr>
            <w:tcW w:w="7346" w:type="dxa"/>
          </w:tcPr>
          <w:p w14:paraId="7AEDE98A" w14:textId="77777777" w:rsidR="005424F8" w:rsidRPr="004247DA" w:rsidRDefault="005424F8" w:rsidP="007F1026">
            <w:pPr>
              <w:tabs>
                <w:tab w:val="left" w:pos="993"/>
              </w:tabs>
              <w:spacing w:before="40"/>
              <w:ind w:left="718" w:right="57"/>
              <w:rPr>
                <w:rStyle w:val="Hyperlink"/>
                <w:rFonts w:ascii="Arial" w:hAnsi="Arial" w:cs="Arial"/>
                <w:sz w:val="20"/>
                <w:szCs w:val="20"/>
                <w:rtl/>
              </w:rPr>
            </w:pPr>
            <w:hyperlink w:anchor="ש12" w:history="1">
              <w:r w:rsidRPr="004247DA">
                <w:rPr>
                  <w:rStyle w:val="Hyperlink"/>
                  <w:rFonts w:ascii="Arial" w:hAnsi="Arial" w:cs="Arial"/>
                  <w:sz w:val="20"/>
                  <w:szCs w:val="20"/>
                  <w:rtl/>
                </w:rPr>
                <w:t>ביאור 3 - עיקרי המדיניות החשבונאית</w:t>
              </w:r>
            </w:hyperlink>
          </w:p>
        </w:tc>
        <w:tc>
          <w:tcPr>
            <w:tcW w:w="1560" w:type="dxa"/>
          </w:tcPr>
          <w:p w14:paraId="142548D9" w14:textId="2872626A" w:rsidR="005424F8" w:rsidRPr="00530F54" w:rsidRDefault="00A02363" w:rsidP="007F1026">
            <w:pPr>
              <w:spacing w:before="40"/>
              <w:ind w:left="731" w:hanging="142"/>
              <w:rPr>
                <w:rFonts w:ascii="Arial" w:hAnsi="Arial" w:cs="Arial"/>
                <w:color w:val="0000FF"/>
                <w:sz w:val="20"/>
                <w:szCs w:val="20"/>
              </w:rPr>
            </w:pPr>
            <w:r>
              <w:rPr>
                <w:rFonts w:ascii="Arial" w:hAnsi="Arial" w:cs="Arial" w:hint="cs"/>
                <w:color w:val="0000FF"/>
                <w:sz w:val="20"/>
                <w:szCs w:val="20"/>
                <w:rtl/>
              </w:rPr>
              <w:t>2</w:t>
            </w:r>
            <w:r w:rsidR="00237243">
              <w:rPr>
                <w:rFonts w:ascii="Arial" w:hAnsi="Arial" w:cs="Arial" w:hint="cs"/>
                <w:color w:val="0000FF"/>
                <w:sz w:val="20"/>
                <w:szCs w:val="20"/>
                <w:rtl/>
              </w:rPr>
              <w:t>1</w:t>
            </w:r>
          </w:p>
        </w:tc>
      </w:tr>
      <w:tr w:rsidR="00DF1972" w:rsidRPr="00C70697" w14:paraId="20713A32" w14:textId="77777777" w:rsidTr="00002818">
        <w:trPr>
          <w:jc w:val="center"/>
        </w:trPr>
        <w:tc>
          <w:tcPr>
            <w:tcW w:w="7346" w:type="dxa"/>
          </w:tcPr>
          <w:p w14:paraId="42547093" w14:textId="56CD865A" w:rsidR="005424F8" w:rsidRPr="00530F54" w:rsidRDefault="005424F8" w:rsidP="007F1026">
            <w:pPr>
              <w:tabs>
                <w:tab w:val="left" w:pos="993"/>
              </w:tabs>
              <w:spacing w:before="40"/>
              <w:ind w:left="718" w:right="57"/>
              <w:rPr>
                <w:rFonts w:ascii="Arial" w:hAnsi="Arial" w:cs="Arial"/>
                <w:color w:val="0000FF"/>
                <w:sz w:val="20"/>
                <w:szCs w:val="20"/>
                <w:rtl/>
              </w:rPr>
            </w:pPr>
            <w:hyperlink w:anchor="a11" w:history="1">
              <w:r w:rsidRPr="006A79DF">
                <w:rPr>
                  <w:rStyle w:val="Hyperlink"/>
                  <w:rFonts w:ascii="Arial" w:hAnsi="Arial" w:cs="Arial"/>
                  <w:sz w:val="20"/>
                  <w:szCs w:val="20"/>
                  <w:rtl/>
                </w:rPr>
                <w:t>ביאור 4 - מידע מגזרי</w:t>
              </w:r>
            </w:hyperlink>
          </w:p>
        </w:tc>
        <w:tc>
          <w:tcPr>
            <w:tcW w:w="1560" w:type="dxa"/>
          </w:tcPr>
          <w:p w14:paraId="3C6F99EF" w14:textId="1D8D75EE" w:rsidR="005424F8" w:rsidRPr="00530F54" w:rsidRDefault="00B43B96" w:rsidP="00FB26C4">
            <w:pPr>
              <w:spacing w:before="40"/>
              <w:ind w:left="731" w:hanging="142"/>
              <w:rPr>
                <w:rFonts w:ascii="Arial" w:hAnsi="Arial" w:cs="Arial"/>
                <w:color w:val="0000FF"/>
                <w:sz w:val="20"/>
                <w:szCs w:val="20"/>
              </w:rPr>
            </w:pPr>
            <w:r>
              <w:rPr>
                <w:rFonts w:ascii="Arial" w:hAnsi="Arial" w:cs="Arial" w:hint="cs"/>
                <w:color w:val="0000FF"/>
                <w:sz w:val="20"/>
                <w:szCs w:val="20"/>
                <w:rtl/>
              </w:rPr>
              <w:t>30</w:t>
            </w:r>
          </w:p>
        </w:tc>
      </w:tr>
      <w:tr w:rsidR="00DF1972" w:rsidRPr="00C70697" w14:paraId="727B6B1E" w14:textId="77777777" w:rsidTr="00002818">
        <w:trPr>
          <w:jc w:val="center"/>
        </w:trPr>
        <w:tc>
          <w:tcPr>
            <w:tcW w:w="7346" w:type="dxa"/>
          </w:tcPr>
          <w:p w14:paraId="32D257DF"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14" w:history="1">
              <w:r w:rsidRPr="00530F54">
                <w:rPr>
                  <w:rStyle w:val="Hyperlink"/>
                  <w:rFonts w:ascii="Arial" w:hAnsi="Arial" w:cs="Arial"/>
                  <w:sz w:val="20"/>
                  <w:szCs w:val="20"/>
                  <w:rtl/>
                </w:rPr>
                <w:t>ביאור 5 - רכוש קבוע</w:t>
              </w:r>
            </w:hyperlink>
          </w:p>
        </w:tc>
        <w:tc>
          <w:tcPr>
            <w:tcW w:w="1560" w:type="dxa"/>
          </w:tcPr>
          <w:p w14:paraId="4A81D955" w14:textId="18F3E400" w:rsidR="005424F8" w:rsidRPr="00530F54" w:rsidRDefault="002A7044" w:rsidP="0076287D">
            <w:pPr>
              <w:spacing w:before="40"/>
              <w:ind w:left="731" w:hanging="142"/>
              <w:rPr>
                <w:rFonts w:ascii="Arial" w:hAnsi="Arial" w:cs="Arial"/>
                <w:color w:val="0000FF"/>
                <w:sz w:val="20"/>
                <w:szCs w:val="20"/>
              </w:rPr>
            </w:pPr>
            <w:r>
              <w:rPr>
                <w:rFonts w:ascii="Arial" w:hAnsi="Arial" w:cs="Arial" w:hint="cs"/>
                <w:color w:val="0000FF"/>
                <w:sz w:val="20"/>
                <w:szCs w:val="20"/>
                <w:rtl/>
              </w:rPr>
              <w:t>34</w:t>
            </w:r>
          </w:p>
        </w:tc>
      </w:tr>
      <w:tr w:rsidR="00DF1972" w:rsidRPr="00C70697" w14:paraId="4D095450" w14:textId="77777777" w:rsidTr="00002818">
        <w:trPr>
          <w:jc w:val="center"/>
        </w:trPr>
        <w:tc>
          <w:tcPr>
            <w:tcW w:w="7346" w:type="dxa"/>
          </w:tcPr>
          <w:p w14:paraId="03C9448E"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15" w:history="1">
              <w:r w:rsidRPr="00E947C3">
                <w:rPr>
                  <w:rStyle w:val="Hyperlink"/>
                  <w:rFonts w:ascii="Arial" w:hAnsi="Arial" w:cs="Arial"/>
                  <w:sz w:val="20"/>
                  <w:szCs w:val="20"/>
                  <w:rtl/>
                </w:rPr>
                <w:t>ביאור 6 - הון</w:t>
              </w:r>
            </w:hyperlink>
          </w:p>
        </w:tc>
        <w:tc>
          <w:tcPr>
            <w:tcW w:w="1560" w:type="dxa"/>
          </w:tcPr>
          <w:p w14:paraId="5B57A95E" w14:textId="13EC6753" w:rsidR="005424F8" w:rsidRPr="00530F54" w:rsidRDefault="002A7044" w:rsidP="00FB26C4">
            <w:pPr>
              <w:spacing w:before="40"/>
              <w:ind w:left="731" w:hanging="142"/>
              <w:rPr>
                <w:rFonts w:ascii="Arial" w:hAnsi="Arial" w:cs="Arial"/>
                <w:color w:val="0000FF"/>
                <w:sz w:val="20"/>
                <w:szCs w:val="20"/>
                <w:rtl/>
              </w:rPr>
            </w:pPr>
            <w:r>
              <w:rPr>
                <w:rFonts w:ascii="Arial" w:hAnsi="Arial" w:cs="Arial" w:hint="cs"/>
                <w:color w:val="0000FF"/>
                <w:sz w:val="20"/>
                <w:szCs w:val="20"/>
                <w:rtl/>
              </w:rPr>
              <w:t>35</w:t>
            </w:r>
          </w:p>
        </w:tc>
      </w:tr>
      <w:tr w:rsidR="00DF1972" w:rsidRPr="00C70697" w14:paraId="6C99BAB7" w14:textId="77777777" w:rsidTr="00002818">
        <w:trPr>
          <w:jc w:val="center"/>
        </w:trPr>
        <w:tc>
          <w:tcPr>
            <w:tcW w:w="7346" w:type="dxa"/>
          </w:tcPr>
          <w:p w14:paraId="79F460BE" w14:textId="5269F346" w:rsidR="005424F8" w:rsidRPr="00530F54" w:rsidRDefault="005424F8" w:rsidP="007F1026">
            <w:pPr>
              <w:tabs>
                <w:tab w:val="left" w:pos="993"/>
              </w:tabs>
              <w:spacing w:before="40"/>
              <w:ind w:left="718" w:right="57"/>
              <w:rPr>
                <w:rFonts w:ascii="Arial" w:hAnsi="Arial" w:cs="Arial"/>
                <w:color w:val="0000FF"/>
                <w:sz w:val="20"/>
                <w:szCs w:val="20"/>
                <w:rtl/>
              </w:rPr>
            </w:pPr>
            <w:hyperlink w:anchor="ש16" w:history="1">
              <w:r w:rsidRPr="00E947C3">
                <w:rPr>
                  <w:rStyle w:val="Hyperlink"/>
                  <w:rFonts w:ascii="Arial" w:hAnsi="Arial" w:cs="Arial"/>
                  <w:sz w:val="20"/>
                  <w:szCs w:val="20"/>
                  <w:rtl/>
                </w:rPr>
                <w:t xml:space="preserve">ביאור 7 </w:t>
              </w:r>
              <w:r w:rsidR="001F1AEC">
                <w:rPr>
                  <w:rStyle w:val="Hyperlink"/>
                  <w:rFonts w:ascii="Arial" w:hAnsi="Arial" w:cs="Arial" w:hint="cs"/>
                  <w:sz w:val="20"/>
                  <w:szCs w:val="20"/>
                  <w:rtl/>
                </w:rPr>
                <w:t>-</w:t>
              </w:r>
              <w:r w:rsidRPr="00E947C3">
                <w:rPr>
                  <w:rStyle w:val="Hyperlink"/>
                  <w:rFonts w:ascii="Arial" w:hAnsi="Arial" w:cs="Arial"/>
                  <w:sz w:val="20"/>
                  <w:szCs w:val="20"/>
                  <w:rtl/>
                </w:rPr>
                <w:t xml:space="preserve"> </w:t>
              </w:r>
              <w:r w:rsidR="001F1AEC">
                <w:rPr>
                  <w:rStyle w:val="Hyperlink"/>
                  <w:rFonts w:ascii="Arial" w:hAnsi="Arial" w:cs="Arial" w:hint="cs"/>
                  <w:sz w:val="20"/>
                  <w:szCs w:val="20"/>
                  <w:rtl/>
                </w:rPr>
                <w:t xml:space="preserve">אגרות חוב, </w:t>
              </w:r>
              <w:r w:rsidRPr="00E947C3">
                <w:rPr>
                  <w:rStyle w:val="Hyperlink"/>
                  <w:rFonts w:ascii="Arial" w:hAnsi="Arial" w:cs="Arial"/>
                  <w:sz w:val="20"/>
                  <w:szCs w:val="20"/>
                  <w:rtl/>
                </w:rPr>
                <w:t>הלוואות והתחייבויות אחרות לזמן ארוך</w:t>
              </w:r>
            </w:hyperlink>
          </w:p>
        </w:tc>
        <w:tc>
          <w:tcPr>
            <w:tcW w:w="1560" w:type="dxa"/>
          </w:tcPr>
          <w:p w14:paraId="2F305781" w14:textId="33AD8D56" w:rsidR="005424F8" w:rsidRPr="00530F54" w:rsidRDefault="002A7044" w:rsidP="00B9107F">
            <w:pPr>
              <w:spacing w:before="40"/>
              <w:ind w:left="731" w:hanging="142"/>
              <w:rPr>
                <w:rFonts w:ascii="Arial" w:hAnsi="Arial" w:cs="Arial"/>
                <w:color w:val="0000FF"/>
                <w:sz w:val="20"/>
                <w:szCs w:val="20"/>
              </w:rPr>
            </w:pPr>
            <w:r>
              <w:rPr>
                <w:rFonts w:ascii="Arial" w:hAnsi="Arial" w:cs="Arial" w:hint="cs"/>
                <w:color w:val="0000FF"/>
                <w:sz w:val="20"/>
                <w:szCs w:val="20"/>
                <w:rtl/>
              </w:rPr>
              <w:t>37</w:t>
            </w:r>
          </w:p>
        </w:tc>
      </w:tr>
      <w:tr w:rsidR="00DF1972" w:rsidRPr="00C70697" w14:paraId="3685E34E" w14:textId="77777777" w:rsidTr="00002818">
        <w:trPr>
          <w:jc w:val="center"/>
        </w:trPr>
        <w:tc>
          <w:tcPr>
            <w:tcW w:w="7346" w:type="dxa"/>
          </w:tcPr>
          <w:p w14:paraId="609CE9ED"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17" w:history="1">
              <w:r w:rsidRPr="00530F54">
                <w:rPr>
                  <w:rStyle w:val="Hyperlink"/>
                  <w:rFonts w:ascii="Arial" w:hAnsi="Arial" w:cs="Arial"/>
                  <w:sz w:val="20"/>
                  <w:szCs w:val="20"/>
                  <w:rtl/>
                </w:rPr>
                <w:t>ביאור 8 - התחייבויות בשל סיום יחסי עובד</w:t>
              </w:r>
              <w:r w:rsidRPr="00530F54" w:rsidDel="00CD5E08">
                <w:rPr>
                  <w:rStyle w:val="Hyperlink"/>
                  <w:rFonts w:ascii="Arial" w:hAnsi="Arial" w:cs="Arial"/>
                  <w:sz w:val="20"/>
                  <w:szCs w:val="20"/>
                  <w:rtl/>
                </w:rPr>
                <w:t xml:space="preserve"> </w:t>
              </w:r>
              <w:r w:rsidRPr="00530F54">
                <w:rPr>
                  <w:rStyle w:val="Hyperlink"/>
                  <w:rFonts w:ascii="Arial" w:hAnsi="Arial" w:cs="Arial"/>
                  <w:sz w:val="20"/>
                  <w:szCs w:val="20"/>
                  <w:rtl/>
                </w:rPr>
                <w:t>-</w:t>
              </w:r>
              <w:r w:rsidRPr="00530F54" w:rsidDel="00CD5E08">
                <w:rPr>
                  <w:rStyle w:val="Hyperlink"/>
                  <w:rFonts w:ascii="Arial" w:hAnsi="Arial" w:cs="Arial"/>
                  <w:sz w:val="20"/>
                  <w:szCs w:val="20"/>
                  <w:rtl/>
                </w:rPr>
                <w:t xml:space="preserve"> </w:t>
              </w:r>
              <w:r w:rsidRPr="00530F54">
                <w:rPr>
                  <w:rStyle w:val="Hyperlink"/>
                  <w:rFonts w:ascii="Arial" w:hAnsi="Arial" w:cs="Arial"/>
                  <w:sz w:val="20"/>
                  <w:szCs w:val="20"/>
                  <w:rtl/>
                </w:rPr>
                <w:t>מעביד</w:t>
              </w:r>
            </w:hyperlink>
          </w:p>
        </w:tc>
        <w:tc>
          <w:tcPr>
            <w:tcW w:w="1560" w:type="dxa"/>
          </w:tcPr>
          <w:p w14:paraId="7EC71537" w14:textId="28BE0461" w:rsidR="005424F8" w:rsidRPr="00530F54" w:rsidRDefault="002A7044" w:rsidP="00B9107F">
            <w:pPr>
              <w:spacing w:before="40"/>
              <w:ind w:left="731" w:hanging="142"/>
              <w:rPr>
                <w:rFonts w:ascii="Arial" w:hAnsi="Arial" w:cs="Arial"/>
                <w:color w:val="0000FF"/>
                <w:sz w:val="20"/>
                <w:szCs w:val="20"/>
              </w:rPr>
            </w:pPr>
            <w:r>
              <w:rPr>
                <w:rFonts w:ascii="Arial" w:hAnsi="Arial" w:cs="Arial" w:hint="cs"/>
                <w:color w:val="0000FF"/>
                <w:sz w:val="20"/>
                <w:szCs w:val="20"/>
                <w:rtl/>
              </w:rPr>
              <w:t>38</w:t>
            </w:r>
          </w:p>
        </w:tc>
      </w:tr>
      <w:tr w:rsidR="00DF1972" w:rsidRPr="00C70697" w14:paraId="36D65E74" w14:textId="77777777" w:rsidTr="00002818">
        <w:trPr>
          <w:jc w:val="center"/>
        </w:trPr>
        <w:tc>
          <w:tcPr>
            <w:tcW w:w="7346" w:type="dxa"/>
          </w:tcPr>
          <w:p w14:paraId="496DF8C8"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18" w:history="1">
              <w:r w:rsidRPr="00530F54">
                <w:rPr>
                  <w:rStyle w:val="Hyperlink"/>
                  <w:rFonts w:ascii="Arial" w:hAnsi="Arial" w:cs="Arial"/>
                  <w:i/>
                  <w:sz w:val="20"/>
                  <w:szCs w:val="20"/>
                  <w:rtl/>
                  <w:lang w:val="es-ES"/>
                </w:rPr>
                <w:t>ביאור 9 - הפרשות</w:t>
              </w:r>
            </w:hyperlink>
          </w:p>
        </w:tc>
        <w:tc>
          <w:tcPr>
            <w:tcW w:w="1560" w:type="dxa"/>
          </w:tcPr>
          <w:p w14:paraId="1AEDFB82" w14:textId="419E6834" w:rsidR="005424F8" w:rsidRPr="00530F54" w:rsidRDefault="002A7044" w:rsidP="00B9107F">
            <w:pPr>
              <w:spacing w:before="40"/>
              <w:ind w:left="731" w:hanging="142"/>
              <w:rPr>
                <w:rFonts w:ascii="Arial" w:hAnsi="Arial" w:cs="Arial"/>
                <w:color w:val="0000FF"/>
                <w:sz w:val="20"/>
                <w:szCs w:val="20"/>
              </w:rPr>
            </w:pPr>
            <w:r>
              <w:rPr>
                <w:rFonts w:ascii="Arial" w:hAnsi="Arial" w:cs="Arial" w:hint="cs"/>
                <w:color w:val="0000FF"/>
                <w:sz w:val="20"/>
                <w:szCs w:val="20"/>
                <w:rtl/>
              </w:rPr>
              <w:t>38</w:t>
            </w:r>
          </w:p>
        </w:tc>
      </w:tr>
      <w:tr w:rsidR="00DF1972" w:rsidRPr="00C70697" w14:paraId="2DE8D225" w14:textId="77777777" w:rsidTr="00002818">
        <w:trPr>
          <w:jc w:val="center"/>
        </w:trPr>
        <w:tc>
          <w:tcPr>
            <w:tcW w:w="7346" w:type="dxa"/>
          </w:tcPr>
          <w:p w14:paraId="58F252C5" w14:textId="77777777" w:rsidR="005424F8" w:rsidRPr="00530F54" w:rsidRDefault="00F06B04" w:rsidP="007F1026">
            <w:pPr>
              <w:tabs>
                <w:tab w:val="left" w:pos="993"/>
              </w:tabs>
              <w:spacing w:before="40"/>
              <w:ind w:left="718" w:right="57"/>
              <w:rPr>
                <w:rFonts w:ascii="Arial" w:hAnsi="Arial" w:cs="Arial"/>
                <w:i/>
                <w:color w:val="0000FF"/>
                <w:sz w:val="20"/>
                <w:szCs w:val="20"/>
                <w:rtl/>
                <w:lang w:val="es-ES"/>
              </w:rPr>
            </w:pPr>
            <w:hyperlink w:anchor="ש19" w:history="1">
              <w:r w:rsidRPr="00F06B04">
                <w:rPr>
                  <w:rStyle w:val="Hyperlink"/>
                  <w:rFonts w:ascii="Arial" w:hAnsi="Arial" w:cs="Arial"/>
                  <w:sz w:val="20"/>
                  <w:szCs w:val="20"/>
                  <w:rtl/>
                </w:rPr>
                <w:t>ביאור 10 - פריטים משמעותיים נוספים</w:t>
              </w:r>
            </w:hyperlink>
          </w:p>
        </w:tc>
        <w:tc>
          <w:tcPr>
            <w:tcW w:w="1560" w:type="dxa"/>
          </w:tcPr>
          <w:p w14:paraId="635E261B" w14:textId="126D1081" w:rsidR="005424F8" w:rsidRPr="00530F54" w:rsidRDefault="00013F6E" w:rsidP="007F1026">
            <w:pPr>
              <w:tabs>
                <w:tab w:val="left" w:pos="993"/>
              </w:tabs>
              <w:spacing w:before="40"/>
              <w:ind w:left="731" w:hanging="142"/>
              <w:rPr>
                <w:rFonts w:ascii="Arial" w:hAnsi="Arial" w:cs="Arial"/>
                <w:color w:val="0000FF"/>
                <w:sz w:val="20"/>
                <w:szCs w:val="20"/>
              </w:rPr>
            </w:pPr>
            <w:r>
              <w:rPr>
                <w:rFonts w:ascii="Arial" w:hAnsi="Arial" w:cs="Arial" w:hint="cs"/>
                <w:color w:val="0000FF"/>
                <w:sz w:val="20"/>
                <w:szCs w:val="20"/>
                <w:rtl/>
              </w:rPr>
              <w:t>40</w:t>
            </w:r>
            <w:r w:rsidR="00E433B8" w:rsidRPr="00530F54">
              <w:rPr>
                <w:rFonts w:ascii="Arial" w:hAnsi="Arial" w:cs="Arial"/>
                <w:color w:val="0000FF"/>
                <w:sz w:val="20"/>
                <w:szCs w:val="20"/>
                <w:rtl/>
              </w:rPr>
              <w:tab/>
            </w:r>
          </w:p>
        </w:tc>
      </w:tr>
      <w:tr w:rsidR="00DF1972" w:rsidRPr="00C70697" w14:paraId="2037F05F" w14:textId="77777777" w:rsidTr="00002818">
        <w:trPr>
          <w:jc w:val="center"/>
        </w:trPr>
        <w:tc>
          <w:tcPr>
            <w:tcW w:w="7346" w:type="dxa"/>
          </w:tcPr>
          <w:p w14:paraId="57D2A457"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21" w:history="1">
              <w:r w:rsidRPr="00583D3F">
                <w:rPr>
                  <w:rStyle w:val="Hyperlink"/>
                  <w:rFonts w:ascii="Arial" w:hAnsi="Arial" w:cs="Arial"/>
                  <w:sz w:val="20"/>
                  <w:szCs w:val="20"/>
                  <w:rtl/>
                </w:rPr>
                <w:t xml:space="preserve">ביאור 11 - </w:t>
              </w:r>
              <w:proofErr w:type="spellStart"/>
              <w:r w:rsidRPr="00583D3F">
                <w:rPr>
                  <w:rStyle w:val="Hyperlink"/>
                  <w:rFonts w:ascii="Arial" w:hAnsi="Arial" w:cs="Arial"/>
                  <w:sz w:val="20"/>
                  <w:szCs w:val="20"/>
                  <w:rtl/>
                </w:rPr>
                <w:t>מסים</w:t>
              </w:r>
              <w:proofErr w:type="spellEnd"/>
              <w:r w:rsidRPr="00583D3F">
                <w:rPr>
                  <w:rStyle w:val="Hyperlink"/>
                  <w:rFonts w:ascii="Arial" w:hAnsi="Arial" w:cs="Arial"/>
                  <w:sz w:val="20"/>
                  <w:szCs w:val="20"/>
                  <w:rtl/>
                </w:rPr>
                <w:t xml:space="preserve"> על ההכנסה</w:t>
              </w:r>
            </w:hyperlink>
          </w:p>
        </w:tc>
        <w:tc>
          <w:tcPr>
            <w:tcW w:w="1560" w:type="dxa"/>
          </w:tcPr>
          <w:p w14:paraId="46F781B6" w14:textId="46FD5527" w:rsidR="005424F8" w:rsidRPr="00530F54" w:rsidRDefault="00013F6E" w:rsidP="00B9107F">
            <w:pPr>
              <w:spacing w:before="40"/>
              <w:ind w:left="731" w:hanging="142"/>
              <w:rPr>
                <w:rFonts w:ascii="Arial" w:hAnsi="Arial" w:cs="Arial"/>
                <w:color w:val="0000FF"/>
                <w:sz w:val="20"/>
                <w:szCs w:val="20"/>
              </w:rPr>
            </w:pPr>
            <w:r>
              <w:rPr>
                <w:rFonts w:ascii="Arial" w:hAnsi="Arial" w:cs="Arial" w:hint="cs"/>
                <w:color w:val="0000FF"/>
                <w:sz w:val="20"/>
                <w:szCs w:val="20"/>
                <w:rtl/>
              </w:rPr>
              <w:t>41</w:t>
            </w:r>
          </w:p>
        </w:tc>
      </w:tr>
      <w:tr w:rsidR="00DF1972" w:rsidRPr="00C70697" w14:paraId="04BEF253" w14:textId="77777777" w:rsidTr="00002818">
        <w:trPr>
          <w:jc w:val="center"/>
        </w:trPr>
        <w:tc>
          <w:tcPr>
            <w:tcW w:w="7346" w:type="dxa"/>
          </w:tcPr>
          <w:p w14:paraId="1D0D2A68" w14:textId="280DF39B" w:rsidR="005424F8" w:rsidRPr="00530F54" w:rsidRDefault="005424F8" w:rsidP="007F1026">
            <w:pPr>
              <w:tabs>
                <w:tab w:val="left" w:pos="993"/>
              </w:tabs>
              <w:spacing w:before="40"/>
              <w:ind w:left="718" w:right="57"/>
              <w:rPr>
                <w:rFonts w:ascii="Arial" w:hAnsi="Arial" w:cs="Arial"/>
                <w:color w:val="0000FF"/>
                <w:sz w:val="20"/>
                <w:szCs w:val="20"/>
                <w:rtl/>
              </w:rPr>
            </w:pPr>
            <w:hyperlink w:anchor="ש34" w:history="1">
              <w:r w:rsidRPr="00160A64">
                <w:rPr>
                  <w:rStyle w:val="Hyperlink"/>
                  <w:rFonts w:ascii="Arial" w:hAnsi="Arial" w:cs="Arial"/>
                  <w:sz w:val="20"/>
                  <w:szCs w:val="20"/>
                  <w:rtl/>
                </w:rPr>
                <w:t>ביאור 12 - נכסים בקבוצות מימוש המסווגים כמוחזקים למכירה ופעילויות שהופסקו</w:t>
              </w:r>
            </w:hyperlink>
          </w:p>
        </w:tc>
        <w:tc>
          <w:tcPr>
            <w:tcW w:w="1560" w:type="dxa"/>
          </w:tcPr>
          <w:p w14:paraId="1D208C9C" w14:textId="357F846B" w:rsidR="005424F8" w:rsidRPr="00530F54" w:rsidRDefault="00160A64" w:rsidP="00B9107F">
            <w:pPr>
              <w:spacing w:before="40"/>
              <w:ind w:left="731" w:hanging="142"/>
              <w:rPr>
                <w:rFonts w:ascii="Arial" w:hAnsi="Arial" w:cs="Arial"/>
                <w:color w:val="0000FF"/>
                <w:sz w:val="20"/>
                <w:szCs w:val="20"/>
              </w:rPr>
            </w:pPr>
            <w:r>
              <w:rPr>
                <w:rFonts w:ascii="Arial" w:hAnsi="Arial" w:cs="Arial" w:hint="cs"/>
                <w:color w:val="0000FF"/>
                <w:sz w:val="20"/>
                <w:szCs w:val="20"/>
                <w:rtl/>
              </w:rPr>
              <w:t>4</w:t>
            </w:r>
            <w:r w:rsidR="00E8614A">
              <w:rPr>
                <w:rFonts w:ascii="Arial" w:hAnsi="Arial" w:cs="Arial" w:hint="cs"/>
                <w:color w:val="0000FF"/>
                <w:sz w:val="20"/>
                <w:szCs w:val="20"/>
                <w:rtl/>
              </w:rPr>
              <w:t>3</w:t>
            </w:r>
          </w:p>
        </w:tc>
      </w:tr>
      <w:tr w:rsidR="00DF1972" w:rsidRPr="00C70697" w14:paraId="307CB239" w14:textId="77777777" w:rsidTr="00002818">
        <w:trPr>
          <w:jc w:val="center"/>
        </w:trPr>
        <w:tc>
          <w:tcPr>
            <w:tcW w:w="7346" w:type="dxa"/>
          </w:tcPr>
          <w:p w14:paraId="2C630FBA"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22" w:history="1">
              <w:r w:rsidRPr="00530F54">
                <w:rPr>
                  <w:rStyle w:val="Hyperlink"/>
                  <w:rFonts w:ascii="Arial" w:hAnsi="Arial" w:cs="Arial"/>
                  <w:sz w:val="20"/>
                  <w:szCs w:val="20"/>
                  <w:rtl/>
                </w:rPr>
                <w:t>ביאור 13 - צירוף עסקים</w:t>
              </w:r>
            </w:hyperlink>
          </w:p>
        </w:tc>
        <w:tc>
          <w:tcPr>
            <w:tcW w:w="1560" w:type="dxa"/>
          </w:tcPr>
          <w:p w14:paraId="6F5F2789" w14:textId="5F129DCE" w:rsidR="005424F8" w:rsidRPr="00530F54" w:rsidRDefault="0069357E" w:rsidP="00B9107F">
            <w:pPr>
              <w:spacing w:before="40"/>
              <w:ind w:left="731" w:hanging="142"/>
              <w:rPr>
                <w:rFonts w:ascii="Arial" w:hAnsi="Arial" w:cs="Arial"/>
                <w:color w:val="0000FF"/>
                <w:sz w:val="20"/>
                <w:szCs w:val="20"/>
              </w:rPr>
            </w:pPr>
            <w:r>
              <w:rPr>
                <w:rFonts w:ascii="Arial" w:hAnsi="Arial" w:cs="Arial" w:hint="cs"/>
                <w:color w:val="0000FF"/>
                <w:sz w:val="20"/>
                <w:szCs w:val="20"/>
                <w:rtl/>
              </w:rPr>
              <w:t>4</w:t>
            </w:r>
            <w:r w:rsidR="00E8614A">
              <w:rPr>
                <w:rFonts w:ascii="Arial" w:hAnsi="Arial" w:cs="Arial" w:hint="cs"/>
                <w:color w:val="0000FF"/>
                <w:sz w:val="20"/>
                <w:szCs w:val="20"/>
                <w:rtl/>
              </w:rPr>
              <w:t>5</w:t>
            </w:r>
          </w:p>
        </w:tc>
      </w:tr>
      <w:tr w:rsidR="00DF1972" w:rsidRPr="00C70697" w14:paraId="30F58A54" w14:textId="77777777" w:rsidTr="00002818">
        <w:trPr>
          <w:jc w:val="center"/>
        </w:trPr>
        <w:tc>
          <w:tcPr>
            <w:tcW w:w="7346" w:type="dxa"/>
          </w:tcPr>
          <w:p w14:paraId="3ACE0D7F"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23" w:history="1">
              <w:r w:rsidRPr="00530F54">
                <w:rPr>
                  <w:rStyle w:val="Hyperlink"/>
                  <w:rFonts w:ascii="Arial" w:hAnsi="Arial" w:cs="Arial"/>
                  <w:sz w:val="20"/>
                  <w:szCs w:val="20"/>
                  <w:rtl/>
                </w:rPr>
                <w:t>ביאור 14 - התחייבויות תלויות</w:t>
              </w:r>
            </w:hyperlink>
          </w:p>
        </w:tc>
        <w:tc>
          <w:tcPr>
            <w:tcW w:w="1560" w:type="dxa"/>
          </w:tcPr>
          <w:p w14:paraId="0DE8A458" w14:textId="01993096" w:rsidR="005424F8" w:rsidRPr="00530F54" w:rsidRDefault="0069357E" w:rsidP="00B9107F">
            <w:pPr>
              <w:spacing w:before="40"/>
              <w:ind w:left="731" w:hanging="142"/>
              <w:rPr>
                <w:rFonts w:ascii="Arial" w:hAnsi="Arial" w:cs="Arial"/>
                <w:color w:val="0000FF"/>
                <w:sz w:val="20"/>
                <w:szCs w:val="20"/>
              </w:rPr>
            </w:pPr>
            <w:r>
              <w:rPr>
                <w:rFonts w:ascii="Arial" w:hAnsi="Arial" w:cs="Arial" w:hint="cs"/>
                <w:color w:val="0000FF"/>
                <w:sz w:val="20"/>
                <w:szCs w:val="20"/>
                <w:rtl/>
              </w:rPr>
              <w:t>5</w:t>
            </w:r>
            <w:r w:rsidR="00E8614A">
              <w:rPr>
                <w:rFonts w:ascii="Arial" w:hAnsi="Arial" w:cs="Arial" w:hint="cs"/>
                <w:color w:val="0000FF"/>
                <w:sz w:val="20"/>
                <w:szCs w:val="20"/>
                <w:rtl/>
              </w:rPr>
              <w:t>5</w:t>
            </w:r>
          </w:p>
        </w:tc>
      </w:tr>
      <w:tr w:rsidR="00DF1972" w:rsidRPr="00C70697" w14:paraId="1A5E93ED" w14:textId="77777777" w:rsidTr="00002818">
        <w:trPr>
          <w:jc w:val="center"/>
        </w:trPr>
        <w:tc>
          <w:tcPr>
            <w:tcW w:w="7346" w:type="dxa"/>
          </w:tcPr>
          <w:p w14:paraId="56C8817F" w14:textId="46CE80A6" w:rsidR="005424F8" w:rsidRPr="00530F54" w:rsidRDefault="005424F8" w:rsidP="007F1026">
            <w:pPr>
              <w:tabs>
                <w:tab w:val="left" w:pos="993"/>
              </w:tabs>
              <w:spacing w:before="40"/>
              <w:ind w:left="718" w:right="57"/>
              <w:rPr>
                <w:rFonts w:ascii="Arial" w:hAnsi="Arial" w:cs="Arial"/>
                <w:color w:val="0000FF"/>
                <w:sz w:val="20"/>
                <w:szCs w:val="20"/>
                <w:rtl/>
              </w:rPr>
            </w:pPr>
            <w:hyperlink w:anchor="ש24" w:history="1">
              <w:r w:rsidRPr="00530F54">
                <w:rPr>
                  <w:rStyle w:val="Hyperlink"/>
                  <w:rFonts w:ascii="Arial" w:hAnsi="Arial" w:cs="Arial"/>
                  <w:sz w:val="20"/>
                  <w:szCs w:val="20"/>
                  <w:rtl/>
                </w:rPr>
                <w:t>ביאור 15 - עסק</w:t>
              </w:r>
              <w:r w:rsidR="001F1AEC">
                <w:rPr>
                  <w:rStyle w:val="Hyperlink"/>
                  <w:rFonts w:ascii="Arial" w:hAnsi="Arial" w:cs="Arial" w:hint="cs"/>
                  <w:sz w:val="20"/>
                  <w:szCs w:val="20"/>
                  <w:rtl/>
                </w:rPr>
                <w:t>א</w:t>
              </w:r>
              <w:r w:rsidRPr="00530F54">
                <w:rPr>
                  <w:rStyle w:val="Hyperlink"/>
                  <w:rFonts w:ascii="Arial" w:hAnsi="Arial" w:cs="Arial"/>
                  <w:sz w:val="20"/>
                  <w:szCs w:val="20"/>
                  <w:rtl/>
                </w:rPr>
                <w:t>ות עם צדדים קשורים</w:t>
              </w:r>
            </w:hyperlink>
          </w:p>
        </w:tc>
        <w:tc>
          <w:tcPr>
            <w:tcW w:w="1560" w:type="dxa"/>
          </w:tcPr>
          <w:p w14:paraId="651CBBD4" w14:textId="5B3B2F4C" w:rsidR="005424F8" w:rsidRPr="00530F54" w:rsidRDefault="00503538" w:rsidP="00D67741">
            <w:pPr>
              <w:spacing w:before="40"/>
              <w:ind w:left="731" w:hanging="142"/>
              <w:rPr>
                <w:rFonts w:ascii="Arial" w:hAnsi="Arial" w:cs="Arial"/>
                <w:color w:val="0000FF"/>
                <w:sz w:val="20"/>
                <w:szCs w:val="20"/>
              </w:rPr>
            </w:pPr>
            <w:r>
              <w:rPr>
                <w:rFonts w:ascii="Arial" w:hAnsi="Arial" w:cs="Arial" w:hint="cs"/>
                <w:color w:val="0000FF"/>
                <w:sz w:val="20"/>
                <w:szCs w:val="20"/>
                <w:rtl/>
              </w:rPr>
              <w:t>5</w:t>
            </w:r>
            <w:r w:rsidR="00E8614A">
              <w:rPr>
                <w:rFonts w:ascii="Arial" w:hAnsi="Arial" w:cs="Arial" w:hint="cs"/>
                <w:color w:val="0000FF"/>
                <w:sz w:val="20"/>
                <w:szCs w:val="20"/>
                <w:rtl/>
              </w:rPr>
              <w:t>6</w:t>
            </w:r>
          </w:p>
        </w:tc>
      </w:tr>
      <w:tr w:rsidR="00DF1972" w:rsidRPr="00C70697" w14:paraId="737F794C" w14:textId="77777777" w:rsidTr="00002818">
        <w:trPr>
          <w:jc w:val="center"/>
        </w:trPr>
        <w:tc>
          <w:tcPr>
            <w:tcW w:w="7346" w:type="dxa"/>
          </w:tcPr>
          <w:p w14:paraId="395DB1C1"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25" w:history="1">
              <w:r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16 </w:t>
              </w:r>
              <w:r w:rsidRPr="00530F54">
                <w:rPr>
                  <w:rStyle w:val="Hyperlink"/>
                  <w:rFonts w:ascii="Arial" w:hAnsi="Arial" w:cs="Arial"/>
                  <w:sz w:val="20"/>
                  <w:szCs w:val="20"/>
                  <w:rtl/>
                </w:rPr>
                <w:t>- השפעת העונתיות</w:t>
              </w:r>
            </w:hyperlink>
          </w:p>
        </w:tc>
        <w:tc>
          <w:tcPr>
            <w:tcW w:w="1560" w:type="dxa"/>
          </w:tcPr>
          <w:p w14:paraId="5A791DF7" w14:textId="72C5BF2F" w:rsidR="005424F8" w:rsidRPr="00530F54" w:rsidRDefault="0069357E" w:rsidP="00D67741">
            <w:pPr>
              <w:spacing w:before="40"/>
              <w:ind w:left="731" w:hanging="142"/>
              <w:rPr>
                <w:rFonts w:ascii="Arial" w:hAnsi="Arial" w:cs="Arial"/>
                <w:color w:val="0000FF"/>
                <w:sz w:val="20"/>
                <w:szCs w:val="20"/>
              </w:rPr>
            </w:pPr>
            <w:r>
              <w:rPr>
                <w:rFonts w:ascii="Arial" w:hAnsi="Arial" w:cs="Arial" w:hint="cs"/>
                <w:color w:val="0000FF"/>
                <w:sz w:val="20"/>
                <w:szCs w:val="20"/>
                <w:rtl/>
              </w:rPr>
              <w:t>5</w:t>
            </w:r>
            <w:r w:rsidR="00E8614A">
              <w:rPr>
                <w:rFonts w:ascii="Arial" w:hAnsi="Arial" w:cs="Arial" w:hint="cs"/>
                <w:color w:val="0000FF"/>
                <w:sz w:val="20"/>
                <w:szCs w:val="20"/>
                <w:rtl/>
              </w:rPr>
              <w:t>6</w:t>
            </w:r>
          </w:p>
        </w:tc>
      </w:tr>
      <w:tr w:rsidR="00DF1972" w:rsidRPr="00C70697" w14:paraId="3AA89F38" w14:textId="77777777" w:rsidTr="00002818">
        <w:trPr>
          <w:jc w:val="center"/>
        </w:trPr>
        <w:tc>
          <w:tcPr>
            <w:tcW w:w="7346" w:type="dxa"/>
          </w:tcPr>
          <w:p w14:paraId="7C5D6060"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26" w:history="1">
              <w:r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17 </w:t>
              </w:r>
              <w:r w:rsidRPr="00530F54">
                <w:rPr>
                  <w:rStyle w:val="Hyperlink"/>
                  <w:rFonts w:ascii="Arial" w:hAnsi="Arial" w:cs="Arial"/>
                  <w:sz w:val="20"/>
                  <w:szCs w:val="20"/>
                  <w:rtl/>
                </w:rPr>
                <w:t xml:space="preserve">- מידע בדבר פעילויות השקעה ומימון שאינן כרוכות </w:t>
              </w:r>
              <w:proofErr w:type="spellStart"/>
              <w:r w:rsidRPr="00530F54">
                <w:rPr>
                  <w:rStyle w:val="Hyperlink"/>
                  <w:rFonts w:ascii="Arial" w:hAnsi="Arial" w:cs="Arial"/>
                  <w:sz w:val="20"/>
                  <w:szCs w:val="20"/>
                  <w:rtl/>
                </w:rPr>
                <w:t>בתזרים</w:t>
              </w:r>
              <w:proofErr w:type="spellEnd"/>
              <w:r w:rsidRPr="00530F54">
                <w:rPr>
                  <w:rStyle w:val="Hyperlink"/>
                  <w:rFonts w:ascii="Arial" w:hAnsi="Arial" w:cs="Arial"/>
                  <w:sz w:val="20"/>
                  <w:szCs w:val="20"/>
                  <w:rtl/>
                </w:rPr>
                <w:t xml:space="preserve"> מזומנים</w:t>
              </w:r>
            </w:hyperlink>
          </w:p>
        </w:tc>
        <w:tc>
          <w:tcPr>
            <w:tcW w:w="1560" w:type="dxa"/>
          </w:tcPr>
          <w:p w14:paraId="2547482D" w14:textId="066CF55F" w:rsidR="005424F8" w:rsidRPr="00530F54" w:rsidRDefault="00F06B04" w:rsidP="00D67741">
            <w:pPr>
              <w:spacing w:before="40"/>
              <w:ind w:left="731" w:hanging="142"/>
              <w:rPr>
                <w:rFonts w:ascii="Arial" w:hAnsi="Arial" w:cs="Arial"/>
                <w:color w:val="0000FF"/>
                <w:sz w:val="20"/>
                <w:szCs w:val="20"/>
              </w:rPr>
            </w:pPr>
            <w:r>
              <w:rPr>
                <w:rFonts w:ascii="Arial" w:hAnsi="Arial" w:cs="Arial" w:hint="cs"/>
                <w:color w:val="0000FF"/>
                <w:sz w:val="20"/>
                <w:szCs w:val="20"/>
                <w:rtl/>
              </w:rPr>
              <w:t>5</w:t>
            </w:r>
            <w:r w:rsidR="00E8614A">
              <w:rPr>
                <w:rFonts w:ascii="Arial" w:hAnsi="Arial" w:cs="Arial" w:hint="cs"/>
                <w:color w:val="0000FF"/>
                <w:sz w:val="20"/>
                <w:szCs w:val="20"/>
                <w:rtl/>
              </w:rPr>
              <w:t>7</w:t>
            </w:r>
          </w:p>
        </w:tc>
      </w:tr>
      <w:tr w:rsidR="00DF1972" w:rsidRPr="00C70697" w14:paraId="4E04A365" w14:textId="77777777" w:rsidTr="00002818">
        <w:trPr>
          <w:jc w:val="center"/>
        </w:trPr>
        <w:tc>
          <w:tcPr>
            <w:tcW w:w="7346" w:type="dxa"/>
          </w:tcPr>
          <w:p w14:paraId="71F0FC03" w14:textId="77777777" w:rsidR="005424F8" w:rsidRPr="00530F54" w:rsidRDefault="005424F8" w:rsidP="007F1026">
            <w:pPr>
              <w:tabs>
                <w:tab w:val="left" w:pos="993"/>
              </w:tabs>
              <w:spacing w:before="40"/>
              <w:ind w:left="718" w:right="57"/>
              <w:rPr>
                <w:rFonts w:ascii="Arial" w:hAnsi="Arial" w:cs="Arial"/>
                <w:color w:val="0000FF"/>
                <w:sz w:val="20"/>
                <w:szCs w:val="20"/>
                <w:rtl/>
              </w:rPr>
            </w:pPr>
            <w:hyperlink w:anchor="ש27" w:history="1">
              <w:r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18 </w:t>
              </w:r>
              <w:r w:rsidRPr="00530F54">
                <w:rPr>
                  <w:rStyle w:val="Hyperlink"/>
                  <w:rFonts w:ascii="Arial" w:hAnsi="Arial" w:cs="Arial"/>
                  <w:sz w:val="20"/>
                  <w:szCs w:val="20"/>
                  <w:rtl/>
                </w:rPr>
                <w:t xml:space="preserve">- מידע תמציתי לגבי </w:t>
              </w:r>
              <w:r w:rsidR="00D078BF" w:rsidRPr="00530F54">
                <w:rPr>
                  <w:rStyle w:val="Hyperlink"/>
                  <w:rFonts w:ascii="Arial" w:hAnsi="Arial" w:cs="Arial"/>
                  <w:sz w:val="20"/>
                  <w:szCs w:val="20"/>
                  <w:rtl/>
                </w:rPr>
                <w:t>חברות המוצגות לפי שיטת השווי המאזני</w:t>
              </w:r>
            </w:hyperlink>
          </w:p>
        </w:tc>
        <w:tc>
          <w:tcPr>
            <w:tcW w:w="1560" w:type="dxa"/>
          </w:tcPr>
          <w:p w14:paraId="4500E2AB" w14:textId="3CCE7578" w:rsidR="005424F8" w:rsidRPr="00530F54" w:rsidRDefault="00503538" w:rsidP="00D67741">
            <w:pPr>
              <w:spacing w:before="40"/>
              <w:ind w:left="731" w:hanging="142"/>
              <w:rPr>
                <w:rFonts w:ascii="Arial" w:hAnsi="Arial" w:cs="Arial"/>
                <w:color w:val="0000FF"/>
                <w:sz w:val="20"/>
                <w:szCs w:val="20"/>
              </w:rPr>
            </w:pPr>
            <w:r>
              <w:rPr>
                <w:rFonts w:ascii="Arial" w:hAnsi="Arial" w:cs="Arial" w:hint="cs"/>
                <w:color w:val="0000FF"/>
                <w:sz w:val="20"/>
                <w:szCs w:val="20"/>
                <w:rtl/>
              </w:rPr>
              <w:t>5</w:t>
            </w:r>
            <w:r w:rsidR="00E8614A">
              <w:rPr>
                <w:rFonts w:ascii="Arial" w:hAnsi="Arial" w:cs="Arial" w:hint="cs"/>
                <w:color w:val="0000FF"/>
                <w:sz w:val="20"/>
                <w:szCs w:val="20"/>
                <w:rtl/>
              </w:rPr>
              <w:t>8</w:t>
            </w:r>
          </w:p>
        </w:tc>
      </w:tr>
      <w:tr w:rsidR="00DF1972" w:rsidRPr="00C70697" w14:paraId="1306D92E" w14:textId="77777777" w:rsidTr="00002818">
        <w:trPr>
          <w:jc w:val="center"/>
        </w:trPr>
        <w:tc>
          <w:tcPr>
            <w:tcW w:w="7346" w:type="dxa"/>
          </w:tcPr>
          <w:p w14:paraId="22FD3B66" w14:textId="77777777" w:rsidR="007A750C" w:rsidRPr="00530F54" w:rsidRDefault="005424F8" w:rsidP="007F1026">
            <w:pPr>
              <w:tabs>
                <w:tab w:val="left" w:pos="993"/>
              </w:tabs>
              <w:spacing w:before="40"/>
              <w:ind w:left="718" w:right="57"/>
              <w:rPr>
                <w:rFonts w:ascii="Arial" w:hAnsi="Arial" w:cs="Arial"/>
                <w:color w:val="0000FF"/>
                <w:sz w:val="20"/>
                <w:szCs w:val="20"/>
                <w:rtl/>
              </w:rPr>
            </w:pPr>
            <w:hyperlink w:anchor="ש28" w:history="1">
              <w:r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19 </w:t>
              </w:r>
              <w:r w:rsidRPr="00530F54">
                <w:rPr>
                  <w:rStyle w:val="Hyperlink"/>
                  <w:rFonts w:ascii="Arial" w:hAnsi="Arial" w:cs="Arial"/>
                  <w:sz w:val="20"/>
                  <w:szCs w:val="20"/>
                  <w:rtl/>
                </w:rPr>
                <w:t>- מכשירים פיננסיים</w:t>
              </w:r>
              <w:r w:rsidR="000114B9" w:rsidRPr="00530F54">
                <w:rPr>
                  <w:rStyle w:val="Hyperlink"/>
                  <w:rFonts w:ascii="Arial" w:hAnsi="Arial" w:cs="Arial"/>
                  <w:sz w:val="20"/>
                  <w:szCs w:val="20"/>
                  <w:rtl/>
                </w:rPr>
                <w:t xml:space="preserve"> וסיכונים פיננסיים</w:t>
              </w:r>
            </w:hyperlink>
          </w:p>
        </w:tc>
        <w:tc>
          <w:tcPr>
            <w:tcW w:w="1560" w:type="dxa"/>
          </w:tcPr>
          <w:p w14:paraId="67DC8C7F" w14:textId="7C392B36" w:rsidR="005424F8" w:rsidRPr="00530F54" w:rsidRDefault="0069357E" w:rsidP="00FB26C4">
            <w:pPr>
              <w:spacing w:before="40"/>
              <w:ind w:left="731" w:hanging="142"/>
              <w:rPr>
                <w:rFonts w:ascii="Arial" w:hAnsi="Arial" w:cs="Arial"/>
                <w:color w:val="0000FF"/>
                <w:sz w:val="20"/>
                <w:szCs w:val="20"/>
              </w:rPr>
            </w:pPr>
            <w:r>
              <w:rPr>
                <w:rFonts w:ascii="Arial" w:hAnsi="Arial" w:cs="Arial" w:hint="cs"/>
                <w:color w:val="0000FF"/>
                <w:sz w:val="20"/>
                <w:szCs w:val="20"/>
                <w:rtl/>
              </w:rPr>
              <w:t>6</w:t>
            </w:r>
            <w:r w:rsidR="00E8614A">
              <w:rPr>
                <w:rFonts w:ascii="Arial" w:hAnsi="Arial" w:cs="Arial" w:hint="cs"/>
                <w:color w:val="0000FF"/>
                <w:sz w:val="20"/>
                <w:szCs w:val="20"/>
                <w:rtl/>
              </w:rPr>
              <w:t>3</w:t>
            </w:r>
          </w:p>
        </w:tc>
      </w:tr>
      <w:tr w:rsidR="009C2682" w:rsidRPr="00C70697" w14:paraId="26518315" w14:textId="77777777" w:rsidTr="00002818">
        <w:trPr>
          <w:jc w:val="center"/>
        </w:trPr>
        <w:tc>
          <w:tcPr>
            <w:tcW w:w="7346" w:type="dxa"/>
          </w:tcPr>
          <w:p w14:paraId="17C04764" w14:textId="59AA73E0" w:rsidR="009C2682" w:rsidRDefault="009C2682" w:rsidP="009C2682">
            <w:pPr>
              <w:tabs>
                <w:tab w:val="left" w:pos="993"/>
              </w:tabs>
              <w:spacing w:before="40"/>
              <w:ind w:left="718" w:right="57"/>
            </w:pPr>
            <w:hyperlink w:anchor="sp" w:history="1">
              <w:r w:rsidRPr="009C2682">
                <w:rPr>
                  <w:rStyle w:val="Hyperlink"/>
                  <w:rFonts w:ascii="Arial" w:hAnsi="Arial" w:cs="Arial"/>
                  <w:sz w:val="20"/>
                  <w:szCs w:val="20"/>
                  <w:rtl/>
                </w:rPr>
                <w:t xml:space="preserve">ביאור 20 </w:t>
              </w:r>
              <w:r w:rsidR="00CA5745">
                <w:rPr>
                  <w:rStyle w:val="Hyperlink"/>
                  <w:rFonts w:ascii="Arial" w:hAnsi="Arial" w:cs="Arial" w:hint="cs"/>
                  <w:sz w:val="20"/>
                  <w:szCs w:val="20"/>
                  <w:rtl/>
                </w:rPr>
                <w:t>-</w:t>
              </w:r>
              <w:r w:rsidRPr="009C2682">
                <w:rPr>
                  <w:rStyle w:val="Hyperlink"/>
                  <w:rFonts w:ascii="Arial" w:hAnsi="Arial" w:cs="Arial"/>
                  <w:sz w:val="20"/>
                  <w:szCs w:val="20"/>
                  <w:rtl/>
                </w:rPr>
                <w:t xml:space="preserve"> </w:t>
              </w:r>
              <w:r w:rsidRPr="009C2682">
                <w:rPr>
                  <w:rStyle w:val="Hyperlink"/>
                  <w:rFonts w:ascii="Arial" w:hAnsi="Arial" w:cs="Arial" w:hint="cs"/>
                  <w:sz w:val="20"/>
                  <w:szCs w:val="20"/>
                  <w:rtl/>
                </w:rPr>
                <w:t>הסדרי מימון ספקים</w:t>
              </w:r>
            </w:hyperlink>
            <w:r w:rsidRPr="00530F54">
              <w:rPr>
                <w:rFonts w:ascii="Arial" w:hAnsi="Arial" w:cs="Arial"/>
                <w:color w:val="0000FF"/>
                <w:sz w:val="20"/>
                <w:szCs w:val="20"/>
                <w:rtl/>
              </w:rPr>
              <w:t xml:space="preserve"> </w:t>
            </w:r>
          </w:p>
        </w:tc>
        <w:tc>
          <w:tcPr>
            <w:tcW w:w="1560" w:type="dxa"/>
          </w:tcPr>
          <w:p w14:paraId="467F8D03" w14:textId="5C503B1B" w:rsidR="009C2682" w:rsidRDefault="00E8614A" w:rsidP="009C2682">
            <w:pPr>
              <w:spacing w:before="40"/>
              <w:ind w:left="731" w:hanging="142"/>
              <w:rPr>
                <w:rFonts w:ascii="Arial" w:hAnsi="Arial" w:cs="Arial"/>
                <w:color w:val="0000FF"/>
                <w:sz w:val="20"/>
                <w:szCs w:val="20"/>
                <w:rtl/>
              </w:rPr>
            </w:pPr>
            <w:r>
              <w:rPr>
                <w:rFonts w:ascii="Arial" w:hAnsi="Arial" w:cs="Arial" w:hint="cs"/>
                <w:color w:val="0000FF"/>
                <w:sz w:val="20"/>
                <w:szCs w:val="20"/>
                <w:rtl/>
              </w:rPr>
              <w:t>70</w:t>
            </w:r>
          </w:p>
        </w:tc>
      </w:tr>
      <w:tr w:rsidR="00DF1972" w:rsidRPr="00C70697" w14:paraId="73FDFB16" w14:textId="77777777" w:rsidTr="00002818">
        <w:trPr>
          <w:jc w:val="center"/>
        </w:trPr>
        <w:tc>
          <w:tcPr>
            <w:tcW w:w="7346" w:type="dxa"/>
          </w:tcPr>
          <w:p w14:paraId="08C6628D" w14:textId="1D225C58" w:rsidR="00780BEB" w:rsidRPr="00530F54" w:rsidRDefault="001E2982" w:rsidP="007F1026">
            <w:pPr>
              <w:tabs>
                <w:tab w:val="left" w:pos="993"/>
              </w:tabs>
              <w:spacing w:before="40"/>
              <w:ind w:left="718" w:right="57"/>
              <w:rPr>
                <w:rFonts w:ascii="Arial" w:hAnsi="Arial" w:cs="Arial"/>
                <w:color w:val="0000FF"/>
                <w:sz w:val="20"/>
                <w:szCs w:val="20"/>
                <w:rtl/>
              </w:rPr>
            </w:pPr>
            <w:hyperlink w:anchor="ש29" w:history="1">
              <w:r>
                <w:rPr>
                  <w:rStyle w:val="Hyperlink"/>
                  <w:rFonts w:ascii="Arial" w:hAnsi="Arial" w:cs="Arial"/>
                  <w:sz w:val="20"/>
                  <w:szCs w:val="20"/>
                  <w:rtl/>
                </w:rPr>
                <w:t>ביאור 21</w:t>
              </w:r>
              <w:r w:rsidR="00780BEB" w:rsidRPr="00530F54">
                <w:rPr>
                  <w:rStyle w:val="Hyperlink"/>
                  <w:rFonts w:ascii="Arial" w:hAnsi="Arial" w:cs="Arial"/>
                  <w:sz w:val="20"/>
                  <w:szCs w:val="20"/>
                  <w:rtl/>
                </w:rPr>
                <w:t xml:space="preserve"> </w:t>
              </w:r>
              <w:r w:rsidR="00C263E3" w:rsidRPr="00530F54">
                <w:rPr>
                  <w:rStyle w:val="Hyperlink"/>
                  <w:rFonts w:ascii="Arial" w:hAnsi="Arial" w:cs="Arial"/>
                  <w:sz w:val="20"/>
                  <w:szCs w:val="20"/>
                  <w:rtl/>
                </w:rPr>
                <w:t xml:space="preserve">- </w:t>
              </w:r>
              <w:r w:rsidR="000E27DB" w:rsidRPr="00530F54">
                <w:rPr>
                  <w:rStyle w:val="Hyperlink"/>
                  <w:rFonts w:ascii="Arial" w:hAnsi="Arial" w:cs="Arial"/>
                  <w:sz w:val="20"/>
                  <w:szCs w:val="20"/>
                  <w:rtl/>
                </w:rPr>
                <w:t>אירועים לאחר תקופת הדיווח</w:t>
              </w:r>
            </w:hyperlink>
            <w:r w:rsidR="000E27DB" w:rsidRPr="00530F54">
              <w:rPr>
                <w:rFonts w:ascii="Arial" w:hAnsi="Arial" w:cs="Arial"/>
                <w:color w:val="0000FF"/>
                <w:sz w:val="20"/>
                <w:szCs w:val="20"/>
                <w:rtl/>
              </w:rPr>
              <w:t xml:space="preserve"> </w:t>
            </w:r>
          </w:p>
        </w:tc>
        <w:tc>
          <w:tcPr>
            <w:tcW w:w="1560" w:type="dxa"/>
          </w:tcPr>
          <w:p w14:paraId="3DBF6E79" w14:textId="13B57C3F" w:rsidR="00780BEB" w:rsidRPr="00530F54" w:rsidRDefault="00E8614A" w:rsidP="00D67741">
            <w:pPr>
              <w:spacing w:before="40"/>
              <w:ind w:left="731" w:hanging="142"/>
              <w:rPr>
                <w:rFonts w:ascii="Arial" w:hAnsi="Arial" w:cs="Arial"/>
                <w:color w:val="0000FF"/>
                <w:sz w:val="20"/>
                <w:szCs w:val="20"/>
                <w:rtl/>
              </w:rPr>
            </w:pPr>
            <w:r>
              <w:rPr>
                <w:rFonts w:ascii="Arial" w:hAnsi="Arial" w:cs="Arial" w:hint="cs"/>
                <w:color w:val="0000FF"/>
                <w:sz w:val="20"/>
                <w:szCs w:val="20"/>
                <w:rtl/>
              </w:rPr>
              <w:t>72</w:t>
            </w:r>
          </w:p>
        </w:tc>
      </w:tr>
      <w:tr w:rsidR="00DF1972" w:rsidRPr="00C70697" w14:paraId="732AED8B" w14:textId="77777777" w:rsidTr="00002818">
        <w:trPr>
          <w:jc w:val="center"/>
        </w:trPr>
        <w:tc>
          <w:tcPr>
            <w:tcW w:w="7346" w:type="dxa"/>
          </w:tcPr>
          <w:p w14:paraId="719660BE" w14:textId="4A3D69AB" w:rsidR="00780BEB" w:rsidRPr="00530F54" w:rsidRDefault="004A1617" w:rsidP="007F1026">
            <w:pPr>
              <w:tabs>
                <w:tab w:val="left" w:pos="993"/>
              </w:tabs>
              <w:spacing w:before="40"/>
              <w:ind w:left="718" w:right="57"/>
              <w:rPr>
                <w:rFonts w:ascii="Arial" w:hAnsi="Arial" w:cs="Arial"/>
                <w:color w:val="0000FF"/>
                <w:sz w:val="20"/>
                <w:szCs w:val="20"/>
                <w:rtl/>
              </w:rPr>
            </w:pPr>
            <w:hyperlink w:anchor="ש30" w:history="1">
              <w:r>
                <w:rPr>
                  <w:rStyle w:val="Hyperlink"/>
                  <w:rFonts w:ascii="Arial" w:hAnsi="Arial" w:cs="Arial"/>
                  <w:sz w:val="20"/>
                  <w:szCs w:val="20"/>
                  <w:rtl/>
                </w:rPr>
                <w:t>ביאור 22</w:t>
              </w:r>
              <w:r w:rsidR="001A572A" w:rsidRPr="00583D3F">
                <w:rPr>
                  <w:rStyle w:val="Hyperlink"/>
                  <w:rFonts w:ascii="Arial" w:hAnsi="Arial" w:cs="Arial" w:hint="cs"/>
                  <w:sz w:val="20"/>
                  <w:szCs w:val="20"/>
                  <w:rtl/>
                </w:rPr>
                <w:t xml:space="preserve"> </w:t>
              </w:r>
              <w:r w:rsidR="00780BEB" w:rsidRPr="00583D3F">
                <w:rPr>
                  <w:rStyle w:val="Hyperlink"/>
                  <w:rFonts w:ascii="Arial" w:hAnsi="Arial" w:cs="Arial"/>
                  <w:sz w:val="20"/>
                  <w:szCs w:val="20"/>
                  <w:rtl/>
                </w:rPr>
                <w:t xml:space="preserve">- </w:t>
              </w:r>
              <w:r w:rsidR="000E27DB" w:rsidRPr="00583D3F">
                <w:rPr>
                  <w:rStyle w:val="Hyperlink"/>
                  <w:rFonts w:ascii="Arial" w:hAnsi="Arial" w:cs="Arial"/>
                  <w:sz w:val="20"/>
                  <w:szCs w:val="20"/>
                  <w:rtl/>
                </w:rPr>
                <w:t xml:space="preserve">השפעת השינוי במדיניות </w:t>
              </w:r>
              <w:r w:rsidR="000114B9" w:rsidRPr="00583D3F">
                <w:rPr>
                  <w:rStyle w:val="Hyperlink"/>
                  <w:rFonts w:ascii="Arial" w:hAnsi="Arial" w:cs="Arial"/>
                  <w:sz w:val="20"/>
                  <w:szCs w:val="20"/>
                  <w:rtl/>
                </w:rPr>
                <w:t>ה</w:t>
              </w:r>
              <w:r w:rsidR="000E27DB" w:rsidRPr="00583D3F">
                <w:rPr>
                  <w:rStyle w:val="Hyperlink"/>
                  <w:rFonts w:ascii="Arial" w:hAnsi="Arial" w:cs="Arial"/>
                  <w:sz w:val="20"/>
                  <w:szCs w:val="20"/>
                  <w:rtl/>
                </w:rPr>
                <w:t>חשבונאית</w:t>
              </w:r>
            </w:hyperlink>
            <w:r w:rsidR="000E27DB" w:rsidRPr="00530F54">
              <w:rPr>
                <w:rFonts w:ascii="Arial" w:hAnsi="Arial" w:cs="Arial"/>
                <w:color w:val="0000FF"/>
                <w:sz w:val="20"/>
                <w:szCs w:val="20"/>
                <w:rtl/>
              </w:rPr>
              <w:t xml:space="preserve"> </w:t>
            </w:r>
          </w:p>
        </w:tc>
        <w:tc>
          <w:tcPr>
            <w:tcW w:w="1560" w:type="dxa"/>
          </w:tcPr>
          <w:p w14:paraId="310A4CA4" w14:textId="1D01A904" w:rsidR="00780BEB" w:rsidRPr="00530F54" w:rsidRDefault="00E8614A" w:rsidP="00D67741">
            <w:pPr>
              <w:spacing w:before="40"/>
              <w:ind w:left="731" w:hanging="142"/>
              <w:rPr>
                <w:rFonts w:ascii="Arial" w:hAnsi="Arial" w:cs="Arial"/>
                <w:color w:val="0000FF"/>
                <w:sz w:val="20"/>
                <w:szCs w:val="20"/>
                <w:rtl/>
              </w:rPr>
            </w:pPr>
            <w:r>
              <w:rPr>
                <w:rFonts w:ascii="Arial" w:hAnsi="Arial" w:cs="Arial" w:hint="cs"/>
                <w:color w:val="0000FF"/>
                <w:sz w:val="20"/>
                <w:szCs w:val="20"/>
                <w:rtl/>
              </w:rPr>
              <w:t>73</w:t>
            </w:r>
          </w:p>
        </w:tc>
      </w:tr>
      <w:tr w:rsidR="00DF1972" w:rsidRPr="00C70697" w14:paraId="31B23701" w14:textId="77777777" w:rsidTr="00002818">
        <w:trPr>
          <w:jc w:val="center"/>
        </w:trPr>
        <w:tc>
          <w:tcPr>
            <w:tcW w:w="7346" w:type="dxa"/>
          </w:tcPr>
          <w:p w14:paraId="50E7CFA7" w14:textId="27F1DD1E" w:rsidR="002A7BEA" w:rsidRPr="00A34CC4" w:rsidRDefault="005D44C6" w:rsidP="001A572A">
            <w:pPr>
              <w:tabs>
                <w:tab w:val="left" w:pos="993"/>
              </w:tabs>
              <w:spacing w:before="40"/>
              <w:ind w:left="718" w:right="57"/>
              <w:rPr>
                <w:rStyle w:val="Hyperlink"/>
                <w:rFonts w:ascii="Agency FB" w:hAnsi="Agency FB" w:cs="Arial"/>
                <w:rtl/>
              </w:rPr>
            </w:pPr>
            <w:hyperlink w:anchor="ש31" w:history="1">
              <w:r>
                <w:rPr>
                  <w:rStyle w:val="Hyperlink"/>
                  <w:rFonts w:ascii="Agency FB" w:hAnsi="Agency FB" w:cs="Arial"/>
                  <w:sz w:val="20"/>
                  <w:szCs w:val="20"/>
                  <w:rtl/>
                </w:rPr>
                <w:t>ביאור 23</w:t>
              </w:r>
              <w:r w:rsidR="007A750C" w:rsidRPr="00A34CC4">
                <w:rPr>
                  <w:rStyle w:val="Hyperlink"/>
                  <w:rFonts w:ascii="Agency FB" w:hAnsi="Agency FB" w:cs="Arial"/>
                  <w:sz w:val="20"/>
                  <w:szCs w:val="20"/>
                  <w:rtl/>
                </w:rPr>
                <w:t xml:space="preserve"> </w:t>
              </w:r>
              <w:r w:rsidR="001A572A" w:rsidRPr="00A34CC4">
                <w:rPr>
                  <w:rStyle w:val="Hyperlink"/>
                  <w:rFonts w:ascii="Agency FB" w:hAnsi="Agency FB" w:cs="Arial"/>
                  <w:sz w:val="20"/>
                  <w:szCs w:val="20"/>
                  <w:rtl/>
                </w:rPr>
                <w:t>-</w:t>
              </w:r>
              <w:r w:rsidR="002A7BEA" w:rsidRPr="00A34CC4">
                <w:rPr>
                  <w:rStyle w:val="Hyperlink"/>
                  <w:rFonts w:ascii="Agency FB" w:hAnsi="Agency FB" w:cs="Arial"/>
                  <w:sz w:val="20"/>
                  <w:szCs w:val="20"/>
                  <w:rtl/>
                </w:rPr>
                <w:t xml:space="preserve"> </w:t>
              </w:r>
              <w:r w:rsidR="004616CB">
                <w:rPr>
                  <w:rStyle w:val="Hyperlink"/>
                  <w:rFonts w:ascii="Agency FB" w:hAnsi="Agency FB" w:cs="Arial" w:hint="cs"/>
                  <w:sz w:val="20"/>
                  <w:szCs w:val="20"/>
                  <w:rtl/>
                </w:rPr>
                <w:t xml:space="preserve">הצגה מחדש בגין התאמה </w:t>
              </w:r>
              <w:r w:rsidR="000E27DB" w:rsidRPr="00A34CC4">
                <w:rPr>
                  <w:rStyle w:val="Hyperlink"/>
                  <w:rFonts w:ascii="Agency FB" w:hAnsi="Agency FB" w:cs="Arial"/>
                  <w:sz w:val="20"/>
                  <w:szCs w:val="20"/>
                  <w:rtl/>
                </w:rPr>
                <w:t>לא מהותית של מספרי השוואה</w:t>
              </w:r>
            </w:hyperlink>
            <w:r w:rsidR="000E27DB" w:rsidRPr="00A34CC4">
              <w:rPr>
                <w:rStyle w:val="Hyperlink"/>
                <w:rFonts w:ascii="Agency FB" w:hAnsi="Agency FB" w:cs="Arial"/>
                <w:sz w:val="20"/>
                <w:szCs w:val="20"/>
                <w:rtl/>
              </w:rPr>
              <w:t xml:space="preserve"> </w:t>
            </w:r>
          </w:p>
        </w:tc>
        <w:tc>
          <w:tcPr>
            <w:tcW w:w="1560" w:type="dxa"/>
          </w:tcPr>
          <w:p w14:paraId="681611B5" w14:textId="121214A5" w:rsidR="002A7BEA" w:rsidRPr="00530F54" w:rsidRDefault="0069357E" w:rsidP="00B9107F">
            <w:pPr>
              <w:spacing w:before="40"/>
              <w:ind w:left="731" w:hanging="142"/>
              <w:rPr>
                <w:rFonts w:ascii="Arial" w:hAnsi="Arial" w:cs="Arial"/>
                <w:color w:val="0000FF"/>
                <w:sz w:val="20"/>
                <w:szCs w:val="20"/>
                <w:rtl/>
              </w:rPr>
            </w:pPr>
            <w:r>
              <w:rPr>
                <w:rFonts w:ascii="Arial" w:hAnsi="Arial" w:cs="Arial" w:hint="cs"/>
                <w:color w:val="0000FF"/>
                <w:sz w:val="20"/>
                <w:szCs w:val="20"/>
                <w:rtl/>
              </w:rPr>
              <w:t>7</w:t>
            </w:r>
            <w:r w:rsidR="00E8614A">
              <w:rPr>
                <w:rFonts w:ascii="Arial" w:hAnsi="Arial" w:cs="Arial" w:hint="cs"/>
                <w:color w:val="0000FF"/>
                <w:sz w:val="20"/>
                <w:szCs w:val="20"/>
                <w:rtl/>
              </w:rPr>
              <w:t>6</w:t>
            </w:r>
          </w:p>
        </w:tc>
      </w:tr>
      <w:tr w:rsidR="00DF1972" w:rsidRPr="00C70697" w14:paraId="3E5F58FA" w14:textId="77777777" w:rsidTr="00002818">
        <w:trPr>
          <w:jc w:val="center"/>
        </w:trPr>
        <w:tc>
          <w:tcPr>
            <w:tcW w:w="7346" w:type="dxa"/>
          </w:tcPr>
          <w:p w14:paraId="1CF4EA92" w14:textId="04C25C61" w:rsidR="005424F8" w:rsidRPr="00530F54" w:rsidRDefault="00F06B04" w:rsidP="007F1026">
            <w:pPr>
              <w:tabs>
                <w:tab w:val="left" w:pos="993"/>
              </w:tabs>
              <w:spacing w:before="40"/>
              <w:ind w:right="57"/>
              <w:rPr>
                <w:rFonts w:ascii="Arial" w:hAnsi="Arial" w:cs="Arial"/>
                <w:color w:val="0000FF"/>
                <w:sz w:val="20"/>
                <w:szCs w:val="20"/>
                <w:rtl/>
              </w:rPr>
            </w:pPr>
            <w:hyperlink w:anchor="ש33" w:history="1">
              <w:r w:rsidRPr="00F90933">
                <w:rPr>
                  <w:rStyle w:val="Hyperlink"/>
                  <w:rFonts w:ascii="Arial" w:hAnsi="Arial" w:cs="Arial"/>
                  <w:bCs/>
                  <w:sz w:val="20"/>
                  <w:szCs w:val="20"/>
                  <w:rtl/>
                </w:rPr>
                <w:t xml:space="preserve">נספח א' - </w:t>
              </w:r>
              <w:r w:rsidRPr="00F90933">
                <w:rPr>
                  <w:rStyle w:val="Hyperlink"/>
                  <w:rFonts w:ascii="Arial" w:hAnsi="Arial" w:cs="Arial"/>
                  <w:b/>
                  <w:sz w:val="20"/>
                  <w:szCs w:val="20"/>
                  <w:rtl/>
                </w:rPr>
                <w:t xml:space="preserve">צירוף מידע כספי לתקופת ביניים של חברת ז-ח בע"מ - </w:t>
              </w:r>
              <w:r w:rsidR="00FD6505" w:rsidRPr="00F90933">
                <w:rPr>
                  <w:rStyle w:val="Hyperlink"/>
                  <w:rFonts w:ascii="Arial" w:hAnsi="Arial" w:cs="Arial"/>
                  <w:b/>
                  <w:sz w:val="20"/>
                  <w:szCs w:val="20"/>
                  <w:rtl/>
                </w:rPr>
                <w:t>חבר</w:t>
              </w:r>
              <w:r w:rsidR="00FD6505" w:rsidRPr="00F90933">
                <w:rPr>
                  <w:rStyle w:val="Hyperlink"/>
                  <w:rFonts w:ascii="Arial" w:hAnsi="Arial" w:cs="Arial" w:hint="cs"/>
                  <w:b/>
                  <w:sz w:val="20"/>
                  <w:szCs w:val="20"/>
                  <w:rtl/>
                </w:rPr>
                <w:t>ה</w:t>
              </w:r>
              <w:r w:rsidR="00FD6505" w:rsidRPr="00F90933">
                <w:rPr>
                  <w:rStyle w:val="Hyperlink"/>
                  <w:rFonts w:ascii="Arial" w:hAnsi="Arial" w:cs="Arial"/>
                  <w:b/>
                  <w:sz w:val="20"/>
                  <w:szCs w:val="20"/>
                  <w:rtl/>
                </w:rPr>
                <w:t xml:space="preserve"> </w:t>
              </w:r>
              <w:r w:rsidRPr="00F90933">
                <w:rPr>
                  <w:rStyle w:val="Hyperlink"/>
                  <w:rFonts w:ascii="Arial" w:hAnsi="Arial" w:cs="Arial"/>
                  <w:b/>
                  <w:sz w:val="20"/>
                  <w:szCs w:val="20"/>
                  <w:rtl/>
                </w:rPr>
                <w:t>כלולה</w:t>
              </w:r>
            </w:hyperlink>
          </w:p>
        </w:tc>
        <w:tc>
          <w:tcPr>
            <w:tcW w:w="1560" w:type="dxa"/>
          </w:tcPr>
          <w:p w14:paraId="7AD7A845" w14:textId="7A71AC32" w:rsidR="005424F8" w:rsidRPr="00530F54" w:rsidRDefault="00303704" w:rsidP="00FF1501">
            <w:pPr>
              <w:spacing w:before="40"/>
              <w:ind w:left="731" w:hanging="142"/>
              <w:rPr>
                <w:rFonts w:ascii="Arial" w:hAnsi="Arial" w:cs="Arial"/>
                <w:color w:val="0000FF"/>
                <w:sz w:val="20"/>
                <w:szCs w:val="20"/>
                <w:rtl/>
              </w:rPr>
            </w:pPr>
            <w:r>
              <w:rPr>
                <w:rFonts w:ascii="Arial" w:hAnsi="Arial" w:cs="Arial" w:hint="cs"/>
                <w:color w:val="0000FF"/>
                <w:sz w:val="20"/>
                <w:szCs w:val="20"/>
                <w:rtl/>
              </w:rPr>
              <w:t>7</w:t>
            </w:r>
            <w:r w:rsidR="00E8614A">
              <w:rPr>
                <w:rFonts w:ascii="Arial" w:hAnsi="Arial" w:cs="Arial" w:hint="cs"/>
                <w:color w:val="0000FF"/>
                <w:sz w:val="20"/>
                <w:szCs w:val="20"/>
                <w:rtl/>
              </w:rPr>
              <w:t>9</w:t>
            </w:r>
          </w:p>
        </w:tc>
      </w:tr>
      <w:tr w:rsidR="00DF1972" w:rsidRPr="00C70697" w14:paraId="2B9318F5" w14:textId="77777777" w:rsidTr="00002818">
        <w:trPr>
          <w:jc w:val="center"/>
        </w:trPr>
        <w:tc>
          <w:tcPr>
            <w:tcW w:w="7346" w:type="dxa"/>
          </w:tcPr>
          <w:p w14:paraId="6AE536AD" w14:textId="54B37DE1" w:rsidR="005424F8" w:rsidRPr="00530F54" w:rsidRDefault="005424F8" w:rsidP="007F1026">
            <w:pPr>
              <w:spacing w:before="40"/>
              <w:rPr>
                <w:rFonts w:ascii="Arial" w:hAnsi="Arial" w:cs="Arial"/>
                <w:b/>
                <w:color w:val="0000FF"/>
                <w:sz w:val="20"/>
                <w:szCs w:val="20"/>
                <w:rtl/>
              </w:rPr>
            </w:pPr>
            <w:hyperlink w:anchor="a1" w:history="1">
              <w:r w:rsidRPr="006056B4">
                <w:rPr>
                  <w:rStyle w:val="Hyperlink"/>
                  <w:rFonts w:ascii="Arial" w:hAnsi="Arial" w:cs="Arial"/>
                  <w:b/>
                  <w:bCs/>
                  <w:sz w:val="20"/>
                  <w:szCs w:val="20"/>
                  <w:rtl/>
                  <w:lang w:eastAsia="en-US"/>
                </w:rPr>
                <w:t xml:space="preserve">נספח ב' - </w:t>
              </w:r>
              <w:r w:rsidRPr="006056B4">
                <w:rPr>
                  <w:rStyle w:val="Hyperlink"/>
                  <w:rFonts w:ascii="Arial" w:hAnsi="Arial" w:cs="Arial"/>
                  <w:sz w:val="20"/>
                  <w:szCs w:val="20"/>
                  <w:rtl/>
                  <w:lang w:eastAsia="en-US"/>
                </w:rPr>
                <w:t>צירוף מידע כספי לתקופת ביניים של חברת ז-ח בע"מ - חבר</w:t>
              </w:r>
              <w:r w:rsidR="00FD6505" w:rsidRPr="006056B4">
                <w:rPr>
                  <w:rStyle w:val="Hyperlink"/>
                  <w:rFonts w:ascii="Arial" w:hAnsi="Arial" w:cs="Arial" w:hint="cs"/>
                  <w:sz w:val="20"/>
                  <w:szCs w:val="20"/>
                  <w:rtl/>
                  <w:lang w:eastAsia="en-US"/>
                </w:rPr>
                <w:t>ה</w:t>
              </w:r>
              <w:r w:rsidRPr="006056B4">
                <w:rPr>
                  <w:rStyle w:val="Hyperlink"/>
                  <w:rFonts w:ascii="Arial" w:hAnsi="Arial" w:cs="Arial"/>
                  <w:sz w:val="20"/>
                  <w:szCs w:val="20"/>
                  <w:rtl/>
                  <w:lang w:eastAsia="en-US"/>
                </w:rPr>
                <w:t xml:space="preserve"> </w:t>
              </w:r>
              <w:proofErr w:type="spellStart"/>
              <w:r w:rsidRPr="006056B4">
                <w:rPr>
                  <w:rStyle w:val="Hyperlink"/>
                  <w:rFonts w:ascii="Arial" w:hAnsi="Arial" w:cs="Arial"/>
                  <w:sz w:val="20"/>
                  <w:szCs w:val="20"/>
                  <w:rtl/>
                  <w:lang w:eastAsia="en-US"/>
                </w:rPr>
                <w:t>נערבת</w:t>
              </w:r>
              <w:proofErr w:type="spellEnd"/>
            </w:hyperlink>
          </w:p>
        </w:tc>
        <w:tc>
          <w:tcPr>
            <w:tcW w:w="1560" w:type="dxa"/>
          </w:tcPr>
          <w:p w14:paraId="766F6C1A" w14:textId="6E99CAB6" w:rsidR="005424F8" w:rsidRPr="00530F54" w:rsidRDefault="00E8614A" w:rsidP="00FF1501">
            <w:pPr>
              <w:spacing w:before="40"/>
              <w:ind w:left="731" w:hanging="142"/>
              <w:rPr>
                <w:rFonts w:ascii="Arial" w:hAnsi="Arial" w:cs="Arial"/>
                <w:color w:val="0000FF"/>
                <w:sz w:val="20"/>
                <w:szCs w:val="20"/>
              </w:rPr>
            </w:pPr>
            <w:r>
              <w:rPr>
                <w:rFonts w:ascii="Arial" w:hAnsi="Arial" w:cs="Arial" w:hint="cs"/>
                <w:color w:val="0000FF"/>
                <w:sz w:val="20"/>
                <w:szCs w:val="20"/>
                <w:rtl/>
              </w:rPr>
              <w:t>81</w:t>
            </w:r>
          </w:p>
        </w:tc>
      </w:tr>
      <w:tr w:rsidR="00DF1972" w:rsidRPr="00C70697" w14:paraId="15DAA637" w14:textId="77777777" w:rsidTr="00002818">
        <w:trPr>
          <w:trHeight w:val="387"/>
          <w:jc w:val="center"/>
        </w:trPr>
        <w:tc>
          <w:tcPr>
            <w:tcW w:w="7346" w:type="dxa"/>
          </w:tcPr>
          <w:p w14:paraId="45313E0E" w14:textId="390C02DF" w:rsidR="005424F8" w:rsidRPr="009C32B2" w:rsidRDefault="009E76DA" w:rsidP="007F1026">
            <w:pPr>
              <w:spacing w:before="40"/>
              <w:rPr>
                <w:rStyle w:val="Hyperlink"/>
                <w:rFonts w:ascii="Arial" w:hAnsi="Arial" w:cs="Arial"/>
                <w:rtl/>
              </w:rPr>
            </w:pPr>
            <w:hyperlink w:anchor="a2" w:history="1">
              <w:r w:rsidRPr="006056B4">
                <w:rPr>
                  <w:rStyle w:val="Hyperlink"/>
                  <w:rFonts w:ascii="Arial" w:hAnsi="Arial" w:cs="Arial"/>
                  <w:b/>
                  <w:bCs/>
                  <w:sz w:val="20"/>
                  <w:szCs w:val="20"/>
                  <w:rtl/>
                  <w:lang w:eastAsia="en-US"/>
                </w:rPr>
                <w:t>נספח ג'</w:t>
              </w:r>
              <w:r w:rsidRPr="006056B4">
                <w:rPr>
                  <w:rStyle w:val="Hyperlink"/>
                  <w:rFonts w:ascii="Arial" w:hAnsi="Arial" w:cs="Arial"/>
                  <w:sz w:val="20"/>
                  <w:szCs w:val="20"/>
                  <w:rtl/>
                  <w:lang w:eastAsia="en-US"/>
                </w:rPr>
                <w:t xml:space="preserve"> - תרגום המידע הכספי לתקופת ביניים לשקלים חדשים</w:t>
              </w:r>
            </w:hyperlink>
          </w:p>
        </w:tc>
        <w:tc>
          <w:tcPr>
            <w:tcW w:w="1560" w:type="dxa"/>
          </w:tcPr>
          <w:p w14:paraId="0D266AC4" w14:textId="073D9687" w:rsidR="005424F8" w:rsidRPr="00530F54" w:rsidRDefault="00E8614A" w:rsidP="00FF1501">
            <w:pPr>
              <w:spacing w:before="40"/>
              <w:ind w:left="731" w:hanging="142"/>
              <w:rPr>
                <w:rFonts w:ascii="Arial" w:hAnsi="Arial" w:cs="Arial"/>
                <w:color w:val="0000FF"/>
                <w:sz w:val="20"/>
                <w:szCs w:val="20"/>
                <w:rtl/>
              </w:rPr>
            </w:pPr>
            <w:r>
              <w:rPr>
                <w:rFonts w:ascii="Arial" w:hAnsi="Arial" w:cs="Arial" w:hint="cs"/>
                <w:color w:val="0000FF"/>
                <w:sz w:val="20"/>
                <w:szCs w:val="20"/>
                <w:rtl/>
              </w:rPr>
              <w:t>82</w:t>
            </w:r>
          </w:p>
        </w:tc>
      </w:tr>
    </w:tbl>
    <w:p w14:paraId="00274AA0" w14:textId="77777777" w:rsidR="00270F47" w:rsidRPr="005957E5" w:rsidRDefault="00270F47" w:rsidP="004512A8">
      <w:pPr>
        <w:rPr>
          <w:rFonts w:ascii="Georgia" w:hAnsi="Georgia"/>
          <w:sz w:val="20"/>
          <w:rtl/>
        </w:rPr>
        <w:sectPr w:rsidR="00270F47" w:rsidRPr="005957E5" w:rsidSect="00A17844">
          <w:endnotePr>
            <w:numFmt w:val="lowerLetter"/>
          </w:endnotePr>
          <w:pgSz w:w="11907" w:h="16840" w:code="9"/>
          <w:pgMar w:top="1440" w:right="1797" w:bottom="1440" w:left="1797" w:header="720" w:footer="720" w:gutter="0"/>
          <w:paperSrc w:first="15" w:other="15"/>
          <w:pgNumType w:start="2"/>
          <w:cols w:space="720"/>
          <w:docGrid w:linePitch="299"/>
        </w:sectPr>
      </w:pPr>
    </w:p>
    <w:p w14:paraId="7E6689E7" w14:textId="77777777" w:rsidR="00D90879" w:rsidRPr="005957E5" w:rsidRDefault="00D90879" w:rsidP="004512A8">
      <w:pPr>
        <w:rPr>
          <w:rFonts w:ascii="Georgia" w:hAnsi="Georgia"/>
          <w:sz w:val="20"/>
          <w:rtl/>
        </w:rPr>
      </w:pPr>
    </w:p>
    <w:p w14:paraId="3EC56273" w14:textId="77777777" w:rsidR="005F229B" w:rsidRPr="005957E5" w:rsidRDefault="005F229B" w:rsidP="002460A7">
      <w:pPr>
        <w:autoSpaceDE w:val="0"/>
        <w:autoSpaceDN w:val="0"/>
        <w:adjustRightInd w:val="0"/>
        <w:jc w:val="center"/>
        <w:rPr>
          <w:rFonts w:ascii="Georgia" w:hAnsi="Georgia" w:cs="Arial"/>
          <w:b/>
          <w:bCs/>
          <w:sz w:val="20"/>
          <w:szCs w:val="20"/>
        </w:rPr>
      </w:pPr>
    </w:p>
    <w:p w14:paraId="1F8AFE4E" w14:textId="77777777" w:rsidR="00CA5745" w:rsidRDefault="0055659A" w:rsidP="00824E57">
      <w:pPr>
        <w:autoSpaceDE w:val="0"/>
        <w:autoSpaceDN w:val="0"/>
        <w:adjustRightInd w:val="0"/>
        <w:jc w:val="center"/>
        <w:rPr>
          <w:rFonts w:ascii="Georgia" w:hAnsi="Georgia" w:cs="Arial"/>
          <w:b/>
          <w:bCs/>
          <w:sz w:val="20"/>
          <w:szCs w:val="20"/>
          <w:rtl/>
        </w:rPr>
      </w:pPr>
      <w:bookmarkStart w:id="1" w:name="a9"/>
      <w:bookmarkEnd w:id="1"/>
      <w:r w:rsidRPr="005957E5">
        <w:rPr>
          <w:rFonts w:ascii="Georgia" w:hAnsi="Georgia" w:cs="Arial"/>
          <w:b/>
          <w:bCs/>
          <w:sz w:val="20"/>
          <w:szCs w:val="20"/>
          <w:rtl/>
        </w:rPr>
        <w:t>דוח</w:t>
      </w:r>
      <w:r w:rsidRPr="005957E5">
        <w:rPr>
          <w:rFonts w:ascii="Georgia" w:hAnsi="Georgia" w:cs="Arial"/>
          <w:b/>
          <w:bCs/>
          <w:sz w:val="20"/>
          <w:szCs w:val="20"/>
        </w:rPr>
        <w:t xml:space="preserve"> </w:t>
      </w:r>
      <w:r w:rsidRPr="005957E5">
        <w:rPr>
          <w:rFonts w:ascii="Georgia" w:hAnsi="Georgia" w:cs="Arial"/>
          <w:b/>
          <w:bCs/>
          <w:sz w:val="20"/>
          <w:szCs w:val="20"/>
          <w:rtl/>
        </w:rPr>
        <w:t>סקירה</w:t>
      </w:r>
      <w:r w:rsidRPr="005957E5">
        <w:rPr>
          <w:rFonts w:ascii="Georgia" w:hAnsi="Georgia" w:cs="Arial"/>
          <w:b/>
          <w:bCs/>
          <w:sz w:val="20"/>
          <w:szCs w:val="20"/>
        </w:rPr>
        <w:t xml:space="preserve"> </w:t>
      </w:r>
      <w:r w:rsidRPr="005957E5">
        <w:rPr>
          <w:rFonts w:ascii="Georgia" w:hAnsi="Georgia" w:cs="Arial"/>
          <w:b/>
          <w:bCs/>
          <w:sz w:val="20"/>
          <w:szCs w:val="20"/>
          <w:rtl/>
        </w:rPr>
        <w:t>של</w:t>
      </w:r>
      <w:r w:rsidRPr="005957E5">
        <w:rPr>
          <w:rFonts w:ascii="Georgia" w:hAnsi="Georgia" w:cs="Arial"/>
          <w:b/>
          <w:bCs/>
          <w:sz w:val="20"/>
          <w:szCs w:val="20"/>
        </w:rPr>
        <w:t xml:space="preserve"> </w:t>
      </w:r>
      <w:r w:rsidRPr="005957E5">
        <w:rPr>
          <w:rFonts w:ascii="Georgia" w:hAnsi="Georgia" w:cs="Arial"/>
          <w:b/>
          <w:bCs/>
          <w:sz w:val="20"/>
          <w:szCs w:val="20"/>
          <w:rtl/>
        </w:rPr>
        <w:t>רואה</w:t>
      </w:r>
      <w:r w:rsidRPr="005957E5">
        <w:rPr>
          <w:rFonts w:ascii="Georgia" w:hAnsi="Georgia" w:cs="Arial"/>
          <w:b/>
          <w:bCs/>
          <w:sz w:val="20"/>
          <w:szCs w:val="20"/>
        </w:rPr>
        <w:t xml:space="preserve"> </w:t>
      </w:r>
      <w:r w:rsidRPr="005957E5">
        <w:rPr>
          <w:rFonts w:ascii="Georgia" w:hAnsi="Georgia" w:cs="Arial"/>
          <w:b/>
          <w:bCs/>
          <w:sz w:val="20"/>
          <w:szCs w:val="20"/>
          <w:rtl/>
        </w:rPr>
        <w:t>החשבון</w:t>
      </w:r>
      <w:r w:rsidRPr="005957E5">
        <w:rPr>
          <w:rFonts w:ascii="Georgia" w:hAnsi="Georgia" w:cs="Arial"/>
          <w:b/>
          <w:bCs/>
          <w:sz w:val="20"/>
          <w:szCs w:val="20"/>
        </w:rPr>
        <w:t xml:space="preserve"> </w:t>
      </w:r>
      <w:r w:rsidRPr="005957E5">
        <w:rPr>
          <w:rFonts w:ascii="Georgia" w:hAnsi="Georgia" w:cs="Arial"/>
          <w:b/>
          <w:bCs/>
          <w:sz w:val="20"/>
          <w:szCs w:val="20"/>
          <w:rtl/>
        </w:rPr>
        <w:t>המבקר</w:t>
      </w:r>
      <w:r w:rsidR="00824E57" w:rsidRPr="00824E57">
        <w:rPr>
          <w:rFonts w:ascii="Georgia" w:hAnsi="Georgia" w:cs="Arial" w:hint="cs"/>
          <w:b/>
          <w:bCs/>
          <w:sz w:val="20"/>
          <w:szCs w:val="20"/>
          <w:rtl/>
        </w:rPr>
        <w:t xml:space="preserve"> </w:t>
      </w:r>
    </w:p>
    <w:p w14:paraId="5911F0D9" w14:textId="77777777" w:rsidR="00CA5745" w:rsidRDefault="00CA5745" w:rsidP="00824E57">
      <w:pPr>
        <w:autoSpaceDE w:val="0"/>
        <w:autoSpaceDN w:val="0"/>
        <w:adjustRightInd w:val="0"/>
        <w:jc w:val="center"/>
        <w:rPr>
          <w:rFonts w:ascii="Georgia" w:hAnsi="Georgia" w:cs="Arial"/>
          <w:b/>
          <w:bCs/>
          <w:sz w:val="20"/>
          <w:szCs w:val="20"/>
          <w:rtl/>
        </w:rPr>
      </w:pPr>
    </w:p>
    <w:p w14:paraId="355E9D7C" w14:textId="12D38E97" w:rsidR="0055659A" w:rsidRPr="00824E57" w:rsidRDefault="00824E57" w:rsidP="00824E57">
      <w:pPr>
        <w:autoSpaceDE w:val="0"/>
        <w:autoSpaceDN w:val="0"/>
        <w:adjustRightInd w:val="0"/>
        <w:jc w:val="center"/>
        <w:rPr>
          <w:rFonts w:ascii="Georgia" w:hAnsi="Georgia" w:cs="Arial"/>
          <w:b/>
          <w:bCs/>
          <w:sz w:val="20"/>
          <w:szCs w:val="20"/>
          <w:rtl/>
        </w:rPr>
      </w:pPr>
      <w:r w:rsidRPr="00824E57">
        <w:rPr>
          <w:rFonts w:ascii="Georgia" w:hAnsi="Georgia" w:cs="Arial"/>
          <w:b/>
          <w:bCs/>
          <w:sz w:val="20"/>
          <w:szCs w:val="20"/>
          <w:rtl/>
        </w:rPr>
        <w:t>לבעלי המניות של חברה תעשייתית בע"מ</w:t>
      </w:r>
    </w:p>
    <w:p w14:paraId="09CC715F" w14:textId="77777777" w:rsidR="0055659A" w:rsidRPr="005957E5" w:rsidRDefault="0055659A" w:rsidP="007A3538">
      <w:pPr>
        <w:autoSpaceDE w:val="0"/>
        <w:autoSpaceDN w:val="0"/>
        <w:adjustRightInd w:val="0"/>
        <w:ind w:left="386"/>
        <w:rPr>
          <w:rFonts w:ascii="Georgia" w:hAnsi="Georgia" w:cs="Arial"/>
          <w:sz w:val="20"/>
          <w:szCs w:val="20"/>
          <w:rtl/>
        </w:rPr>
      </w:pPr>
    </w:p>
    <w:p w14:paraId="0325FC64" w14:textId="77777777" w:rsidR="0055659A" w:rsidRPr="005957E5" w:rsidRDefault="0055659A" w:rsidP="007A3538">
      <w:pPr>
        <w:autoSpaceDE w:val="0"/>
        <w:autoSpaceDN w:val="0"/>
        <w:adjustRightInd w:val="0"/>
        <w:ind w:left="26"/>
        <w:rPr>
          <w:rFonts w:ascii="Georgia" w:hAnsi="Georgia" w:cs="Arial"/>
          <w:sz w:val="20"/>
          <w:szCs w:val="20"/>
          <w:rtl/>
        </w:rPr>
      </w:pPr>
    </w:p>
    <w:p w14:paraId="6350489D" w14:textId="77777777" w:rsidR="006344B7" w:rsidRPr="005957E5" w:rsidRDefault="006344B7" w:rsidP="006344B7">
      <w:pPr>
        <w:autoSpaceDE w:val="0"/>
        <w:autoSpaceDN w:val="0"/>
        <w:adjustRightInd w:val="0"/>
        <w:rPr>
          <w:rFonts w:ascii="Georgia" w:hAnsi="Georgia" w:cs="Arial"/>
          <w:sz w:val="20"/>
          <w:szCs w:val="20"/>
          <w:rtl/>
        </w:rPr>
      </w:pPr>
    </w:p>
    <w:p w14:paraId="19FEA966" w14:textId="77777777" w:rsidR="006F0E04" w:rsidRPr="005957E5" w:rsidRDefault="006F0E04" w:rsidP="007A3538">
      <w:pPr>
        <w:autoSpaceDE w:val="0"/>
        <w:autoSpaceDN w:val="0"/>
        <w:adjustRightInd w:val="0"/>
        <w:ind w:left="26"/>
        <w:rPr>
          <w:rFonts w:ascii="Georgia" w:hAnsi="Georgia" w:cs="Arial"/>
          <w:sz w:val="20"/>
          <w:szCs w:val="20"/>
          <w:rtl/>
        </w:rPr>
      </w:pPr>
    </w:p>
    <w:p w14:paraId="59B569EC" w14:textId="77777777" w:rsidR="006F0E04" w:rsidRPr="005957E5" w:rsidRDefault="006F0E04" w:rsidP="007A3538">
      <w:pPr>
        <w:autoSpaceDE w:val="0"/>
        <w:autoSpaceDN w:val="0"/>
        <w:adjustRightInd w:val="0"/>
        <w:ind w:left="26"/>
        <w:rPr>
          <w:rFonts w:ascii="Georgia" w:hAnsi="Georgia" w:cs="Arial"/>
          <w:sz w:val="20"/>
          <w:szCs w:val="20"/>
          <w:rtl/>
        </w:rPr>
      </w:pPr>
    </w:p>
    <w:p w14:paraId="1FAD6199" w14:textId="77777777" w:rsidR="006F0E04" w:rsidRPr="005957E5" w:rsidRDefault="006F0E04" w:rsidP="007A3538">
      <w:pPr>
        <w:autoSpaceDE w:val="0"/>
        <w:autoSpaceDN w:val="0"/>
        <w:adjustRightInd w:val="0"/>
        <w:ind w:left="26"/>
        <w:rPr>
          <w:rFonts w:ascii="Georgia" w:hAnsi="Georgia" w:cs="Arial"/>
          <w:sz w:val="20"/>
          <w:szCs w:val="20"/>
          <w:rtl/>
        </w:rPr>
      </w:pPr>
    </w:p>
    <w:p w14:paraId="5985DC68" w14:textId="77777777" w:rsidR="006F0E04" w:rsidRPr="00207DCF" w:rsidRDefault="006F0E04" w:rsidP="007A3538">
      <w:pPr>
        <w:autoSpaceDE w:val="0"/>
        <w:autoSpaceDN w:val="0"/>
        <w:adjustRightInd w:val="0"/>
        <w:ind w:left="26"/>
        <w:rPr>
          <w:rFonts w:ascii="Georgia" w:hAnsi="Georgia" w:cs="Arial"/>
          <w:b/>
          <w:bCs/>
          <w:sz w:val="20"/>
          <w:szCs w:val="20"/>
          <w:rtl/>
        </w:rPr>
      </w:pPr>
    </w:p>
    <w:p w14:paraId="7F6579F6" w14:textId="77777777" w:rsidR="006F0E04" w:rsidRPr="00207DCF" w:rsidRDefault="006F0E04" w:rsidP="007A3538">
      <w:pPr>
        <w:autoSpaceDE w:val="0"/>
        <w:autoSpaceDN w:val="0"/>
        <w:adjustRightInd w:val="0"/>
        <w:ind w:left="26"/>
        <w:rPr>
          <w:rFonts w:ascii="Georgia" w:hAnsi="Georgia" w:cs="Arial"/>
          <w:b/>
          <w:bCs/>
          <w:sz w:val="20"/>
          <w:szCs w:val="20"/>
          <w:rtl/>
        </w:rPr>
      </w:pPr>
    </w:p>
    <w:p w14:paraId="7304E00E" w14:textId="77777777" w:rsidR="006F0E04" w:rsidRPr="00207DCF" w:rsidRDefault="006F0E04" w:rsidP="007A3538">
      <w:pPr>
        <w:autoSpaceDE w:val="0"/>
        <w:autoSpaceDN w:val="0"/>
        <w:adjustRightInd w:val="0"/>
        <w:ind w:left="26"/>
        <w:rPr>
          <w:rFonts w:ascii="Georgia" w:hAnsi="Georgia" w:cs="Arial"/>
          <w:b/>
          <w:bCs/>
          <w:sz w:val="20"/>
          <w:szCs w:val="20"/>
          <w:rtl/>
        </w:rPr>
      </w:pPr>
    </w:p>
    <w:p w14:paraId="1D146582" w14:textId="77777777" w:rsidR="006F0E04" w:rsidRPr="00207DCF" w:rsidRDefault="006F0E04" w:rsidP="007A3538">
      <w:pPr>
        <w:autoSpaceDE w:val="0"/>
        <w:autoSpaceDN w:val="0"/>
        <w:adjustRightInd w:val="0"/>
        <w:ind w:left="26"/>
        <w:rPr>
          <w:rFonts w:ascii="Georgia" w:hAnsi="Georgia" w:cs="Arial"/>
          <w:b/>
          <w:bCs/>
          <w:sz w:val="20"/>
          <w:szCs w:val="20"/>
          <w:rtl/>
        </w:rPr>
      </w:pPr>
    </w:p>
    <w:p w14:paraId="3286FFC6" w14:textId="77777777" w:rsidR="006F0E04" w:rsidRPr="00207DCF" w:rsidRDefault="006F0E04" w:rsidP="007A3538">
      <w:pPr>
        <w:autoSpaceDE w:val="0"/>
        <w:autoSpaceDN w:val="0"/>
        <w:adjustRightInd w:val="0"/>
        <w:ind w:left="26"/>
        <w:rPr>
          <w:rFonts w:ascii="Georgia" w:hAnsi="Georgia" w:cs="Arial"/>
          <w:b/>
          <w:bCs/>
          <w:sz w:val="20"/>
          <w:szCs w:val="20"/>
          <w:rtl/>
        </w:rPr>
      </w:pPr>
    </w:p>
    <w:p w14:paraId="000F16B7" w14:textId="77777777" w:rsidR="006F0E04" w:rsidRPr="00207DCF" w:rsidRDefault="006F0E04" w:rsidP="007A3538">
      <w:pPr>
        <w:autoSpaceDE w:val="0"/>
        <w:autoSpaceDN w:val="0"/>
        <w:adjustRightInd w:val="0"/>
        <w:ind w:left="26"/>
        <w:rPr>
          <w:rFonts w:ascii="Georgia" w:hAnsi="Georgia" w:cs="Arial"/>
          <w:b/>
          <w:bCs/>
          <w:sz w:val="20"/>
          <w:szCs w:val="20"/>
          <w:rtl/>
        </w:rPr>
      </w:pPr>
    </w:p>
    <w:p w14:paraId="5DE71E67" w14:textId="77777777" w:rsidR="006F0E04" w:rsidRPr="00207DCF" w:rsidRDefault="006F0E04" w:rsidP="007A3538">
      <w:pPr>
        <w:autoSpaceDE w:val="0"/>
        <w:autoSpaceDN w:val="0"/>
        <w:adjustRightInd w:val="0"/>
        <w:ind w:left="26"/>
        <w:rPr>
          <w:rFonts w:ascii="Georgia" w:hAnsi="Georgia" w:cs="Arial"/>
          <w:b/>
          <w:bCs/>
          <w:sz w:val="20"/>
          <w:szCs w:val="20"/>
          <w:rtl/>
        </w:rPr>
      </w:pPr>
    </w:p>
    <w:p w14:paraId="068650E8" w14:textId="77777777" w:rsidR="006F0E04" w:rsidRPr="005957E5" w:rsidRDefault="006F0E04" w:rsidP="007A3538">
      <w:pPr>
        <w:autoSpaceDE w:val="0"/>
        <w:autoSpaceDN w:val="0"/>
        <w:adjustRightInd w:val="0"/>
        <w:ind w:left="26"/>
        <w:rPr>
          <w:rFonts w:ascii="Georgia" w:hAnsi="Georgia" w:cs="Arial"/>
          <w:sz w:val="20"/>
          <w:szCs w:val="20"/>
          <w:rtl/>
        </w:rPr>
      </w:pPr>
    </w:p>
    <w:p w14:paraId="69DA7C37" w14:textId="77777777" w:rsidR="006F0E04" w:rsidRPr="005957E5" w:rsidRDefault="006F0E04" w:rsidP="007A3538">
      <w:pPr>
        <w:autoSpaceDE w:val="0"/>
        <w:autoSpaceDN w:val="0"/>
        <w:adjustRightInd w:val="0"/>
        <w:ind w:left="26"/>
        <w:rPr>
          <w:rFonts w:ascii="Georgia" w:hAnsi="Georgia" w:cs="Arial"/>
          <w:sz w:val="20"/>
          <w:szCs w:val="20"/>
          <w:rtl/>
        </w:rPr>
      </w:pPr>
    </w:p>
    <w:p w14:paraId="7DDC4310" w14:textId="77777777" w:rsidR="006F0E04" w:rsidRPr="005957E5" w:rsidRDefault="006F0E04" w:rsidP="007A3538">
      <w:pPr>
        <w:autoSpaceDE w:val="0"/>
        <w:autoSpaceDN w:val="0"/>
        <w:adjustRightInd w:val="0"/>
        <w:ind w:left="26"/>
        <w:rPr>
          <w:rFonts w:ascii="Georgia" w:hAnsi="Georgia" w:cs="Arial"/>
          <w:sz w:val="20"/>
          <w:szCs w:val="20"/>
          <w:rtl/>
        </w:rPr>
      </w:pPr>
    </w:p>
    <w:p w14:paraId="0605AB09" w14:textId="77777777" w:rsidR="006F0E04" w:rsidRPr="005957E5" w:rsidRDefault="006F0E04" w:rsidP="007A3538">
      <w:pPr>
        <w:autoSpaceDE w:val="0"/>
        <w:autoSpaceDN w:val="0"/>
        <w:adjustRightInd w:val="0"/>
        <w:ind w:left="26"/>
        <w:rPr>
          <w:rFonts w:ascii="Georgia" w:hAnsi="Georgia" w:cs="Arial"/>
          <w:sz w:val="20"/>
          <w:szCs w:val="20"/>
          <w:rtl/>
        </w:rPr>
      </w:pPr>
    </w:p>
    <w:p w14:paraId="227F333D" w14:textId="77777777" w:rsidR="006F0E04" w:rsidRPr="005957E5" w:rsidRDefault="006F0E04" w:rsidP="007A3538">
      <w:pPr>
        <w:autoSpaceDE w:val="0"/>
        <w:autoSpaceDN w:val="0"/>
        <w:adjustRightInd w:val="0"/>
        <w:ind w:left="26"/>
        <w:rPr>
          <w:rFonts w:ascii="Georgia" w:hAnsi="Georgia" w:cs="Arial"/>
          <w:sz w:val="20"/>
          <w:szCs w:val="20"/>
          <w:rtl/>
        </w:rPr>
      </w:pPr>
    </w:p>
    <w:p w14:paraId="04DD8321" w14:textId="77777777" w:rsidR="006F0E04" w:rsidRPr="005957E5" w:rsidRDefault="006F0E04" w:rsidP="007A3538">
      <w:pPr>
        <w:autoSpaceDE w:val="0"/>
        <w:autoSpaceDN w:val="0"/>
        <w:adjustRightInd w:val="0"/>
        <w:ind w:left="26"/>
        <w:rPr>
          <w:rFonts w:ascii="Georgia" w:hAnsi="Georgia" w:cs="Arial"/>
          <w:sz w:val="20"/>
          <w:szCs w:val="20"/>
          <w:rtl/>
        </w:rPr>
      </w:pPr>
    </w:p>
    <w:p w14:paraId="40FC45E8" w14:textId="77777777" w:rsidR="006F0E04" w:rsidRPr="005957E5" w:rsidRDefault="006F0E04" w:rsidP="007A3538">
      <w:pPr>
        <w:autoSpaceDE w:val="0"/>
        <w:autoSpaceDN w:val="0"/>
        <w:adjustRightInd w:val="0"/>
        <w:ind w:left="26"/>
        <w:rPr>
          <w:rFonts w:ascii="Georgia" w:hAnsi="Georgia" w:cs="Arial"/>
          <w:sz w:val="20"/>
          <w:szCs w:val="20"/>
          <w:rtl/>
        </w:rPr>
      </w:pPr>
    </w:p>
    <w:p w14:paraId="2912A29C" w14:textId="77777777" w:rsidR="006F0E04" w:rsidRPr="005957E5" w:rsidRDefault="006F0E04" w:rsidP="007A3538">
      <w:pPr>
        <w:autoSpaceDE w:val="0"/>
        <w:autoSpaceDN w:val="0"/>
        <w:adjustRightInd w:val="0"/>
        <w:ind w:left="26"/>
        <w:rPr>
          <w:rFonts w:ascii="Georgia" w:hAnsi="Georgia" w:cs="Arial"/>
          <w:sz w:val="20"/>
          <w:szCs w:val="20"/>
          <w:rtl/>
        </w:rPr>
      </w:pPr>
    </w:p>
    <w:p w14:paraId="4AF4FF88" w14:textId="77777777" w:rsidR="006F0E04" w:rsidRPr="005957E5" w:rsidRDefault="006F0E04" w:rsidP="007A3538">
      <w:pPr>
        <w:autoSpaceDE w:val="0"/>
        <w:autoSpaceDN w:val="0"/>
        <w:adjustRightInd w:val="0"/>
        <w:ind w:left="26"/>
        <w:rPr>
          <w:rFonts w:ascii="Georgia" w:hAnsi="Georgia" w:cs="Arial"/>
          <w:sz w:val="20"/>
          <w:szCs w:val="20"/>
          <w:rtl/>
        </w:rPr>
      </w:pPr>
    </w:p>
    <w:p w14:paraId="33FBDB79" w14:textId="77777777" w:rsidR="006F0E04" w:rsidRPr="005957E5" w:rsidRDefault="006F0E04" w:rsidP="007A3538">
      <w:pPr>
        <w:autoSpaceDE w:val="0"/>
        <w:autoSpaceDN w:val="0"/>
        <w:adjustRightInd w:val="0"/>
        <w:ind w:left="26"/>
        <w:rPr>
          <w:rFonts w:ascii="Georgia" w:hAnsi="Georgia" w:cs="Arial"/>
          <w:sz w:val="20"/>
          <w:szCs w:val="20"/>
          <w:rtl/>
        </w:rPr>
      </w:pPr>
    </w:p>
    <w:p w14:paraId="601F8D58" w14:textId="77777777" w:rsidR="006F0E04" w:rsidRPr="005957E5" w:rsidRDefault="006F0E04" w:rsidP="007A3538">
      <w:pPr>
        <w:autoSpaceDE w:val="0"/>
        <w:autoSpaceDN w:val="0"/>
        <w:adjustRightInd w:val="0"/>
        <w:ind w:left="26"/>
        <w:rPr>
          <w:rFonts w:ascii="Georgia" w:hAnsi="Georgia" w:cs="Arial"/>
          <w:sz w:val="20"/>
          <w:szCs w:val="20"/>
          <w:rtl/>
        </w:rPr>
      </w:pPr>
    </w:p>
    <w:p w14:paraId="357E4163" w14:textId="77777777" w:rsidR="006F0E04" w:rsidRPr="005957E5" w:rsidRDefault="006F0E04" w:rsidP="007A3538">
      <w:pPr>
        <w:autoSpaceDE w:val="0"/>
        <w:autoSpaceDN w:val="0"/>
        <w:adjustRightInd w:val="0"/>
        <w:ind w:left="26"/>
        <w:rPr>
          <w:rFonts w:ascii="Georgia" w:hAnsi="Georgia" w:cs="Arial"/>
          <w:sz w:val="20"/>
          <w:szCs w:val="20"/>
          <w:rtl/>
        </w:rPr>
      </w:pPr>
    </w:p>
    <w:p w14:paraId="479F3354" w14:textId="77777777" w:rsidR="006F0E04" w:rsidRPr="005957E5" w:rsidRDefault="006F0E04" w:rsidP="007A3538">
      <w:pPr>
        <w:autoSpaceDE w:val="0"/>
        <w:autoSpaceDN w:val="0"/>
        <w:adjustRightInd w:val="0"/>
        <w:ind w:left="26"/>
        <w:rPr>
          <w:rFonts w:ascii="Georgia" w:hAnsi="Georgia" w:cs="Arial"/>
          <w:sz w:val="20"/>
          <w:szCs w:val="20"/>
          <w:rtl/>
        </w:rPr>
      </w:pPr>
    </w:p>
    <w:p w14:paraId="4180F87B" w14:textId="77777777" w:rsidR="006F0E04" w:rsidRPr="005957E5" w:rsidRDefault="006F0E04" w:rsidP="007A3538">
      <w:pPr>
        <w:autoSpaceDE w:val="0"/>
        <w:autoSpaceDN w:val="0"/>
        <w:adjustRightInd w:val="0"/>
        <w:ind w:left="26"/>
        <w:rPr>
          <w:rFonts w:ascii="Georgia" w:hAnsi="Georgia" w:cs="Arial"/>
          <w:sz w:val="20"/>
          <w:szCs w:val="20"/>
          <w:rtl/>
        </w:rPr>
      </w:pPr>
    </w:p>
    <w:p w14:paraId="0BC94DCB" w14:textId="77777777" w:rsidR="006F0E04" w:rsidRPr="005957E5" w:rsidRDefault="006F0E04" w:rsidP="007A3538">
      <w:pPr>
        <w:autoSpaceDE w:val="0"/>
        <w:autoSpaceDN w:val="0"/>
        <w:adjustRightInd w:val="0"/>
        <w:ind w:left="26"/>
        <w:rPr>
          <w:rFonts w:ascii="Georgia" w:hAnsi="Georgia" w:cs="Arial"/>
          <w:sz w:val="20"/>
          <w:szCs w:val="20"/>
          <w:rtl/>
        </w:rPr>
      </w:pPr>
    </w:p>
    <w:p w14:paraId="44BA26AF" w14:textId="77777777" w:rsidR="006F0E04" w:rsidRPr="005957E5" w:rsidRDefault="006F0E04" w:rsidP="007A3538">
      <w:pPr>
        <w:autoSpaceDE w:val="0"/>
        <w:autoSpaceDN w:val="0"/>
        <w:adjustRightInd w:val="0"/>
        <w:ind w:left="26"/>
        <w:rPr>
          <w:rFonts w:ascii="Georgia" w:hAnsi="Georgia" w:cs="Arial"/>
          <w:sz w:val="20"/>
          <w:szCs w:val="20"/>
          <w:rtl/>
        </w:rPr>
      </w:pPr>
    </w:p>
    <w:p w14:paraId="346ADB6C" w14:textId="77777777" w:rsidR="006F0E04" w:rsidRPr="005957E5" w:rsidRDefault="006F0E04" w:rsidP="007A3538">
      <w:pPr>
        <w:autoSpaceDE w:val="0"/>
        <w:autoSpaceDN w:val="0"/>
        <w:adjustRightInd w:val="0"/>
        <w:ind w:left="26"/>
        <w:rPr>
          <w:rFonts w:ascii="Georgia" w:hAnsi="Georgia" w:cs="Arial"/>
          <w:sz w:val="20"/>
          <w:szCs w:val="20"/>
          <w:rtl/>
        </w:rPr>
      </w:pPr>
    </w:p>
    <w:p w14:paraId="02707B88" w14:textId="77777777" w:rsidR="006F0E04" w:rsidRPr="005957E5" w:rsidRDefault="006F0E04" w:rsidP="007A3538">
      <w:pPr>
        <w:autoSpaceDE w:val="0"/>
        <w:autoSpaceDN w:val="0"/>
        <w:adjustRightInd w:val="0"/>
        <w:ind w:left="26"/>
        <w:rPr>
          <w:rFonts w:ascii="Georgia" w:hAnsi="Georgia" w:cs="Arial"/>
          <w:sz w:val="20"/>
          <w:szCs w:val="20"/>
          <w:rtl/>
        </w:rPr>
      </w:pPr>
    </w:p>
    <w:p w14:paraId="303FB3D9" w14:textId="77777777" w:rsidR="005F229B" w:rsidRPr="005957E5" w:rsidRDefault="005F229B" w:rsidP="007A3538">
      <w:pPr>
        <w:autoSpaceDE w:val="0"/>
        <w:autoSpaceDN w:val="0"/>
        <w:adjustRightInd w:val="0"/>
        <w:ind w:left="26"/>
        <w:rPr>
          <w:rFonts w:ascii="Georgia" w:hAnsi="Georgia" w:cs="Arial"/>
          <w:sz w:val="20"/>
          <w:szCs w:val="20"/>
          <w:rtl/>
        </w:rPr>
        <w:sectPr w:rsidR="005F229B" w:rsidRPr="005957E5" w:rsidSect="00270F47">
          <w:headerReference w:type="default" r:id="rId14"/>
          <w:footerReference w:type="default" r:id="rId15"/>
          <w:endnotePr>
            <w:numFmt w:val="lowerLetter"/>
          </w:endnotePr>
          <w:pgSz w:w="11907" w:h="16840" w:code="9"/>
          <w:pgMar w:top="3136" w:right="1985" w:bottom="1418" w:left="851" w:header="567" w:footer="567" w:gutter="0"/>
          <w:paperSrc w:first="15" w:other="15"/>
          <w:pgNumType w:start="2"/>
          <w:cols w:space="720"/>
          <w:docGrid w:linePitch="299"/>
        </w:sectPr>
      </w:pPr>
    </w:p>
    <w:p w14:paraId="16E36274" w14:textId="77777777" w:rsidR="0055659A" w:rsidRPr="005957E5" w:rsidRDefault="0055659A" w:rsidP="00034F2D">
      <w:pPr>
        <w:spacing w:line="360" w:lineRule="auto"/>
        <w:jc w:val="center"/>
        <w:rPr>
          <w:rFonts w:ascii="Georgia" w:hAnsi="Georgia" w:cs="Arial"/>
          <w:b/>
          <w:bCs/>
          <w:sz w:val="20"/>
          <w:szCs w:val="20"/>
          <w:rtl/>
        </w:rPr>
      </w:pPr>
      <w:bookmarkStart w:id="2" w:name="a3"/>
      <w:r w:rsidRPr="005957E5">
        <w:rPr>
          <w:rFonts w:ascii="Georgia" w:hAnsi="Georgia" w:cs="Arial"/>
          <w:b/>
          <w:bCs/>
          <w:sz w:val="20"/>
          <w:szCs w:val="20"/>
          <w:rtl/>
        </w:rPr>
        <w:t xml:space="preserve">חברה </w:t>
      </w:r>
      <w:r w:rsidR="009848D7" w:rsidRPr="005957E5">
        <w:rPr>
          <w:rFonts w:ascii="Georgia" w:hAnsi="Georgia" w:cs="Arial"/>
          <w:b/>
          <w:bCs/>
          <w:sz w:val="20"/>
          <w:szCs w:val="20"/>
          <w:rtl/>
        </w:rPr>
        <w:t>תעשייתית</w:t>
      </w:r>
      <w:r w:rsidRPr="005957E5">
        <w:rPr>
          <w:rFonts w:ascii="Georgia" w:hAnsi="Georgia" w:cs="Arial"/>
          <w:b/>
          <w:bCs/>
          <w:sz w:val="20"/>
          <w:szCs w:val="20"/>
          <w:rtl/>
        </w:rPr>
        <w:t xml:space="preserve"> בע"מ</w:t>
      </w:r>
    </w:p>
    <w:p w14:paraId="2C44C5B9" w14:textId="77777777" w:rsidR="0055659A" w:rsidRPr="005957E5" w:rsidRDefault="0055659A" w:rsidP="0027524F">
      <w:pPr>
        <w:spacing w:line="360" w:lineRule="auto"/>
        <w:jc w:val="center"/>
        <w:rPr>
          <w:rStyle w:val="a"/>
          <w:rFonts w:ascii="Georgia" w:hAnsi="Georgia"/>
          <w:sz w:val="20"/>
          <w:szCs w:val="20"/>
          <w:rtl/>
        </w:rPr>
      </w:pPr>
      <w:bookmarkStart w:id="3" w:name="ש1111"/>
      <w:bookmarkEnd w:id="2"/>
      <w:r w:rsidRPr="005957E5">
        <w:rPr>
          <w:rFonts w:ascii="Georgia" w:hAnsi="Georgia" w:cs="Arial"/>
          <w:color w:val="000000"/>
          <w:sz w:val="20"/>
          <w:szCs w:val="20"/>
          <w:rtl/>
        </w:rPr>
        <w:t>דוח תמציתי מאוחד על המצב הכספי</w:t>
      </w:r>
    </w:p>
    <w:bookmarkEnd w:id="3"/>
    <w:p w14:paraId="65620BEB" w14:textId="04BC7FCD" w:rsidR="0055659A" w:rsidRPr="005957E5" w:rsidRDefault="0055659A" w:rsidP="00781B3F">
      <w:pPr>
        <w:spacing w:line="360" w:lineRule="auto"/>
        <w:jc w:val="center"/>
        <w:rPr>
          <w:rFonts w:ascii="Georgia" w:hAnsi="Georgia" w:cs="Arial"/>
          <w:sz w:val="20"/>
          <w:szCs w:val="20"/>
          <w:rtl/>
        </w:rPr>
      </w:pPr>
      <w:r w:rsidRPr="005957E5">
        <w:rPr>
          <w:rFonts w:ascii="Georgia" w:hAnsi="Georgia" w:cs="Arial"/>
          <w:sz w:val="20"/>
          <w:szCs w:val="20"/>
          <w:rtl/>
        </w:rPr>
        <w:t xml:space="preserve">ליום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D71DD6">
        <w:rPr>
          <w:rFonts w:ascii="Georgia" w:hAnsi="Georgia" w:cs="Arial" w:hint="cs"/>
          <w:sz w:val="20"/>
          <w:szCs w:val="20"/>
          <w:rtl/>
        </w:rPr>
        <w:t>2025</w:t>
      </w:r>
    </w:p>
    <w:p w14:paraId="7D701BAC" w14:textId="77777777" w:rsidR="0055659A" w:rsidRPr="005957E5" w:rsidRDefault="0055659A" w:rsidP="00034F2D">
      <w:pPr>
        <w:rPr>
          <w:rFonts w:ascii="Georgia" w:hAnsi="Georgia" w:cs="Arial"/>
          <w:sz w:val="20"/>
          <w:szCs w:val="20"/>
          <w:rtl/>
        </w:rPr>
      </w:pPr>
    </w:p>
    <w:tbl>
      <w:tblPr>
        <w:bidiVisual/>
        <w:tblW w:w="10915" w:type="dxa"/>
        <w:tblInd w:w="-1219" w:type="dxa"/>
        <w:tblLayout w:type="fixed"/>
        <w:tblCellMar>
          <w:left w:w="107" w:type="dxa"/>
          <w:right w:w="107" w:type="dxa"/>
        </w:tblCellMar>
        <w:tblLook w:val="0000" w:firstRow="0" w:lastRow="0" w:firstColumn="0" w:lastColumn="0" w:noHBand="0" w:noVBand="0"/>
      </w:tblPr>
      <w:tblGrid>
        <w:gridCol w:w="1964"/>
        <w:gridCol w:w="4457"/>
        <w:gridCol w:w="734"/>
        <w:gridCol w:w="42"/>
        <w:gridCol w:w="1223"/>
        <w:gridCol w:w="42"/>
        <w:gridCol w:w="1082"/>
        <w:gridCol w:w="42"/>
        <w:gridCol w:w="1223"/>
        <w:gridCol w:w="106"/>
      </w:tblGrid>
      <w:tr w:rsidR="00BA438B" w:rsidRPr="004E08BD" w14:paraId="4D20EBE2" w14:textId="77777777" w:rsidTr="005F3FDF">
        <w:tc>
          <w:tcPr>
            <w:tcW w:w="1984" w:type="dxa"/>
          </w:tcPr>
          <w:p w14:paraId="50E28580" w14:textId="77777777" w:rsidR="0091090E" w:rsidRPr="004E08BD" w:rsidRDefault="0091090E" w:rsidP="00034F2D">
            <w:pPr>
              <w:tabs>
                <w:tab w:val="left" w:pos="284"/>
                <w:tab w:val="left" w:pos="567"/>
                <w:tab w:val="left" w:pos="851"/>
              </w:tabs>
              <w:ind w:left="284" w:hanging="284"/>
              <w:jc w:val="center"/>
              <w:rPr>
                <w:rFonts w:ascii="Georgia" w:hAnsi="Georgia" w:cs="Arial"/>
                <w:bCs/>
                <w:spacing w:val="20"/>
                <w:sz w:val="18"/>
                <w:szCs w:val="18"/>
                <w:rtl/>
              </w:rPr>
            </w:pPr>
          </w:p>
        </w:tc>
        <w:tc>
          <w:tcPr>
            <w:tcW w:w="5245" w:type="dxa"/>
            <w:gridSpan w:val="3"/>
          </w:tcPr>
          <w:p w14:paraId="1D286E9F" w14:textId="77777777" w:rsidR="0091090E" w:rsidRPr="004E08BD" w:rsidRDefault="0091090E" w:rsidP="00034F2D">
            <w:pPr>
              <w:tabs>
                <w:tab w:val="left" w:pos="284"/>
                <w:tab w:val="left" w:pos="567"/>
                <w:tab w:val="left" w:pos="851"/>
              </w:tabs>
              <w:ind w:left="284" w:hanging="284"/>
              <w:jc w:val="center"/>
              <w:rPr>
                <w:rFonts w:ascii="Georgia" w:hAnsi="Georgia" w:cs="Arial"/>
                <w:bCs/>
                <w:spacing w:val="20"/>
                <w:sz w:val="18"/>
                <w:szCs w:val="18"/>
                <w:rtl/>
              </w:rPr>
            </w:pPr>
            <w:r w:rsidRPr="004E08BD">
              <w:rPr>
                <w:rFonts w:ascii="Georgia" w:hAnsi="Georgia" w:cs="Arial" w:hint="cs"/>
                <w:bCs/>
                <w:spacing w:val="20"/>
                <w:sz w:val="18"/>
                <w:szCs w:val="18"/>
                <w:rtl/>
              </w:rPr>
              <w:t xml:space="preserve">       </w:t>
            </w:r>
          </w:p>
        </w:tc>
        <w:tc>
          <w:tcPr>
            <w:tcW w:w="2410" w:type="dxa"/>
            <w:gridSpan w:val="4"/>
          </w:tcPr>
          <w:p w14:paraId="33288B8D" w14:textId="77777777" w:rsidR="0091090E" w:rsidRPr="004E08BD" w:rsidRDefault="0091090E"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30 ביוני</w:t>
            </w:r>
          </w:p>
        </w:tc>
        <w:tc>
          <w:tcPr>
            <w:tcW w:w="1276" w:type="dxa"/>
            <w:gridSpan w:val="2"/>
          </w:tcPr>
          <w:p w14:paraId="357E6622" w14:textId="77777777" w:rsidR="0091090E" w:rsidRPr="004E08BD" w:rsidRDefault="0091090E" w:rsidP="00034F2D">
            <w:pPr>
              <w:jc w:val="center"/>
              <w:rPr>
                <w:rFonts w:ascii="Georgia" w:hAnsi="Georgia" w:cs="Arial"/>
                <w:bCs/>
                <w:sz w:val="18"/>
                <w:szCs w:val="18"/>
              </w:rPr>
            </w:pPr>
            <w:r w:rsidRPr="004E08BD">
              <w:rPr>
                <w:rFonts w:ascii="Georgia" w:hAnsi="Georgia" w:cs="Arial"/>
                <w:bCs/>
                <w:sz w:val="18"/>
                <w:szCs w:val="18"/>
                <w:rtl/>
              </w:rPr>
              <w:t>31 בדצמבר</w:t>
            </w:r>
          </w:p>
        </w:tc>
      </w:tr>
      <w:tr w:rsidR="00CB02FA" w:rsidRPr="004E08BD" w14:paraId="4D207097" w14:textId="77777777" w:rsidTr="0083197D">
        <w:tc>
          <w:tcPr>
            <w:tcW w:w="1984" w:type="dxa"/>
          </w:tcPr>
          <w:p w14:paraId="03062C86"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4463" w:type="dxa"/>
          </w:tcPr>
          <w:p w14:paraId="1EE6C7FB"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782" w:type="dxa"/>
            <w:gridSpan w:val="2"/>
          </w:tcPr>
          <w:p w14:paraId="16929D9D" w14:textId="77777777" w:rsidR="00CB02FA" w:rsidRPr="004E08BD" w:rsidRDefault="00CB02FA" w:rsidP="00A41980">
            <w:pPr>
              <w:pBdr>
                <w:bottom w:val="single" w:sz="4" w:space="1" w:color="auto"/>
              </w:pBdr>
              <w:jc w:val="center"/>
              <w:rPr>
                <w:rFonts w:ascii="Georgia" w:hAnsi="Georgia" w:cs="Arial"/>
                <w:bCs/>
                <w:sz w:val="18"/>
                <w:szCs w:val="18"/>
                <w:rtl/>
              </w:rPr>
            </w:pPr>
            <w:r w:rsidRPr="004E08BD">
              <w:rPr>
                <w:rFonts w:ascii="Georgia" w:hAnsi="Georgia" w:cs="Arial" w:hint="cs"/>
                <w:bCs/>
                <w:sz w:val="18"/>
                <w:szCs w:val="18"/>
                <w:rtl/>
              </w:rPr>
              <w:t>ביאור</w:t>
            </w:r>
          </w:p>
        </w:tc>
        <w:tc>
          <w:tcPr>
            <w:tcW w:w="1276" w:type="dxa"/>
            <w:gridSpan w:val="2"/>
          </w:tcPr>
          <w:p w14:paraId="11B547B6" w14:textId="4E7F7BEB" w:rsidR="00CB02FA" w:rsidRPr="004E08BD" w:rsidRDefault="00382DCC" w:rsidP="00A358F1">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1134" w:type="dxa"/>
            <w:gridSpan w:val="2"/>
          </w:tcPr>
          <w:p w14:paraId="728CC304" w14:textId="0BC1B2CD" w:rsidR="00CB02FA" w:rsidRPr="004E08BD" w:rsidRDefault="0023544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022E94" w:rsidRPr="004E08BD">
              <w:rPr>
                <w:rFonts w:ascii="Georgia" w:hAnsi="Georgia" w:cs="Arial" w:hint="cs"/>
                <w:bCs/>
                <w:sz w:val="18"/>
                <w:szCs w:val="18"/>
                <w:rtl/>
              </w:rPr>
              <w:t xml:space="preserve"> </w:t>
            </w:r>
          </w:p>
        </w:tc>
        <w:tc>
          <w:tcPr>
            <w:tcW w:w="1276" w:type="dxa"/>
            <w:gridSpan w:val="2"/>
          </w:tcPr>
          <w:p w14:paraId="1D226F9C" w14:textId="20F52071" w:rsidR="00CB02FA" w:rsidRPr="004E08BD" w:rsidRDefault="0023544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022E94" w:rsidRPr="004E08BD">
              <w:rPr>
                <w:rFonts w:ascii="Georgia" w:hAnsi="Georgia" w:cs="Arial" w:hint="cs"/>
                <w:bCs/>
                <w:sz w:val="18"/>
                <w:szCs w:val="18"/>
                <w:rtl/>
              </w:rPr>
              <w:t xml:space="preserve"> </w:t>
            </w:r>
          </w:p>
        </w:tc>
      </w:tr>
      <w:tr w:rsidR="00BA438B" w:rsidRPr="004E08BD" w14:paraId="7E0CDEB1" w14:textId="77777777" w:rsidTr="0083197D">
        <w:tc>
          <w:tcPr>
            <w:tcW w:w="1984" w:type="dxa"/>
          </w:tcPr>
          <w:p w14:paraId="708C1E2E" w14:textId="77777777" w:rsidR="0091090E" w:rsidRPr="004E08BD" w:rsidRDefault="0091090E" w:rsidP="00262BEA">
            <w:pPr>
              <w:tabs>
                <w:tab w:val="left" w:pos="567"/>
                <w:tab w:val="left" w:pos="851"/>
              </w:tabs>
              <w:jc w:val="right"/>
              <w:rPr>
                <w:rFonts w:ascii="Georgia" w:hAnsi="Georgia"/>
                <w:color w:val="548DD4"/>
                <w:sz w:val="18"/>
                <w:szCs w:val="18"/>
                <w:lang w:eastAsia="en-US"/>
              </w:rPr>
            </w:pPr>
          </w:p>
        </w:tc>
        <w:tc>
          <w:tcPr>
            <w:tcW w:w="4463" w:type="dxa"/>
          </w:tcPr>
          <w:p w14:paraId="4A6EB5EF" w14:textId="77777777" w:rsidR="0091090E" w:rsidRPr="004E08BD" w:rsidRDefault="0091090E" w:rsidP="00262BEA">
            <w:pPr>
              <w:tabs>
                <w:tab w:val="left" w:pos="567"/>
                <w:tab w:val="left" w:pos="851"/>
              </w:tabs>
              <w:jc w:val="right"/>
              <w:rPr>
                <w:rFonts w:ascii="Georgia" w:hAnsi="Georgia" w:cs="Arial"/>
                <w:bCs/>
                <w:spacing w:val="20"/>
                <w:sz w:val="18"/>
                <w:szCs w:val="18"/>
                <w:rtl/>
              </w:rPr>
            </w:pPr>
            <w:r w:rsidRPr="004E08BD">
              <w:rPr>
                <w:rFonts w:ascii="Georgia" w:hAnsi="Georgia" w:cs="Arial"/>
                <w:bCs/>
                <w:spacing w:val="20"/>
                <w:sz w:val="18"/>
                <w:szCs w:val="18"/>
                <w:rtl/>
              </w:rPr>
              <w:tab/>
            </w:r>
            <w:r w:rsidRPr="004E08BD">
              <w:rPr>
                <w:rFonts w:ascii="Georgia" w:hAnsi="Georgia" w:cs="Arial"/>
                <w:bCs/>
                <w:spacing w:val="20"/>
                <w:sz w:val="18"/>
                <w:szCs w:val="18"/>
                <w:rtl/>
              </w:rPr>
              <w:tab/>
            </w:r>
            <w:r w:rsidRPr="004E08BD">
              <w:rPr>
                <w:rFonts w:ascii="Georgia" w:hAnsi="Georgia" w:cs="Arial"/>
                <w:bCs/>
                <w:spacing w:val="20"/>
                <w:sz w:val="18"/>
                <w:szCs w:val="18"/>
                <w:rtl/>
              </w:rPr>
              <w:tab/>
            </w:r>
          </w:p>
        </w:tc>
        <w:tc>
          <w:tcPr>
            <w:tcW w:w="782" w:type="dxa"/>
            <w:gridSpan w:val="2"/>
          </w:tcPr>
          <w:p w14:paraId="144668F8" w14:textId="77777777" w:rsidR="0091090E" w:rsidRPr="004E08BD" w:rsidRDefault="0091090E" w:rsidP="00262BEA">
            <w:pPr>
              <w:tabs>
                <w:tab w:val="left" w:pos="567"/>
                <w:tab w:val="left" w:pos="851"/>
              </w:tabs>
              <w:jc w:val="center"/>
              <w:rPr>
                <w:rFonts w:ascii="Georgia" w:hAnsi="Georgia" w:cs="Arial"/>
                <w:bCs/>
                <w:sz w:val="18"/>
                <w:szCs w:val="18"/>
                <w:u w:val="single"/>
                <w:rtl/>
              </w:rPr>
            </w:pPr>
          </w:p>
        </w:tc>
        <w:tc>
          <w:tcPr>
            <w:tcW w:w="2410" w:type="dxa"/>
            <w:gridSpan w:val="4"/>
          </w:tcPr>
          <w:p w14:paraId="6C35AF15" w14:textId="77777777" w:rsidR="0091090E" w:rsidRPr="004E08BD" w:rsidRDefault="0091090E"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(בלתי מבוקר)</w:t>
            </w:r>
          </w:p>
        </w:tc>
        <w:tc>
          <w:tcPr>
            <w:tcW w:w="1276" w:type="dxa"/>
            <w:gridSpan w:val="2"/>
          </w:tcPr>
          <w:p w14:paraId="628AB349" w14:textId="77777777" w:rsidR="0091090E" w:rsidRPr="004E08BD" w:rsidRDefault="0091090E"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(מבוקר)</w:t>
            </w:r>
          </w:p>
        </w:tc>
      </w:tr>
      <w:tr w:rsidR="00BA438B" w:rsidRPr="004E08BD" w14:paraId="465CFEA3" w14:textId="77777777" w:rsidTr="005F3FDF">
        <w:tc>
          <w:tcPr>
            <w:tcW w:w="1984" w:type="dxa"/>
          </w:tcPr>
          <w:p w14:paraId="4EC83113" w14:textId="77777777" w:rsidR="0091090E" w:rsidRPr="004E08BD" w:rsidRDefault="0091090E" w:rsidP="00CC0783">
            <w:pPr>
              <w:tabs>
                <w:tab w:val="left" w:pos="284"/>
                <w:tab w:val="left" w:pos="567"/>
                <w:tab w:val="left" w:pos="851"/>
              </w:tabs>
              <w:ind w:left="284" w:hanging="284"/>
              <w:jc w:val="right"/>
              <w:rPr>
                <w:rFonts w:ascii="Georgia" w:hAnsi="Georgia" w:cs="Arial"/>
                <w:bCs/>
                <w:spacing w:val="20"/>
                <w:sz w:val="18"/>
                <w:szCs w:val="18"/>
                <w:rtl/>
              </w:rPr>
            </w:pPr>
          </w:p>
        </w:tc>
        <w:tc>
          <w:tcPr>
            <w:tcW w:w="5245" w:type="dxa"/>
            <w:gridSpan w:val="3"/>
          </w:tcPr>
          <w:p w14:paraId="710F7AA5" w14:textId="77777777" w:rsidR="0091090E" w:rsidRPr="004E08BD" w:rsidRDefault="0091090E" w:rsidP="00CC0783">
            <w:pPr>
              <w:tabs>
                <w:tab w:val="left" w:pos="284"/>
                <w:tab w:val="left" w:pos="567"/>
                <w:tab w:val="left" w:pos="851"/>
              </w:tabs>
              <w:ind w:left="284" w:hanging="284"/>
              <w:jc w:val="right"/>
              <w:rPr>
                <w:rFonts w:ascii="Georgia" w:hAnsi="Georgia" w:cs="Arial"/>
                <w:bCs/>
                <w:spacing w:val="20"/>
                <w:sz w:val="18"/>
                <w:szCs w:val="18"/>
                <w:rtl/>
              </w:rPr>
            </w:pPr>
          </w:p>
        </w:tc>
        <w:tc>
          <w:tcPr>
            <w:tcW w:w="3686" w:type="dxa"/>
            <w:gridSpan w:val="6"/>
          </w:tcPr>
          <w:p w14:paraId="79E0F67C" w14:textId="77777777" w:rsidR="0091090E" w:rsidRPr="004E08BD" w:rsidRDefault="0091090E" w:rsidP="00034F2D">
            <w:pPr>
              <w:pBdr>
                <w:bottom w:val="single" w:sz="6" w:space="1" w:color="auto"/>
              </w:pBdr>
              <w:jc w:val="center"/>
              <w:rPr>
                <w:rFonts w:ascii="Georgia" w:hAnsi="Georgia" w:cs="Arial"/>
                <w:bCs/>
                <w:sz w:val="18"/>
                <w:szCs w:val="18"/>
              </w:rPr>
            </w:pPr>
            <w:r w:rsidRPr="004E08BD">
              <w:rPr>
                <w:rFonts w:ascii="Georgia" w:hAnsi="Georgia" w:cs="Arial"/>
                <w:bCs/>
                <w:sz w:val="18"/>
                <w:szCs w:val="18"/>
                <w:rtl/>
              </w:rPr>
              <w:t>אלפי ש"ח</w:t>
            </w:r>
          </w:p>
        </w:tc>
      </w:tr>
      <w:tr w:rsidR="008144A5" w:rsidRPr="004E08BD" w14:paraId="05B5CC9C" w14:textId="77777777" w:rsidTr="0083197D">
        <w:tc>
          <w:tcPr>
            <w:tcW w:w="1984" w:type="dxa"/>
          </w:tcPr>
          <w:p w14:paraId="6AF7895F" w14:textId="77777777" w:rsidR="00BE76E6" w:rsidRPr="004E08BD" w:rsidRDefault="008144A5" w:rsidP="00C372C6">
            <w:pPr>
              <w:tabs>
                <w:tab w:val="left" w:pos="284"/>
                <w:tab w:val="left" w:pos="567"/>
                <w:tab w:val="left" w:pos="851"/>
              </w:tabs>
              <w:ind w:left="284" w:hanging="284"/>
              <w:rPr>
                <w:rFonts w:ascii="Georgia" w:hAnsi="Georgia" w:cs="Arial"/>
                <w:color w:val="548DD4"/>
                <w:sz w:val="18"/>
                <w:szCs w:val="18"/>
                <w:rtl/>
                <w:lang w:eastAsia="en-US"/>
              </w:rPr>
            </w:pPr>
            <w:r w:rsidRPr="004E08BD">
              <w:rPr>
                <w:rFonts w:ascii="Georgia" w:hAnsi="Georgia"/>
                <w:color w:val="548DD4"/>
                <w:sz w:val="18"/>
                <w:szCs w:val="18"/>
                <w:lang w:eastAsia="en-US"/>
              </w:rPr>
              <w:t>IAS</w:t>
            </w:r>
            <w:r w:rsidRPr="004E08BD">
              <w:rPr>
                <w:rFonts w:ascii="Georgia" w:hAnsi="Georgia" w:cs="Arial"/>
                <w:color w:val="548DD4"/>
                <w:sz w:val="18"/>
                <w:szCs w:val="18"/>
                <w:lang w:eastAsia="en-US"/>
              </w:rPr>
              <w:t>34</w:t>
            </w:r>
            <w:r w:rsidRPr="004E08BD">
              <w:rPr>
                <w:rFonts w:ascii="Georgia" w:hAnsi="Georgia" w:cs="Arial"/>
                <w:color w:val="548DD4"/>
                <w:sz w:val="18"/>
                <w:szCs w:val="18"/>
                <w:rtl/>
                <w:lang w:eastAsia="en-US"/>
              </w:rPr>
              <w:t xml:space="preserve"> </w:t>
            </w:r>
            <w:r w:rsidR="00C372C6"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w:t>
            </w:r>
          </w:p>
          <w:p w14:paraId="355E04B6" w14:textId="77777777" w:rsidR="008144A5" w:rsidRPr="004E08BD" w:rsidRDefault="008144A5" w:rsidP="00144932">
            <w:pPr>
              <w:tabs>
                <w:tab w:val="left" w:pos="284"/>
                <w:tab w:val="left" w:pos="567"/>
                <w:tab w:val="left" w:pos="851"/>
              </w:tabs>
              <w:ind w:left="284" w:hanging="284"/>
              <w:rPr>
                <w:rFonts w:ascii="Georgia" w:hAnsi="Georgia" w:cs="Arial"/>
                <w:bCs/>
                <w:spacing w:val="20"/>
                <w:sz w:val="18"/>
                <w:szCs w:val="18"/>
                <w:rtl/>
              </w:rPr>
            </w:pPr>
            <w:r w:rsidRPr="004E08BD">
              <w:rPr>
                <w:rFonts w:ascii="Georgia" w:hAnsi="Georgia" w:cs="Arial" w:hint="cs"/>
                <w:color w:val="548DD4"/>
                <w:sz w:val="18"/>
                <w:szCs w:val="18"/>
                <w:rtl/>
                <w:lang w:eastAsia="en-US"/>
              </w:rPr>
              <w:t>ס'</w:t>
            </w:r>
            <w:r w:rsidRPr="004E08BD">
              <w:rPr>
                <w:rFonts w:ascii="Georgia" w:hAnsi="Georgia" w:cs="Arial"/>
                <w:color w:val="548DD4"/>
                <w:sz w:val="18"/>
                <w:szCs w:val="18"/>
                <w:rtl/>
                <w:lang w:eastAsia="en-US"/>
              </w:rPr>
              <w:t xml:space="preserve"> 8(א),</w:t>
            </w:r>
            <w:r w:rsidR="00144932" w:rsidRPr="004E08BD">
              <w:rPr>
                <w:rFonts w:ascii="Georgia" w:hAnsi="Georgia" w:cs="Arial" w:hint="cs"/>
                <w:color w:val="548DD4"/>
                <w:sz w:val="18"/>
                <w:szCs w:val="18"/>
                <w:rtl/>
                <w:lang w:eastAsia="en-US"/>
              </w:rPr>
              <w:t xml:space="preserve">10 </w:t>
            </w:r>
            <w:r w:rsidR="00CB4F35" w:rsidRPr="004E08BD">
              <w:rPr>
                <w:rFonts w:ascii="Georgia" w:hAnsi="Georgia" w:cs="Arial" w:hint="cs"/>
                <w:color w:val="548DD4"/>
                <w:sz w:val="18"/>
                <w:szCs w:val="18"/>
                <w:rtl/>
                <w:lang w:eastAsia="en-US"/>
              </w:rPr>
              <w:t>,20(א)</w:t>
            </w:r>
          </w:p>
        </w:tc>
        <w:tc>
          <w:tcPr>
            <w:tcW w:w="4505" w:type="dxa"/>
            <w:vAlign w:val="bottom"/>
          </w:tcPr>
          <w:p w14:paraId="72E7960D" w14:textId="77777777" w:rsidR="008144A5" w:rsidRPr="004E08BD" w:rsidRDefault="00A41980" w:rsidP="00034F2D">
            <w:pPr>
              <w:tabs>
                <w:tab w:val="left" w:pos="284"/>
                <w:tab w:val="left" w:pos="567"/>
                <w:tab w:val="left" w:pos="851"/>
              </w:tabs>
              <w:ind w:left="284" w:hanging="284"/>
              <w:jc w:val="center"/>
              <w:rPr>
                <w:rFonts w:ascii="Georgia" w:hAnsi="Georgia" w:cs="Arial"/>
                <w:bCs/>
                <w:spacing w:val="20"/>
                <w:sz w:val="18"/>
                <w:szCs w:val="18"/>
                <w:rtl/>
              </w:rPr>
            </w:pPr>
            <w:r w:rsidRPr="004E08BD">
              <w:rPr>
                <w:rFonts w:ascii="Georgia" w:hAnsi="Georgia" w:cs="Arial" w:hint="cs"/>
                <w:bCs/>
                <w:spacing w:val="20"/>
                <w:sz w:val="18"/>
                <w:szCs w:val="18"/>
                <w:rtl/>
              </w:rPr>
              <w:t>נכסים</w:t>
            </w:r>
          </w:p>
        </w:tc>
        <w:tc>
          <w:tcPr>
            <w:tcW w:w="740" w:type="dxa"/>
          </w:tcPr>
          <w:p w14:paraId="39746C0E" w14:textId="77777777" w:rsidR="008144A5" w:rsidRPr="004E08BD" w:rsidRDefault="008144A5" w:rsidP="00E07FC5">
            <w:pPr>
              <w:jc w:val="center"/>
              <w:rPr>
                <w:rFonts w:ascii="Georgia" w:hAnsi="Georgia" w:cs="Arial"/>
                <w:b/>
                <w:bCs/>
                <w:sz w:val="18"/>
                <w:szCs w:val="18"/>
                <w:u w:val="single"/>
                <w:rtl/>
              </w:rPr>
            </w:pPr>
          </w:p>
        </w:tc>
        <w:tc>
          <w:tcPr>
            <w:tcW w:w="1276" w:type="dxa"/>
            <w:gridSpan w:val="2"/>
            <w:vAlign w:val="bottom"/>
          </w:tcPr>
          <w:p w14:paraId="42622E53" w14:textId="77777777" w:rsidR="008144A5" w:rsidRPr="004E08BD" w:rsidRDefault="008144A5" w:rsidP="00034F2D">
            <w:pPr>
              <w:rPr>
                <w:rFonts w:ascii="Georgia" w:hAnsi="Georgia" w:cs="Arial"/>
                <w:sz w:val="18"/>
                <w:szCs w:val="18"/>
                <w:rtl/>
              </w:rPr>
            </w:pPr>
          </w:p>
        </w:tc>
        <w:tc>
          <w:tcPr>
            <w:tcW w:w="1134" w:type="dxa"/>
            <w:gridSpan w:val="2"/>
            <w:vAlign w:val="bottom"/>
          </w:tcPr>
          <w:p w14:paraId="4B980CCE" w14:textId="77777777" w:rsidR="008144A5" w:rsidRPr="004E08BD" w:rsidRDefault="008144A5" w:rsidP="00034F2D">
            <w:pPr>
              <w:rPr>
                <w:rFonts w:ascii="Georgia" w:hAnsi="Georgia" w:cs="Arial"/>
                <w:sz w:val="18"/>
                <w:szCs w:val="18"/>
                <w:rtl/>
              </w:rPr>
            </w:pPr>
          </w:p>
        </w:tc>
        <w:tc>
          <w:tcPr>
            <w:tcW w:w="1276" w:type="dxa"/>
            <w:gridSpan w:val="3"/>
            <w:vAlign w:val="bottom"/>
          </w:tcPr>
          <w:p w14:paraId="23300ED5" w14:textId="77777777" w:rsidR="008144A5" w:rsidRPr="004E08BD" w:rsidRDefault="008144A5" w:rsidP="00034F2D">
            <w:pPr>
              <w:rPr>
                <w:rFonts w:ascii="Georgia" w:hAnsi="Georgia" w:cs="Arial"/>
                <w:sz w:val="18"/>
                <w:szCs w:val="18"/>
              </w:rPr>
            </w:pPr>
          </w:p>
        </w:tc>
      </w:tr>
      <w:tr w:rsidR="008144A5" w:rsidRPr="004E08BD" w14:paraId="5790B8FE" w14:textId="77777777" w:rsidTr="0083197D">
        <w:tc>
          <w:tcPr>
            <w:tcW w:w="1984" w:type="dxa"/>
          </w:tcPr>
          <w:p w14:paraId="2A773E3C" w14:textId="77777777" w:rsidR="008144A5" w:rsidRPr="004E08BD" w:rsidRDefault="008144A5" w:rsidP="00034F2D">
            <w:pPr>
              <w:tabs>
                <w:tab w:val="left" w:pos="284"/>
                <w:tab w:val="left" w:pos="567"/>
                <w:tab w:val="left" w:pos="851"/>
              </w:tabs>
              <w:ind w:left="284" w:hanging="284"/>
              <w:rPr>
                <w:rFonts w:ascii="Georgia" w:hAnsi="Georgia" w:cs="Arial"/>
                <w:bCs/>
                <w:sz w:val="18"/>
                <w:szCs w:val="18"/>
                <w:rtl/>
              </w:rPr>
            </w:pPr>
          </w:p>
        </w:tc>
        <w:tc>
          <w:tcPr>
            <w:tcW w:w="4505" w:type="dxa"/>
            <w:vAlign w:val="bottom"/>
          </w:tcPr>
          <w:p w14:paraId="3B9B5B2A" w14:textId="77777777" w:rsidR="008144A5" w:rsidRPr="004E08BD" w:rsidRDefault="008144A5" w:rsidP="00034F2D">
            <w:pPr>
              <w:tabs>
                <w:tab w:val="left" w:pos="284"/>
                <w:tab w:val="left" w:pos="567"/>
                <w:tab w:val="left" w:pos="851"/>
              </w:tabs>
              <w:ind w:left="284" w:hanging="284"/>
              <w:rPr>
                <w:rFonts w:ascii="Georgia" w:hAnsi="Georgia" w:cs="Arial"/>
                <w:bCs/>
                <w:sz w:val="18"/>
                <w:szCs w:val="18"/>
                <w:rtl/>
              </w:rPr>
            </w:pPr>
            <w:r w:rsidRPr="004E08BD">
              <w:rPr>
                <w:rFonts w:ascii="Georgia" w:hAnsi="Georgia" w:cs="Arial"/>
                <w:bCs/>
                <w:sz w:val="18"/>
                <w:szCs w:val="18"/>
                <w:rtl/>
              </w:rPr>
              <w:t>נכסים שוטפים:</w:t>
            </w:r>
          </w:p>
        </w:tc>
        <w:tc>
          <w:tcPr>
            <w:tcW w:w="740" w:type="dxa"/>
          </w:tcPr>
          <w:p w14:paraId="52052C27"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2B7BC277" w14:textId="77777777" w:rsidR="008144A5" w:rsidRPr="004E08BD" w:rsidRDefault="008144A5" w:rsidP="00034F2D">
            <w:pPr>
              <w:rPr>
                <w:rFonts w:ascii="Georgia" w:hAnsi="Georgia" w:cs="Arial"/>
                <w:sz w:val="18"/>
                <w:szCs w:val="18"/>
                <w:rtl/>
              </w:rPr>
            </w:pPr>
          </w:p>
        </w:tc>
        <w:tc>
          <w:tcPr>
            <w:tcW w:w="1134" w:type="dxa"/>
            <w:gridSpan w:val="2"/>
            <w:vAlign w:val="bottom"/>
          </w:tcPr>
          <w:p w14:paraId="45E01118" w14:textId="77777777" w:rsidR="008144A5" w:rsidRPr="004E08BD" w:rsidRDefault="008144A5" w:rsidP="00034F2D">
            <w:pPr>
              <w:rPr>
                <w:rFonts w:ascii="Georgia" w:hAnsi="Georgia" w:cs="Arial"/>
                <w:sz w:val="18"/>
                <w:szCs w:val="18"/>
                <w:rtl/>
              </w:rPr>
            </w:pPr>
          </w:p>
        </w:tc>
        <w:tc>
          <w:tcPr>
            <w:tcW w:w="1276" w:type="dxa"/>
            <w:gridSpan w:val="3"/>
            <w:vAlign w:val="bottom"/>
          </w:tcPr>
          <w:p w14:paraId="3FFC9298" w14:textId="77777777" w:rsidR="008144A5" w:rsidRPr="004E08BD" w:rsidRDefault="008144A5" w:rsidP="00034F2D">
            <w:pPr>
              <w:rPr>
                <w:rFonts w:ascii="Georgia" w:hAnsi="Georgia" w:cs="Arial"/>
                <w:sz w:val="18"/>
                <w:szCs w:val="18"/>
              </w:rPr>
            </w:pPr>
          </w:p>
        </w:tc>
      </w:tr>
      <w:tr w:rsidR="008144A5" w:rsidRPr="004E08BD" w14:paraId="2C19DA7B" w14:textId="77777777" w:rsidTr="0083197D">
        <w:tc>
          <w:tcPr>
            <w:tcW w:w="1984" w:type="dxa"/>
          </w:tcPr>
          <w:p w14:paraId="6615D810" w14:textId="77777777" w:rsidR="008144A5" w:rsidRPr="004E08BD" w:rsidRDefault="008144A5" w:rsidP="00034F2D">
            <w:pPr>
              <w:ind w:left="243"/>
              <w:rPr>
                <w:rFonts w:ascii="Georgia" w:hAnsi="Georgia" w:cs="Arial"/>
                <w:sz w:val="18"/>
                <w:szCs w:val="18"/>
                <w:rtl/>
              </w:rPr>
            </w:pPr>
          </w:p>
        </w:tc>
        <w:tc>
          <w:tcPr>
            <w:tcW w:w="4505" w:type="dxa"/>
            <w:vAlign w:val="bottom"/>
          </w:tcPr>
          <w:p w14:paraId="6F0EDE50" w14:textId="77777777" w:rsidR="00437CB7" w:rsidRPr="004E08BD" w:rsidRDefault="008144A5" w:rsidP="00034F2D">
            <w:pPr>
              <w:ind w:left="243"/>
              <w:rPr>
                <w:rFonts w:ascii="Georgia" w:hAnsi="Georgia" w:cs="Arial"/>
                <w:sz w:val="18"/>
                <w:szCs w:val="18"/>
                <w:rtl/>
              </w:rPr>
            </w:pPr>
            <w:r w:rsidRPr="004E08BD">
              <w:rPr>
                <w:rFonts w:ascii="Georgia" w:hAnsi="Georgia" w:cs="Arial"/>
                <w:sz w:val="18"/>
                <w:szCs w:val="18"/>
                <w:rtl/>
              </w:rPr>
              <w:t>מזומנים ושווי מזומנים</w:t>
            </w:r>
            <w:r w:rsidR="001D0993" w:rsidRPr="004E08BD">
              <w:rPr>
                <w:rFonts w:ascii="Georgia" w:hAnsi="Georgia" w:cs="Arial" w:hint="cs"/>
                <w:sz w:val="18"/>
                <w:szCs w:val="18"/>
                <w:rtl/>
              </w:rPr>
              <w:t xml:space="preserve"> </w:t>
            </w:r>
            <w:r w:rsidR="001D0993" w:rsidRPr="004E08BD">
              <w:rPr>
                <w:rStyle w:val="a"/>
                <w:rFonts w:ascii="Georgia" w:hAnsi="Georgia" w:hint="cs"/>
                <w:b/>
                <w:noProof/>
                <w:sz w:val="18"/>
                <w:szCs w:val="18"/>
                <w:u w:val="none"/>
                <w:vertAlign w:val="superscript"/>
                <w:rtl/>
              </w:rPr>
              <w:t>(1)</w:t>
            </w:r>
          </w:p>
        </w:tc>
        <w:tc>
          <w:tcPr>
            <w:tcW w:w="740" w:type="dxa"/>
          </w:tcPr>
          <w:p w14:paraId="2873909C"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747F79B9" w14:textId="77777777" w:rsidR="008144A5" w:rsidRPr="004E08BD" w:rsidRDefault="008144A5" w:rsidP="00034F2D">
            <w:pPr>
              <w:rPr>
                <w:rFonts w:ascii="Georgia" w:hAnsi="Georgia" w:cs="Arial"/>
                <w:sz w:val="18"/>
                <w:szCs w:val="18"/>
                <w:rtl/>
              </w:rPr>
            </w:pPr>
          </w:p>
        </w:tc>
        <w:tc>
          <w:tcPr>
            <w:tcW w:w="1134" w:type="dxa"/>
            <w:gridSpan w:val="2"/>
            <w:vAlign w:val="bottom"/>
          </w:tcPr>
          <w:p w14:paraId="596DB23B" w14:textId="77777777" w:rsidR="008144A5" w:rsidRPr="004E08BD" w:rsidRDefault="008144A5" w:rsidP="00034F2D">
            <w:pPr>
              <w:rPr>
                <w:rFonts w:ascii="Georgia" w:hAnsi="Georgia" w:cs="Arial"/>
                <w:sz w:val="18"/>
                <w:szCs w:val="18"/>
                <w:rtl/>
              </w:rPr>
            </w:pPr>
          </w:p>
        </w:tc>
        <w:tc>
          <w:tcPr>
            <w:tcW w:w="1276" w:type="dxa"/>
            <w:gridSpan w:val="3"/>
            <w:vAlign w:val="bottom"/>
          </w:tcPr>
          <w:p w14:paraId="605B5D5E" w14:textId="77777777" w:rsidR="008144A5" w:rsidRPr="004E08BD" w:rsidRDefault="008144A5" w:rsidP="00034F2D">
            <w:pPr>
              <w:rPr>
                <w:rFonts w:ascii="Georgia" w:hAnsi="Georgia" w:cs="Arial"/>
                <w:sz w:val="18"/>
                <w:szCs w:val="18"/>
              </w:rPr>
            </w:pPr>
          </w:p>
        </w:tc>
      </w:tr>
      <w:tr w:rsidR="008144A5" w:rsidRPr="004E08BD" w14:paraId="7F4DAE10" w14:textId="77777777" w:rsidTr="0083197D">
        <w:tc>
          <w:tcPr>
            <w:tcW w:w="1984" w:type="dxa"/>
          </w:tcPr>
          <w:p w14:paraId="76DF79C5" w14:textId="77777777" w:rsidR="008144A5" w:rsidRPr="004E08BD" w:rsidRDefault="008144A5" w:rsidP="00034F2D">
            <w:pPr>
              <w:ind w:left="243"/>
              <w:rPr>
                <w:rFonts w:ascii="Georgia" w:hAnsi="Georgia" w:cs="Arial"/>
                <w:sz w:val="18"/>
                <w:szCs w:val="18"/>
                <w:rtl/>
              </w:rPr>
            </w:pPr>
          </w:p>
        </w:tc>
        <w:tc>
          <w:tcPr>
            <w:tcW w:w="4505" w:type="dxa"/>
            <w:vAlign w:val="bottom"/>
          </w:tcPr>
          <w:p w14:paraId="764F79A4" w14:textId="77777777" w:rsidR="008144A5" w:rsidRPr="004E08BD" w:rsidRDefault="008144A5" w:rsidP="00034F2D">
            <w:pPr>
              <w:ind w:left="243"/>
              <w:rPr>
                <w:rFonts w:ascii="Georgia" w:hAnsi="Georgia" w:cs="Arial"/>
                <w:sz w:val="18"/>
                <w:szCs w:val="18"/>
                <w:rtl/>
              </w:rPr>
            </w:pPr>
            <w:r w:rsidRPr="004E08BD">
              <w:rPr>
                <w:rFonts w:ascii="Georgia" w:hAnsi="Georgia" w:cs="Arial"/>
                <w:sz w:val="18"/>
                <w:szCs w:val="18"/>
                <w:rtl/>
              </w:rPr>
              <w:t>נכסים פיננסיים בשווי הוגן דרך רווח או הפסד</w:t>
            </w:r>
          </w:p>
        </w:tc>
        <w:tc>
          <w:tcPr>
            <w:tcW w:w="740" w:type="dxa"/>
          </w:tcPr>
          <w:p w14:paraId="61FA8B2D"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63BA2E43" w14:textId="77777777" w:rsidR="008144A5" w:rsidRPr="004E08BD" w:rsidRDefault="008144A5" w:rsidP="00034F2D">
            <w:pPr>
              <w:rPr>
                <w:rFonts w:ascii="Georgia" w:hAnsi="Georgia" w:cs="Arial"/>
                <w:sz w:val="18"/>
                <w:szCs w:val="18"/>
                <w:rtl/>
              </w:rPr>
            </w:pPr>
          </w:p>
        </w:tc>
        <w:tc>
          <w:tcPr>
            <w:tcW w:w="1134" w:type="dxa"/>
            <w:gridSpan w:val="2"/>
            <w:vAlign w:val="bottom"/>
          </w:tcPr>
          <w:p w14:paraId="788DB646" w14:textId="77777777" w:rsidR="008144A5" w:rsidRPr="004E08BD" w:rsidRDefault="008144A5" w:rsidP="00034F2D">
            <w:pPr>
              <w:rPr>
                <w:rFonts w:ascii="Georgia" w:hAnsi="Georgia" w:cs="Arial"/>
                <w:sz w:val="18"/>
                <w:szCs w:val="18"/>
                <w:rtl/>
              </w:rPr>
            </w:pPr>
          </w:p>
        </w:tc>
        <w:tc>
          <w:tcPr>
            <w:tcW w:w="1276" w:type="dxa"/>
            <w:gridSpan w:val="3"/>
            <w:vAlign w:val="bottom"/>
          </w:tcPr>
          <w:p w14:paraId="6F9697E2" w14:textId="77777777" w:rsidR="008144A5" w:rsidRPr="004E08BD" w:rsidRDefault="008144A5" w:rsidP="00034F2D">
            <w:pPr>
              <w:rPr>
                <w:rFonts w:ascii="Georgia" w:hAnsi="Georgia" w:cs="Arial"/>
                <w:sz w:val="18"/>
                <w:szCs w:val="18"/>
              </w:rPr>
            </w:pPr>
          </w:p>
        </w:tc>
      </w:tr>
      <w:tr w:rsidR="004247DA" w:rsidRPr="004E08BD" w14:paraId="23118D4B" w14:textId="77777777" w:rsidTr="0083197D">
        <w:trPr>
          <w:gridAfter w:val="1"/>
          <w:wAfter w:w="107" w:type="dxa"/>
        </w:trPr>
        <w:tc>
          <w:tcPr>
            <w:tcW w:w="1984" w:type="dxa"/>
          </w:tcPr>
          <w:p w14:paraId="621B8A7B" w14:textId="77777777" w:rsidR="004247DA" w:rsidRPr="004E08BD" w:rsidRDefault="004247DA" w:rsidP="00034F2D">
            <w:pPr>
              <w:ind w:left="243"/>
              <w:rPr>
                <w:rFonts w:ascii="Georgia" w:hAnsi="Georgia" w:cs="Arial"/>
                <w:sz w:val="18"/>
                <w:szCs w:val="18"/>
                <w:rtl/>
              </w:rPr>
            </w:pPr>
          </w:p>
        </w:tc>
        <w:tc>
          <w:tcPr>
            <w:tcW w:w="4505" w:type="dxa"/>
            <w:vAlign w:val="bottom"/>
          </w:tcPr>
          <w:p w14:paraId="559C7576" w14:textId="77777777" w:rsidR="004247DA" w:rsidRPr="004E08BD" w:rsidRDefault="004247DA" w:rsidP="00034F2D">
            <w:pPr>
              <w:ind w:left="243"/>
              <w:rPr>
                <w:rFonts w:ascii="Georgia" w:hAnsi="Georgia" w:cs="Arial"/>
                <w:sz w:val="18"/>
                <w:szCs w:val="18"/>
                <w:rtl/>
              </w:rPr>
            </w:pPr>
            <w:r w:rsidRPr="004E08BD">
              <w:rPr>
                <w:rFonts w:ascii="Georgia" w:hAnsi="Georgia" w:cs="Arial" w:hint="cs"/>
                <w:sz w:val="18"/>
                <w:szCs w:val="18"/>
                <w:rtl/>
              </w:rPr>
              <w:t>נכסים פיננסיים בשווי הוגן דרך רווח כולל אחר</w:t>
            </w:r>
          </w:p>
        </w:tc>
        <w:tc>
          <w:tcPr>
            <w:tcW w:w="740" w:type="dxa"/>
          </w:tcPr>
          <w:p w14:paraId="6E531578" w14:textId="77777777" w:rsidR="004247DA" w:rsidRPr="004E08BD" w:rsidRDefault="004247DA" w:rsidP="00E07FC5">
            <w:pPr>
              <w:jc w:val="center"/>
              <w:rPr>
                <w:rFonts w:ascii="Georgia" w:hAnsi="Georgia" w:cs="Arial"/>
                <w:sz w:val="18"/>
                <w:szCs w:val="18"/>
                <w:rtl/>
              </w:rPr>
            </w:pPr>
          </w:p>
        </w:tc>
        <w:tc>
          <w:tcPr>
            <w:tcW w:w="1276" w:type="dxa"/>
            <w:gridSpan w:val="2"/>
            <w:vAlign w:val="bottom"/>
          </w:tcPr>
          <w:p w14:paraId="046B8220" w14:textId="77777777" w:rsidR="004247DA" w:rsidRPr="004E08BD" w:rsidRDefault="004247DA" w:rsidP="00034F2D">
            <w:pPr>
              <w:rPr>
                <w:rFonts w:ascii="Georgia" w:hAnsi="Georgia" w:cs="Arial"/>
                <w:sz w:val="18"/>
                <w:szCs w:val="18"/>
                <w:rtl/>
              </w:rPr>
            </w:pPr>
          </w:p>
        </w:tc>
        <w:tc>
          <w:tcPr>
            <w:tcW w:w="1134" w:type="dxa"/>
            <w:gridSpan w:val="2"/>
            <w:vAlign w:val="bottom"/>
          </w:tcPr>
          <w:p w14:paraId="2B6BBDE6" w14:textId="77777777" w:rsidR="004247DA" w:rsidRPr="004E08BD" w:rsidRDefault="004247DA" w:rsidP="00034F2D">
            <w:pPr>
              <w:rPr>
                <w:rFonts w:ascii="Georgia" w:hAnsi="Georgia" w:cs="Arial"/>
                <w:sz w:val="18"/>
                <w:szCs w:val="18"/>
                <w:rtl/>
              </w:rPr>
            </w:pPr>
          </w:p>
        </w:tc>
        <w:tc>
          <w:tcPr>
            <w:tcW w:w="1276" w:type="dxa"/>
            <w:gridSpan w:val="2"/>
            <w:vAlign w:val="bottom"/>
          </w:tcPr>
          <w:p w14:paraId="5F60E3D7" w14:textId="77777777" w:rsidR="004247DA" w:rsidRPr="004E08BD" w:rsidRDefault="004247DA" w:rsidP="00034F2D">
            <w:pPr>
              <w:rPr>
                <w:rFonts w:ascii="Georgia" w:hAnsi="Georgia" w:cs="Arial"/>
                <w:sz w:val="18"/>
                <w:szCs w:val="18"/>
              </w:rPr>
            </w:pPr>
          </w:p>
        </w:tc>
      </w:tr>
      <w:tr w:rsidR="008144A5" w:rsidRPr="004E08BD" w14:paraId="66D11C2A" w14:textId="77777777" w:rsidTr="0083197D">
        <w:tc>
          <w:tcPr>
            <w:tcW w:w="1984" w:type="dxa"/>
          </w:tcPr>
          <w:p w14:paraId="73663615" w14:textId="77777777" w:rsidR="008144A5" w:rsidRPr="004E08BD" w:rsidRDefault="008144A5" w:rsidP="00034F2D">
            <w:pPr>
              <w:ind w:left="243"/>
              <w:rPr>
                <w:rFonts w:ascii="Georgia" w:hAnsi="Georgia" w:cs="Arial"/>
                <w:sz w:val="18"/>
                <w:szCs w:val="18"/>
                <w:rtl/>
              </w:rPr>
            </w:pPr>
          </w:p>
        </w:tc>
        <w:tc>
          <w:tcPr>
            <w:tcW w:w="4505" w:type="dxa"/>
            <w:vAlign w:val="bottom"/>
          </w:tcPr>
          <w:p w14:paraId="3335BA8B" w14:textId="77777777" w:rsidR="008144A5" w:rsidRPr="004E08BD" w:rsidRDefault="008144A5" w:rsidP="00034F2D">
            <w:pPr>
              <w:ind w:left="243"/>
              <w:rPr>
                <w:rFonts w:ascii="Georgia" w:hAnsi="Georgia" w:cs="Arial"/>
                <w:sz w:val="18"/>
                <w:szCs w:val="18"/>
                <w:rtl/>
              </w:rPr>
            </w:pPr>
            <w:r w:rsidRPr="004E08BD">
              <w:rPr>
                <w:rFonts w:ascii="Georgia" w:hAnsi="Georgia" w:cs="Arial"/>
                <w:sz w:val="18"/>
                <w:szCs w:val="18"/>
                <w:rtl/>
              </w:rPr>
              <w:t>מכשירים פיננסיים נגזרים</w:t>
            </w:r>
          </w:p>
        </w:tc>
        <w:tc>
          <w:tcPr>
            <w:tcW w:w="740" w:type="dxa"/>
          </w:tcPr>
          <w:p w14:paraId="2F42242A"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1772258B" w14:textId="77777777" w:rsidR="008144A5" w:rsidRPr="004E08BD" w:rsidRDefault="008144A5" w:rsidP="00034F2D">
            <w:pPr>
              <w:rPr>
                <w:rFonts w:ascii="Georgia" w:hAnsi="Georgia" w:cs="Arial"/>
                <w:sz w:val="18"/>
                <w:szCs w:val="18"/>
                <w:rtl/>
              </w:rPr>
            </w:pPr>
          </w:p>
        </w:tc>
        <w:tc>
          <w:tcPr>
            <w:tcW w:w="1134" w:type="dxa"/>
            <w:gridSpan w:val="2"/>
            <w:vAlign w:val="bottom"/>
          </w:tcPr>
          <w:p w14:paraId="11170783" w14:textId="77777777" w:rsidR="008144A5" w:rsidRPr="004E08BD" w:rsidRDefault="008144A5" w:rsidP="00034F2D">
            <w:pPr>
              <w:rPr>
                <w:rFonts w:ascii="Georgia" w:hAnsi="Georgia" w:cs="Arial"/>
                <w:sz w:val="18"/>
                <w:szCs w:val="18"/>
                <w:rtl/>
              </w:rPr>
            </w:pPr>
          </w:p>
        </w:tc>
        <w:tc>
          <w:tcPr>
            <w:tcW w:w="1276" w:type="dxa"/>
            <w:gridSpan w:val="3"/>
            <w:vAlign w:val="bottom"/>
          </w:tcPr>
          <w:p w14:paraId="3B87E10A" w14:textId="77777777" w:rsidR="008144A5" w:rsidRPr="004E08BD" w:rsidRDefault="008144A5" w:rsidP="00034F2D">
            <w:pPr>
              <w:rPr>
                <w:rFonts w:ascii="Georgia" w:hAnsi="Georgia" w:cs="Arial"/>
                <w:sz w:val="18"/>
                <w:szCs w:val="18"/>
              </w:rPr>
            </w:pPr>
          </w:p>
        </w:tc>
      </w:tr>
      <w:tr w:rsidR="001A572A" w:rsidRPr="004E08BD" w14:paraId="6AD69A0B" w14:textId="77777777" w:rsidTr="0083197D">
        <w:tc>
          <w:tcPr>
            <w:tcW w:w="1984" w:type="dxa"/>
          </w:tcPr>
          <w:p w14:paraId="7F3267CC" w14:textId="77777777" w:rsidR="001A572A" w:rsidRPr="004E08BD" w:rsidRDefault="001A572A" w:rsidP="00034F2D">
            <w:pPr>
              <w:ind w:left="243"/>
              <w:rPr>
                <w:rFonts w:ascii="Georgia" w:hAnsi="Georgia" w:cs="Arial"/>
                <w:sz w:val="18"/>
                <w:szCs w:val="18"/>
                <w:rtl/>
              </w:rPr>
            </w:pPr>
          </w:p>
        </w:tc>
        <w:tc>
          <w:tcPr>
            <w:tcW w:w="4505" w:type="dxa"/>
            <w:vAlign w:val="bottom"/>
          </w:tcPr>
          <w:p w14:paraId="4BC4F691" w14:textId="77777777" w:rsidR="00437CB7" w:rsidRPr="004E08BD" w:rsidRDefault="00437CB7" w:rsidP="00034F2D">
            <w:pPr>
              <w:ind w:left="243"/>
              <w:rPr>
                <w:rFonts w:ascii="Georgia" w:hAnsi="Georgia" w:cs="Arial"/>
                <w:sz w:val="18"/>
                <w:szCs w:val="18"/>
                <w:rtl/>
              </w:rPr>
            </w:pPr>
            <w:r w:rsidRPr="004E08BD">
              <w:rPr>
                <w:rFonts w:ascii="Georgia" w:hAnsi="Georgia" w:cs="Arial" w:hint="cs"/>
                <w:sz w:val="18"/>
                <w:szCs w:val="18"/>
                <w:rtl/>
              </w:rPr>
              <w:t>חייבים ויתרות חובה:</w:t>
            </w:r>
          </w:p>
          <w:p w14:paraId="5E340372" w14:textId="77777777" w:rsidR="001A572A" w:rsidRPr="004E08BD" w:rsidRDefault="001A572A" w:rsidP="00551319">
            <w:pPr>
              <w:ind w:left="457"/>
              <w:rPr>
                <w:rFonts w:ascii="Georgia" w:hAnsi="Georgia" w:cs="Arial"/>
                <w:sz w:val="18"/>
                <w:szCs w:val="18"/>
                <w:rtl/>
              </w:rPr>
            </w:pPr>
            <w:r w:rsidRPr="004E08BD">
              <w:rPr>
                <w:rFonts w:ascii="Georgia" w:hAnsi="Georgia" w:cs="Arial" w:hint="cs"/>
                <w:sz w:val="18"/>
                <w:szCs w:val="18"/>
                <w:rtl/>
              </w:rPr>
              <w:t>לקוחות</w:t>
            </w:r>
          </w:p>
          <w:p w14:paraId="0C752667" w14:textId="77777777" w:rsidR="00551319" w:rsidRPr="004E08BD" w:rsidRDefault="00551319" w:rsidP="00551319">
            <w:pPr>
              <w:ind w:left="457"/>
              <w:rPr>
                <w:rFonts w:ascii="Georgia" w:hAnsi="Georgia" w:cs="Arial"/>
                <w:sz w:val="18"/>
                <w:szCs w:val="18"/>
                <w:rtl/>
              </w:rPr>
            </w:pPr>
            <w:r w:rsidRPr="004E08BD">
              <w:rPr>
                <w:rFonts w:ascii="Georgia" w:hAnsi="Georgia" w:cs="Arial" w:hint="cs"/>
                <w:sz w:val="18"/>
                <w:szCs w:val="18"/>
                <w:rtl/>
              </w:rPr>
              <w:t>אחרים</w:t>
            </w:r>
          </w:p>
        </w:tc>
        <w:tc>
          <w:tcPr>
            <w:tcW w:w="740" w:type="dxa"/>
          </w:tcPr>
          <w:p w14:paraId="054EE5CF" w14:textId="77777777" w:rsidR="001A572A" w:rsidRPr="004E08BD" w:rsidRDefault="001A572A" w:rsidP="00E07FC5">
            <w:pPr>
              <w:jc w:val="center"/>
              <w:rPr>
                <w:rFonts w:ascii="Georgia" w:hAnsi="Georgia" w:cs="Arial"/>
                <w:sz w:val="18"/>
                <w:szCs w:val="18"/>
                <w:rtl/>
              </w:rPr>
            </w:pPr>
          </w:p>
        </w:tc>
        <w:tc>
          <w:tcPr>
            <w:tcW w:w="1276" w:type="dxa"/>
            <w:gridSpan w:val="2"/>
            <w:vAlign w:val="bottom"/>
          </w:tcPr>
          <w:p w14:paraId="3ED2E601" w14:textId="77777777" w:rsidR="001A572A" w:rsidRPr="004E08BD" w:rsidRDefault="001A572A" w:rsidP="00034F2D">
            <w:pPr>
              <w:rPr>
                <w:rFonts w:ascii="Georgia" w:hAnsi="Georgia" w:cs="Arial"/>
                <w:sz w:val="18"/>
                <w:szCs w:val="18"/>
                <w:rtl/>
              </w:rPr>
            </w:pPr>
          </w:p>
        </w:tc>
        <w:tc>
          <w:tcPr>
            <w:tcW w:w="1134" w:type="dxa"/>
            <w:gridSpan w:val="2"/>
            <w:vAlign w:val="bottom"/>
          </w:tcPr>
          <w:p w14:paraId="3BCE89DB" w14:textId="77777777" w:rsidR="001A572A" w:rsidRPr="004E08BD" w:rsidRDefault="001A572A" w:rsidP="00034F2D">
            <w:pPr>
              <w:rPr>
                <w:rFonts w:ascii="Georgia" w:hAnsi="Georgia" w:cs="Arial"/>
                <w:sz w:val="18"/>
                <w:szCs w:val="18"/>
                <w:rtl/>
              </w:rPr>
            </w:pPr>
          </w:p>
        </w:tc>
        <w:tc>
          <w:tcPr>
            <w:tcW w:w="1276" w:type="dxa"/>
            <w:gridSpan w:val="3"/>
            <w:vAlign w:val="bottom"/>
          </w:tcPr>
          <w:p w14:paraId="7D8B7A0F" w14:textId="77777777" w:rsidR="001A572A" w:rsidRPr="004E08BD" w:rsidRDefault="001A572A" w:rsidP="00034F2D">
            <w:pPr>
              <w:rPr>
                <w:rFonts w:ascii="Georgia" w:hAnsi="Georgia" w:cs="Arial"/>
                <w:sz w:val="18"/>
                <w:szCs w:val="18"/>
              </w:rPr>
            </w:pPr>
          </w:p>
        </w:tc>
      </w:tr>
      <w:tr w:rsidR="001A572A" w:rsidRPr="004E08BD" w14:paraId="74BC1CC1" w14:textId="77777777" w:rsidTr="0083197D">
        <w:tc>
          <w:tcPr>
            <w:tcW w:w="1984" w:type="dxa"/>
          </w:tcPr>
          <w:p w14:paraId="45E076EE" w14:textId="77777777" w:rsidR="001A572A" w:rsidRPr="004E08BD" w:rsidRDefault="001A572A" w:rsidP="00034F2D">
            <w:pPr>
              <w:ind w:left="243"/>
              <w:rPr>
                <w:rFonts w:ascii="Georgia" w:hAnsi="Georgia" w:cs="Arial"/>
                <w:sz w:val="18"/>
                <w:szCs w:val="18"/>
                <w:rtl/>
              </w:rPr>
            </w:pPr>
          </w:p>
        </w:tc>
        <w:tc>
          <w:tcPr>
            <w:tcW w:w="4505" w:type="dxa"/>
            <w:vAlign w:val="bottom"/>
          </w:tcPr>
          <w:p w14:paraId="4F3F67B2" w14:textId="77777777" w:rsidR="001A572A" w:rsidRPr="004E08BD" w:rsidRDefault="001A572A" w:rsidP="00034F2D">
            <w:pPr>
              <w:ind w:left="243"/>
              <w:rPr>
                <w:rFonts w:ascii="Georgia" w:hAnsi="Georgia" w:cs="Arial"/>
                <w:sz w:val="18"/>
                <w:szCs w:val="18"/>
                <w:rtl/>
              </w:rPr>
            </w:pPr>
            <w:r w:rsidRPr="004E08BD">
              <w:rPr>
                <w:rFonts w:ascii="Georgia" w:hAnsi="Georgia" w:cs="Arial" w:hint="cs"/>
                <w:sz w:val="18"/>
                <w:szCs w:val="18"/>
                <w:rtl/>
              </w:rPr>
              <w:t>נכסים בגין חוזים עם לקוחות</w:t>
            </w:r>
          </w:p>
          <w:p w14:paraId="4E79EC55" w14:textId="77777777" w:rsidR="00676AF9" w:rsidRPr="004E08BD" w:rsidRDefault="00676AF9" w:rsidP="00034F2D">
            <w:pPr>
              <w:ind w:left="243"/>
              <w:rPr>
                <w:rFonts w:ascii="Georgia" w:hAnsi="Georgia" w:cs="Arial"/>
                <w:sz w:val="18"/>
                <w:szCs w:val="18"/>
                <w:rtl/>
              </w:rPr>
            </w:pPr>
            <w:r w:rsidRPr="004E08BD">
              <w:rPr>
                <w:rFonts w:ascii="Georgia" w:hAnsi="Georgia" w:cs="Arial" w:hint="cs"/>
                <w:sz w:val="18"/>
                <w:szCs w:val="18"/>
                <w:rtl/>
              </w:rPr>
              <w:t>נכסים בגין השגה וקיום של חוזים עם לקוחות</w:t>
            </w:r>
          </w:p>
        </w:tc>
        <w:tc>
          <w:tcPr>
            <w:tcW w:w="740" w:type="dxa"/>
          </w:tcPr>
          <w:p w14:paraId="366C5C76" w14:textId="77777777" w:rsidR="001A572A" w:rsidRPr="004E08BD" w:rsidRDefault="001A572A" w:rsidP="00E07FC5">
            <w:pPr>
              <w:jc w:val="center"/>
              <w:rPr>
                <w:rFonts w:ascii="Georgia" w:hAnsi="Georgia" w:cs="Arial"/>
                <w:sz w:val="18"/>
                <w:szCs w:val="18"/>
                <w:rtl/>
              </w:rPr>
            </w:pPr>
          </w:p>
        </w:tc>
        <w:tc>
          <w:tcPr>
            <w:tcW w:w="1276" w:type="dxa"/>
            <w:gridSpan w:val="2"/>
            <w:vAlign w:val="bottom"/>
          </w:tcPr>
          <w:p w14:paraId="7623DDB3" w14:textId="77777777" w:rsidR="001A572A" w:rsidRPr="004E08BD" w:rsidRDefault="001A572A" w:rsidP="00034F2D">
            <w:pPr>
              <w:rPr>
                <w:rFonts w:ascii="Georgia" w:hAnsi="Georgia" w:cs="Arial"/>
                <w:sz w:val="18"/>
                <w:szCs w:val="18"/>
                <w:rtl/>
              </w:rPr>
            </w:pPr>
          </w:p>
        </w:tc>
        <w:tc>
          <w:tcPr>
            <w:tcW w:w="1134" w:type="dxa"/>
            <w:gridSpan w:val="2"/>
            <w:vAlign w:val="bottom"/>
          </w:tcPr>
          <w:p w14:paraId="58FD1D21" w14:textId="77777777" w:rsidR="001A572A" w:rsidRPr="004E08BD" w:rsidRDefault="001A572A" w:rsidP="00034F2D">
            <w:pPr>
              <w:rPr>
                <w:rFonts w:ascii="Georgia" w:hAnsi="Georgia" w:cs="Arial"/>
                <w:sz w:val="18"/>
                <w:szCs w:val="18"/>
                <w:rtl/>
              </w:rPr>
            </w:pPr>
          </w:p>
        </w:tc>
        <w:tc>
          <w:tcPr>
            <w:tcW w:w="1276" w:type="dxa"/>
            <w:gridSpan w:val="3"/>
            <w:vAlign w:val="bottom"/>
          </w:tcPr>
          <w:p w14:paraId="015353A2" w14:textId="77777777" w:rsidR="001A572A" w:rsidRPr="004E08BD" w:rsidRDefault="001A572A" w:rsidP="00034F2D">
            <w:pPr>
              <w:rPr>
                <w:rFonts w:ascii="Georgia" w:hAnsi="Georgia" w:cs="Arial"/>
                <w:sz w:val="18"/>
                <w:szCs w:val="18"/>
              </w:rPr>
            </w:pPr>
          </w:p>
        </w:tc>
      </w:tr>
      <w:tr w:rsidR="008144A5" w:rsidRPr="004E08BD" w14:paraId="20AA52AA" w14:textId="77777777" w:rsidTr="0083197D">
        <w:tc>
          <w:tcPr>
            <w:tcW w:w="1984" w:type="dxa"/>
          </w:tcPr>
          <w:p w14:paraId="5682736E" w14:textId="77777777" w:rsidR="008144A5" w:rsidRPr="004E08BD" w:rsidRDefault="008144A5" w:rsidP="00034F2D">
            <w:pPr>
              <w:ind w:left="243"/>
              <w:rPr>
                <w:rFonts w:ascii="Georgia" w:hAnsi="Georgia" w:cs="Arial"/>
                <w:sz w:val="18"/>
                <w:szCs w:val="18"/>
                <w:rtl/>
              </w:rPr>
            </w:pPr>
          </w:p>
        </w:tc>
        <w:tc>
          <w:tcPr>
            <w:tcW w:w="4505" w:type="dxa"/>
            <w:vAlign w:val="bottom"/>
          </w:tcPr>
          <w:p w14:paraId="659334ED" w14:textId="77777777" w:rsidR="008144A5" w:rsidRPr="004E08BD" w:rsidRDefault="008144A5" w:rsidP="00034F2D">
            <w:pPr>
              <w:ind w:left="243"/>
              <w:rPr>
                <w:rFonts w:ascii="Georgia" w:hAnsi="Georgia" w:cs="Arial"/>
                <w:sz w:val="18"/>
                <w:szCs w:val="18"/>
                <w:rtl/>
              </w:rPr>
            </w:pPr>
            <w:r w:rsidRPr="004E08BD">
              <w:rPr>
                <w:rFonts w:ascii="Georgia" w:hAnsi="Georgia" w:cs="Arial"/>
                <w:sz w:val="18"/>
                <w:szCs w:val="18"/>
                <w:rtl/>
              </w:rPr>
              <w:t>מסי הכנסה לקבל</w:t>
            </w:r>
          </w:p>
        </w:tc>
        <w:tc>
          <w:tcPr>
            <w:tcW w:w="740" w:type="dxa"/>
          </w:tcPr>
          <w:p w14:paraId="5B624C80"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651DB39F" w14:textId="77777777" w:rsidR="008144A5" w:rsidRPr="004E08BD" w:rsidRDefault="008144A5" w:rsidP="00034F2D">
            <w:pPr>
              <w:rPr>
                <w:rFonts w:ascii="Georgia" w:hAnsi="Georgia" w:cs="Arial"/>
                <w:sz w:val="18"/>
                <w:szCs w:val="18"/>
                <w:rtl/>
              </w:rPr>
            </w:pPr>
          </w:p>
        </w:tc>
        <w:tc>
          <w:tcPr>
            <w:tcW w:w="1134" w:type="dxa"/>
            <w:gridSpan w:val="2"/>
            <w:vAlign w:val="bottom"/>
          </w:tcPr>
          <w:p w14:paraId="3F80D4E5" w14:textId="77777777" w:rsidR="008144A5" w:rsidRPr="004E08BD" w:rsidRDefault="008144A5" w:rsidP="00034F2D">
            <w:pPr>
              <w:rPr>
                <w:rFonts w:ascii="Georgia" w:hAnsi="Georgia" w:cs="Arial"/>
                <w:sz w:val="18"/>
                <w:szCs w:val="18"/>
                <w:rtl/>
              </w:rPr>
            </w:pPr>
          </w:p>
        </w:tc>
        <w:tc>
          <w:tcPr>
            <w:tcW w:w="1276" w:type="dxa"/>
            <w:gridSpan w:val="3"/>
            <w:vAlign w:val="bottom"/>
          </w:tcPr>
          <w:p w14:paraId="4C7431E1" w14:textId="77777777" w:rsidR="008144A5" w:rsidRPr="004E08BD" w:rsidRDefault="008144A5" w:rsidP="00034F2D">
            <w:pPr>
              <w:rPr>
                <w:rFonts w:ascii="Georgia" w:hAnsi="Georgia" w:cs="Arial"/>
                <w:sz w:val="18"/>
                <w:szCs w:val="18"/>
              </w:rPr>
            </w:pPr>
          </w:p>
        </w:tc>
      </w:tr>
      <w:tr w:rsidR="00F2784B" w:rsidRPr="004E08BD" w14:paraId="7A5D34C5" w14:textId="77777777" w:rsidTr="0083197D">
        <w:tc>
          <w:tcPr>
            <w:tcW w:w="1984" w:type="dxa"/>
          </w:tcPr>
          <w:p w14:paraId="41321A00" w14:textId="77777777" w:rsidR="00F2784B" w:rsidRPr="004E08BD" w:rsidRDefault="00F2784B" w:rsidP="00034F2D">
            <w:pPr>
              <w:ind w:left="243"/>
              <w:rPr>
                <w:rFonts w:ascii="Georgia" w:hAnsi="Georgia" w:cs="Arial"/>
                <w:sz w:val="18"/>
                <w:szCs w:val="18"/>
                <w:rtl/>
              </w:rPr>
            </w:pPr>
          </w:p>
        </w:tc>
        <w:tc>
          <w:tcPr>
            <w:tcW w:w="4505" w:type="dxa"/>
            <w:vAlign w:val="bottom"/>
          </w:tcPr>
          <w:p w14:paraId="3A1C4E76" w14:textId="77777777" w:rsidR="00F2784B" w:rsidRPr="004E08BD" w:rsidRDefault="00F2784B" w:rsidP="00034F2D">
            <w:pPr>
              <w:ind w:left="243"/>
              <w:rPr>
                <w:rFonts w:ascii="Georgia" w:hAnsi="Georgia" w:cs="Arial"/>
                <w:sz w:val="18"/>
                <w:szCs w:val="18"/>
                <w:rtl/>
              </w:rPr>
            </w:pPr>
            <w:r w:rsidRPr="004E08BD">
              <w:rPr>
                <w:rFonts w:ascii="Georgia" w:hAnsi="Georgia" w:cs="Arial" w:hint="cs"/>
                <w:sz w:val="18"/>
                <w:szCs w:val="18"/>
                <w:rtl/>
              </w:rPr>
              <w:t>מלאי</w:t>
            </w:r>
          </w:p>
        </w:tc>
        <w:tc>
          <w:tcPr>
            <w:tcW w:w="740" w:type="dxa"/>
          </w:tcPr>
          <w:p w14:paraId="6AFAE440" w14:textId="77777777" w:rsidR="00F2784B" w:rsidRPr="004E08BD" w:rsidRDefault="00F2784B" w:rsidP="00E07FC5">
            <w:pPr>
              <w:jc w:val="center"/>
              <w:rPr>
                <w:rFonts w:ascii="Georgia" w:hAnsi="Georgia" w:cs="Arial"/>
                <w:sz w:val="18"/>
                <w:szCs w:val="18"/>
                <w:rtl/>
              </w:rPr>
            </w:pPr>
          </w:p>
        </w:tc>
        <w:tc>
          <w:tcPr>
            <w:tcW w:w="1276" w:type="dxa"/>
            <w:gridSpan w:val="2"/>
            <w:vAlign w:val="bottom"/>
          </w:tcPr>
          <w:p w14:paraId="36134DDB" w14:textId="77777777" w:rsidR="00F2784B" w:rsidRPr="004E08BD" w:rsidRDefault="00F2784B" w:rsidP="001A572A">
            <w:pPr>
              <w:pBdr>
                <w:bottom w:val="single" w:sz="4" w:space="1" w:color="auto"/>
              </w:pBdr>
              <w:rPr>
                <w:rFonts w:ascii="Georgia" w:hAnsi="Georgia" w:cs="Arial"/>
                <w:sz w:val="18"/>
                <w:szCs w:val="18"/>
                <w:rtl/>
              </w:rPr>
            </w:pPr>
          </w:p>
        </w:tc>
        <w:tc>
          <w:tcPr>
            <w:tcW w:w="1134" w:type="dxa"/>
            <w:gridSpan w:val="2"/>
            <w:vAlign w:val="bottom"/>
          </w:tcPr>
          <w:p w14:paraId="1D9EA5E6" w14:textId="77777777" w:rsidR="00F2784B" w:rsidRPr="004E08BD" w:rsidRDefault="00F2784B" w:rsidP="001A572A">
            <w:pPr>
              <w:pBdr>
                <w:bottom w:val="single" w:sz="4" w:space="1" w:color="auto"/>
              </w:pBdr>
              <w:rPr>
                <w:rFonts w:ascii="Georgia" w:hAnsi="Georgia" w:cs="Arial"/>
                <w:sz w:val="18"/>
                <w:szCs w:val="18"/>
                <w:rtl/>
              </w:rPr>
            </w:pPr>
          </w:p>
        </w:tc>
        <w:tc>
          <w:tcPr>
            <w:tcW w:w="1276" w:type="dxa"/>
            <w:gridSpan w:val="3"/>
            <w:vAlign w:val="bottom"/>
          </w:tcPr>
          <w:p w14:paraId="6A4F2C23" w14:textId="77777777" w:rsidR="00F2784B" w:rsidRPr="004E08BD" w:rsidRDefault="00F2784B" w:rsidP="001A572A">
            <w:pPr>
              <w:pBdr>
                <w:bottom w:val="single" w:sz="4" w:space="1" w:color="auto"/>
              </w:pBdr>
              <w:rPr>
                <w:rFonts w:ascii="Georgia" w:hAnsi="Georgia" w:cs="Arial"/>
                <w:sz w:val="18"/>
                <w:szCs w:val="18"/>
              </w:rPr>
            </w:pPr>
          </w:p>
        </w:tc>
      </w:tr>
      <w:tr w:rsidR="008144A5" w:rsidRPr="004E08BD" w14:paraId="3CD7C465" w14:textId="77777777" w:rsidTr="0083197D">
        <w:tc>
          <w:tcPr>
            <w:tcW w:w="1984" w:type="dxa"/>
          </w:tcPr>
          <w:p w14:paraId="64BE65A5" w14:textId="77777777" w:rsidR="008144A5" w:rsidRPr="004E08BD" w:rsidRDefault="008144A5" w:rsidP="00034F2D">
            <w:pPr>
              <w:rPr>
                <w:rFonts w:ascii="Georgia" w:hAnsi="Georgia" w:cs="Arial"/>
                <w:sz w:val="18"/>
                <w:szCs w:val="18"/>
                <w:rtl/>
              </w:rPr>
            </w:pPr>
          </w:p>
        </w:tc>
        <w:tc>
          <w:tcPr>
            <w:tcW w:w="4505" w:type="dxa"/>
            <w:vAlign w:val="bottom"/>
          </w:tcPr>
          <w:p w14:paraId="774E6359" w14:textId="77777777" w:rsidR="008144A5" w:rsidRPr="004E08BD" w:rsidRDefault="008144A5" w:rsidP="00034F2D">
            <w:pPr>
              <w:rPr>
                <w:rFonts w:ascii="Georgia" w:hAnsi="Georgia" w:cs="Arial"/>
                <w:color w:val="00B050"/>
                <w:sz w:val="18"/>
                <w:szCs w:val="18"/>
                <w:rtl/>
              </w:rPr>
            </w:pPr>
          </w:p>
        </w:tc>
        <w:tc>
          <w:tcPr>
            <w:tcW w:w="740" w:type="dxa"/>
          </w:tcPr>
          <w:p w14:paraId="15464991"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4480F972" w14:textId="77777777" w:rsidR="008144A5" w:rsidRPr="004E08BD" w:rsidRDefault="008144A5" w:rsidP="000C746B">
            <w:pPr>
              <w:rPr>
                <w:rFonts w:ascii="Georgia" w:hAnsi="Georgia" w:cs="Arial"/>
                <w:sz w:val="18"/>
                <w:szCs w:val="18"/>
                <w:rtl/>
              </w:rPr>
            </w:pPr>
          </w:p>
        </w:tc>
        <w:tc>
          <w:tcPr>
            <w:tcW w:w="1134" w:type="dxa"/>
            <w:gridSpan w:val="2"/>
            <w:vAlign w:val="bottom"/>
          </w:tcPr>
          <w:p w14:paraId="22EE65FB" w14:textId="77777777" w:rsidR="008144A5" w:rsidRPr="004E08BD" w:rsidRDefault="008144A5" w:rsidP="000C746B">
            <w:pPr>
              <w:rPr>
                <w:rFonts w:ascii="Georgia" w:hAnsi="Georgia" w:cs="Arial"/>
                <w:sz w:val="18"/>
                <w:szCs w:val="18"/>
                <w:rtl/>
              </w:rPr>
            </w:pPr>
          </w:p>
        </w:tc>
        <w:tc>
          <w:tcPr>
            <w:tcW w:w="1276" w:type="dxa"/>
            <w:gridSpan w:val="3"/>
            <w:vAlign w:val="bottom"/>
          </w:tcPr>
          <w:p w14:paraId="2ECB0050" w14:textId="77777777" w:rsidR="008144A5" w:rsidRPr="004E08BD" w:rsidRDefault="008144A5" w:rsidP="000C746B">
            <w:pPr>
              <w:rPr>
                <w:rFonts w:ascii="Georgia" w:hAnsi="Georgia" w:cs="Arial"/>
                <w:sz w:val="18"/>
                <w:szCs w:val="18"/>
              </w:rPr>
            </w:pPr>
          </w:p>
        </w:tc>
      </w:tr>
      <w:tr w:rsidR="008144A5" w:rsidRPr="004E08BD" w14:paraId="79563F58" w14:textId="77777777" w:rsidTr="0083197D">
        <w:trPr>
          <w:trHeight w:val="289"/>
        </w:trPr>
        <w:tc>
          <w:tcPr>
            <w:tcW w:w="1984" w:type="dxa"/>
          </w:tcPr>
          <w:p w14:paraId="3C962D89" w14:textId="77777777" w:rsidR="008144A5" w:rsidRPr="004E08BD" w:rsidRDefault="00C97999" w:rsidP="00C97999">
            <w:pPr>
              <w:tabs>
                <w:tab w:val="left" w:pos="284"/>
                <w:tab w:val="left" w:pos="567"/>
                <w:tab w:val="left" w:pos="851"/>
              </w:tabs>
              <w:ind w:left="284" w:hanging="284"/>
              <w:rPr>
                <w:rFonts w:ascii="Georgia" w:hAnsi="Georgia"/>
                <w:color w:val="548DD4"/>
                <w:sz w:val="18"/>
                <w:szCs w:val="18"/>
                <w:rtl/>
                <w:lang w:eastAsia="en-US"/>
              </w:rPr>
            </w:pPr>
            <w:r w:rsidRPr="004E08BD">
              <w:rPr>
                <w:rFonts w:ascii="Georgia" w:hAnsi="Georgia"/>
                <w:color w:val="548DD4"/>
                <w:sz w:val="18"/>
                <w:szCs w:val="18"/>
                <w:lang w:eastAsia="en-US"/>
              </w:rPr>
              <w:t>IFRS5</w:t>
            </w:r>
            <w:r w:rsidRPr="004E08BD">
              <w:rPr>
                <w:rFonts w:ascii="Georgia" w:hAnsi="Georgia" w:hint="cs"/>
                <w:color w:val="548DD4"/>
                <w:sz w:val="18"/>
                <w:szCs w:val="18"/>
                <w:rtl/>
                <w:lang w:eastAsia="en-US"/>
              </w:rPr>
              <w:t xml:space="preserve"> </w:t>
            </w:r>
            <w:r w:rsidR="00C26214" w:rsidRPr="004E08BD">
              <w:rPr>
                <w:rFonts w:ascii="Georgia" w:hAnsi="Georgia"/>
                <w:color w:val="548DD4"/>
                <w:sz w:val="18"/>
                <w:szCs w:val="18"/>
                <w:rtl/>
                <w:lang w:eastAsia="en-US"/>
              </w:rPr>
              <w:t>–</w:t>
            </w:r>
            <w:r w:rsidRPr="004E08BD">
              <w:rPr>
                <w:rFonts w:ascii="Georgia" w:hAnsi="Georgia"/>
                <w:color w:val="548DD4"/>
                <w:sz w:val="18"/>
                <w:szCs w:val="18"/>
                <w:rtl/>
                <w:lang w:eastAsia="en-US"/>
              </w:rPr>
              <w:t xml:space="preserve"> </w:t>
            </w:r>
            <w:r w:rsidR="00C26214" w:rsidRPr="004E08BD">
              <w:rPr>
                <w:rFonts w:ascii="Georgia" w:hAnsi="Georgia" w:cs="Arial"/>
                <w:color w:val="548DD4"/>
                <w:sz w:val="18"/>
                <w:szCs w:val="18"/>
                <w:rtl/>
                <w:lang w:eastAsia="en-US"/>
              </w:rPr>
              <w:t>ס</w:t>
            </w:r>
            <w:r w:rsidR="00C26214"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38, 40</w:t>
            </w:r>
          </w:p>
        </w:tc>
        <w:tc>
          <w:tcPr>
            <w:tcW w:w="4505" w:type="dxa"/>
            <w:vAlign w:val="center"/>
          </w:tcPr>
          <w:p w14:paraId="685DA840" w14:textId="77777777" w:rsidR="008144A5" w:rsidRPr="004E08BD" w:rsidRDefault="008144A5" w:rsidP="00ED24D8">
            <w:pPr>
              <w:ind w:left="243"/>
              <w:rPr>
                <w:rFonts w:ascii="Georgia" w:hAnsi="Georgia" w:cs="Arial"/>
                <w:sz w:val="18"/>
                <w:szCs w:val="18"/>
                <w:rtl/>
              </w:rPr>
            </w:pPr>
            <w:r w:rsidRPr="004E08BD">
              <w:rPr>
                <w:rFonts w:ascii="Georgia" w:hAnsi="Georgia" w:cs="Arial" w:hint="eastAsia"/>
                <w:sz w:val="18"/>
                <w:szCs w:val="18"/>
                <w:rtl/>
              </w:rPr>
              <w:t>נכסים</w:t>
            </w:r>
            <w:r w:rsidRPr="004E08BD">
              <w:rPr>
                <w:rFonts w:ascii="Georgia" w:hAnsi="Georgia" w:cs="Arial"/>
                <w:sz w:val="18"/>
                <w:szCs w:val="18"/>
                <w:rtl/>
              </w:rPr>
              <w:t xml:space="preserve"> </w:t>
            </w:r>
            <w:r w:rsidRPr="004E08BD">
              <w:rPr>
                <w:rFonts w:ascii="Georgia" w:hAnsi="Georgia" w:cs="Arial" w:hint="eastAsia"/>
                <w:sz w:val="18"/>
                <w:szCs w:val="18"/>
                <w:rtl/>
              </w:rPr>
              <w:t>של</w:t>
            </w:r>
            <w:r w:rsidRPr="004E08BD">
              <w:rPr>
                <w:rFonts w:ascii="Georgia" w:hAnsi="Georgia" w:cs="Arial"/>
                <w:sz w:val="18"/>
                <w:szCs w:val="18"/>
                <w:rtl/>
              </w:rPr>
              <w:t xml:space="preserve"> </w:t>
            </w:r>
            <w:r w:rsidRPr="004E08BD">
              <w:rPr>
                <w:rFonts w:ascii="Georgia" w:hAnsi="Georgia" w:cs="Arial" w:hint="eastAsia"/>
                <w:sz w:val="18"/>
                <w:szCs w:val="18"/>
                <w:rtl/>
              </w:rPr>
              <w:t>קבוצת</w:t>
            </w:r>
            <w:r w:rsidRPr="004E08BD">
              <w:rPr>
                <w:rFonts w:ascii="Georgia" w:hAnsi="Georgia" w:cs="Arial"/>
                <w:sz w:val="18"/>
                <w:szCs w:val="18"/>
                <w:rtl/>
              </w:rPr>
              <w:t xml:space="preserve"> מימוש המסווגים כמוחזקים למכירה </w:t>
            </w:r>
          </w:p>
        </w:tc>
        <w:tc>
          <w:tcPr>
            <w:tcW w:w="740" w:type="dxa"/>
          </w:tcPr>
          <w:p w14:paraId="6C0C8407" w14:textId="77777777" w:rsidR="008144A5" w:rsidRPr="004E08BD" w:rsidRDefault="008144A5" w:rsidP="00E07FC5">
            <w:pPr>
              <w:spacing w:before="80"/>
              <w:jc w:val="center"/>
              <w:rPr>
                <w:rFonts w:ascii="Georgia" w:hAnsi="Georgia" w:cs="Arial"/>
                <w:sz w:val="18"/>
                <w:szCs w:val="18"/>
                <w:rtl/>
              </w:rPr>
            </w:pPr>
            <w:r w:rsidRPr="004E08BD">
              <w:rPr>
                <w:rFonts w:ascii="Georgia" w:hAnsi="Georgia" w:cs="Arial" w:hint="cs"/>
                <w:sz w:val="18"/>
                <w:szCs w:val="18"/>
                <w:rtl/>
              </w:rPr>
              <w:t>12</w:t>
            </w:r>
          </w:p>
        </w:tc>
        <w:tc>
          <w:tcPr>
            <w:tcW w:w="1276" w:type="dxa"/>
            <w:gridSpan w:val="2"/>
            <w:vAlign w:val="bottom"/>
          </w:tcPr>
          <w:p w14:paraId="3731E626" w14:textId="77777777" w:rsidR="008144A5" w:rsidRPr="004E08BD" w:rsidRDefault="008144A5">
            <w:pPr>
              <w:pBdr>
                <w:bottom w:val="single" w:sz="4" w:space="1" w:color="auto"/>
              </w:pBdr>
              <w:spacing w:before="80"/>
              <w:rPr>
                <w:rFonts w:ascii="Georgia" w:hAnsi="Georgia" w:cs="Arial"/>
                <w:sz w:val="18"/>
                <w:szCs w:val="18"/>
                <w:rtl/>
              </w:rPr>
            </w:pPr>
          </w:p>
        </w:tc>
        <w:tc>
          <w:tcPr>
            <w:tcW w:w="1134" w:type="dxa"/>
            <w:gridSpan w:val="2"/>
            <w:vAlign w:val="bottom"/>
          </w:tcPr>
          <w:p w14:paraId="1056FEF9" w14:textId="77777777" w:rsidR="008144A5" w:rsidRPr="004E08BD" w:rsidRDefault="008144A5">
            <w:pPr>
              <w:pBdr>
                <w:bottom w:val="single" w:sz="4" w:space="1" w:color="auto"/>
              </w:pBdr>
              <w:spacing w:before="80"/>
              <w:rPr>
                <w:rFonts w:ascii="Georgia" w:hAnsi="Georgia" w:cs="Arial"/>
                <w:sz w:val="18"/>
                <w:szCs w:val="18"/>
                <w:rtl/>
              </w:rPr>
            </w:pPr>
          </w:p>
        </w:tc>
        <w:tc>
          <w:tcPr>
            <w:tcW w:w="1276" w:type="dxa"/>
            <w:gridSpan w:val="3"/>
            <w:vAlign w:val="bottom"/>
          </w:tcPr>
          <w:p w14:paraId="74804EA6" w14:textId="77777777" w:rsidR="008144A5" w:rsidRPr="004E08BD" w:rsidRDefault="008144A5">
            <w:pPr>
              <w:pBdr>
                <w:bottom w:val="single" w:sz="4" w:space="1" w:color="auto"/>
              </w:pBdr>
              <w:spacing w:before="80"/>
              <w:rPr>
                <w:rFonts w:ascii="Georgia" w:hAnsi="Georgia" w:cs="Arial"/>
                <w:sz w:val="18"/>
                <w:szCs w:val="18"/>
              </w:rPr>
            </w:pPr>
          </w:p>
        </w:tc>
      </w:tr>
      <w:tr w:rsidR="008144A5" w:rsidRPr="004E08BD" w14:paraId="5F2A536D" w14:textId="77777777" w:rsidTr="0083197D">
        <w:tc>
          <w:tcPr>
            <w:tcW w:w="1984" w:type="dxa"/>
          </w:tcPr>
          <w:p w14:paraId="7CC91BB6" w14:textId="77777777" w:rsidR="008144A5" w:rsidRPr="004E08BD" w:rsidRDefault="008144A5" w:rsidP="00E07FC5">
            <w:pPr>
              <w:tabs>
                <w:tab w:val="left" w:pos="284"/>
                <w:tab w:val="left" w:pos="567"/>
                <w:tab w:val="left" w:pos="851"/>
              </w:tabs>
              <w:spacing w:before="80"/>
              <w:ind w:left="284" w:hanging="284"/>
              <w:rPr>
                <w:rFonts w:ascii="Georgia" w:hAnsi="Georgia" w:cs="Arial"/>
                <w:sz w:val="18"/>
                <w:szCs w:val="18"/>
                <w:rtl/>
              </w:rPr>
            </w:pPr>
          </w:p>
        </w:tc>
        <w:tc>
          <w:tcPr>
            <w:tcW w:w="4505" w:type="dxa"/>
            <w:vAlign w:val="bottom"/>
          </w:tcPr>
          <w:p w14:paraId="4A3901FD" w14:textId="77777777" w:rsidR="008144A5" w:rsidRPr="004E08BD" w:rsidRDefault="008144A5" w:rsidP="00E07FC5">
            <w:pPr>
              <w:tabs>
                <w:tab w:val="left" w:pos="284"/>
                <w:tab w:val="left" w:pos="567"/>
                <w:tab w:val="left" w:pos="851"/>
              </w:tabs>
              <w:spacing w:before="80"/>
              <w:ind w:left="284" w:hanging="284"/>
              <w:rPr>
                <w:rFonts w:ascii="Georgia" w:hAnsi="Georgia" w:cs="Arial"/>
                <w:sz w:val="18"/>
                <w:szCs w:val="18"/>
                <w:rtl/>
              </w:rPr>
            </w:pPr>
          </w:p>
        </w:tc>
        <w:tc>
          <w:tcPr>
            <w:tcW w:w="740" w:type="dxa"/>
          </w:tcPr>
          <w:p w14:paraId="080E1DE8" w14:textId="77777777" w:rsidR="008144A5" w:rsidRPr="004E08BD" w:rsidDel="000C746B" w:rsidRDefault="008144A5" w:rsidP="00E07FC5">
            <w:pPr>
              <w:spacing w:before="80"/>
              <w:jc w:val="center"/>
              <w:rPr>
                <w:rFonts w:ascii="Georgia" w:hAnsi="Georgia" w:cs="Arial"/>
                <w:sz w:val="18"/>
                <w:szCs w:val="18"/>
                <w:rtl/>
              </w:rPr>
            </w:pPr>
          </w:p>
        </w:tc>
        <w:tc>
          <w:tcPr>
            <w:tcW w:w="1276" w:type="dxa"/>
            <w:gridSpan w:val="2"/>
            <w:vAlign w:val="bottom"/>
          </w:tcPr>
          <w:p w14:paraId="209DFC57" w14:textId="77777777" w:rsidR="008144A5" w:rsidRPr="004E08BD" w:rsidRDefault="008144A5">
            <w:pPr>
              <w:pBdr>
                <w:bottom w:val="single" w:sz="4" w:space="1" w:color="auto"/>
              </w:pBdr>
              <w:spacing w:before="80"/>
              <w:rPr>
                <w:rFonts w:ascii="Georgia" w:hAnsi="Georgia" w:cs="Arial"/>
                <w:sz w:val="18"/>
                <w:szCs w:val="18"/>
                <w:rtl/>
              </w:rPr>
            </w:pPr>
          </w:p>
        </w:tc>
        <w:tc>
          <w:tcPr>
            <w:tcW w:w="1134" w:type="dxa"/>
            <w:gridSpan w:val="2"/>
            <w:vAlign w:val="bottom"/>
          </w:tcPr>
          <w:p w14:paraId="67E64BC7" w14:textId="77777777" w:rsidR="008144A5" w:rsidRPr="004E08BD" w:rsidRDefault="008144A5">
            <w:pPr>
              <w:pBdr>
                <w:bottom w:val="single" w:sz="4" w:space="1" w:color="auto"/>
              </w:pBdr>
              <w:spacing w:before="80"/>
              <w:rPr>
                <w:rFonts w:ascii="Georgia" w:hAnsi="Georgia" w:cs="Arial"/>
                <w:sz w:val="18"/>
                <w:szCs w:val="18"/>
                <w:rtl/>
              </w:rPr>
            </w:pPr>
          </w:p>
        </w:tc>
        <w:tc>
          <w:tcPr>
            <w:tcW w:w="1276" w:type="dxa"/>
            <w:gridSpan w:val="3"/>
            <w:vAlign w:val="bottom"/>
          </w:tcPr>
          <w:p w14:paraId="08F5F7A6" w14:textId="77777777" w:rsidR="008144A5" w:rsidRPr="004E08BD" w:rsidRDefault="008144A5">
            <w:pPr>
              <w:pBdr>
                <w:bottom w:val="single" w:sz="4" w:space="1" w:color="auto"/>
              </w:pBdr>
              <w:spacing w:before="80"/>
              <w:rPr>
                <w:rFonts w:ascii="Georgia" w:hAnsi="Georgia" w:cs="Arial"/>
                <w:sz w:val="18"/>
                <w:szCs w:val="18"/>
              </w:rPr>
            </w:pPr>
          </w:p>
        </w:tc>
      </w:tr>
      <w:tr w:rsidR="008144A5" w:rsidRPr="004E08BD" w14:paraId="5727F448" w14:textId="77777777" w:rsidTr="0083197D">
        <w:tc>
          <w:tcPr>
            <w:tcW w:w="1984" w:type="dxa"/>
          </w:tcPr>
          <w:p w14:paraId="75CF584F" w14:textId="77777777" w:rsidR="008144A5" w:rsidRPr="004E08BD" w:rsidRDefault="008144A5" w:rsidP="00034F2D">
            <w:pPr>
              <w:tabs>
                <w:tab w:val="left" w:pos="284"/>
                <w:tab w:val="left" w:pos="567"/>
                <w:tab w:val="left" w:pos="851"/>
              </w:tabs>
              <w:spacing w:before="80"/>
              <w:ind w:left="284" w:hanging="284"/>
              <w:rPr>
                <w:rFonts w:ascii="Georgia" w:hAnsi="Georgia" w:cs="Arial"/>
                <w:bCs/>
                <w:sz w:val="18"/>
                <w:szCs w:val="18"/>
                <w:rtl/>
              </w:rPr>
            </w:pPr>
          </w:p>
        </w:tc>
        <w:tc>
          <w:tcPr>
            <w:tcW w:w="4505" w:type="dxa"/>
            <w:vAlign w:val="bottom"/>
          </w:tcPr>
          <w:p w14:paraId="2E7BB521" w14:textId="77777777" w:rsidR="008144A5" w:rsidRPr="004E08BD" w:rsidRDefault="008144A5" w:rsidP="00034F2D">
            <w:pPr>
              <w:tabs>
                <w:tab w:val="left" w:pos="284"/>
                <w:tab w:val="left" w:pos="567"/>
                <w:tab w:val="left" w:pos="851"/>
              </w:tabs>
              <w:spacing w:before="80"/>
              <w:ind w:left="284" w:hanging="284"/>
              <w:rPr>
                <w:rFonts w:ascii="Georgia" w:hAnsi="Georgia" w:cs="Arial"/>
                <w:bCs/>
                <w:sz w:val="18"/>
                <w:szCs w:val="18"/>
                <w:rtl/>
              </w:rPr>
            </w:pPr>
            <w:r w:rsidRPr="004E08BD">
              <w:rPr>
                <w:rFonts w:ascii="Georgia" w:hAnsi="Georgia" w:cs="Arial"/>
                <w:bCs/>
                <w:sz w:val="18"/>
                <w:szCs w:val="18"/>
                <w:rtl/>
              </w:rPr>
              <w:t>נכסים שאינם שוטפים:</w:t>
            </w:r>
          </w:p>
        </w:tc>
        <w:tc>
          <w:tcPr>
            <w:tcW w:w="740" w:type="dxa"/>
          </w:tcPr>
          <w:p w14:paraId="5AE07227" w14:textId="77777777" w:rsidR="008144A5" w:rsidRPr="004E08BD" w:rsidRDefault="008144A5" w:rsidP="00E07FC5">
            <w:pPr>
              <w:spacing w:before="80"/>
              <w:jc w:val="center"/>
              <w:rPr>
                <w:rFonts w:ascii="Georgia" w:hAnsi="Georgia" w:cs="Arial"/>
                <w:sz w:val="18"/>
                <w:szCs w:val="18"/>
                <w:rtl/>
              </w:rPr>
            </w:pPr>
          </w:p>
        </w:tc>
        <w:tc>
          <w:tcPr>
            <w:tcW w:w="1276" w:type="dxa"/>
            <w:gridSpan w:val="2"/>
            <w:vAlign w:val="bottom"/>
          </w:tcPr>
          <w:p w14:paraId="6F8820BA" w14:textId="77777777" w:rsidR="008144A5" w:rsidRPr="004E08BD" w:rsidRDefault="008144A5" w:rsidP="00034F2D">
            <w:pPr>
              <w:spacing w:before="80"/>
              <w:rPr>
                <w:rFonts w:ascii="Georgia" w:hAnsi="Georgia" w:cs="Arial"/>
                <w:sz w:val="18"/>
                <w:szCs w:val="18"/>
                <w:rtl/>
              </w:rPr>
            </w:pPr>
          </w:p>
        </w:tc>
        <w:tc>
          <w:tcPr>
            <w:tcW w:w="1134" w:type="dxa"/>
            <w:gridSpan w:val="2"/>
            <w:vAlign w:val="bottom"/>
          </w:tcPr>
          <w:p w14:paraId="545C6240" w14:textId="77777777" w:rsidR="008144A5" w:rsidRPr="004E08BD" w:rsidRDefault="008144A5" w:rsidP="00034F2D">
            <w:pPr>
              <w:spacing w:before="80"/>
              <w:rPr>
                <w:rFonts w:ascii="Georgia" w:hAnsi="Georgia" w:cs="Arial"/>
                <w:sz w:val="18"/>
                <w:szCs w:val="18"/>
                <w:rtl/>
              </w:rPr>
            </w:pPr>
          </w:p>
        </w:tc>
        <w:tc>
          <w:tcPr>
            <w:tcW w:w="1276" w:type="dxa"/>
            <w:gridSpan w:val="3"/>
            <w:vAlign w:val="bottom"/>
          </w:tcPr>
          <w:p w14:paraId="773213A1" w14:textId="77777777" w:rsidR="008144A5" w:rsidRPr="004E08BD" w:rsidRDefault="008144A5" w:rsidP="00034F2D">
            <w:pPr>
              <w:spacing w:before="80"/>
              <w:rPr>
                <w:rFonts w:ascii="Georgia" w:hAnsi="Georgia" w:cs="Arial"/>
                <w:sz w:val="18"/>
                <w:szCs w:val="18"/>
              </w:rPr>
            </w:pPr>
          </w:p>
        </w:tc>
      </w:tr>
      <w:tr w:rsidR="001A572A" w:rsidRPr="004E08BD" w14:paraId="049C91E1" w14:textId="77777777" w:rsidTr="0083197D">
        <w:tc>
          <w:tcPr>
            <w:tcW w:w="1984" w:type="dxa"/>
          </w:tcPr>
          <w:p w14:paraId="32D36478" w14:textId="77777777" w:rsidR="001A572A" w:rsidRPr="004E08BD" w:rsidRDefault="001A572A" w:rsidP="001A572A">
            <w:pPr>
              <w:ind w:firstLine="232"/>
              <w:rPr>
                <w:rFonts w:ascii="Georgia" w:hAnsi="Georgia" w:cs="Arial"/>
                <w:sz w:val="18"/>
                <w:szCs w:val="18"/>
                <w:rtl/>
              </w:rPr>
            </w:pPr>
          </w:p>
        </w:tc>
        <w:tc>
          <w:tcPr>
            <w:tcW w:w="4505" w:type="dxa"/>
            <w:vAlign w:val="bottom"/>
          </w:tcPr>
          <w:p w14:paraId="72C22229" w14:textId="77777777" w:rsidR="00676AF9" w:rsidRPr="004E08BD" w:rsidRDefault="00676AF9" w:rsidP="001A572A">
            <w:pPr>
              <w:ind w:firstLine="232"/>
              <w:rPr>
                <w:rFonts w:ascii="Georgia" w:hAnsi="Georgia" w:cs="Arial"/>
                <w:sz w:val="18"/>
                <w:szCs w:val="18"/>
                <w:rtl/>
              </w:rPr>
            </w:pPr>
            <w:r w:rsidRPr="004E08BD">
              <w:rPr>
                <w:rFonts w:ascii="Georgia" w:hAnsi="Georgia" w:cs="Arial" w:hint="cs"/>
                <w:sz w:val="18"/>
                <w:szCs w:val="18"/>
                <w:rtl/>
              </w:rPr>
              <w:t xml:space="preserve">נכסים פיננסיים בשווי הוגן דרך רווח כולל אחר </w:t>
            </w:r>
          </w:p>
          <w:p w14:paraId="1CA5858B" w14:textId="77777777" w:rsidR="00676AF9" w:rsidRPr="004E08BD" w:rsidRDefault="00676AF9" w:rsidP="00676AF9">
            <w:pPr>
              <w:ind w:firstLine="232"/>
              <w:rPr>
                <w:rFonts w:ascii="Georgia" w:hAnsi="Georgia" w:cs="Arial"/>
                <w:sz w:val="18"/>
                <w:szCs w:val="18"/>
                <w:rtl/>
              </w:rPr>
            </w:pPr>
            <w:r w:rsidRPr="004E08BD">
              <w:rPr>
                <w:rFonts w:ascii="Georgia" w:hAnsi="Georgia" w:cs="Arial" w:hint="cs"/>
                <w:sz w:val="18"/>
                <w:szCs w:val="18"/>
                <w:rtl/>
              </w:rPr>
              <w:t xml:space="preserve">מכשירים פיננסיים נגזרים </w:t>
            </w:r>
          </w:p>
          <w:p w14:paraId="1500E8B6" w14:textId="76EA4AD7" w:rsidR="001A572A" w:rsidRPr="004E08BD" w:rsidRDefault="001A572A" w:rsidP="00EC7C7F">
            <w:pPr>
              <w:ind w:left="243"/>
              <w:rPr>
                <w:rFonts w:ascii="Georgia" w:hAnsi="Georgia" w:cs="Arial"/>
                <w:sz w:val="18"/>
                <w:szCs w:val="18"/>
                <w:rtl/>
              </w:rPr>
            </w:pPr>
            <w:r w:rsidRPr="004E08BD">
              <w:rPr>
                <w:rFonts w:ascii="Georgia" w:hAnsi="Georgia" w:cs="Arial" w:hint="eastAsia"/>
                <w:sz w:val="18"/>
                <w:szCs w:val="18"/>
                <w:rtl/>
              </w:rPr>
              <w:t>השקעות</w:t>
            </w:r>
            <w:r w:rsidRPr="004E08BD">
              <w:rPr>
                <w:rFonts w:ascii="Georgia" w:hAnsi="Georgia" w:cs="Arial"/>
                <w:sz w:val="18"/>
                <w:szCs w:val="18"/>
                <w:rtl/>
              </w:rPr>
              <w:t xml:space="preserve"> </w:t>
            </w:r>
            <w:r w:rsidR="0055727C" w:rsidRPr="004E08BD">
              <w:rPr>
                <w:rFonts w:ascii="Georgia" w:hAnsi="Georgia" w:cs="Arial" w:hint="cs"/>
                <w:sz w:val="18"/>
                <w:szCs w:val="18"/>
                <w:rtl/>
              </w:rPr>
              <w:t xml:space="preserve">בחברות כלולות ועסקאות משותפות </w:t>
            </w:r>
            <w:r w:rsidR="00A6793B" w:rsidRPr="004E08BD">
              <w:rPr>
                <w:rFonts w:ascii="Georgia" w:hAnsi="Georgia" w:cs="Arial" w:hint="cs"/>
                <w:sz w:val="18"/>
                <w:szCs w:val="18"/>
                <w:rtl/>
              </w:rPr>
              <w:t>ש</w:t>
            </w:r>
            <w:r w:rsidRPr="004E08BD">
              <w:rPr>
                <w:rFonts w:ascii="Georgia" w:hAnsi="Georgia" w:cs="Arial" w:hint="cs"/>
                <w:sz w:val="18"/>
                <w:szCs w:val="18"/>
                <w:rtl/>
              </w:rPr>
              <w:t>מטופלות לפי שיטת השווי המאזני</w:t>
            </w:r>
          </w:p>
        </w:tc>
        <w:tc>
          <w:tcPr>
            <w:tcW w:w="740" w:type="dxa"/>
          </w:tcPr>
          <w:p w14:paraId="5EEC3EF8" w14:textId="77777777" w:rsidR="001A572A" w:rsidRPr="004E08BD" w:rsidRDefault="00E87669" w:rsidP="001A572A">
            <w:pPr>
              <w:jc w:val="center"/>
              <w:rPr>
                <w:rFonts w:ascii="Georgia" w:hAnsi="Georgia" w:cs="Arial"/>
                <w:b/>
                <w:sz w:val="18"/>
                <w:szCs w:val="18"/>
                <w:rtl/>
              </w:rPr>
            </w:pPr>
            <w:r w:rsidRPr="004E08BD">
              <w:rPr>
                <w:rFonts w:ascii="Georgia" w:hAnsi="Georgia" w:cs="Arial" w:hint="cs"/>
                <w:b/>
                <w:sz w:val="18"/>
                <w:szCs w:val="18"/>
                <w:rtl/>
              </w:rPr>
              <w:t>19</w:t>
            </w:r>
          </w:p>
        </w:tc>
        <w:tc>
          <w:tcPr>
            <w:tcW w:w="1276" w:type="dxa"/>
            <w:gridSpan w:val="2"/>
            <w:vAlign w:val="bottom"/>
          </w:tcPr>
          <w:p w14:paraId="28389A6B" w14:textId="77777777" w:rsidR="001A572A" w:rsidRPr="004E08BD" w:rsidRDefault="001A572A" w:rsidP="001A572A">
            <w:pPr>
              <w:rPr>
                <w:rFonts w:ascii="Georgia" w:hAnsi="Georgia" w:cs="Arial"/>
                <w:b/>
                <w:sz w:val="18"/>
                <w:szCs w:val="18"/>
                <w:rtl/>
              </w:rPr>
            </w:pPr>
          </w:p>
        </w:tc>
        <w:tc>
          <w:tcPr>
            <w:tcW w:w="1134" w:type="dxa"/>
            <w:gridSpan w:val="2"/>
            <w:vAlign w:val="bottom"/>
          </w:tcPr>
          <w:p w14:paraId="1E88CB0C" w14:textId="77777777" w:rsidR="001A572A" w:rsidRPr="004E08BD" w:rsidRDefault="001A572A" w:rsidP="001A572A">
            <w:pPr>
              <w:rPr>
                <w:rFonts w:ascii="Georgia" w:hAnsi="Georgia" w:cs="Arial"/>
                <w:b/>
                <w:sz w:val="18"/>
                <w:szCs w:val="18"/>
                <w:rtl/>
              </w:rPr>
            </w:pPr>
          </w:p>
        </w:tc>
        <w:tc>
          <w:tcPr>
            <w:tcW w:w="1276" w:type="dxa"/>
            <w:gridSpan w:val="3"/>
            <w:vAlign w:val="bottom"/>
          </w:tcPr>
          <w:p w14:paraId="00E24C7A" w14:textId="77777777" w:rsidR="001A572A" w:rsidRPr="004E08BD" w:rsidRDefault="001A572A" w:rsidP="001A572A">
            <w:pPr>
              <w:rPr>
                <w:rFonts w:ascii="Georgia" w:hAnsi="Georgia" w:cs="Arial"/>
                <w:sz w:val="18"/>
                <w:szCs w:val="18"/>
              </w:rPr>
            </w:pPr>
          </w:p>
        </w:tc>
      </w:tr>
      <w:tr w:rsidR="001A572A" w:rsidRPr="004E08BD" w14:paraId="7FEB0249" w14:textId="77777777" w:rsidTr="0083197D">
        <w:tc>
          <w:tcPr>
            <w:tcW w:w="1984" w:type="dxa"/>
          </w:tcPr>
          <w:p w14:paraId="311824F3" w14:textId="77777777" w:rsidR="001A572A" w:rsidRPr="004E08BD" w:rsidRDefault="001A572A" w:rsidP="001A572A">
            <w:pPr>
              <w:ind w:firstLine="232"/>
              <w:rPr>
                <w:rFonts w:ascii="Georgia" w:hAnsi="Georgia" w:cs="Arial"/>
                <w:sz w:val="18"/>
                <w:szCs w:val="18"/>
                <w:rtl/>
              </w:rPr>
            </w:pPr>
          </w:p>
        </w:tc>
        <w:tc>
          <w:tcPr>
            <w:tcW w:w="4505" w:type="dxa"/>
            <w:vAlign w:val="bottom"/>
          </w:tcPr>
          <w:p w14:paraId="064E3A60" w14:textId="77777777" w:rsidR="001A572A" w:rsidRPr="004E08BD" w:rsidRDefault="00676AF9" w:rsidP="001A572A">
            <w:pPr>
              <w:ind w:firstLine="232"/>
              <w:rPr>
                <w:rFonts w:ascii="Georgia" w:hAnsi="Georgia" w:cs="Arial"/>
                <w:sz w:val="18"/>
                <w:szCs w:val="18"/>
                <w:rtl/>
              </w:rPr>
            </w:pPr>
            <w:r w:rsidRPr="004E08BD">
              <w:rPr>
                <w:rFonts w:ascii="Georgia" w:hAnsi="Georgia" w:cs="Arial" w:hint="cs"/>
                <w:sz w:val="18"/>
                <w:szCs w:val="18"/>
                <w:rtl/>
              </w:rPr>
              <w:t>נכסים בגין חוזים עם לקוחות</w:t>
            </w:r>
          </w:p>
          <w:p w14:paraId="02221BEB" w14:textId="77777777" w:rsidR="00676AF9" w:rsidRPr="004E08BD" w:rsidRDefault="00FE2DB4" w:rsidP="001A572A">
            <w:pPr>
              <w:ind w:firstLine="232"/>
              <w:rPr>
                <w:rFonts w:ascii="Georgia" w:hAnsi="Georgia" w:cs="Arial"/>
                <w:sz w:val="18"/>
                <w:szCs w:val="18"/>
                <w:rtl/>
              </w:rPr>
            </w:pPr>
            <w:r w:rsidRPr="004E08BD">
              <w:rPr>
                <w:rFonts w:ascii="Georgia" w:hAnsi="Georgia" w:cs="Arial" w:hint="cs"/>
                <w:sz w:val="18"/>
                <w:szCs w:val="18"/>
                <w:rtl/>
              </w:rPr>
              <w:t xml:space="preserve">נכסים </w:t>
            </w:r>
            <w:r w:rsidR="00676AF9" w:rsidRPr="004E08BD">
              <w:rPr>
                <w:rFonts w:ascii="Georgia" w:hAnsi="Georgia" w:cs="Arial" w:hint="cs"/>
                <w:sz w:val="18"/>
                <w:szCs w:val="18"/>
                <w:rtl/>
              </w:rPr>
              <w:t>בגין השגה וקיום של חוזים עם לקוחות</w:t>
            </w:r>
          </w:p>
        </w:tc>
        <w:tc>
          <w:tcPr>
            <w:tcW w:w="740" w:type="dxa"/>
          </w:tcPr>
          <w:p w14:paraId="7195ABD5" w14:textId="77777777" w:rsidR="001A572A" w:rsidRPr="004E08BD" w:rsidRDefault="001A572A" w:rsidP="001A572A">
            <w:pPr>
              <w:jc w:val="center"/>
              <w:rPr>
                <w:rFonts w:ascii="Georgia" w:hAnsi="Georgia" w:cs="Arial"/>
                <w:b/>
                <w:sz w:val="18"/>
                <w:szCs w:val="18"/>
                <w:rtl/>
              </w:rPr>
            </w:pPr>
          </w:p>
        </w:tc>
        <w:tc>
          <w:tcPr>
            <w:tcW w:w="1276" w:type="dxa"/>
            <w:gridSpan w:val="2"/>
            <w:vAlign w:val="bottom"/>
          </w:tcPr>
          <w:p w14:paraId="15EE03B1" w14:textId="77777777" w:rsidR="001A572A" w:rsidRPr="004E08BD" w:rsidRDefault="001A572A" w:rsidP="001A572A">
            <w:pPr>
              <w:rPr>
                <w:rFonts w:ascii="Georgia" w:hAnsi="Georgia" w:cs="Arial"/>
                <w:b/>
                <w:sz w:val="18"/>
                <w:szCs w:val="18"/>
                <w:rtl/>
              </w:rPr>
            </w:pPr>
          </w:p>
        </w:tc>
        <w:tc>
          <w:tcPr>
            <w:tcW w:w="1134" w:type="dxa"/>
            <w:gridSpan w:val="2"/>
            <w:vAlign w:val="bottom"/>
          </w:tcPr>
          <w:p w14:paraId="67106AB3" w14:textId="77777777" w:rsidR="001A572A" w:rsidRPr="004E08BD" w:rsidRDefault="001A572A" w:rsidP="001A572A">
            <w:pPr>
              <w:rPr>
                <w:rFonts w:ascii="Georgia" w:hAnsi="Georgia" w:cs="Arial"/>
                <w:b/>
                <w:sz w:val="18"/>
                <w:szCs w:val="18"/>
                <w:rtl/>
              </w:rPr>
            </w:pPr>
          </w:p>
        </w:tc>
        <w:tc>
          <w:tcPr>
            <w:tcW w:w="1276" w:type="dxa"/>
            <w:gridSpan w:val="3"/>
            <w:vAlign w:val="bottom"/>
          </w:tcPr>
          <w:p w14:paraId="7BDA4737" w14:textId="77777777" w:rsidR="001A572A" w:rsidRPr="004E08BD" w:rsidRDefault="001A572A" w:rsidP="001A572A">
            <w:pPr>
              <w:rPr>
                <w:rFonts w:ascii="Georgia" w:hAnsi="Georgia" w:cs="Arial"/>
                <w:sz w:val="18"/>
                <w:szCs w:val="18"/>
              </w:rPr>
            </w:pPr>
          </w:p>
        </w:tc>
      </w:tr>
      <w:tr w:rsidR="001A572A" w:rsidRPr="004E08BD" w14:paraId="6054E4F5" w14:textId="77777777" w:rsidTr="0083197D">
        <w:tc>
          <w:tcPr>
            <w:tcW w:w="1984" w:type="dxa"/>
          </w:tcPr>
          <w:p w14:paraId="6A077523" w14:textId="77777777" w:rsidR="001A572A" w:rsidRPr="004E08BD" w:rsidRDefault="001A572A" w:rsidP="001A572A">
            <w:pPr>
              <w:ind w:firstLine="232"/>
              <w:rPr>
                <w:rFonts w:ascii="Georgia" w:hAnsi="Georgia" w:cs="Arial"/>
                <w:sz w:val="18"/>
                <w:szCs w:val="18"/>
                <w:rtl/>
              </w:rPr>
            </w:pPr>
          </w:p>
        </w:tc>
        <w:tc>
          <w:tcPr>
            <w:tcW w:w="4505" w:type="dxa"/>
            <w:vAlign w:val="bottom"/>
          </w:tcPr>
          <w:p w14:paraId="3B25AA0A" w14:textId="77777777" w:rsidR="001A572A" w:rsidRPr="004E08BD" w:rsidRDefault="001A572A" w:rsidP="001A572A">
            <w:pPr>
              <w:ind w:firstLine="232"/>
              <w:rPr>
                <w:rFonts w:ascii="Georgia" w:hAnsi="Georgia" w:cs="Arial"/>
                <w:sz w:val="18"/>
                <w:szCs w:val="18"/>
                <w:rtl/>
              </w:rPr>
            </w:pPr>
            <w:r w:rsidRPr="004E08BD">
              <w:rPr>
                <w:rFonts w:ascii="Georgia" w:hAnsi="Georgia" w:cs="Arial" w:hint="eastAsia"/>
                <w:sz w:val="18"/>
                <w:szCs w:val="18"/>
                <w:rtl/>
              </w:rPr>
              <w:t>רכוש</w:t>
            </w:r>
            <w:r w:rsidRPr="004E08BD">
              <w:rPr>
                <w:rFonts w:ascii="Georgia" w:hAnsi="Georgia" w:cs="Arial"/>
                <w:sz w:val="18"/>
                <w:szCs w:val="18"/>
                <w:rtl/>
              </w:rPr>
              <w:t xml:space="preserve"> קבוע </w:t>
            </w:r>
          </w:p>
        </w:tc>
        <w:tc>
          <w:tcPr>
            <w:tcW w:w="740" w:type="dxa"/>
          </w:tcPr>
          <w:p w14:paraId="2EF911CF" w14:textId="77777777" w:rsidR="001A572A" w:rsidRPr="004E08BD" w:rsidRDefault="001A572A" w:rsidP="001A572A">
            <w:pPr>
              <w:jc w:val="center"/>
              <w:rPr>
                <w:rFonts w:ascii="Georgia" w:hAnsi="Georgia" w:cs="Arial"/>
                <w:b/>
                <w:sz w:val="18"/>
                <w:szCs w:val="18"/>
                <w:rtl/>
              </w:rPr>
            </w:pPr>
            <w:r w:rsidRPr="004E08BD">
              <w:rPr>
                <w:rFonts w:ascii="Georgia" w:hAnsi="Georgia" w:cs="Arial"/>
                <w:b/>
                <w:sz w:val="18"/>
                <w:szCs w:val="18"/>
                <w:rtl/>
              </w:rPr>
              <w:t>5</w:t>
            </w:r>
          </w:p>
        </w:tc>
        <w:tc>
          <w:tcPr>
            <w:tcW w:w="1276" w:type="dxa"/>
            <w:gridSpan w:val="2"/>
            <w:vAlign w:val="bottom"/>
          </w:tcPr>
          <w:p w14:paraId="242CF350" w14:textId="77777777" w:rsidR="001A572A" w:rsidRPr="004E08BD" w:rsidRDefault="001A572A" w:rsidP="001A572A">
            <w:pPr>
              <w:rPr>
                <w:rFonts w:ascii="Georgia" w:hAnsi="Georgia" w:cs="Arial"/>
                <w:b/>
                <w:sz w:val="18"/>
                <w:szCs w:val="18"/>
                <w:rtl/>
              </w:rPr>
            </w:pPr>
          </w:p>
        </w:tc>
        <w:tc>
          <w:tcPr>
            <w:tcW w:w="1134" w:type="dxa"/>
            <w:gridSpan w:val="2"/>
            <w:vAlign w:val="bottom"/>
          </w:tcPr>
          <w:p w14:paraId="6B7F17FB" w14:textId="77777777" w:rsidR="001A572A" w:rsidRPr="004E08BD" w:rsidRDefault="001A572A" w:rsidP="001A572A">
            <w:pPr>
              <w:rPr>
                <w:rFonts w:ascii="Georgia" w:hAnsi="Georgia" w:cs="Arial"/>
                <w:b/>
                <w:sz w:val="18"/>
                <w:szCs w:val="18"/>
                <w:rtl/>
              </w:rPr>
            </w:pPr>
            <w:r w:rsidRPr="004E08BD">
              <w:rPr>
                <w:rFonts w:ascii="Georgia" w:hAnsi="Georgia" w:cs="Arial" w:hint="cs"/>
                <w:b/>
                <w:sz w:val="18"/>
                <w:szCs w:val="18"/>
                <w:rtl/>
              </w:rPr>
              <w:t>**</w:t>
            </w:r>
          </w:p>
        </w:tc>
        <w:tc>
          <w:tcPr>
            <w:tcW w:w="1276" w:type="dxa"/>
            <w:gridSpan w:val="3"/>
            <w:vAlign w:val="bottom"/>
          </w:tcPr>
          <w:p w14:paraId="05C7E2CF" w14:textId="77777777" w:rsidR="001A572A" w:rsidRPr="004E08BD" w:rsidRDefault="001A572A" w:rsidP="001A572A">
            <w:pPr>
              <w:rPr>
                <w:rFonts w:ascii="Georgia" w:hAnsi="Georgia" w:cs="Arial"/>
                <w:sz w:val="18"/>
                <w:szCs w:val="18"/>
              </w:rPr>
            </w:pPr>
            <w:r w:rsidRPr="004E08BD">
              <w:rPr>
                <w:rFonts w:ascii="Georgia" w:hAnsi="Georgia" w:cs="Arial" w:hint="cs"/>
                <w:sz w:val="18"/>
                <w:szCs w:val="18"/>
                <w:rtl/>
              </w:rPr>
              <w:t>**</w:t>
            </w:r>
          </w:p>
        </w:tc>
      </w:tr>
      <w:tr w:rsidR="001A572A" w:rsidRPr="004E08BD" w14:paraId="0459A9EA" w14:textId="77777777" w:rsidTr="0083197D">
        <w:tc>
          <w:tcPr>
            <w:tcW w:w="1984" w:type="dxa"/>
          </w:tcPr>
          <w:p w14:paraId="33E068F7" w14:textId="77777777" w:rsidR="001A572A" w:rsidRPr="004E08BD" w:rsidRDefault="001A572A" w:rsidP="001A572A">
            <w:pPr>
              <w:ind w:firstLine="232"/>
              <w:rPr>
                <w:rFonts w:ascii="Georgia" w:hAnsi="Georgia" w:cs="Arial"/>
                <w:sz w:val="18"/>
                <w:szCs w:val="18"/>
                <w:rtl/>
              </w:rPr>
            </w:pPr>
          </w:p>
        </w:tc>
        <w:tc>
          <w:tcPr>
            <w:tcW w:w="4505" w:type="dxa"/>
            <w:vAlign w:val="bottom"/>
          </w:tcPr>
          <w:p w14:paraId="43279D07" w14:textId="77777777" w:rsidR="001A572A" w:rsidRPr="004E08BD" w:rsidRDefault="001A572A" w:rsidP="001A572A">
            <w:pPr>
              <w:ind w:firstLine="232"/>
              <w:rPr>
                <w:rFonts w:ascii="Georgia" w:hAnsi="Georgia" w:cs="Arial"/>
                <w:sz w:val="18"/>
                <w:szCs w:val="18"/>
                <w:highlight w:val="cyan"/>
                <w:rtl/>
              </w:rPr>
            </w:pPr>
            <w:r w:rsidRPr="004E08BD">
              <w:rPr>
                <w:rFonts w:ascii="Georgia" w:hAnsi="Georgia" w:cs="Arial" w:hint="eastAsia"/>
                <w:sz w:val="18"/>
                <w:szCs w:val="18"/>
                <w:rtl/>
              </w:rPr>
              <w:t>נדל</w:t>
            </w:r>
            <w:r w:rsidRPr="004E08BD">
              <w:rPr>
                <w:rFonts w:ascii="Georgia" w:hAnsi="Georgia" w:cs="Arial"/>
                <w:sz w:val="18"/>
                <w:szCs w:val="18"/>
                <w:rtl/>
              </w:rPr>
              <w:t>"ן להשקעה</w:t>
            </w:r>
            <w:r w:rsidRPr="004E08BD">
              <w:rPr>
                <w:rFonts w:ascii="Georgia" w:hAnsi="Georgia" w:cs="Arial" w:hint="cs"/>
                <w:sz w:val="18"/>
                <w:szCs w:val="18"/>
                <w:rtl/>
              </w:rPr>
              <w:t xml:space="preserve"> </w:t>
            </w:r>
          </w:p>
        </w:tc>
        <w:tc>
          <w:tcPr>
            <w:tcW w:w="740" w:type="dxa"/>
          </w:tcPr>
          <w:p w14:paraId="61BFF274" w14:textId="77777777" w:rsidR="001A572A" w:rsidRPr="004E08BD" w:rsidRDefault="001A572A" w:rsidP="001A572A">
            <w:pPr>
              <w:jc w:val="center"/>
              <w:rPr>
                <w:rFonts w:ascii="Georgia" w:hAnsi="Georgia" w:cs="Arial"/>
                <w:b/>
                <w:sz w:val="18"/>
                <w:szCs w:val="18"/>
                <w:rtl/>
              </w:rPr>
            </w:pPr>
          </w:p>
        </w:tc>
        <w:tc>
          <w:tcPr>
            <w:tcW w:w="1276" w:type="dxa"/>
            <w:gridSpan w:val="2"/>
            <w:vAlign w:val="bottom"/>
          </w:tcPr>
          <w:p w14:paraId="1BC52EF9" w14:textId="77777777" w:rsidR="001A572A" w:rsidRPr="004E08BD" w:rsidRDefault="001A572A" w:rsidP="001A572A">
            <w:pPr>
              <w:rPr>
                <w:rFonts w:ascii="Georgia" w:hAnsi="Georgia" w:cs="Arial"/>
                <w:b/>
                <w:sz w:val="18"/>
                <w:szCs w:val="18"/>
                <w:rtl/>
              </w:rPr>
            </w:pPr>
          </w:p>
        </w:tc>
        <w:tc>
          <w:tcPr>
            <w:tcW w:w="1134" w:type="dxa"/>
            <w:gridSpan w:val="2"/>
            <w:vAlign w:val="bottom"/>
          </w:tcPr>
          <w:p w14:paraId="76A7D055" w14:textId="77777777" w:rsidR="001A572A" w:rsidRPr="004E08BD" w:rsidRDefault="001A572A" w:rsidP="001A572A">
            <w:pPr>
              <w:rPr>
                <w:rFonts w:ascii="Georgia" w:hAnsi="Georgia" w:cs="Arial"/>
                <w:sz w:val="18"/>
                <w:szCs w:val="18"/>
                <w:rtl/>
              </w:rPr>
            </w:pPr>
            <w:r w:rsidRPr="004E08BD">
              <w:rPr>
                <w:rFonts w:ascii="Georgia" w:hAnsi="Georgia" w:cs="Arial" w:hint="cs"/>
                <w:sz w:val="18"/>
                <w:szCs w:val="18"/>
                <w:rtl/>
              </w:rPr>
              <w:t>*</w:t>
            </w:r>
          </w:p>
        </w:tc>
        <w:tc>
          <w:tcPr>
            <w:tcW w:w="1276" w:type="dxa"/>
            <w:gridSpan w:val="3"/>
            <w:vAlign w:val="bottom"/>
          </w:tcPr>
          <w:p w14:paraId="1EF050D4" w14:textId="77777777" w:rsidR="001A572A" w:rsidRPr="004E08BD" w:rsidRDefault="001A572A" w:rsidP="001A572A">
            <w:pPr>
              <w:rPr>
                <w:rFonts w:ascii="Georgia" w:hAnsi="Georgia" w:cs="Arial"/>
                <w:sz w:val="18"/>
                <w:szCs w:val="18"/>
              </w:rPr>
            </w:pPr>
            <w:r w:rsidRPr="004E08BD">
              <w:rPr>
                <w:rFonts w:ascii="Georgia" w:hAnsi="Georgia" w:cs="Arial" w:hint="cs"/>
                <w:sz w:val="18"/>
                <w:szCs w:val="18"/>
                <w:rtl/>
              </w:rPr>
              <w:t>*</w:t>
            </w:r>
          </w:p>
        </w:tc>
      </w:tr>
      <w:tr w:rsidR="00854D5C" w:rsidRPr="004E08BD" w14:paraId="0F575CD1" w14:textId="77777777" w:rsidTr="0083197D">
        <w:tc>
          <w:tcPr>
            <w:tcW w:w="1984" w:type="dxa"/>
          </w:tcPr>
          <w:p w14:paraId="7ED821C3" w14:textId="77777777" w:rsidR="00854D5C" w:rsidRPr="004E08BD" w:rsidRDefault="00854D5C" w:rsidP="001A572A">
            <w:pPr>
              <w:ind w:firstLine="232"/>
              <w:rPr>
                <w:rFonts w:ascii="Georgia" w:hAnsi="Georgia" w:cs="Arial"/>
                <w:sz w:val="18"/>
                <w:szCs w:val="18"/>
                <w:rtl/>
              </w:rPr>
            </w:pPr>
          </w:p>
        </w:tc>
        <w:tc>
          <w:tcPr>
            <w:tcW w:w="4505" w:type="dxa"/>
            <w:vAlign w:val="bottom"/>
          </w:tcPr>
          <w:p w14:paraId="4494390A" w14:textId="77777777" w:rsidR="00854D5C" w:rsidRPr="004E08BD" w:rsidRDefault="00854D5C" w:rsidP="001A572A">
            <w:pPr>
              <w:ind w:firstLine="232"/>
              <w:rPr>
                <w:rFonts w:ascii="Georgia" w:hAnsi="Georgia" w:cs="Arial"/>
                <w:sz w:val="18"/>
                <w:szCs w:val="18"/>
                <w:rtl/>
              </w:rPr>
            </w:pPr>
            <w:r w:rsidRPr="004E08BD">
              <w:rPr>
                <w:rFonts w:ascii="Georgia" w:hAnsi="Georgia" w:cs="Arial" w:hint="cs"/>
                <w:sz w:val="18"/>
                <w:szCs w:val="18"/>
                <w:rtl/>
              </w:rPr>
              <w:t>נכסים בגין זכויות שימוש</w:t>
            </w:r>
          </w:p>
        </w:tc>
        <w:tc>
          <w:tcPr>
            <w:tcW w:w="740" w:type="dxa"/>
          </w:tcPr>
          <w:p w14:paraId="055D1093" w14:textId="77777777" w:rsidR="00854D5C" w:rsidRPr="004E08BD" w:rsidRDefault="00854D5C" w:rsidP="001A572A">
            <w:pPr>
              <w:jc w:val="center"/>
              <w:rPr>
                <w:rFonts w:ascii="Georgia" w:hAnsi="Georgia" w:cs="Arial"/>
                <w:b/>
                <w:sz w:val="18"/>
                <w:szCs w:val="18"/>
                <w:rtl/>
              </w:rPr>
            </w:pPr>
          </w:p>
        </w:tc>
        <w:tc>
          <w:tcPr>
            <w:tcW w:w="1276" w:type="dxa"/>
            <w:gridSpan w:val="2"/>
            <w:vAlign w:val="bottom"/>
          </w:tcPr>
          <w:p w14:paraId="5E518602" w14:textId="77777777" w:rsidR="00854D5C" w:rsidRPr="004E08BD" w:rsidRDefault="00854D5C" w:rsidP="001A572A">
            <w:pPr>
              <w:rPr>
                <w:rFonts w:ascii="Georgia" w:hAnsi="Georgia" w:cs="Arial"/>
                <w:b/>
                <w:sz w:val="18"/>
                <w:szCs w:val="18"/>
                <w:rtl/>
              </w:rPr>
            </w:pPr>
          </w:p>
        </w:tc>
        <w:tc>
          <w:tcPr>
            <w:tcW w:w="1134" w:type="dxa"/>
            <w:gridSpan w:val="2"/>
            <w:vAlign w:val="bottom"/>
          </w:tcPr>
          <w:p w14:paraId="788ED3D0" w14:textId="77777777" w:rsidR="00854D5C" w:rsidRPr="004E08BD" w:rsidRDefault="00854D5C" w:rsidP="001A572A">
            <w:pPr>
              <w:rPr>
                <w:rFonts w:ascii="Georgia" w:hAnsi="Georgia" w:cs="Arial"/>
                <w:sz w:val="18"/>
                <w:szCs w:val="18"/>
                <w:rtl/>
              </w:rPr>
            </w:pPr>
          </w:p>
        </w:tc>
        <w:tc>
          <w:tcPr>
            <w:tcW w:w="1276" w:type="dxa"/>
            <w:gridSpan w:val="3"/>
            <w:vAlign w:val="bottom"/>
          </w:tcPr>
          <w:p w14:paraId="1A60D1A5" w14:textId="77777777" w:rsidR="00854D5C" w:rsidRPr="004E08BD" w:rsidRDefault="00854D5C" w:rsidP="001A572A">
            <w:pPr>
              <w:rPr>
                <w:rFonts w:ascii="Georgia" w:hAnsi="Georgia" w:cs="Arial"/>
                <w:sz w:val="18"/>
                <w:szCs w:val="18"/>
                <w:rtl/>
              </w:rPr>
            </w:pPr>
          </w:p>
        </w:tc>
      </w:tr>
      <w:tr w:rsidR="001A572A" w:rsidRPr="004E08BD" w14:paraId="4B773AB9" w14:textId="77777777" w:rsidTr="0083197D">
        <w:tc>
          <w:tcPr>
            <w:tcW w:w="1984" w:type="dxa"/>
          </w:tcPr>
          <w:p w14:paraId="25908868" w14:textId="77777777" w:rsidR="001A572A" w:rsidRPr="004E08BD" w:rsidRDefault="001A572A" w:rsidP="001A572A">
            <w:pPr>
              <w:ind w:firstLine="232"/>
              <w:rPr>
                <w:rFonts w:ascii="Georgia" w:hAnsi="Georgia" w:cs="Arial"/>
                <w:sz w:val="18"/>
                <w:szCs w:val="18"/>
                <w:rtl/>
              </w:rPr>
            </w:pPr>
          </w:p>
        </w:tc>
        <w:tc>
          <w:tcPr>
            <w:tcW w:w="4505" w:type="dxa"/>
            <w:vAlign w:val="bottom"/>
          </w:tcPr>
          <w:p w14:paraId="34CDC663" w14:textId="77777777" w:rsidR="001A572A" w:rsidRPr="004E08BD" w:rsidRDefault="001A572A" w:rsidP="001A572A">
            <w:pPr>
              <w:ind w:firstLine="232"/>
              <w:rPr>
                <w:rFonts w:ascii="Georgia" w:hAnsi="Georgia" w:cs="Arial"/>
                <w:sz w:val="18"/>
                <w:szCs w:val="18"/>
                <w:rtl/>
              </w:rPr>
            </w:pPr>
            <w:r w:rsidRPr="004E08BD">
              <w:rPr>
                <w:rFonts w:ascii="Georgia" w:hAnsi="Georgia" w:cs="Arial" w:hint="eastAsia"/>
                <w:sz w:val="18"/>
                <w:szCs w:val="18"/>
                <w:rtl/>
              </w:rPr>
              <w:t>נכסים</w:t>
            </w:r>
            <w:r w:rsidRPr="004E08BD">
              <w:rPr>
                <w:rFonts w:ascii="Georgia" w:hAnsi="Georgia" w:cs="Arial"/>
                <w:sz w:val="18"/>
                <w:szCs w:val="18"/>
                <w:rtl/>
              </w:rPr>
              <w:t xml:space="preserve"> בלתי מוחשיים</w:t>
            </w:r>
          </w:p>
        </w:tc>
        <w:tc>
          <w:tcPr>
            <w:tcW w:w="740" w:type="dxa"/>
          </w:tcPr>
          <w:p w14:paraId="55409E2D" w14:textId="77777777" w:rsidR="001A572A" w:rsidRPr="004E08BD" w:rsidRDefault="001A572A" w:rsidP="001A572A">
            <w:pPr>
              <w:jc w:val="center"/>
              <w:rPr>
                <w:rFonts w:ascii="Georgia" w:hAnsi="Georgia" w:cs="Arial"/>
                <w:b/>
                <w:sz w:val="18"/>
                <w:szCs w:val="18"/>
                <w:rtl/>
              </w:rPr>
            </w:pPr>
          </w:p>
        </w:tc>
        <w:tc>
          <w:tcPr>
            <w:tcW w:w="1276" w:type="dxa"/>
            <w:gridSpan w:val="2"/>
            <w:vAlign w:val="bottom"/>
          </w:tcPr>
          <w:p w14:paraId="2B0118DD" w14:textId="77777777" w:rsidR="001A572A" w:rsidRPr="004E08BD" w:rsidRDefault="001A572A" w:rsidP="001A572A">
            <w:pPr>
              <w:rPr>
                <w:rFonts w:ascii="Georgia" w:hAnsi="Georgia" w:cs="Arial"/>
                <w:b/>
                <w:sz w:val="18"/>
                <w:szCs w:val="18"/>
                <w:rtl/>
              </w:rPr>
            </w:pPr>
          </w:p>
        </w:tc>
        <w:tc>
          <w:tcPr>
            <w:tcW w:w="1134" w:type="dxa"/>
            <w:gridSpan w:val="2"/>
            <w:vAlign w:val="bottom"/>
          </w:tcPr>
          <w:p w14:paraId="64239B11" w14:textId="77777777" w:rsidR="001A572A" w:rsidRPr="004E08BD" w:rsidRDefault="001A572A" w:rsidP="001A572A">
            <w:pPr>
              <w:rPr>
                <w:rFonts w:ascii="Georgia" w:hAnsi="Georgia" w:cs="Arial"/>
                <w:b/>
                <w:sz w:val="18"/>
                <w:szCs w:val="18"/>
                <w:rtl/>
              </w:rPr>
            </w:pPr>
          </w:p>
        </w:tc>
        <w:tc>
          <w:tcPr>
            <w:tcW w:w="1276" w:type="dxa"/>
            <w:gridSpan w:val="3"/>
            <w:vAlign w:val="bottom"/>
          </w:tcPr>
          <w:p w14:paraId="4500D1A3" w14:textId="77777777" w:rsidR="001A572A" w:rsidRPr="004E08BD" w:rsidRDefault="001A572A" w:rsidP="001A572A">
            <w:pPr>
              <w:rPr>
                <w:rFonts w:ascii="Georgia" w:hAnsi="Georgia" w:cs="Arial"/>
                <w:sz w:val="18"/>
                <w:szCs w:val="18"/>
              </w:rPr>
            </w:pPr>
          </w:p>
        </w:tc>
      </w:tr>
      <w:tr w:rsidR="001A572A" w:rsidRPr="004E08BD" w14:paraId="3B18353D" w14:textId="77777777" w:rsidTr="0083197D">
        <w:tc>
          <w:tcPr>
            <w:tcW w:w="1984" w:type="dxa"/>
          </w:tcPr>
          <w:p w14:paraId="3814A340" w14:textId="77777777" w:rsidR="001A572A" w:rsidRPr="004E08BD" w:rsidRDefault="001A572A" w:rsidP="001A572A">
            <w:pPr>
              <w:ind w:firstLine="232"/>
              <w:rPr>
                <w:rFonts w:ascii="Georgia" w:hAnsi="Georgia" w:cs="Arial"/>
                <w:sz w:val="18"/>
                <w:szCs w:val="18"/>
                <w:rtl/>
              </w:rPr>
            </w:pPr>
          </w:p>
        </w:tc>
        <w:tc>
          <w:tcPr>
            <w:tcW w:w="4505" w:type="dxa"/>
            <w:vAlign w:val="bottom"/>
          </w:tcPr>
          <w:p w14:paraId="0AC79223" w14:textId="77777777" w:rsidR="00A93A6C" w:rsidRPr="004E08BD" w:rsidRDefault="00A93A6C" w:rsidP="001A572A">
            <w:pPr>
              <w:ind w:firstLine="232"/>
              <w:rPr>
                <w:rFonts w:ascii="Georgia" w:hAnsi="Georgia" w:cs="Arial"/>
                <w:sz w:val="18"/>
                <w:szCs w:val="18"/>
                <w:rtl/>
              </w:rPr>
            </w:pPr>
            <w:r w:rsidRPr="004E08BD">
              <w:rPr>
                <w:rFonts w:ascii="Georgia" w:hAnsi="Georgia" w:cs="Arial" w:hint="cs"/>
                <w:sz w:val="18"/>
                <w:szCs w:val="18"/>
                <w:rtl/>
              </w:rPr>
              <w:t>הלוואות</w:t>
            </w:r>
            <w:r w:rsidRPr="004E08BD">
              <w:rPr>
                <w:rFonts w:ascii="Georgia" w:hAnsi="Georgia" w:cs="Arial"/>
                <w:sz w:val="18"/>
                <w:szCs w:val="18"/>
                <w:rtl/>
              </w:rPr>
              <w:t xml:space="preserve"> ויתרות חובה לזמן ארוך</w:t>
            </w:r>
          </w:p>
          <w:p w14:paraId="253E11EC" w14:textId="77777777" w:rsidR="001A572A" w:rsidRPr="004E08BD" w:rsidRDefault="001A572A" w:rsidP="001A572A">
            <w:pPr>
              <w:ind w:firstLine="232"/>
              <w:rPr>
                <w:rFonts w:ascii="Georgia" w:hAnsi="Georgia" w:cs="Arial"/>
                <w:sz w:val="18"/>
                <w:szCs w:val="18"/>
                <w:rtl/>
              </w:rPr>
            </w:pPr>
            <w:r w:rsidRPr="004E08BD">
              <w:rPr>
                <w:rFonts w:ascii="Georgia" w:hAnsi="Georgia" w:cs="Arial" w:hint="eastAsia"/>
                <w:sz w:val="18"/>
                <w:szCs w:val="18"/>
                <w:rtl/>
              </w:rPr>
              <w:t>מסי</w:t>
            </w:r>
            <w:r w:rsidRPr="004E08BD">
              <w:rPr>
                <w:rFonts w:ascii="Georgia" w:hAnsi="Georgia" w:cs="Arial"/>
                <w:sz w:val="18"/>
                <w:szCs w:val="18"/>
                <w:rtl/>
              </w:rPr>
              <w:t xml:space="preserve"> הכנסה נדחים</w:t>
            </w:r>
          </w:p>
        </w:tc>
        <w:tc>
          <w:tcPr>
            <w:tcW w:w="740" w:type="dxa"/>
          </w:tcPr>
          <w:p w14:paraId="59424FF8" w14:textId="77777777" w:rsidR="001A572A" w:rsidRPr="004E08BD" w:rsidRDefault="001A572A" w:rsidP="001A572A">
            <w:pPr>
              <w:jc w:val="center"/>
              <w:rPr>
                <w:rFonts w:ascii="Georgia" w:hAnsi="Georgia" w:cs="Arial"/>
                <w:sz w:val="18"/>
                <w:szCs w:val="18"/>
                <w:rtl/>
              </w:rPr>
            </w:pPr>
          </w:p>
        </w:tc>
        <w:tc>
          <w:tcPr>
            <w:tcW w:w="1276" w:type="dxa"/>
            <w:gridSpan w:val="2"/>
            <w:vAlign w:val="bottom"/>
          </w:tcPr>
          <w:p w14:paraId="6002B0A3" w14:textId="77777777" w:rsidR="001A572A" w:rsidRPr="004E08BD" w:rsidRDefault="001A572A" w:rsidP="001A572A">
            <w:pPr>
              <w:pBdr>
                <w:bottom w:val="single" w:sz="4" w:space="1" w:color="auto"/>
              </w:pBdr>
              <w:rPr>
                <w:rFonts w:ascii="Georgia" w:hAnsi="Georgia" w:cs="Arial"/>
                <w:sz w:val="18"/>
                <w:szCs w:val="18"/>
                <w:rtl/>
              </w:rPr>
            </w:pPr>
          </w:p>
        </w:tc>
        <w:tc>
          <w:tcPr>
            <w:tcW w:w="1134" w:type="dxa"/>
            <w:gridSpan w:val="2"/>
            <w:vAlign w:val="bottom"/>
          </w:tcPr>
          <w:p w14:paraId="623F4B5C" w14:textId="77777777" w:rsidR="001A572A" w:rsidRPr="004E08BD" w:rsidRDefault="001A572A" w:rsidP="001A572A">
            <w:pPr>
              <w:pBdr>
                <w:bottom w:val="single" w:sz="4" w:space="1" w:color="auto"/>
              </w:pBdr>
              <w:rPr>
                <w:rFonts w:ascii="Georgia" w:hAnsi="Georgia" w:cs="Arial"/>
                <w:sz w:val="18"/>
                <w:szCs w:val="18"/>
                <w:rtl/>
              </w:rPr>
            </w:pPr>
            <w:r w:rsidRPr="004E08BD">
              <w:rPr>
                <w:rFonts w:ascii="Georgia" w:hAnsi="Georgia" w:cs="Arial" w:hint="cs"/>
                <w:b/>
                <w:sz w:val="18"/>
                <w:szCs w:val="18"/>
                <w:rtl/>
              </w:rPr>
              <w:t xml:space="preserve"> **</w:t>
            </w:r>
          </w:p>
        </w:tc>
        <w:tc>
          <w:tcPr>
            <w:tcW w:w="1276" w:type="dxa"/>
            <w:gridSpan w:val="3"/>
            <w:vAlign w:val="bottom"/>
          </w:tcPr>
          <w:p w14:paraId="313AE2B6" w14:textId="77777777" w:rsidR="001A572A" w:rsidRPr="004E08BD" w:rsidRDefault="001A572A" w:rsidP="001A572A">
            <w:pPr>
              <w:pBdr>
                <w:bottom w:val="single" w:sz="4" w:space="1" w:color="auto"/>
              </w:pBdr>
              <w:rPr>
                <w:rFonts w:ascii="Georgia" w:hAnsi="Georgia" w:cs="Arial"/>
                <w:sz w:val="18"/>
                <w:szCs w:val="18"/>
                <w:rtl/>
              </w:rPr>
            </w:pPr>
            <w:r w:rsidRPr="004E08BD">
              <w:rPr>
                <w:rFonts w:ascii="Georgia" w:hAnsi="Georgia" w:cs="Arial" w:hint="cs"/>
                <w:b/>
                <w:sz w:val="18"/>
                <w:szCs w:val="18"/>
                <w:rtl/>
              </w:rPr>
              <w:t>**</w:t>
            </w:r>
          </w:p>
        </w:tc>
      </w:tr>
      <w:tr w:rsidR="001A572A" w:rsidRPr="004E08BD" w14:paraId="29E4F7C9" w14:textId="77777777" w:rsidTr="0083197D">
        <w:tc>
          <w:tcPr>
            <w:tcW w:w="1984" w:type="dxa"/>
          </w:tcPr>
          <w:p w14:paraId="2ABF25D3" w14:textId="77777777" w:rsidR="001A572A" w:rsidRPr="004E08BD" w:rsidRDefault="001A572A" w:rsidP="001A572A">
            <w:pPr>
              <w:tabs>
                <w:tab w:val="left" w:pos="284"/>
                <w:tab w:val="left" w:pos="567"/>
                <w:tab w:val="left" w:pos="851"/>
              </w:tabs>
              <w:spacing w:before="80"/>
              <w:ind w:left="284" w:hanging="284"/>
              <w:rPr>
                <w:rFonts w:ascii="Georgia" w:hAnsi="Georgia" w:cs="Arial"/>
                <w:sz w:val="18"/>
                <w:szCs w:val="18"/>
                <w:rtl/>
              </w:rPr>
            </w:pPr>
          </w:p>
        </w:tc>
        <w:tc>
          <w:tcPr>
            <w:tcW w:w="4505" w:type="dxa"/>
            <w:vAlign w:val="bottom"/>
          </w:tcPr>
          <w:p w14:paraId="021AE021" w14:textId="77777777" w:rsidR="001A572A" w:rsidRPr="004E08BD" w:rsidRDefault="001A572A" w:rsidP="001A572A">
            <w:pPr>
              <w:tabs>
                <w:tab w:val="left" w:pos="284"/>
                <w:tab w:val="left" w:pos="567"/>
                <w:tab w:val="left" w:pos="851"/>
              </w:tabs>
              <w:spacing w:before="80"/>
              <w:ind w:left="284" w:hanging="284"/>
              <w:rPr>
                <w:rFonts w:ascii="Georgia" w:hAnsi="Georgia" w:cs="Arial"/>
                <w:sz w:val="18"/>
                <w:szCs w:val="18"/>
                <w:rtl/>
              </w:rPr>
            </w:pPr>
          </w:p>
        </w:tc>
        <w:tc>
          <w:tcPr>
            <w:tcW w:w="740" w:type="dxa"/>
          </w:tcPr>
          <w:p w14:paraId="5C15089C" w14:textId="77777777" w:rsidR="001A572A" w:rsidRPr="004E08BD" w:rsidRDefault="001A572A" w:rsidP="001A572A">
            <w:pPr>
              <w:spacing w:before="80"/>
              <w:jc w:val="center"/>
              <w:rPr>
                <w:rFonts w:ascii="Georgia" w:hAnsi="Georgia" w:cs="Arial"/>
                <w:sz w:val="18"/>
                <w:szCs w:val="18"/>
                <w:u w:val="double"/>
                <w:rtl/>
              </w:rPr>
            </w:pPr>
          </w:p>
        </w:tc>
        <w:tc>
          <w:tcPr>
            <w:tcW w:w="1276" w:type="dxa"/>
            <w:gridSpan w:val="2"/>
            <w:vAlign w:val="bottom"/>
          </w:tcPr>
          <w:p w14:paraId="2DF83279" w14:textId="77777777" w:rsidR="001A572A" w:rsidRPr="004E08BD" w:rsidRDefault="001A572A" w:rsidP="001A572A">
            <w:pPr>
              <w:pBdr>
                <w:bottom w:val="single" w:sz="4" w:space="1" w:color="auto"/>
              </w:pBdr>
              <w:spacing w:before="80"/>
              <w:rPr>
                <w:rFonts w:ascii="Georgia" w:hAnsi="Georgia" w:cs="Arial"/>
                <w:sz w:val="18"/>
                <w:szCs w:val="18"/>
                <w:u w:val="double"/>
                <w:rtl/>
              </w:rPr>
            </w:pPr>
          </w:p>
        </w:tc>
        <w:tc>
          <w:tcPr>
            <w:tcW w:w="1134" w:type="dxa"/>
            <w:gridSpan w:val="2"/>
            <w:vAlign w:val="bottom"/>
          </w:tcPr>
          <w:p w14:paraId="25B528B8" w14:textId="77777777" w:rsidR="001A572A" w:rsidRPr="004E08BD" w:rsidRDefault="001A572A" w:rsidP="001A572A">
            <w:pPr>
              <w:pBdr>
                <w:bottom w:val="single" w:sz="4" w:space="1" w:color="auto"/>
              </w:pBdr>
              <w:spacing w:before="80"/>
              <w:rPr>
                <w:rFonts w:ascii="Georgia" w:hAnsi="Georgia" w:cs="Arial"/>
                <w:sz w:val="18"/>
                <w:szCs w:val="18"/>
                <w:u w:val="double"/>
                <w:rtl/>
              </w:rPr>
            </w:pPr>
          </w:p>
        </w:tc>
        <w:tc>
          <w:tcPr>
            <w:tcW w:w="1276" w:type="dxa"/>
            <w:gridSpan w:val="3"/>
            <w:vAlign w:val="bottom"/>
          </w:tcPr>
          <w:p w14:paraId="31E7EFBD" w14:textId="77777777" w:rsidR="001A572A" w:rsidRPr="004E08BD" w:rsidRDefault="001A572A" w:rsidP="001A572A">
            <w:pPr>
              <w:pBdr>
                <w:bottom w:val="single" w:sz="4" w:space="1" w:color="auto"/>
              </w:pBdr>
              <w:spacing w:before="80"/>
              <w:rPr>
                <w:rFonts w:ascii="Georgia" w:hAnsi="Georgia" w:cs="Arial"/>
                <w:sz w:val="18"/>
                <w:szCs w:val="18"/>
                <w:u w:val="double"/>
              </w:rPr>
            </w:pPr>
          </w:p>
        </w:tc>
      </w:tr>
      <w:tr w:rsidR="001A572A" w:rsidRPr="004E08BD" w14:paraId="0145EFB3" w14:textId="77777777" w:rsidTr="0083197D">
        <w:tc>
          <w:tcPr>
            <w:tcW w:w="1984" w:type="dxa"/>
          </w:tcPr>
          <w:p w14:paraId="5002907E" w14:textId="77777777" w:rsidR="001A572A" w:rsidRPr="004E08BD" w:rsidRDefault="001A572A" w:rsidP="001A572A">
            <w:pPr>
              <w:tabs>
                <w:tab w:val="left" w:pos="284"/>
                <w:tab w:val="left" w:pos="567"/>
                <w:tab w:val="left" w:pos="851"/>
              </w:tabs>
              <w:spacing w:before="80"/>
              <w:ind w:left="284" w:hanging="284"/>
              <w:rPr>
                <w:rFonts w:ascii="Georgia" w:hAnsi="Georgia" w:cs="Arial"/>
                <w:bCs/>
                <w:sz w:val="18"/>
                <w:szCs w:val="18"/>
                <w:rtl/>
              </w:rPr>
            </w:pPr>
          </w:p>
        </w:tc>
        <w:tc>
          <w:tcPr>
            <w:tcW w:w="4505" w:type="dxa"/>
            <w:vAlign w:val="bottom"/>
          </w:tcPr>
          <w:p w14:paraId="0D6E0DA4" w14:textId="77777777" w:rsidR="001A572A" w:rsidRPr="004E08BD" w:rsidRDefault="001A572A" w:rsidP="001A572A">
            <w:pPr>
              <w:tabs>
                <w:tab w:val="left" w:pos="284"/>
                <w:tab w:val="left" w:pos="567"/>
                <w:tab w:val="left" w:pos="851"/>
              </w:tabs>
              <w:spacing w:before="80"/>
              <w:ind w:left="284" w:hanging="284"/>
              <w:rPr>
                <w:rFonts w:ascii="Georgia" w:hAnsi="Georgia" w:cs="Arial"/>
                <w:bCs/>
                <w:sz w:val="18"/>
                <w:szCs w:val="18"/>
                <w:rtl/>
              </w:rPr>
            </w:pPr>
            <w:r w:rsidRPr="004E08BD">
              <w:rPr>
                <w:rFonts w:ascii="Georgia" w:hAnsi="Georgia" w:cs="Arial"/>
                <w:bCs/>
                <w:sz w:val="18"/>
                <w:szCs w:val="18"/>
                <w:rtl/>
              </w:rPr>
              <w:t>סך נכסים</w:t>
            </w:r>
          </w:p>
        </w:tc>
        <w:tc>
          <w:tcPr>
            <w:tcW w:w="740" w:type="dxa"/>
          </w:tcPr>
          <w:p w14:paraId="520DF437" w14:textId="77777777" w:rsidR="001A572A" w:rsidRPr="004E08BD" w:rsidRDefault="001A572A" w:rsidP="001A572A">
            <w:pPr>
              <w:spacing w:before="80"/>
              <w:jc w:val="center"/>
              <w:rPr>
                <w:rFonts w:ascii="Georgia" w:hAnsi="Georgia" w:cs="Arial"/>
                <w:sz w:val="18"/>
                <w:szCs w:val="18"/>
                <w:u w:val="double"/>
                <w:rtl/>
              </w:rPr>
            </w:pPr>
          </w:p>
        </w:tc>
        <w:tc>
          <w:tcPr>
            <w:tcW w:w="1276" w:type="dxa"/>
            <w:gridSpan w:val="2"/>
            <w:vAlign w:val="bottom"/>
          </w:tcPr>
          <w:p w14:paraId="7C5EBF30" w14:textId="77777777" w:rsidR="001A572A" w:rsidRPr="004E08BD" w:rsidRDefault="001A572A" w:rsidP="001A572A">
            <w:pPr>
              <w:pBdr>
                <w:bottom w:val="double" w:sz="4" w:space="1" w:color="auto"/>
              </w:pBdr>
              <w:spacing w:before="80"/>
              <w:rPr>
                <w:rFonts w:ascii="Georgia" w:hAnsi="Georgia" w:cs="Arial"/>
                <w:sz w:val="18"/>
                <w:szCs w:val="18"/>
                <w:u w:val="double"/>
                <w:rtl/>
              </w:rPr>
            </w:pPr>
          </w:p>
        </w:tc>
        <w:tc>
          <w:tcPr>
            <w:tcW w:w="1134" w:type="dxa"/>
            <w:gridSpan w:val="2"/>
            <w:vAlign w:val="bottom"/>
          </w:tcPr>
          <w:p w14:paraId="59D99324" w14:textId="77777777" w:rsidR="001A572A" w:rsidRPr="004E08BD" w:rsidRDefault="001A572A" w:rsidP="001A572A">
            <w:pPr>
              <w:pBdr>
                <w:bottom w:val="double" w:sz="4" w:space="1" w:color="auto"/>
              </w:pBdr>
              <w:spacing w:before="80"/>
              <w:rPr>
                <w:rFonts w:ascii="Georgia" w:hAnsi="Georgia" w:cs="Arial"/>
                <w:sz w:val="18"/>
                <w:szCs w:val="18"/>
                <w:u w:val="double"/>
                <w:rtl/>
              </w:rPr>
            </w:pPr>
          </w:p>
        </w:tc>
        <w:tc>
          <w:tcPr>
            <w:tcW w:w="1276" w:type="dxa"/>
            <w:gridSpan w:val="3"/>
            <w:vAlign w:val="bottom"/>
          </w:tcPr>
          <w:p w14:paraId="0AEEABEA" w14:textId="77777777" w:rsidR="001A572A" w:rsidRPr="004E08BD" w:rsidRDefault="001A572A" w:rsidP="001A572A">
            <w:pPr>
              <w:pBdr>
                <w:bottom w:val="double" w:sz="4" w:space="1" w:color="auto"/>
              </w:pBdr>
              <w:spacing w:before="80"/>
              <w:rPr>
                <w:rFonts w:ascii="Georgia" w:hAnsi="Georgia" w:cs="Arial"/>
                <w:sz w:val="18"/>
                <w:szCs w:val="18"/>
                <w:u w:val="double"/>
              </w:rPr>
            </w:pPr>
          </w:p>
        </w:tc>
      </w:tr>
    </w:tbl>
    <w:p w14:paraId="730968A3" w14:textId="7A78F5BD" w:rsidR="0055659A" w:rsidRPr="005957E5" w:rsidRDefault="001A2FB0" w:rsidP="00034F2D">
      <w:pPr>
        <w:jc w:val="center"/>
        <w:rPr>
          <w:rFonts w:ascii="Georgia" w:hAnsi="Georgia" w:cs="Arial"/>
          <w:sz w:val="20"/>
          <w:szCs w:val="20"/>
          <w:rtl/>
        </w:rPr>
      </w:pPr>
      <w:r w:rsidRPr="005957E5">
        <w:rPr>
          <w:rFonts w:ascii="Georgia" w:hAnsi="Georgia"/>
          <w:noProof/>
          <w:sz w:val="20"/>
        </w:rPr>
        <mc:AlternateContent>
          <mc:Choice Requires="wps">
            <w:drawing>
              <wp:anchor distT="0" distB="0" distL="114300" distR="114300" simplePos="0" relativeHeight="251655680" behindDoc="0" locked="0" layoutInCell="1" allowOverlap="1" wp14:anchorId="50483160" wp14:editId="0BCAB470">
                <wp:simplePos x="0" y="0"/>
                <wp:positionH relativeFrom="column">
                  <wp:posOffset>4869180</wp:posOffset>
                </wp:positionH>
                <wp:positionV relativeFrom="paragraph">
                  <wp:posOffset>65405</wp:posOffset>
                </wp:positionV>
                <wp:extent cx="1276350" cy="447675"/>
                <wp:effectExtent l="0" t="0" r="0" b="3810"/>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635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9E58B"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תקנה 42(ג) לתקנות ניירות</w:t>
                            </w:r>
                            <w:r>
                              <w:rPr>
                                <w:rFonts w:ascii="Arial" w:hAnsi="Arial" w:cs="Arial" w:hint="cs"/>
                                <w:color w:val="548DD4"/>
                                <w:sz w:val="16"/>
                                <w:szCs w:val="16"/>
                                <w:rtl/>
                                <w:lang w:eastAsia="en-US"/>
                              </w:rPr>
                              <w:t>-</w:t>
                            </w:r>
                            <w:r w:rsidRPr="00990FCF">
                              <w:rPr>
                                <w:rFonts w:ascii="Arial" w:hAnsi="Arial" w:cs="Arial" w:hint="cs"/>
                                <w:color w:val="548DD4"/>
                                <w:sz w:val="16"/>
                                <w:szCs w:val="16"/>
                                <w:rtl/>
                                <w:lang w:eastAsia="en-US"/>
                              </w:rPr>
                              <w:t xml:space="preserve">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83160" id="תיבת טקסט 2" o:spid="_x0000_s1028" type="#_x0000_t202" style="position:absolute;left:0;text-align:left;margin-left:383.4pt;margin-top:5.15pt;width:100.5pt;height:35.2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" stroked="f">
                <v:textbox>
                  <w:txbxContent>
                    <w:p w14:paraId="4609E58B"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תקנה 42(ג) לתקנות ניירות</w:t>
                      </w:r>
                      <w:r>
                        <w:rPr>
                          <w:rFonts w:ascii="Arial" w:hAnsi="Arial" w:cs="Arial" w:hint="cs"/>
                          <w:color w:val="548DD4"/>
                          <w:sz w:val="16"/>
                          <w:szCs w:val="16"/>
                          <w:rtl/>
                          <w:lang w:eastAsia="en-US"/>
                        </w:rPr>
                        <w:t>-</w:t>
                      </w:r>
                      <w:r w:rsidRPr="00990FCF">
                        <w:rPr>
                          <w:rFonts w:ascii="Arial" w:hAnsi="Arial" w:cs="Arial" w:hint="cs"/>
                          <w:color w:val="548DD4"/>
                          <w:sz w:val="16"/>
                          <w:szCs w:val="16"/>
                          <w:rtl/>
                          <w:lang w:eastAsia="en-US"/>
                        </w:rPr>
                        <w:t xml:space="preserve">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p w14:paraId="4B00216A" w14:textId="53DDFED2" w:rsidR="00CD5E08" w:rsidRPr="005957E5" w:rsidRDefault="00AF0974" w:rsidP="00C43BF9">
      <w:pPr>
        <w:ind w:left="658"/>
        <w:rPr>
          <w:rFonts w:ascii="Georgia" w:hAnsi="Georgia" w:cs="Arial"/>
          <w:sz w:val="20"/>
          <w:szCs w:val="20"/>
          <w:rtl/>
        </w:rPr>
      </w:pPr>
      <w:r w:rsidRPr="005957E5">
        <w:rPr>
          <w:rFonts w:ascii="Georgia" w:hAnsi="Georgia" w:cs="Arial"/>
          <w:sz w:val="20"/>
          <w:szCs w:val="20"/>
          <w:rtl/>
        </w:rPr>
        <w:t>*</w:t>
      </w:r>
      <w:r w:rsidR="005B226C">
        <w:rPr>
          <w:rFonts w:ascii="Georgia" w:hAnsi="Georgia" w:cs="Arial" w:hint="cs"/>
          <w:sz w:val="20"/>
          <w:szCs w:val="20"/>
          <w:rtl/>
        </w:rPr>
        <w:t xml:space="preserve"> </w:t>
      </w:r>
      <w:r w:rsidR="001E6212"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001E6212"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540F48">
        <w:rPr>
          <w:rFonts w:ascii="Georgia" w:hAnsi="Georgia" w:cs="Arial" w:hint="cs"/>
          <w:sz w:val="20"/>
          <w:szCs w:val="20"/>
          <w:shd w:val="clear" w:color="auto" w:fill="DBE5F1"/>
          <w:rtl/>
          <w:lang w:eastAsia="en-US"/>
        </w:rPr>
        <w:t>'</w:t>
      </w:r>
      <w:r w:rsidR="005B1C7C" w:rsidRPr="005957E5">
        <w:rPr>
          <w:rFonts w:ascii="Georgia" w:hAnsi="Georgia" w:cs="Arial" w:hint="cs"/>
          <w:sz w:val="20"/>
          <w:szCs w:val="20"/>
          <w:rtl/>
        </w:rPr>
        <w:t>.</w:t>
      </w:r>
      <w:r w:rsidR="00780BEB" w:rsidRPr="005957E5">
        <w:rPr>
          <w:rFonts w:ascii="Georgia" w:hAnsi="Georgia" w:cs="Arial" w:hint="cs"/>
          <w:sz w:val="20"/>
          <w:szCs w:val="20"/>
          <w:rtl/>
        </w:rPr>
        <w:t xml:space="preserve"> </w:t>
      </w:r>
    </w:p>
    <w:p w14:paraId="5F0EA99C" w14:textId="3D215DCF" w:rsidR="00572D57" w:rsidRPr="005957E5" w:rsidRDefault="00572D57" w:rsidP="00C43BF9">
      <w:pPr>
        <w:ind w:left="658"/>
        <w:rPr>
          <w:rFonts w:ascii="Georgia" w:hAnsi="Georgia" w:cs="Arial"/>
          <w:sz w:val="20"/>
          <w:szCs w:val="20"/>
          <w:rtl/>
        </w:rPr>
      </w:pPr>
      <w:r w:rsidRPr="005957E5">
        <w:rPr>
          <w:rFonts w:ascii="Georgia" w:hAnsi="Georgia" w:cs="Arial" w:hint="cs"/>
          <w:sz w:val="20"/>
          <w:szCs w:val="20"/>
          <w:rtl/>
        </w:rPr>
        <w:t xml:space="preserve">** </w:t>
      </w:r>
      <w:r w:rsidR="0016267B">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w:t>
      </w:r>
      <w:r w:rsidR="005D44C6">
        <w:rPr>
          <w:rFonts w:ascii="Georgia" w:hAnsi="Georgia" w:cs="Arial" w:hint="cs"/>
          <w:sz w:val="20"/>
          <w:szCs w:val="20"/>
          <w:rtl/>
        </w:rPr>
        <w:t>ביאור 23</w:t>
      </w:r>
      <w:r w:rsidRPr="005957E5">
        <w:rPr>
          <w:rFonts w:ascii="Georgia" w:hAnsi="Georgia" w:cs="Arial" w:hint="cs"/>
          <w:sz w:val="20"/>
          <w:szCs w:val="20"/>
          <w:rtl/>
        </w:rPr>
        <w:t>.</w:t>
      </w:r>
    </w:p>
    <w:p w14:paraId="508DB829" w14:textId="77777777" w:rsidR="0055659A" w:rsidRPr="005957E5" w:rsidRDefault="0055659A" w:rsidP="00783556">
      <w:pPr>
        <w:rPr>
          <w:rFonts w:ascii="Georgia" w:hAnsi="Georgia" w:cs="Arial"/>
          <w:sz w:val="20"/>
          <w:szCs w:val="20"/>
          <w:rtl/>
        </w:rPr>
      </w:pPr>
    </w:p>
    <w:tbl>
      <w:tblPr>
        <w:bidiVisual/>
        <w:tblW w:w="7286" w:type="dxa"/>
        <w:jc w:val="center"/>
        <w:tblLayout w:type="fixed"/>
        <w:tblCellMar>
          <w:left w:w="107" w:type="dxa"/>
          <w:right w:w="107" w:type="dxa"/>
        </w:tblCellMar>
        <w:tblLook w:val="0000" w:firstRow="0" w:lastRow="0" w:firstColumn="0" w:lastColumn="0" w:noHBand="0" w:noVBand="0"/>
      </w:tblPr>
      <w:tblGrid>
        <w:gridCol w:w="1996"/>
        <w:gridCol w:w="470"/>
        <w:gridCol w:w="2126"/>
        <w:gridCol w:w="426"/>
        <w:gridCol w:w="2268"/>
      </w:tblGrid>
      <w:tr w:rsidR="0055659A" w:rsidRPr="005957E5" w14:paraId="7A4268BE" w14:textId="77777777">
        <w:trPr>
          <w:jc w:val="center"/>
        </w:trPr>
        <w:tc>
          <w:tcPr>
            <w:tcW w:w="1996" w:type="dxa"/>
            <w:tcBorders>
              <w:top w:val="nil"/>
              <w:left w:val="nil"/>
              <w:bottom w:val="single" w:sz="6" w:space="0" w:color="auto"/>
              <w:right w:val="nil"/>
            </w:tcBorders>
          </w:tcPr>
          <w:p w14:paraId="67DEEBB6" w14:textId="77777777" w:rsidR="0055659A" w:rsidRPr="005957E5" w:rsidRDefault="0055659A" w:rsidP="00034F2D">
            <w:pPr>
              <w:rPr>
                <w:rFonts w:ascii="Georgia" w:hAnsi="Georgia" w:cs="Arial"/>
                <w:bCs/>
                <w:sz w:val="20"/>
                <w:szCs w:val="20"/>
                <w:rtl/>
              </w:rPr>
            </w:pPr>
          </w:p>
        </w:tc>
        <w:tc>
          <w:tcPr>
            <w:tcW w:w="470" w:type="dxa"/>
            <w:tcBorders>
              <w:top w:val="nil"/>
              <w:left w:val="nil"/>
              <w:bottom w:val="nil"/>
              <w:right w:val="nil"/>
            </w:tcBorders>
          </w:tcPr>
          <w:p w14:paraId="6E0597C1" w14:textId="77777777" w:rsidR="0055659A" w:rsidRPr="005957E5" w:rsidRDefault="0055659A" w:rsidP="00034F2D">
            <w:pPr>
              <w:rPr>
                <w:rFonts w:ascii="Georgia" w:hAnsi="Georgia" w:cs="Arial"/>
                <w:bCs/>
                <w:sz w:val="20"/>
                <w:szCs w:val="20"/>
              </w:rPr>
            </w:pPr>
          </w:p>
        </w:tc>
        <w:tc>
          <w:tcPr>
            <w:tcW w:w="2126" w:type="dxa"/>
            <w:tcBorders>
              <w:top w:val="nil"/>
              <w:left w:val="nil"/>
              <w:bottom w:val="single" w:sz="4" w:space="0" w:color="auto"/>
              <w:right w:val="nil"/>
            </w:tcBorders>
          </w:tcPr>
          <w:p w14:paraId="679BC3DE" w14:textId="77777777" w:rsidR="0055659A" w:rsidRPr="005957E5" w:rsidRDefault="0055659A" w:rsidP="00034F2D">
            <w:pPr>
              <w:rPr>
                <w:rStyle w:val="a"/>
                <w:rFonts w:ascii="Georgia" w:hAnsi="Georgia"/>
                <w:sz w:val="20"/>
                <w:szCs w:val="20"/>
                <w:rtl/>
              </w:rPr>
            </w:pPr>
          </w:p>
        </w:tc>
        <w:tc>
          <w:tcPr>
            <w:tcW w:w="426" w:type="dxa"/>
            <w:tcBorders>
              <w:top w:val="nil"/>
              <w:left w:val="nil"/>
              <w:bottom w:val="nil"/>
              <w:right w:val="nil"/>
            </w:tcBorders>
          </w:tcPr>
          <w:p w14:paraId="5DB6061F" w14:textId="77777777" w:rsidR="0055659A" w:rsidRPr="005957E5" w:rsidRDefault="0055659A" w:rsidP="00034F2D">
            <w:pPr>
              <w:rPr>
                <w:rFonts w:ascii="Georgia" w:hAnsi="Georgia" w:cs="Arial"/>
                <w:bCs/>
                <w:sz w:val="20"/>
                <w:szCs w:val="20"/>
                <w:rtl/>
              </w:rPr>
            </w:pPr>
          </w:p>
        </w:tc>
        <w:tc>
          <w:tcPr>
            <w:tcW w:w="2268" w:type="dxa"/>
            <w:tcBorders>
              <w:top w:val="nil"/>
              <w:left w:val="nil"/>
              <w:bottom w:val="single" w:sz="6" w:space="0" w:color="auto"/>
              <w:right w:val="nil"/>
            </w:tcBorders>
          </w:tcPr>
          <w:p w14:paraId="2B15B160" w14:textId="77777777" w:rsidR="0055659A" w:rsidRPr="005957E5" w:rsidRDefault="0055659A" w:rsidP="00034F2D">
            <w:pPr>
              <w:rPr>
                <w:rFonts w:ascii="Georgia" w:hAnsi="Georgia" w:cs="Arial"/>
                <w:bCs/>
                <w:sz w:val="20"/>
                <w:szCs w:val="20"/>
              </w:rPr>
            </w:pPr>
          </w:p>
        </w:tc>
      </w:tr>
      <w:tr w:rsidR="0055659A" w:rsidRPr="005957E5" w14:paraId="0DE195E6" w14:textId="77777777">
        <w:trPr>
          <w:jc w:val="center"/>
        </w:trPr>
        <w:tc>
          <w:tcPr>
            <w:tcW w:w="1996" w:type="dxa"/>
            <w:tcBorders>
              <w:top w:val="nil"/>
              <w:left w:val="nil"/>
              <w:bottom w:val="nil"/>
              <w:right w:val="nil"/>
            </w:tcBorders>
          </w:tcPr>
          <w:p w14:paraId="60B93C0E"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……[שם]…..</w:t>
            </w:r>
          </w:p>
        </w:tc>
        <w:tc>
          <w:tcPr>
            <w:tcW w:w="470" w:type="dxa"/>
            <w:tcBorders>
              <w:top w:val="nil"/>
              <w:left w:val="nil"/>
              <w:bottom w:val="nil"/>
              <w:right w:val="nil"/>
            </w:tcBorders>
          </w:tcPr>
          <w:p w14:paraId="3D41C8D1" w14:textId="77777777" w:rsidR="0055659A" w:rsidRPr="005957E5" w:rsidRDefault="0055659A" w:rsidP="00034F2D">
            <w:pPr>
              <w:jc w:val="center"/>
              <w:rPr>
                <w:rFonts w:ascii="Georgia" w:hAnsi="Georgia" w:cs="Arial"/>
                <w:bCs/>
                <w:sz w:val="20"/>
                <w:szCs w:val="20"/>
                <w:rtl/>
              </w:rPr>
            </w:pPr>
          </w:p>
        </w:tc>
        <w:tc>
          <w:tcPr>
            <w:tcW w:w="2126" w:type="dxa"/>
            <w:tcBorders>
              <w:top w:val="single" w:sz="4" w:space="0" w:color="auto"/>
              <w:left w:val="nil"/>
              <w:bottom w:val="nil"/>
              <w:right w:val="nil"/>
            </w:tcBorders>
          </w:tcPr>
          <w:p w14:paraId="1FC1CAB3"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……[שם]…..</w:t>
            </w:r>
          </w:p>
        </w:tc>
        <w:tc>
          <w:tcPr>
            <w:tcW w:w="426" w:type="dxa"/>
            <w:tcBorders>
              <w:top w:val="nil"/>
              <w:left w:val="nil"/>
              <w:bottom w:val="nil"/>
              <w:right w:val="nil"/>
            </w:tcBorders>
          </w:tcPr>
          <w:p w14:paraId="688A0785" w14:textId="77777777" w:rsidR="0055659A" w:rsidRPr="005957E5" w:rsidRDefault="0055659A" w:rsidP="00034F2D">
            <w:pPr>
              <w:jc w:val="center"/>
              <w:rPr>
                <w:rFonts w:ascii="Georgia" w:hAnsi="Georgia" w:cs="Arial"/>
                <w:bCs/>
                <w:sz w:val="20"/>
                <w:szCs w:val="20"/>
                <w:rtl/>
              </w:rPr>
            </w:pPr>
          </w:p>
        </w:tc>
        <w:tc>
          <w:tcPr>
            <w:tcW w:w="2268" w:type="dxa"/>
            <w:tcBorders>
              <w:top w:val="nil"/>
              <w:left w:val="nil"/>
              <w:bottom w:val="nil"/>
              <w:right w:val="nil"/>
            </w:tcBorders>
          </w:tcPr>
          <w:p w14:paraId="124F78FF"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………[שם]……..</w:t>
            </w:r>
          </w:p>
        </w:tc>
      </w:tr>
      <w:tr w:rsidR="0055659A" w:rsidRPr="005957E5" w14:paraId="630775DA" w14:textId="77777777">
        <w:trPr>
          <w:jc w:val="center"/>
        </w:trPr>
        <w:tc>
          <w:tcPr>
            <w:tcW w:w="1996" w:type="dxa"/>
            <w:tcBorders>
              <w:top w:val="nil"/>
              <w:left w:val="nil"/>
              <w:bottom w:val="nil"/>
              <w:right w:val="nil"/>
            </w:tcBorders>
          </w:tcPr>
          <w:p w14:paraId="22404211"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יו"ר הדירקטוריון</w:t>
            </w:r>
          </w:p>
        </w:tc>
        <w:tc>
          <w:tcPr>
            <w:tcW w:w="470" w:type="dxa"/>
            <w:tcBorders>
              <w:top w:val="nil"/>
              <w:left w:val="nil"/>
              <w:bottom w:val="nil"/>
              <w:right w:val="nil"/>
            </w:tcBorders>
          </w:tcPr>
          <w:p w14:paraId="163351C8" w14:textId="77777777" w:rsidR="0055659A" w:rsidRPr="005957E5" w:rsidRDefault="0055659A" w:rsidP="00034F2D">
            <w:pPr>
              <w:jc w:val="center"/>
              <w:rPr>
                <w:rFonts w:ascii="Georgia" w:hAnsi="Georgia" w:cs="Arial"/>
                <w:bCs/>
                <w:sz w:val="20"/>
                <w:szCs w:val="20"/>
                <w:rtl/>
              </w:rPr>
            </w:pPr>
          </w:p>
        </w:tc>
        <w:tc>
          <w:tcPr>
            <w:tcW w:w="2126" w:type="dxa"/>
            <w:tcBorders>
              <w:top w:val="nil"/>
              <w:left w:val="nil"/>
              <w:bottom w:val="nil"/>
              <w:right w:val="nil"/>
            </w:tcBorders>
          </w:tcPr>
          <w:p w14:paraId="49D523B2"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מנכ"ל</w:t>
            </w:r>
          </w:p>
        </w:tc>
        <w:tc>
          <w:tcPr>
            <w:tcW w:w="426" w:type="dxa"/>
            <w:tcBorders>
              <w:top w:val="nil"/>
              <w:left w:val="nil"/>
              <w:bottom w:val="nil"/>
              <w:right w:val="nil"/>
            </w:tcBorders>
          </w:tcPr>
          <w:p w14:paraId="10C74CCB" w14:textId="77777777" w:rsidR="0055659A" w:rsidRPr="005957E5" w:rsidRDefault="0055659A" w:rsidP="00034F2D">
            <w:pPr>
              <w:jc w:val="center"/>
              <w:rPr>
                <w:rFonts w:ascii="Georgia" w:hAnsi="Georgia" w:cs="Arial"/>
                <w:bCs/>
                <w:sz w:val="20"/>
                <w:szCs w:val="20"/>
                <w:rtl/>
              </w:rPr>
            </w:pPr>
          </w:p>
        </w:tc>
        <w:tc>
          <w:tcPr>
            <w:tcW w:w="2268" w:type="dxa"/>
            <w:tcBorders>
              <w:top w:val="nil"/>
              <w:left w:val="nil"/>
              <w:bottom w:val="nil"/>
              <w:right w:val="nil"/>
            </w:tcBorders>
          </w:tcPr>
          <w:p w14:paraId="48D9B527"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 xml:space="preserve">סמנכ"ל כספים </w:t>
            </w:r>
          </w:p>
        </w:tc>
      </w:tr>
    </w:tbl>
    <w:p w14:paraId="4D880B4A" w14:textId="77777777" w:rsidR="0055659A" w:rsidRPr="005957E5" w:rsidRDefault="0055659A" w:rsidP="00034F2D">
      <w:pPr>
        <w:rPr>
          <w:rFonts w:ascii="Georgia" w:hAnsi="Georgia" w:cs="Arial"/>
          <w:sz w:val="20"/>
          <w:szCs w:val="20"/>
          <w:rtl/>
        </w:rPr>
      </w:pPr>
    </w:p>
    <w:p w14:paraId="7725F257" w14:textId="4418A69D" w:rsidR="0055659A" w:rsidRPr="005957E5" w:rsidRDefault="0055659A" w:rsidP="007C696A">
      <w:pPr>
        <w:rPr>
          <w:rStyle w:val="a"/>
          <w:rFonts w:ascii="Georgia" w:hAnsi="Georgia"/>
          <w:sz w:val="20"/>
          <w:szCs w:val="20"/>
          <w:rtl/>
        </w:rPr>
      </w:pPr>
      <w:r w:rsidRPr="005957E5">
        <w:rPr>
          <w:rFonts w:ascii="Georgia" w:hAnsi="Georgia" w:cs="Arial"/>
          <w:sz w:val="20"/>
          <w:szCs w:val="20"/>
          <w:rtl/>
        </w:rPr>
        <w:t xml:space="preserve">תאריך אישור המידע הכספי לתקופת ביניים על ידי דירקטוריון החברה: </w:t>
      </w:r>
      <w:r w:rsidR="00612BD1" w:rsidRPr="005957E5">
        <w:rPr>
          <w:rFonts w:ascii="Georgia" w:hAnsi="Georgia" w:cs="Arial" w:hint="cs"/>
          <w:sz w:val="20"/>
          <w:szCs w:val="20"/>
          <w:rtl/>
        </w:rPr>
        <w:t>_________</w:t>
      </w:r>
      <w:r w:rsidR="00612BD1" w:rsidRPr="005957E5">
        <w:rPr>
          <w:rFonts w:ascii="Georgia" w:hAnsi="Georgia" w:cs="Arial"/>
          <w:sz w:val="20"/>
          <w:szCs w:val="20"/>
          <w:rtl/>
        </w:rPr>
        <w:t xml:space="preserve"> </w:t>
      </w:r>
      <w:r w:rsidR="00382DCC">
        <w:rPr>
          <w:rFonts w:ascii="Georgia" w:hAnsi="Georgia" w:cs="Arial" w:hint="cs"/>
          <w:sz w:val="20"/>
          <w:szCs w:val="20"/>
          <w:rtl/>
        </w:rPr>
        <w:t>2025</w:t>
      </w:r>
      <w:r w:rsidR="009B3F52" w:rsidRPr="005957E5">
        <w:rPr>
          <w:rFonts w:ascii="Georgia" w:hAnsi="Georgia" w:cs="Arial"/>
          <w:sz w:val="20"/>
          <w:szCs w:val="20"/>
          <w:rtl/>
        </w:rPr>
        <w:t xml:space="preserve"> </w:t>
      </w:r>
    </w:p>
    <w:p w14:paraId="05CEF95B" w14:textId="77777777" w:rsidR="00783556" w:rsidRPr="005957E5" w:rsidRDefault="00783556" w:rsidP="00F2691C">
      <w:pPr>
        <w:rPr>
          <w:rStyle w:val="a"/>
          <w:rFonts w:ascii="Georgia" w:hAnsi="Georgia"/>
          <w:sz w:val="20"/>
          <w:szCs w:val="20"/>
          <w:rtl/>
        </w:rPr>
      </w:pPr>
    </w:p>
    <w:p w14:paraId="7040D460" w14:textId="77777777" w:rsidR="00783556" w:rsidRPr="0083197D" w:rsidRDefault="0083197D" w:rsidP="0083197D">
      <w:pPr>
        <w:jc w:val="center"/>
        <w:rPr>
          <w:rStyle w:val="a"/>
          <w:rFonts w:ascii="Georgia" w:hAnsi="Georgia"/>
          <w:sz w:val="20"/>
          <w:szCs w:val="20"/>
          <w:u w:val="none"/>
          <w:rtl/>
        </w:rPr>
      </w:pPr>
      <w:r w:rsidRPr="00E87669">
        <w:rPr>
          <w:rFonts w:ascii="Georgia" w:hAnsi="Georgia" w:cs="Arial"/>
          <w:bCs/>
          <w:color w:val="000000"/>
          <w:sz w:val="20"/>
          <w:szCs w:val="20"/>
          <w:rtl/>
          <w:lang w:eastAsia="en-US"/>
        </w:rPr>
        <w:t>הביאורים המצורפים מהווים חלק בלתי נפרד מדוחות כספיים תמציתיים אל</w:t>
      </w:r>
      <w:r w:rsidR="00051513">
        <w:rPr>
          <w:rFonts w:ascii="Georgia" w:hAnsi="Georgia" w:cs="Arial" w:hint="cs"/>
          <w:bCs/>
          <w:color w:val="000000"/>
          <w:sz w:val="20"/>
          <w:szCs w:val="20"/>
          <w:rtl/>
          <w:lang w:eastAsia="en-US"/>
        </w:rPr>
        <w:t xml:space="preserve">ה. </w:t>
      </w:r>
    </w:p>
    <w:p w14:paraId="0220492F" w14:textId="77777777" w:rsidR="0055659A" w:rsidRPr="005957E5" w:rsidRDefault="0055659A" w:rsidP="00034F2D">
      <w:pPr>
        <w:rPr>
          <w:rFonts w:ascii="Georgia" w:hAnsi="Georgia" w:cs="Arial"/>
          <w:sz w:val="20"/>
          <w:szCs w:val="20"/>
          <w:rtl/>
        </w:rPr>
      </w:pPr>
    </w:p>
    <w:p w14:paraId="598C3534" w14:textId="463EE069" w:rsidR="001D0993" w:rsidRPr="00E639D1" w:rsidRDefault="001D0993" w:rsidP="0012654C">
      <w:pPr>
        <w:ind w:left="-51" w:right="-1276"/>
        <w:jc w:val="both"/>
        <w:rPr>
          <w:rStyle w:val="a"/>
          <w:rFonts w:ascii="Georgia" w:hAnsi="Georgia"/>
          <w:b/>
          <w:noProof/>
          <w:sz w:val="18"/>
          <w:szCs w:val="18"/>
          <w:u w:val="none"/>
        </w:rPr>
      </w:pPr>
      <w:r w:rsidRPr="005957E5">
        <w:rPr>
          <w:rStyle w:val="a"/>
          <w:rFonts w:ascii="Georgia" w:hAnsi="Georgia" w:hint="cs"/>
          <w:b/>
          <w:noProof/>
          <w:sz w:val="20"/>
          <w:szCs w:val="20"/>
          <w:u w:val="none"/>
          <w:vertAlign w:val="superscript"/>
          <w:rtl/>
        </w:rPr>
        <w:t>(1)</w:t>
      </w:r>
      <w:r w:rsidRPr="0054767D">
        <w:rPr>
          <w:rStyle w:val="a"/>
          <w:rFonts w:ascii="Georgia" w:hAnsi="Georgia" w:hint="cs"/>
          <w:b/>
          <w:noProof/>
          <w:sz w:val="18"/>
          <w:szCs w:val="18"/>
          <w:u w:val="none"/>
          <w:rtl/>
        </w:rPr>
        <w:t xml:space="preserve"> </w:t>
      </w:r>
      <w:r w:rsidR="00D03EC8">
        <w:rPr>
          <w:rStyle w:val="a"/>
          <w:rFonts w:ascii="Georgia" w:hAnsi="Georgia" w:hint="cs"/>
          <w:b/>
          <w:noProof/>
          <w:sz w:val="18"/>
          <w:szCs w:val="18"/>
          <w:u w:val="none"/>
          <w:rtl/>
        </w:rPr>
        <w:t>יוזכר, כי</w:t>
      </w:r>
      <w:r>
        <w:rPr>
          <w:rStyle w:val="a"/>
          <w:rFonts w:ascii="Georgia" w:hAnsi="Georgia" w:hint="cs"/>
          <w:b/>
          <w:noProof/>
          <w:sz w:val="18"/>
          <w:szCs w:val="18"/>
          <w:u w:val="none"/>
          <w:rtl/>
        </w:rPr>
        <w:t xml:space="preserve"> להחלטת </w:t>
      </w:r>
      <w:r w:rsidR="0014272B">
        <w:rPr>
          <w:rStyle w:val="a"/>
          <w:rFonts w:ascii="Georgia" w:hAnsi="Georgia" w:hint="cs"/>
          <w:b/>
          <w:noProof/>
          <w:sz w:val="18"/>
          <w:szCs w:val="18"/>
          <w:u w:val="none"/>
          <w:rtl/>
        </w:rPr>
        <w:t>הו</w:t>
      </w:r>
      <w:r w:rsidR="004051DE">
        <w:rPr>
          <w:rStyle w:val="a"/>
          <w:rFonts w:ascii="Georgia" w:hAnsi="Georgia" w:hint="cs"/>
          <w:b/>
          <w:noProof/>
          <w:sz w:val="18"/>
          <w:szCs w:val="18"/>
          <w:u w:val="none"/>
          <w:rtl/>
        </w:rPr>
        <w:t>ו</w:t>
      </w:r>
      <w:r w:rsidR="0014272B">
        <w:rPr>
          <w:rStyle w:val="a"/>
          <w:rFonts w:ascii="Georgia" w:hAnsi="Georgia" w:hint="cs"/>
          <w:b/>
          <w:noProof/>
          <w:sz w:val="18"/>
          <w:szCs w:val="18"/>
          <w:u w:val="none"/>
          <w:rtl/>
        </w:rPr>
        <w:t>עדה לפרשנויות דיווח כספי בינלאומי (</w:t>
      </w:r>
      <w:r>
        <w:rPr>
          <w:rStyle w:val="a"/>
          <w:rFonts w:ascii="Georgia" w:hAnsi="Georgia" w:hint="cs"/>
          <w:b/>
          <w:noProof/>
          <w:sz w:val="18"/>
          <w:szCs w:val="18"/>
          <w:u w:val="none"/>
          <w:rtl/>
        </w:rPr>
        <w:t>ה-</w:t>
      </w:r>
      <w:r w:rsidRPr="001D0993">
        <w:rPr>
          <w:rStyle w:val="a"/>
          <w:rFonts w:ascii="Georgia" w:hAnsi="Georgia"/>
          <w:bCs/>
          <w:noProof/>
          <w:sz w:val="18"/>
          <w:szCs w:val="18"/>
          <w:u w:val="none"/>
        </w:rPr>
        <w:t>IFRIC</w:t>
      </w:r>
      <w:r w:rsidR="00B67CB9" w:rsidRPr="00B67CB9">
        <w:rPr>
          <w:rStyle w:val="a"/>
          <w:rFonts w:ascii="Georgia" w:hAnsi="Georgia"/>
          <w:bCs/>
          <w:noProof/>
          <w:sz w:val="18"/>
          <w:szCs w:val="18"/>
          <w:u w:val="none"/>
          <w:vertAlign w:val="superscript"/>
        </w:rPr>
        <w:t>®</w:t>
      </w:r>
      <w:r w:rsidR="00B67CB9">
        <w:rPr>
          <w:rStyle w:val="a"/>
          <w:rFonts w:ascii="Georgia" w:hAnsi="Georgia"/>
          <w:bCs/>
          <w:noProof/>
          <w:sz w:val="18"/>
          <w:szCs w:val="18"/>
          <w:u w:val="none"/>
          <w:vertAlign w:val="superscript"/>
        </w:rPr>
        <w:t xml:space="preserve"> </w:t>
      </w:r>
      <w:r w:rsidR="0014272B">
        <w:rPr>
          <w:rStyle w:val="a"/>
          <w:rFonts w:ascii="Georgia" w:hAnsi="Georgia" w:hint="cs"/>
          <w:b/>
          <w:noProof/>
          <w:sz w:val="18"/>
          <w:szCs w:val="18"/>
          <w:u w:val="none"/>
          <w:rtl/>
        </w:rPr>
        <w:t>)</w:t>
      </w:r>
      <w:r>
        <w:rPr>
          <w:rStyle w:val="a"/>
          <w:rFonts w:ascii="Georgia" w:hAnsi="Georgia" w:hint="cs"/>
          <w:b/>
          <w:noProof/>
          <w:sz w:val="18"/>
          <w:szCs w:val="18"/>
          <w:u w:val="none"/>
          <w:rtl/>
        </w:rPr>
        <w:t xml:space="preserve"> בנושא פקדונות לפי דרישה עם מגבלות על השימוש הנובעות מחוזה עם צד שלישי</w:t>
      </w:r>
      <w:r w:rsidR="00DD0DA9">
        <w:rPr>
          <w:rStyle w:val="a"/>
          <w:rFonts w:ascii="Georgia" w:hAnsi="Georgia" w:hint="cs"/>
          <w:b/>
          <w:noProof/>
          <w:sz w:val="18"/>
          <w:szCs w:val="18"/>
          <w:u w:val="none"/>
          <w:rtl/>
        </w:rPr>
        <w:t>, אשר אושרה ע</w:t>
      </w:r>
      <w:r w:rsidR="00E12E7D">
        <w:rPr>
          <w:rStyle w:val="a"/>
          <w:rFonts w:ascii="Georgia" w:hAnsi="Georgia" w:hint="cs"/>
          <w:b/>
          <w:noProof/>
          <w:sz w:val="18"/>
          <w:szCs w:val="18"/>
          <w:u w:val="none"/>
          <w:rtl/>
        </w:rPr>
        <w:t>ל ידי</w:t>
      </w:r>
      <w:r w:rsidR="0014272B">
        <w:rPr>
          <w:rStyle w:val="a"/>
          <w:rFonts w:ascii="Georgia" w:hAnsi="Georgia" w:hint="cs"/>
          <w:b/>
          <w:noProof/>
          <w:sz w:val="18"/>
          <w:szCs w:val="18"/>
          <w:u w:val="none"/>
          <w:rtl/>
        </w:rPr>
        <w:t xml:space="preserve"> המוסד הבינלאומי לתקינה בחשבונאות</w:t>
      </w:r>
      <w:r w:rsidR="00DD0DA9">
        <w:rPr>
          <w:rStyle w:val="a"/>
          <w:rFonts w:ascii="Georgia" w:hAnsi="Georgia" w:hint="cs"/>
          <w:b/>
          <w:noProof/>
          <w:sz w:val="18"/>
          <w:szCs w:val="18"/>
          <w:u w:val="none"/>
          <w:rtl/>
        </w:rPr>
        <w:t xml:space="preserve"> </w:t>
      </w:r>
      <w:r w:rsidR="0014272B">
        <w:rPr>
          <w:rStyle w:val="a"/>
          <w:rFonts w:ascii="Georgia" w:hAnsi="Georgia" w:hint="cs"/>
          <w:b/>
          <w:noProof/>
          <w:sz w:val="18"/>
          <w:szCs w:val="18"/>
          <w:u w:val="none"/>
          <w:rtl/>
        </w:rPr>
        <w:t>(</w:t>
      </w:r>
      <w:r w:rsidR="00DD0DA9">
        <w:rPr>
          <w:rStyle w:val="a"/>
          <w:rFonts w:ascii="Georgia" w:hAnsi="Georgia" w:hint="cs"/>
          <w:b/>
          <w:noProof/>
          <w:sz w:val="18"/>
          <w:szCs w:val="18"/>
          <w:u w:val="none"/>
          <w:rtl/>
        </w:rPr>
        <w:t>ה-</w:t>
      </w:r>
      <w:r w:rsidR="00DD0DA9" w:rsidRPr="00DD0DA9">
        <w:rPr>
          <w:rStyle w:val="a"/>
          <w:rFonts w:ascii="Georgia" w:hAnsi="Georgia" w:hint="cs"/>
          <w:bCs/>
          <w:noProof/>
          <w:sz w:val="18"/>
          <w:szCs w:val="18"/>
          <w:u w:val="none"/>
        </w:rPr>
        <w:t>IASB</w:t>
      </w:r>
      <w:r w:rsidR="00586D7D" w:rsidRPr="00DD7219">
        <w:rPr>
          <w:rStyle w:val="a"/>
          <w:rFonts w:ascii="Georgia" w:hAnsi="Georgia"/>
          <w:bCs/>
          <w:noProof/>
          <w:sz w:val="18"/>
          <w:szCs w:val="18"/>
          <w:u w:val="none"/>
          <w:vertAlign w:val="superscript"/>
        </w:rPr>
        <w:t>®</w:t>
      </w:r>
      <w:r w:rsidR="00ED4FD2">
        <w:rPr>
          <w:rStyle w:val="a"/>
          <w:rFonts w:ascii="Georgia" w:hAnsi="Georgia"/>
          <w:bCs/>
          <w:noProof/>
          <w:sz w:val="18"/>
          <w:szCs w:val="18"/>
          <w:u w:val="none"/>
          <w:vertAlign w:val="superscript"/>
        </w:rPr>
        <w:t xml:space="preserve"> </w:t>
      </w:r>
      <w:r w:rsidR="0014272B">
        <w:rPr>
          <w:rStyle w:val="a"/>
          <w:rFonts w:ascii="Georgia" w:hAnsi="Georgia" w:hint="cs"/>
          <w:b/>
          <w:noProof/>
          <w:sz w:val="18"/>
          <w:szCs w:val="18"/>
          <w:u w:val="none"/>
          <w:rtl/>
        </w:rPr>
        <w:t>)</w:t>
      </w:r>
      <w:r>
        <w:rPr>
          <w:rStyle w:val="a"/>
          <w:rFonts w:ascii="Georgia" w:hAnsi="Georgia" w:hint="cs"/>
          <w:b/>
          <w:noProof/>
          <w:sz w:val="18"/>
          <w:szCs w:val="18"/>
          <w:u w:val="none"/>
          <w:rtl/>
        </w:rPr>
        <w:t xml:space="preserve"> </w:t>
      </w:r>
      <w:r w:rsidR="00DD0DA9">
        <w:rPr>
          <w:rStyle w:val="a"/>
          <w:rFonts w:ascii="Georgia" w:hAnsi="Georgia" w:hint="cs"/>
          <w:b/>
          <w:noProof/>
          <w:sz w:val="18"/>
          <w:szCs w:val="18"/>
          <w:u w:val="none"/>
          <w:rtl/>
        </w:rPr>
        <w:t xml:space="preserve">בחודש אפריל 2022, </w:t>
      </w:r>
      <w:r w:rsidR="00D03EC8">
        <w:rPr>
          <w:rStyle w:val="a"/>
          <w:rFonts w:ascii="Georgia" w:hAnsi="Georgia" w:hint="cs"/>
          <w:b/>
          <w:noProof/>
          <w:sz w:val="18"/>
          <w:szCs w:val="18"/>
          <w:u w:val="none"/>
          <w:rtl/>
        </w:rPr>
        <w:t xml:space="preserve">עשויה להיות </w:t>
      </w:r>
      <w:r>
        <w:rPr>
          <w:rStyle w:val="a"/>
          <w:rFonts w:ascii="Georgia" w:hAnsi="Georgia" w:hint="cs"/>
          <w:b/>
          <w:noProof/>
          <w:sz w:val="18"/>
          <w:szCs w:val="18"/>
          <w:u w:val="none"/>
          <w:rtl/>
        </w:rPr>
        <w:t xml:space="preserve">השפעה על יתרת המזומנים ושווי </w:t>
      </w:r>
      <w:r w:rsidR="006F4781">
        <w:rPr>
          <w:rStyle w:val="a"/>
          <w:rFonts w:ascii="Georgia" w:hAnsi="Georgia" w:hint="cs"/>
          <w:b/>
          <w:noProof/>
          <w:sz w:val="18"/>
          <w:szCs w:val="18"/>
          <w:u w:val="none"/>
          <w:rtl/>
        </w:rPr>
        <w:t>ה</w:t>
      </w:r>
      <w:r>
        <w:rPr>
          <w:rStyle w:val="a"/>
          <w:rFonts w:ascii="Georgia" w:hAnsi="Georgia" w:hint="cs"/>
          <w:b/>
          <w:noProof/>
          <w:sz w:val="18"/>
          <w:szCs w:val="18"/>
          <w:u w:val="none"/>
          <w:rtl/>
        </w:rPr>
        <w:t>מזומנים המוצגת בדוח על המצב הכספי ובדוח על תזרי</w:t>
      </w:r>
      <w:r w:rsidR="00DD0DA9">
        <w:rPr>
          <w:rStyle w:val="a"/>
          <w:rFonts w:ascii="Georgia" w:hAnsi="Georgia" w:hint="cs"/>
          <w:b/>
          <w:noProof/>
          <w:sz w:val="18"/>
          <w:szCs w:val="18"/>
          <w:u w:val="none"/>
          <w:rtl/>
        </w:rPr>
        <w:t>מי</w:t>
      </w:r>
      <w:r>
        <w:rPr>
          <w:rStyle w:val="a"/>
          <w:rFonts w:ascii="Georgia" w:hAnsi="Georgia" w:hint="cs"/>
          <w:b/>
          <w:noProof/>
          <w:sz w:val="18"/>
          <w:szCs w:val="18"/>
          <w:u w:val="none"/>
          <w:rtl/>
        </w:rPr>
        <w:t xml:space="preserve"> המזומנים</w:t>
      </w:r>
      <w:r w:rsidR="00DD0DA9">
        <w:rPr>
          <w:rStyle w:val="a"/>
          <w:rFonts w:ascii="Georgia" w:hAnsi="Georgia" w:hint="cs"/>
          <w:b/>
          <w:noProof/>
          <w:sz w:val="18"/>
          <w:szCs w:val="18"/>
          <w:u w:val="none"/>
          <w:rtl/>
        </w:rPr>
        <w:t xml:space="preserve">. </w:t>
      </w:r>
    </w:p>
    <w:p w14:paraId="72E1F516" w14:textId="77777777" w:rsidR="001D0993" w:rsidRPr="005957E5" w:rsidRDefault="001D0993" w:rsidP="001D0993">
      <w:pPr>
        <w:bidi w:val="0"/>
        <w:rPr>
          <w:rFonts w:ascii="Georgia" w:hAnsi="Georgia" w:cs="Arial"/>
          <w:sz w:val="20"/>
          <w:szCs w:val="20"/>
          <w:rtl/>
        </w:rPr>
        <w:sectPr w:rsidR="001D0993" w:rsidRPr="005957E5" w:rsidSect="007D69DD">
          <w:headerReference w:type="default" r:id="rId16"/>
          <w:footerReference w:type="default" r:id="rId17"/>
          <w:endnotePr>
            <w:numFmt w:val="lowerLetter"/>
          </w:endnotePr>
          <w:pgSz w:w="11907" w:h="16840" w:code="9"/>
          <w:pgMar w:top="1440" w:right="1797" w:bottom="1440" w:left="1797" w:header="720" w:footer="720" w:gutter="0"/>
          <w:paperSrc w:first="15" w:other="15"/>
          <w:pgNumType w:start="3"/>
          <w:cols w:space="720"/>
        </w:sectPr>
      </w:pPr>
    </w:p>
    <w:p w14:paraId="61844E18" w14:textId="77777777" w:rsidR="0055659A" w:rsidRPr="005957E5" w:rsidRDefault="0055659A" w:rsidP="00AA14BF">
      <w:pPr>
        <w:rPr>
          <w:rFonts w:ascii="Georgia" w:hAnsi="Georgia" w:cs="Arial"/>
          <w:sz w:val="20"/>
          <w:szCs w:val="20"/>
          <w:rtl/>
        </w:rPr>
      </w:pPr>
    </w:p>
    <w:tbl>
      <w:tblPr>
        <w:bidiVisual/>
        <w:tblW w:w="10944" w:type="dxa"/>
        <w:tblInd w:w="-1219" w:type="dxa"/>
        <w:tblLayout w:type="fixed"/>
        <w:tblCellMar>
          <w:left w:w="107" w:type="dxa"/>
          <w:right w:w="107" w:type="dxa"/>
        </w:tblCellMar>
        <w:tblLook w:val="0000" w:firstRow="0" w:lastRow="0" w:firstColumn="0" w:lastColumn="0" w:noHBand="0" w:noVBand="0"/>
      </w:tblPr>
      <w:tblGrid>
        <w:gridCol w:w="1544"/>
        <w:gridCol w:w="4909"/>
        <w:gridCol w:w="844"/>
        <w:gridCol w:w="1124"/>
        <w:gridCol w:w="139"/>
        <w:gridCol w:w="985"/>
        <w:gridCol w:w="1293"/>
        <w:gridCol w:w="106"/>
      </w:tblGrid>
      <w:tr w:rsidR="0092301C" w:rsidRPr="004E08BD" w14:paraId="62F01E8A" w14:textId="77777777" w:rsidTr="001005CA">
        <w:tc>
          <w:tcPr>
            <w:tcW w:w="1559" w:type="dxa"/>
          </w:tcPr>
          <w:p w14:paraId="2BB4C75C"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5812" w:type="dxa"/>
            <w:gridSpan w:val="2"/>
          </w:tcPr>
          <w:p w14:paraId="5150E9B1"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2268" w:type="dxa"/>
            <w:gridSpan w:val="3"/>
          </w:tcPr>
          <w:p w14:paraId="2821F9E7" w14:textId="77777777" w:rsidR="00B63D03" w:rsidRPr="004E08BD" w:rsidRDefault="00B63D03"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30 ביוני</w:t>
            </w:r>
          </w:p>
        </w:tc>
        <w:tc>
          <w:tcPr>
            <w:tcW w:w="1305" w:type="dxa"/>
            <w:gridSpan w:val="2"/>
          </w:tcPr>
          <w:p w14:paraId="3A7CDB26" w14:textId="77777777" w:rsidR="00B63D03" w:rsidRPr="004E08BD" w:rsidRDefault="00B63D03" w:rsidP="00034F2D">
            <w:pPr>
              <w:jc w:val="center"/>
              <w:rPr>
                <w:rFonts w:ascii="Georgia" w:hAnsi="Georgia" w:cs="Arial"/>
                <w:bCs/>
                <w:sz w:val="18"/>
                <w:szCs w:val="18"/>
              </w:rPr>
            </w:pPr>
            <w:r w:rsidRPr="004E08BD">
              <w:rPr>
                <w:rFonts w:ascii="Georgia" w:hAnsi="Georgia" w:cs="Arial"/>
                <w:bCs/>
                <w:sz w:val="18"/>
                <w:szCs w:val="18"/>
                <w:rtl/>
              </w:rPr>
              <w:t>31 בדצמבר</w:t>
            </w:r>
          </w:p>
        </w:tc>
      </w:tr>
      <w:tr w:rsidR="00CB02FA" w:rsidRPr="004E08BD" w14:paraId="0E9027C3" w14:textId="77777777" w:rsidTr="00CB02FA">
        <w:tc>
          <w:tcPr>
            <w:tcW w:w="1559" w:type="dxa"/>
          </w:tcPr>
          <w:p w14:paraId="30D076E4"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4961" w:type="dxa"/>
          </w:tcPr>
          <w:p w14:paraId="486DCBBD"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851" w:type="dxa"/>
          </w:tcPr>
          <w:p w14:paraId="372DF35E" w14:textId="77777777" w:rsidR="00CB02FA" w:rsidRPr="004E08BD" w:rsidRDefault="00CB02FA" w:rsidP="00A41980">
            <w:pPr>
              <w:pBdr>
                <w:bottom w:val="single" w:sz="4" w:space="1" w:color="auto"/>
              </w:pBdr>
              <w:jc w:val="center"/>
              <w:rPr>
                <w:rFonts w:ascii="Georgia" w:hAnsi="Georgia" w:cs="Arial"/>
                <w:bCs/>
                <w:sz w:val="18"/>
                <w:szCs w:val="18"/>
                <w:rtl/>
              </w:rPr>
            </w:pPr>
            <w:r w:rsidRPr="004E08BD">
              <w:rPr>
                <w:rFonts w:ascii="Georgia" w:hAnsi="Georgia" w:cs="Arial" w:hint="cs"/>
                <w:bCs/>
                <w:sz w:val="18"/>
                <w:szCs w:val="18"/>
                <w:rtl/>
              </w:rPr>
              <w:t>ביאור</w:t>
            </w:r>
          </w:p>
        </w:tc>
        <w:tc>
          <w:tcPr>
            <w:tcW w:w="1275" w:type="dxa"/>
            <w:gridSpan w:val="2"/>
          </w:tcPr>
          <w:p w14:paraId="78DE3197" w14:textId="6BE3CB00" w:rsidR="00CB02FA" w:rsidRPr="004E08BD" w:rsidRDefault="00D71DD6"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993" w:type="dxa"/>
          </w:tcPr>
          <w:p w14:paraId="7F2162E4" w14:textId="1CEFB35E" w:rsidR="00CB02FA" w:rsidRPr="004E08BD" w:rsidRDefault="00A954D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DA5430" w:rsidRPr="004E08BD">
              <w:rPr>
                <w:rFonts w:ascii="Georgia" w:hAnsi="Georgia" w:cs="Arial" w:hint="cs"/>
                <w:bCs/>
                <w:sz w:val="18"/>
                <w:szCs w:val="18"/>
                <w:rtl/>
              </w:rPr>
              <w:t xml:space="preserve"> </w:t>
            </w:r>
          </w:p>
        </w:tc>
        <w:tc>
          <w:tcPr>
            <w:tcW w:w="1305" w:type="dxa"/>
            <w:gridSpan w:val="2"/>
          </w:tcPr>
          <w:p w14:paraId="3EDBBA8A" w14:textId="32C0D412" w:rsidR="00CB02FA" w:rsidRPr="004E08BD" w:rsidRDefault="00A954D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DA5430" w:rsidRPr="004E08BD">
              <w:rPr>
                <w:rFonts w:ascii="Georgia" w:hAnsi="Georgia" w:cs="Arial" w:hint="cs"/>
                <w:bCs/>
                <w:sz w:val="18"/>
                <w:szCs w:val="18"/>
                <w:rtl/>
              </w:rPr>
              <w:t xml:space="preserve"> </w:t>
            </w:r>
          </w:p>
        </w:tc>
      </w:tr>
      <w:tr w:rsidR="0092301C" w:rsidRPr="004E08BD" w14:paraId="0E46FDFC" w14:textId="77777777" w:rsidTr="001005CA">
        <w:tc>
          <w:tcPr>
            <w:tcW w:w="1559" w:type="dxa"/>
          </w:tcPr>
          <w:p w14:paraId="4B521F55"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4961" w:type="dxa"/>
          </w:tcPr>
          <w:p w14:paraId="2888E243"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851" w:type="dxa"/>
          </w:tcPr>
          <w:p w14:paraId="265CEAC6" w14:textId="77777777" w:rsidR="00B63D03" w:rsidRPr="004E08BD" w:rsidRDefault="00B63D03" w:rsidP="001561A6">
            <w:pPr>
              <w:tabs>
                <w:tab w:val="left" w:pos="284"/>
                <w:tab w:val="left" w:pos="567"/>
                <w:tab w:val="left" w:pos="851"/>
              </w:tabs>
              <w:ind w:left="284" w:hanging="284"/>
              <w:jc w:val="center"/>
              <w:rPr>
                <w:rFonts w:ascii="Georgia" w:hAnsi="Georgia" w:cs="Arial"/>
                <w:bCs/>
                <w:sz w:val="18"/>
                <w:szCs w:val="18"/>
                <w:u w:val="single"/>
                <w:rtl/>
              </w:rPr>
            </w:pPr>
          </w:p>
        </w:tc>
        <w:tc>
          <w:tcPr>
            <w:tcW w:w="2268" w:type="dxa"/>
            <w:gridSpan w:val="3"/>
          </w:tcPr>
          <w:p w14:paraId="55A77DE1" w14:textId="77777777" w:rsidR="00B63D03" w:rsidRPr="004E08BD" w:rsidRDefault="00B63D03"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(בלתי מבוקר)</w:t>
            </w:r>
          </w:p>
        </w:tc>
        <w:tc>
          <w:tcPr>
            <w:tcW w:w="1305" w:type="dxa"/>
            <w:gridSpan w:val="2"/>
          </w:tcPr>
          <w:p w14:paraId="1594F350" w14:textId="77777777" w:rsidR="00B63D03" w:rsidRPr="004E08BD" w:rsidRDefault="00B63D03"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(מבוקר)</w:t>
            </w:r>
          </w:p>
        </w:tc>
      </w:tr>
      <w:tr w:rsidR="0092301C" w:rsidRPr="004E08BD" w14:paraId="36254619" w14:textId="77777777" w:rsidTr="001005CA">
        <w:tc>
          <w:tcPr>
            <w:tcW w:w="1559" w:type="dxa"/>
          </w:tcPr>
          <w:p w14:paraId="548A6FAF" w14:textId="77777777" w:rsidR="00B63D03" w:rsidRPr="004E08BD" w:rsidRDefault="00B63D03" w:rsidP="00CC0783">
            <w:pPr>
              <w:tabs>
                <w:tab w:val="left" w:pos="284"/>
                <w:tab w:val="left" w:pos="567"/>
                <w:tab w:val="left" w:pos="851"/>
              </w:tabs>
              <w:ind w:left="284" w:hanging="284"/>
              <w:jc w:val="right"/>
              <w:rPr>
                <w:rFonts w:ascii="Georgia" w:hAnsi="Georgia" w:cs="Arial"/>
                <w:bCs/>
                <w:spacing w:val="20"/>
                <w:sz w:val="18"/>
                <w:szCs w:val="18"/>
                <w:rtl/>
              </w:rPr>
            </w:pPr>
          </w:p>
        </w:tc>
        <w:tc>
          <w:tcPr>
            <w:tcW w:w="5812" w:type="dxa"/>
            <w:gridSpan w:val="2"/>
          </w:tcPr>
          <w:p w14:paraId="5DEB5CD2" w14:textId="77777777" w:rsidR="00B63D03" w:rsidRPr="004E08BD" w:rsidRDefault="00B63D03" w:rsidP="00CC0783">
            <w:pPr>
              <w:tabs>
                <w:tab w:val="left" w:pos="284"/>
                <w:tab w:val="left" w:pos="567"/>
                <w:tab w:val="left" w:pos="851"/>
              </w:tabs>
              <w:ind w:left="284" w:hanging="284"/>
              <w:jc w:val="right"/>
              <w:rPr>
                <w:rFonts w:ascii="Georgia" w:hAnsi="Georgia" w:cs="Arial"/>
                <w:bCs/>
                <w:spacing w:val="20"/>
                <w:sz w:val="18"/>
                <w:szCs w:val="18"/>
                <w:rtl/>
              </w:rPr>
            </w:pPr>
          </w:p>
        </w:tc>
        <w:tc>
          <w:tcPr>
            <w:tcW w:w="3573" w:type="dxa"/>
            <w:gridSpan w:val="5"/>
          </w:tcPr>
          <w:p w14:paraId="2954D2BC" w14:textId="77777777" w:rsidR="00B63D03" w:rsidRPr="004E08BD" w:rsidRDefault="00B63D03" w:rsidP="00781B3F">
            <w:pPr>
              <w:pBdr>
                <w:bottom w:val="single" w:sz="6" w:space="1" w:color="auto"/>
              </w:pBdr>
              <w:jc w:val="center"/>
              <w:rPr>
                <w:rFonts w:ascii="Georgia" w:hAnsi="Georgia" w:cs="Arial"/>
                <w:bCs/>
                <w:sz w:val="18"/>
                <w:szCs w:val="18"/>
              </w:rPr>
            </w:pPr>
            <w:r w:rsidRPr="004E08BD">
              <w:rPr>
                <w:rFonts w:ascii="Georgia" w:hAnsi="Georgia" w:cs="Arial"/>
                <w:bCs/>
                <w:sz w:val="18"/>
                <w:szCs w:val="18"/>
                <w:rtl/>
              </w:rPr>
              <w:t xml:space="preserve">אלפי </w:t>
            </w:r>
            <w:r w:rsidR="00781B3F" w:rsidRPr="004E08BD">
              <w:rPr>
                <w:rFonts w:ascii="Georgia" w:hAnsi="Georgia" w:cs="Arial" w:hint="cs"/>
                <w:bCs/>
                <w:sz w:val="18"/>
                <w:szCs w:val="18"/>
                <w:rtl/>
              </w:rPr>
              <w:t>ש"ח</w:t>
            </w:r>
          </w:p>
        </w:tc>
      </w:tr>
      <w:tr w:rsidR="005F3FDF" w:rsidRPr="004E08BD" w14:paraId="347881E1" w14:textId="77777777" w:rsidTr="001005CA">
        <w:trPr>
          <w:trHeight w:val="20"/>
        </w:trPr>
        <w:tc>
          <w:tcPr>
            <w:tcW w:w="1559" w:type="dxa"/>
          </w:tcPr>
          <w:p w14:paraId="4EFEF1B7" w14:textId="77777777" w:rsidR="00B63D03" w:rsidRPr="004E08BD" w:rsidRDefault="00B63D03" w:rsidP="00034F2D">
            <w:pPr>
              <w:tabs>
                <w:tab w:val="left" w:pos="284"/>
                <w:tab w:val="left" w:pos="567"/>
                <w:tab w:val="left" w:pos="851"/>
                <w:tab w:val="left" w:pos="1134"/>
              </w:tabs>
              <w:jc w:val="center"/>
              <w:rPr>
                <w:rFonts w:ascii="Georgia" w:hAnsi="Georgia" w:cs="Arial"/>
                <w:bCs/>
                <w:color w:val="000000"/>
                <w:sz w:val="18"/>
                <w:szCs w:val="18"/>
                <w:rtl/>
                <w:lang w:eastAsia="en-US"/>
              </w:rPr>
            </w:pPr>
          </w:p>
        </w:tc>
        <w:tc>
          <w:tcPr>
            <w:tcW w:w="4961" w:type="dxa"/>
            <w:vAlign w:val="bottom"/>
          </w:tcPr>
          <w:p w14:paraId="258BE202" w14:textId="77777777" w:rsidR="00B63D03" w:rsidRPr="004E08BD" w:rsidRDefault="00B63D03" w:rsidP="00034F2D">
            <w:pPr>
              <w:tabs>
                <w:tab w:val="left" w:pos="284"/>
                <w:tab w:val="left" w:pos="567"/>
                <w:tab w:val="left" w:pos="851"/>
                <w:tab w:val="left" w:pos="1134"/>
              </w:tabs>
              <w:jc w:val="center"/>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התחייבויות והון (בניכוי גירעון בהון)</w:t>
            </w:r>
          </w:p>
        </w:tc>
        <w:tc>
          <w:tcPr>
            <w:tcW w:w="851" w:type="dxa"/>
          </w:tcPr>
          <w:p w14:paraId="026A291E" w14:textId="77777777" w:rsidR="00B63D03" w:rsidRPr="004E08BD" w:rsidRDefault="00B63D03" w:rsidP="00E07FC5">
            <w:pPr>
              <w:jc w:val="center"/>
              <w:rPr>
                <w:rFonts w:ascii="Georgia" w:hAnsi="Georgia" w:cs="Arial"/>
                <w:b/>
                <w:bCs/>
                <w:color w:val="000000"/>
                <w:sz w:val="18"/>
                <w:szCs w:val="18"/>
                <w:u w:val="single"/>
                <w:rtl/>
                <w:lang w:eastAsia="en-US"/>
              </w:rPr>
            </w:pPr>
          </w:p>
        </w:tc>
        <w:tc>
          <w:tcPr>
            <w:tcW w:w="1134" w:type="dxa"/>
            <w:vAlign w:val="bottom"/>
          </w:tcPr>
          <w:p w14:paraId="3DB814D4"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5A03D3F2" w14:textId="77777777" w:rsidR="00B63D03" w:rsidRPr="004E08BD" w:rsidRDefault="00B63D03" w:rsidP="00034F2D">
            <w:pPr>
              <w:rPr>
                <w:rFonts w:ascii="Georgia" w:hAnsi="Georgia" w:cs="Arial"/>
                <w:sz w:val="18"/>
                <w:szCs w:val="18"/>
                <w:u w:val="single"/>
                <w:rtl/>
                <w:lang w:eastAsia="en-US"/>
              </w:rPr>
            </w:pPr>
          </w:p>
        </w:tc>
        <w:tc>
          <w:tcPr>
            <w:tcW w:w="1305" w:type="dxa"/>
            <w:gridSpan w:val="2"/>
            <w:vAlign w:val="bottom"/>
          </w:tcPr>
          <w:p w14:paraId="5FE6CDF8" w14:textId="77777777" w:rsidR="00B63D03" w:rsidRPr="004E08BD" w:rsidRDefault="00B63D03" w:rsidP="00034F2D">
            <w:pPr>
              <w:rPr>
                <w:rFonts w:ascii="Georgia" w:hAnsi="Georgia" w:cs="Arial"/>
                <w:sz w:val="18"/>
                <w:szCs w:val="18"/>
                <w:u w:val="single"/>
                <w:lang w:eastAsia="en-US"/>
              </w:rPr>
            </w:pPr>
          </w:p>
        </w:tc>
      </w:tr>
      <w:tr w:rsidR="005F3FDF" w:rsidRPr="004E08BD" w14:paraId="6EEAC2EF" w14:textId="77777777" w:rsidTr="001005CA">
        <w:trPr>
          <w:trHeight w:val="20"/>
        </w:trPr>
        <w:tc>
          <w:tcPr>
            <w:tcW w:w="1559" w:type="dxa"/>
          </w:tcPr>
          <w:p w14:paraId="0E1B65F7"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4C23644F" w14:textId="76FA253A"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התחייבויות שוטפות:</w:t>
            </w:r>
            <w:r w:rsidR="0016267B" w:rsidRPr="004E08BD">
              <w:rPr>
                <w:rFonts w:ascii="Georgia" w:hAnsi="Georgia" w:cs="Arial" w:hint="cs"/>
                <w:bCs/>
                <w:color w:val="000000"/>
                <w:sz w:val="18"/>
                <w:szCs w:val="18"/>
                <w:rtl/>
                <w:lang w:eastAsia="en-US"/>
              </w:rPr>
              <w:t xml:space="preserve"> </w:t>
            </w:r>
            <w:r w:rsidR="00A15351" w:rsidRPr="004E08BD">
              <w:rPr>
                <w:rStyle w:val="a"/>
                <w:rFonts w:ascii="Georgia" w:hAnsi="Georgia" w:hint="cs"/>
                <w:b/>
                <w:noProof/>
                <w:sz w:val="18"/>
                <w:szCs w:val="18"/>
                <w:u w:val="none"/>
                <w:vertAlign w:val="superscript"/>
                <w:rtl/>
              </w:rPr>
              <w:t>(1)</w:t>
            </w:r>
          </w:p>
        </w:tc>
        <w:tc>
          <w:tcPr>
            <w:tcW w:w="851" w:type="dxa"/>
          </w:tcPr>
          <w:p w14:paraId="04CC11A8"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23CDFD2D"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30766218"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489DF5C8" w14:textId="77777777" w:rsidR="00B63D03" w:rsidRPr="004E08BD" w:rsidRDefault="00B63D03" w:rsidP="00034F2D">
            <w:pPr>
              <w:rPr>
                <w:rFonts w:ascii="Georgia" w:hAnsi="Georgia" w:cs="Arial"/>
                <w:sz w:val="18"/>
                <w:szCs w:val="18"/>
                <w:lang w:eastAsia="en-US"/>
              </w:rPr>
            </w:pPr>
          </w:p>
        </w:tc>
      </w:tr>
      <w:tr w:rsidR="005F3FDF" w:rsidRPr="004E08BD" w14:paraId="7CDB7277" w14:textId="77777777" w:rsidTr="001005CA">
        <w:trPr>
          <w:trHeight w:val="20"/>
        </w:trPr>
        <w:tc>
          <w:tcPr>
            <w:tcW w:w="1559" w:type="dxa"/>
          </w:tcPr>
          <w:p w14:paraId="3F453D64" w14:textId="77777777" w:rsidR="00B63D03" w:rsidRPr="004E08BD" w:rsidRDefault="00B63D03" w:rsidP="00034F2D">
            <w:pPr>
              <w:ind w:firstLine="232"/>
              <w:rPr>
                <w:rFonts w:ascii="Georgia" w:hAnsi="Georgia" w:cs="Arial"/>
                <w:sz w:val="18"/>
                <w:szCs w:val="18"/>
                <w:rtl/>
              </w:rPr>
            </w:pPr>
          </w:p>
        </w:tc>
        <w:tc>
          <w:tcPr>
            <w:tcW w:w="4961" w:type="dxa"/>
            <w:vAlign w:val="bottom"/>
          </w:tcPr>
          <w:p w14:paraId="5E50F4D3" w14:textId="77777777" w:rsidR="00B63D03" w:rsidRPr="004E08BD" w:rsidRDefault="00B63D03" w:rsidP="00C43BF9">
            <w:pPr>
              <w:ind w:left="460" w:hanging="228"/>
              <w:rPr>
                <w:rFonts w:ascii="Georgia" w:hAnsi="Georgia" w:cs="Arial"/>
                <w:sz w:val="18"/>
                <w:szCs w:val="18"/>
                <w:rtl/>
              </w:rPr>
            </w:pPr>
            <w:r w:rsidRPr="004E08BD">
              <w:rPr>
                <w:rFonts w:ascii="Georgia" w:hAnsi="Georgia" w:cs="Arial" w:hint="eastAsia"/>
                <w:sz w:val="18"/>
                <w:szCs w:val="18"/>
                <w:rtl/>
              </w:rPr>
              <w:t>אשראי</w:t>
            </w:r>
            <w:r w:rsidRPr="004E08BD">
              <w:rPr>
                <w:rFonts w:ascii="Georgia" w:hAnsi="Georgia" w:cs="Arial"/>
                <w:sz w:val="18"/>
                <w:szCs w:val="18"/>
                <w:rtl/>
              </w:rPr>
              <w:t xml:space="preserve"> והלוואות לזמן קצר וחלויות שוטפות של הלוואות</w:t>
            </w:r>
            <w:r w:rsidRPr="004E08BD">
              <w:rPr>
                <w:rFonts w:ascii="Georgia" w:hAnsi="Georgia" w:cs="Arial" w:hint="eastAsia"/>
                <w:sz w:val="18"/>
                <w:szCs w:val="18"/>
                <w:rtl/>
              </w:rPr>
              <w:t xml:space="preserve"> לזמן</w:t>
            </w:r>
            <w:r w:rsidRPr="004E08BD">
              <w:rPr>
                <w:rFonts w:ascii="Georgia" w:hAnsi="Georgia" w:cs="Arial"/>
                <w:sz w:val="18"/>
                <w:szCs w:val="18"/>
                <w:rtl/>
              </w:rPr>
              <w:t xml:space="preserve"> ארוך</w:t>
            </w:r>
          </w:p>
        </w:tc>
        <w:tc>
          <w:tcPr>
            <w:tcW w:w="851" w:type="dxa"/>
          </w:tcPr>
          <w:p w14:paraId="62CD3823"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75EF8FB9"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02699376"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274AD509" w14:textId="77777777" w:rsidR="00B63D03" w:rsidRPr="004E08BD" w:rsidRDefault="00B63D03" w:rsidP="00034F2D">
            <w:pPr>
              <w:rPr>
                <w:rFonts w:ascii="Georgia" w:hAnsi="Georgia" w:cs="Arial"/>
                <w:sz w:val="18"/>
                <w:szCs w:val="18"/>
                <w:lang w:eastAsia="en-US"/>
              </w:rPr>
            </w:pPr>
          </w:p>
        </w:tc>
      </w:tr>
      <w:tr w:rsidR="008E4F47" w:rsidRPr="004E08BD" w14:paraId="580C1CB9" w14:textId="77777777" w:rsidTr="001005CA">
        <w:trPr>
          <w:gridAfter w:val="1"/>
          <w:wAfter w:w="107" w:type="dxa"/>
          <w:trHeight w:val="20"/>
        </w:trPr>
        <w:tc>
          <w:tcPr>
            <w:tcW w:w="1559" w:type="dxa"/>
          </w:tcPr>
          <w:p w14:paraId="09C338EB" w14:textId="77777777" w:rsidR="008E4F47" w:rsidRPr="004E08BD" w:rsidRDefault="008E4F47" w:rsidP="00034F2D">
            <w:pPr>
              <w:ind w:firstLine="460"/>
              <w:rPr>
                <w:rFonts w:ascii="Georgia" w:hAnsi="Georgia" w:cs="Arial"/>
                <w:sz w:val="18"/>
                <w:szCs w:val="18"/>
                <w:rtl/>
              </w:rPr>
            </w:pPr>
          </w:p>
        </w:tc>
        <w:tc>
          <w:tcPr>
            <w:tcW w:w="4961" w:type="dxa"/>
            <w:vAlign w:val="bottom"/>
          </w:tcPr>
          <w:p w14:paraId="216B4240" w14:textId="77777777" w:rsidR="008E4F47" w:rsidRPr="004E08BD" w:rsidRDefault="0026522B" w:rsidP="0026522B">
            <w:pPr>
              <w:ind w:left="42" w:firstLine="232"/>
              <w:rPr>
                <w:rFonts w:ascii="Georgia" w:hAnsi="Georgia" w:cs="Arial"/>
                <w:sz w:val="18"/>
                <w:szCs w:val="18"/>
                <w:rtl/>
              </w:rPr>
            </w:pPr>
            <w:r w:rsidRPr="004E08BD">
              <w:rPr>
                <w:rFonts w:ascii="Georgia" w:hAnsi="Georgia" w:cs="Arial" w:hint="cs"/>
                <w:sz w:val="18"/>
                <w:szCs w:val="18"/>
                <w:rtl/>
              </w:rPr>
              <w:t>זכאים ויתרות זכות:</w:t>
            </w:r>
          </w:p>
        </w:tc>
        <w:tc>
          <w:tcPr>
            <w:tcW w:w="851" w:type="dxa"/>
          </w:tcPr>
          <w:p w14:paraId="2AD9518A" w14:textId="77777777" w:rsidR="008E4F47" w:rsidRPr="004E08BD" w:rsidRDefault="008E4F47" w:rsidP="00E07FC5">
            <w:pPr>
              <w:jc w:val="center"/>
              <w:rPr>
                <w:rFonts w:ascii="Georgia" w:hAnsi="Georgia" w:cs="Arial"/>
                <w:color w:val="000000"/>
                <w:sz w:val="18"/>
                <w:szCs w:val="18"/>
                <w:rtl/>
                <w:lang w:eastAsia="en-US"/>
              </w:rPr>
            </w:pPr>
          </w:p>
        </w:tc>
        <w:tc>
          <w:tcPr>
            <w:tcW w:w="1134" w:type="dxa"/>
            <w:vAlign w:val="bottom"/>
          </w:tcPr>
          <w:p w14:paraId="6E19EF20" w14:textId="77777777" w:rsidR="008E4F47" w:rsidRPr="004E08BD" w:rsidRDefault="008E4F47" w:rsidP="00034F2D">
            <w:pPr>
              <w:rPr>
                <w:rFonts w:ascii="Georgia" w:hAnsi="Georgia" w:cs="Arial"/>
                <w:color w:val="000000"/>
                <w:sz w:val="18"/>
                <w:szCs w:val="18"/>
                <w:rtl/>
                <w:lang w:eastAsia="en-US"/>
              </w:rPr>
            </w:pPr>
          </w:p>
        </w:tc>
        <w:tc>
          <w:tcPr>
            <w:tcW w:w="1134" w:type="dxa"/>
            <w:gridSpan w:val="2"/>
            <w:vAlign w:val="bottom"/>
          </w:tcPr>
          <w:p w14:paraId="73F79037" w14:textId="77777777" w:rsidR="008E4F47" w:rsidRPr="004E08BD" w:rsidRDefault="008E4F47" w:rsidP="00034F2D">
            <w:pPr>
              <w:rPr>
                <w:rFonts w:ascii="Georgia" w:hAnsi="Georgia" w:cs="Arial"/>
                <w:sz w:val="18"/>
                <w:szCs w:val="18"/>
                <w:rtl/>
                <w:lang w:eastAsia="en-US"/>
              </w:rPr>
            </w:pPr>
          </w:p>
        </w:tc>
        <w:tc>
          <w:tcPr>
            <w:tcW w:w="1305" w:type="dxa"/>
            <w:vAlign w:val="bottom"/>
          </w:tcPr>
          <w:p w14:paraId="7B6475E7" w14:textId="77777777" w:rsidR="008E4F47" w:rsidRPr="004E08BD" w:rsidRDefault="008E4F47" w:rsidP="00034F2D">
            <w:pPr>
              <w:rPr>
                <w:rFonts w:ascii="Georgia" w:hAnsi="Georgia" w:cs="Arial"/>
                <w:sz w:val="18"/>
                <w:szCs w:val="18"/>
                <w:lang w:eastAsia="en-US"/>
              </w:rPr>
            </w:pPr>
          </w:p>
        </w:tc>
      </w:tr>
      <w:tr w:rsidR="005F3FDF" w:rsidRPr="004E08BD" w14:paraId="60C749AE" w14:textId="77777777" w:rsidTr="001005CA">
        <w:trPr>
          <w:trHeight w:val="20"/>
        </w:trPr>
        <w:tc>
          <w:tcPr>
            <w:tcW w:w="1559" w:type="dxa"/>
          </w:tcPr>
          <w:p w14:paraId="63B6BE25" w14:textId="77777777" w:rsidR="00B63D03" w:rsidRPr="004E08BD" w:rsidRDefault="00B63D03" w:rsidP="00034F2D">
            <w:pPr>
              <w:ind w:firstLine="460"/>
              <w:rPr>
                <w:rFonts w:ascii="Georgia" w:hAnsi="Georgia" w:cs="Arial"/>
                <w:sz w:val="18"/>
                <w:szCs w:val="18"/>
                <w:rtl/>
              </w:rPr>
            </w:pPr>
          </w:p>
        </w:tc>
        <w:tc>
          <w:tcPr>
            <w:tcW w:w="4961" w:type="dxa"/>
            <w:vAlign w:val="bottom"/>
          </w:tcPr>
          <w:p w14:paraId="74A98295" w14:textId="77777777" w:rsidR="00DA5430" w:rsidRPr="004E08BD" w:rsidRDefault="00B63D03" w:rsidP="00DA5430">
            <w:pPr>
              <w:ind w:left="183" w:firstLine="232"/>
              <w:rPr>
                <w:rFonts w:ascii="Georgia" w:hAnsi="Georgia" w:cs="Arial"/>
                <w:sz w:val="18"/>
                <w:szCs w:val="18"/>
                <w:rtl/>
              </w:rPr>
            </w:pPr>
            <w:r w:rsidRPr="004E08BD">
              <w:rPr>
                <w:rFonts w:ascii="Georgia" w:hAnsi="Georgia" w:cs="Arial" w:hint="eastAsia"/>
                <w:sz w:val="18"/>
                <w:szCs w:val="18"/>
                <w:rtl/>
              </w:rPr>
              <w:t>ספקים</w:t>
            </w:r>
            <w:r w:rsidRPr="004E08BD">
              <w:rPr>
                <w:rFonts w:ascii="Georgia" w:hAnsi="Georgia" w:cs="Arial"/>
                <w:sz w:val="18"/>
                <w:szCs w:val="18"/>
                <w:rtl/>
              </w:rPr>
              <w:t xml:space="preserve"> ונותני שירותים</w:t>
            </w:r>
          </w:p>
          <w:p w14:paraId="2603729C" w14:textId="5E587269" w:rsidR="00D4672D" w:rsidRPr="004E08BD" w:rsidRDefault="0026522B" w:rsidP="0026522B">
            <w:pPr>
              <w:ind w:left="183" w:firstLine="232"/>
              <w:rPr>
                <w:rFonts w:ascii="Georgia" w:hAnsi="Georgia" w:cs="Arial"/>
                <w:sz w:val="18"/>
                <w:szCs w:val="18"/>
                <w:rtl/>
              </w:rPr>
            </w:pPr>
            <w:r w:rsidRPr="004E08BD">
              <w:rPr>
                <w:rFonts w:ascii="Georgia" w:hAnsi="Georgia" w:cs="Arial" w:hint="cs"/>
                <w:sz w:val="18"/>
                <w:szCs w:val="18"/>
                <w:rtl/>
              </w:rPr>
              <w:t>אחרים</w:t>
            </w:r>
            <w:r w:rsidR="00D4672D" w:rsidRPr="004E08BD">
              <w:rPr>
                <w:rFonts w:ascii="Georgia" w:hAnsi="Georgia" w:cs="Arial" w:hint="cs"/>
                <w:sz w:val="18"/>
                <w:szCs w:val="18"/>
                <w:rtl/>
              </w:rPr>
              <w:t xml:space="preserve"> </w:t>
            </w:r>
          </w:p>
        </w:tc>
        <w:tc>
          <w:tcPr>
            <w:tcW w:w="851" w:type="dxa"/>
          </w:tcPr>
          <w:p w14:paraId="6D509479"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475CE2F0"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517AEA20"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7374BEC4" w14:textId="77777777" w:rsidR="00B63D03" w:rsidRPr="004E08BD" w:rsidRDefault="00B63D03" w:rsidP="00034F2D">
            <w:pPr>
              <w:rPr>
                <w:rFonts w:ascii="Georgia" w:hAnsi="Georgia" w:cs="Arial"/>
                <w:sz w:val="18"/>
                <w:szCs w:val="18"/>
                <w:lang w:eastAsia="en-US"/>
              </w:rPr>
            </w:pPr>
          </w:p>
        </w:tc>
      </w:tr>
      <w:tr w:rsidR="00CE61A8" w:rsidRPr="004E08BD" w14:paraId="2D06496A" w14:textId="77777777" w:rsidTr="001005CA">
        <w:trPr>
          <w:trHeight w:val="20"/>
        </w:trPr>
        <w:tc>
          <w:tcPr>
            <w:tcW w:w="1559" w:type="dxa"/>
          </w:tcPr>
          <w:p w14:paraId="58628861" w14:textId="77777777" w:rsidR="00CE61A8" w:rsidRPr="004E08BD" w:rsidRDefault="00CE61A8" w:rsidP="00034F2D">
            <w:pPr>
              <w:ind w:firstLine="460"/>
              <w:rPr>
                <w:rFonts w:ascii="Georgia" w:hAnsi="Georgia" w:cs="Arial"/>
                <w:sz w:val="18"/>
                <w:szCs w:val="18"/>
                <w:rtl/>
              </w:rPr>
            </w:pPr>
          </w:p>
        </w:tc>
        <w:tc>
          <w:tcPr>
            <w:tcW w:w="4961" w:type="dxa"/>
            <w:vAlign w:val="bottom"/>
          </w:tcPr>
          <w:p w14:paraId="523AFE62" w14:textId="663DE1D6" w:rsidR="00324934" w:rsidRDefault="00324934" w:rsidP="00D4672D">
            <w:pPr>
              <w:ind w:firstLine="232"/>
              <w:rPr>
                <w:rFonts w:ascii="Georgia" w:hAnsi="Georgia" w:cs="Arial"/>
                <w:sz w:val="18"/>
                <w:szCs w:val="18"/>
                <w:rtl/>
              </w:rPr>
            </w:pPr>
            <w:r w:rsidRPr="00324934">
              <w:rPr>
                <w:rFonts w:ascii="Georgia" w:hAnsi="Georgia" w:cs="Arial"/>
                <w:sz w:val="18"/>
                <w:szCs w:val="18"/>
                <w:rtl/>
              </w:rPr>
              <w:t xml:space="preserve">התחייבויות שהן חלק מהסדר מימון ספקים </w:t>
            </w:r>
          </w:p>
          <w:p w14:paraId="5716C7DB" w14:textId="6B8E6EBB" w:rsidR="00D4672D" w:rsidRPr="004E08BD" w:rsidRDefault="00CE61A8" w:rsidP="00D4672D">
            <w:pPr>
              <w:ind w:firstLine="232"/>
              <w:rPr>
                <w:rFonts w:ascii="Georgia" w:hAnsi="Georgia" w:cs="Arial"/>
                <w:sz w:val="18"/>
                <w:szCs w:val="18"/>
                <w:rtl/>
              </w:rPr>
            </w:pPr>
            <w:r w:rsidRPr="004E08BD">
              <w:rPr>
                <w:rFonts w:ascii="Georgia" w:hAnsi="Georgia" w:cs="Arial" w:hint="cs"/>
                <w:sz w:val="18"/>
                <w:szCs w:val="18"/>
                <w:rtl/>
              </w:rPr>
              <w:t>התחייבויות בגין חוזים עם לקוחות</w:t>
            </w:r>
          </w:p>
        </w:tc>
        <w:tc>
          <w:tcPr>
            <w:tcW w:w="851" w:type="dxa"/>
          </w:tcPr>
          <w:p w14:paraId="1FFDF580" w14:textId="4E0DC71B" w:rsidR="00CE61A8" w:rsidRPr="004E08BD" w:rsidRDefault="0012654C" w:rsidP="00E07FC5">
            <w:pPr>
              <w:jc w:val="center"/>
              <w:rPr>
                <w:rFonts w:ascii="Georgia" w:hAnsi="Georgia" w:cs="Arial"/>
                <w:color w:val="000000"/>
                <w:sz w:val="18"/>
                <w:szCs w:val="18"/>
                <w:rtl/>
                <w:lang w:eastAsia="en-US"/>
              </w:rPr>
            </w:pPr>
            <w:r>
              <w:rPr>
                <w:rFonts w:ascii="Georgia" w:hAnsi="Georgia" w:cs="Arial" w:hint="cs"/>
                <w:color w:val="000000"/>
                <w:sz w:val="18"/>
                <w:szCs w:val="18"/>
                <w:rtl/>
                <w:lang w:eastAsia="en-US"/>
              </w:rPr>
              <w:t>20</w:t>
            </w:r>
          </w:p>
        </w:tc>
        <w:tc>
          <w:tcPr>
            <w:tcW w:w="1134" w:type="dxa"/>
            <w:vAlign w:val="bottom"/>
          </w:tcPr>
          <w:p w14:paraId="6CBFFA47" w14:textId="77777777" w:rsidR="00CE61A8" w:rsidRPr="004E08BD" w:rsidRDefault="00CE61A8" w:rsidP="00034F2D">
            <w:pPr>
              <w:rPr>
                <w:rFonts w:ascii="Georgia" w:hAnsi="Georgia" w:cs="Arial"/>
                <w:color w:val="000000"/>
                <w:sz w:val="18"/>
                <w:szCs w:val="18"/>
                <w:rtl/>
                <w:lang w:eastAsia="en-US"/>
              </w:rPr>
            </w:pPr>
          </w:p>
        </w:tc>
        <w:tc>
          <w:tcPr>
            <w:tcW w:w="1134" w:type="dxa"/>
            <w:gridSpan w:val="2"/>
            <w:vAlign w:val="bottom"/>
          </w:tcPr>
          <w:p w14:paraId="1BF15A46" w14:textId="77777777" w:rsidR="00CE61A8" w:rsidRPr="004E08BD" w:rsidRDefault="00CE61A8" w:rsidP="00034F2D">
            <w:pPr>
              <w:rPr>
                <w:rFonts w:ascii="Georgia" w:hAnsi="Georgia" w:cs="Arial"/>
                <w:sz w:val="18"/>
                <w:szCs w:val="18"/>
                <w:rtl/>
                <w:lang w:eastAsia="en-US"/>
              </w:rPr>
            </w:pPr>
          </w:p>
        </w:tc>
        <w:tc>
          <w:tcPr>
            <w:tcW w:w="1305" w:type="dxa"/>
            <w:gridSpan w:val="2"/>
            <w:vAlign w:val="bottom"/>
          </w:tcPr>
          <w:p w14:paraId="1520F93D" w14:textId="77777777" w:rsidR="00CE61A8" w:rsidRPr="004E08BD" w:rsidRDefault="00CE61A8" w:rsidP="00034F2D">
            <w:pPr>
              <w:rPr>
                <w:rFonts w:ascii="Georgia" w:hAnsi="Georgia" w:cs="Arial"/>
                <w:sz w:val="18"/>
                <w:szCs w:val="18"/>
                <w:lang w:eastAsia="en-US"/>
              </w:rPr>
            </w:pPr>
          </w:p>
        </w:tc>
      </w:tr>
      <w:tr w:rsidR="00854D5C" w:rsidRPr="004E08BD" w14:paraId="4DFB9807" w14:textId="77777777" w:rsidTr="001005CA">
        <w:trPr>
          <w:trHeight w:val="20"/>
        </w:trPr>
        <w:tc>
          <w:tcPr>
            <w:tcW w:w="1559" w:type="dxa"/>
          </w:tcPr>
          <w:p w14:paraId="653B4072" w14:textId="77777777" w:rsidR="00854D5C" w:rsidRPr="004E08BD" w:rsidRDefault="00854D5C" w:rsidP="00034F2D">
            <w:pPr>
              <w:ind w:firstLine="460"/>
              <w:rPr>
                <w:rFonts w:ascii="Georgia" w:hAnsi="Georgia" w:cs="Arial"/>
                <w:sz w:val="18"/>
                <w:szCs w:val="18"/>
                <w:rtl/>
              </w:rPr>
            </w:pPr>
          </w:p>
        </w:tc>
        <w:tc>
          <w:tcPr>
            <w:tcW w:w="4961" w:type="dxa"/>
            <w:vAlign w:val="bottom"/>
          </w:tcPr>
          <w:p w14:paraId="2D24468F" w14:textId="77777777" w:rsidR="00854D5C" w:rsidRPr="004E08BD" w:rsidRDefault="00854D5C" w:rsidP="00AE296D">
            <w:pPr>
              <w:ind w:firstLine="232"/>
              <w:rPr>
                <w:rFonts w:ascii="Georgia" w:hAnsi="Georgia" w:cs="Arial"/>
                <w:sz w:val="18"/>
                <w:szCs w:val="18"/>
                <w:rtl/>
              </w:rPr>
            </w:pPr>
            <w:r w:rsidRPr="004E08BD">
              <w:rPr>
                <w:rFonts w:ascii="Georgia" w:hAnsi="Georgia" w:cs="Arial" w:hint="cs"/>
                <w:sz w:val="18"/>
                <w:szCs w:val="18"/>
                <w:rtl/>
              </w:rPr>
              <w:t>חלויות שוטפות של התחייבויות בגין חכירות</w:t>
            </w:r>
          </w:p>
        </w:tc>
        <w:tc>
          <w:tcPr>
            <w:tcW w:w="851" w:type="dxa"/>
          </w:tcPr>
          <w:p w14:paraId="63B39A10" w14:textId="77777777" w:rsidR="00854D5C" w:rsidRPr="004E08BD" w:rsidRDefault="00854D5C" w:rsidP="00E07FC5">
            <w:pPr>
              <w:jc w:val="center"/>
              <w:rPr>
                <w:rFonts w:ascii="Georgia" w:hAnsi="Georgia" w:cs="Arial"/>
                <w:color w:val="000000"/>
                <w:sz w:val="18"/>
                <w:szCs w:val="18"/>
                <w:rtl/>
                <w:lang w:eastAsia="en-US"/>
              </w:rPr>
            </w:pPr>
          </w:p>
        </w:tc>
        <w:tc>
          <w:tcPr>
            <w:tcW w:w="1134" w:type="dxa"/>
            <w:vAlign w:val="bottom"/>
          </w:tcPr>
          <w:p w14:paraId="7C2A47E7" w14:textId="77777777" w:rsidR="00854D5C" w:rsidRPr="004E08BD" w:rsidRDefault="00854D5C" w:rsidP="00034F2D">
            <w:pPr>
              <w:rPr>
                <w:rFonts w:ascii="Georgia" w:hAnsi="Georgia" w:cs="Arial"/>
                <w:color w:val="000000"/>
                <w:sz w:val="18"/>
                <w:szCs w:val="18"/>
                <w:rtl/>
                <w:lang w:eastAsia="en-US"/>
              </w:rPr>
            </w:pPr>
          </w:p>
        </w:tc>
        <w:tc>
          <w:tcPr>
            <w:tcW w:w="1134" w:type="dxa"/>
            <w:gridSpan w:val="2"/>
            <w:vAlign w:val="bottom"/>
          </w:tcPr>
          <w:p w14:paraId="7D155EED" w14:textId="77777777" w:rsidR="00854D5C" w:rsidRPr="004E08BD" w:rsidRDefault="00854D5C" w:rsidP="00034F2D">
            <w:pPr>
              <w:rPr>
                <w:rFonts w:ascii="Georgia" w:hAnsi="Georgia" w:cs="Arial"/>
                <w:sz w:val="18"/>
                <w:szCs w:val="18"/>
                <w:rtl/>
                <w:lang w:eastAsia="en-US"/>
              </w:rPr>
            </w:pPr>
          </w:p>
        </w:tc>
        <w:tc>
          <w:tcPr>
            <w:tcW w:w="1305" w:type="dxa"/>
            <w:gridSpan w:val="2"/>
            <w:vAlign w:val="bottom"/>
          </w:tcPr>
          <w:p w14:paraId="37E7AD99" w14:textId="77777777" w:rsidR="00854D5C" w:rsidRPr="004E08BD" w:rsidRDefault="00854D5C" w:rsidP="00034F2D">
            <w:pPr>
              <w:rPr>
                <w:rFonts w:ascii="Georgia" w:hAnsi="Georgia" w:cs="Arial"/>
                <w:sz w:val="18"/>
                <w:szCs w:val="18"/>
                <w:lang w:eastAsia="en-US"/>
              </w:rPr>
            </w:pPr>
          </w:p>
        </w:tc>
      </w:tr>
      <w:tr w:rsidR="005F3FDF" w:rsidRPr="004E08BD" w14:paraId="113A02E1" w14:textId="77777777" w:rsidTr="001005CA">
        <w:trPr>
          <w:trHeight w:val="20"/>
        </w:trPr>
        <w:tc>
          <w:tcPr>
            <w:tcW w:w="1559" w:type="dxa"/>
          </w:tcPr>
          <w:p w14:paraId="48042F64" w14:textId="77777777" w:rsidR="00B63D03" w:rsidRPr="004E08BD" w:rsidRDefault="00B63D03" w:rsidP="00034F2D">
            <w:pPr>
              <w:ind w:firstLine="460"/>
              <w:rPr>
                <w:rFonts w:ascii="Georgia" w:hAnsi="Georgia" w:cs="Arial"/>
                <w:sz w:val="18"/>
                <w:szCs w:val="18"/>
                <w:rtl/>
              </w:rPr>
            </w:pPr>
          </w:p>
        </w:tc>
        <w:tc>
          <w:tcPr>
            <w:tcW w:w="4961" w:type="dxa"/>
            <w:vAlign w:val="bottom"/>
          </w:tcPr>
          <w:p w14:paraId="639AE9EA" w14:textId="77777777" w:rsidR="00B63D03" w:rsidRPr="004E08BD" w:rsidRDefault="00D4672D" w:rsidP="00D4672D">
            <w:pPr>
              <w:rPr>
                <w:rFonts w:ascii="Georgia" w:hAnsi="Georgia" w:cs="Arial"/>
                <w:sz w:val="18"/>
                <w:szCs w:val="18"/>
                <w:rtl/>
              </w:rPr>
            </w:pPr>
            <w:r w:rsidRPr="004E08BD">
              <w:rPr>
                <w:rFonts w:ascii="Georgia" w:hAnsi="Georgia" w:cs="Arial" w:hint="cs"/>
                <w:sz w:val="18"/>
                <w:szCs w:val="18"/>
                <w:rtl/>
              </w:rPr>
              <w:t xml:space="preserve">    </w:t>
            </w:r>
            <w:r w:rsidRPr="004E08BD">
              <w:rPr>
                <w:rFonts w:ascii="Georgia" w:hAnsi="Georgia" w:cs="Arial" w:hint="eastAsia"/>
                <w:sz w:val="18"/>
                <w:szCs w:val="18"/>
                <w:rtl/>
              </w:rPr>
              <w:t>מסי</w:t>
            </w:r>
            <w:r w:rsidRPr="004E08BD">
              <w:rPr>
                <w:rFonts w:ascii="Georgia" w:hAnsi="Georgia" w:cs="Arial"/>
                <w:sz w:val="18"/>
                <w:szCs w:val="18"/>
                <w:rtl/>
              </w:rPr>
              <w:t xml:space="preserve"> הכנסה לשלם</w:t>
            </w:r>
            <w:r w:rsidRPr="004E08BD" w:rsidDel="00D4672D">
              <w:rPr>
                <w:rFonts w:ascii="Georgia" w:hAnsi="Georgia" w:cs="Arial" w:hint="eastAsia"/>
                <w:sz w:val="18"/>
                <w:szCs w:val="18"/>
                <w:rtl/>
              </w:rPr>
              <w:t xml:space="preserve"> </w:t>
            </w:r>
          </w:p>
        </w:tc>
        <w:tc>
          <w:tcPr>
            <w:tcW w:w="851" w:type="dxa"/>
          </w:tcPr>
          <w:p w14:paraId="490CA700"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056F818C"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21C98378"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4AC5617E" w14:textId="77777777" w:rsidR="00B63D03" w:rsidRPr="004E08BD" w:rsidRDefault="00B63D03" w:rsidP="00034F2D">
            <w:pPr>
              <w:rPr>
                <w:rFonts w:ascii="Georgia" w:hAnsi="Georgia" w:cs="Arial"/>
                <w:sz w:val="18"/>
                <w:szCs w:val="18"/>
                <w:lang w:eastAsia="en-US"/>
              </w:rPr>
            </w:pPr>
          </w:p>
        </w:tc>
      </w:tr>
      <w:tr w:rsidR="005F3FDF" w:rsidRPr="004E08BD" w14:paraId="301C1245" w14:textId="77777777" w:rsidTr="001005CA">
        <w:trPr>
          <w:trHeight w:val="20"/>
        </w:trPr>
        <w:tc>
          <w:tcPr>
            <w:tcW w:w="1559" w:type="dxa"/>
          </w:tcPr>
          <w:p w14:paraId="798D3EFC" w14:textId="77777777" w:rsidR="00B63D03" w:rsidRPr="004E08BD" w:rsidRDefault="00B63D03" w:rsidP="00034F2D">
            <w:pPr>
              <w:ind w:firstLine="232"/>
              <w:rPr>
                <w:rFonts w:ascii="Georgia" w:hAnsi="Georgia" w:cs="Arial"/>
                <w:sz w:val="18"/>
                <w:szCs w:val="18"/>
                <w:rtl/>
              </w:rPr>
            </w:pPr>
          </w:p>
        </w:tc>
        <w:tc>
          <w:tcPr>
            <w:tcW w:w="4961" w:type="dxa"/>
            <w:vAlign w:val="bottom"/>
          </w:tcPr>
          <w:p w14:paraId="3AB6542A" w14:textId="77777777" w:rsidR="00B63D03" w:rsidRPr="004E08BD" w:rsidRDefault="00D4672D" w:rsidP="00034F2D">
            <w:pPr>
              <w:ind w:firstLine="232"/>
              <w:rPr>
                <w:rFonts w:ascii="Georgia" w:hAnsi="Georgia" w:cs="Arial"/>
                <w:sz w:val="18"/>
                <w:szCs w:val="18"/>
                <w:rtl/>
              </w:rPr>
            </w:pPr>
            <w:r w:rsidRPr="004E08BD">
              <w:rPr>
                <w:rFonts w:ascii="Georgia" w:hAnsi="Georgia" w:cs="Arial" w:hint="cs"/>
                <w:sz w:val="18"/>
                <w:szCs w:val="18"/>
                <w:rtl/>
              </w:rPr>
              <w:t>הפרשות</w:t>
            </w:r>
            <w:r w:rsidRPr="004E08BD" w:rsidDel="00D4672D">
              <w:rPr>
                <w:rFonts w:ascii="Georgia" w:hAnsi="Georgia" w:cs="Arial" w:hint="eastAsia"/>
                <w:sz w:val="18"/>
                <w:szCs w:val="18"/>
                <w:rtl/>
              </w:rPr>
              <w:t xml:space="preserve"> </w:t>
            </w:r>
          </w:p>
        </w:tc>
        <w:tc>
          <w:tcPr>
            <w:tcW w:w="851" w:type="dxa"/>
          </w:tcPr>
          <w:p w14:paraId="7FC7AA98"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29E8732B"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55970C77"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1EC614E3" w14:textId="77777777" w:rsidR="00B63D03" w:rsidRPr="004E08BD" w:rsidRDefault="00B63D03" w:rsidP="00034F2D">
            <w:pPr>
              <w:rPr>
                <w:rFonts w:ascii="Georgia" w:hAnsi="Georgia" w:cs="Arial"/>
                <w:sz w:val="18"/>
                <w:szCs w:val="18"/>
                <w:lang w:eastAsia="en-US"/>
              </w:rPr>
            </w:pPr>
          </w:p>
        </w:tc>
      </w:tr>
      <w:tr w:rsidR="00F2784B" w:rsidRPr="004E08BD" w14:paraId="4F03CC05" w14:textId="77777777" w:rsidTr="001005CA">
        <w:trPr>
          <w:trHeight w:val="20"/>
        </w:trPr>
        <w:tc>
          <w:tcPr>
            <w:tcW w:w="1559" w:type="dxa"/>
          </w:tcPr>
          <w:p w14:paraId="3FF5B7AF" w14:textId="77777777" w:rsidR="00F2784B" w:rsidRPr="004E08BD" w:rsidRDefault="00F2784B" w:rsidP="00034F2D">
            <w:pPr>
              <w:ind w:firstLine="232"/>
              <w:rPr>
                <w:rFonts w:ascii="Georgia" w:hAnsi="Georgia" w:cs="Arial"/>
                <w:sz w:val="18"/>
                <w:szCs w:val="18"/>
                <w:rtl/>
              </w:rPr>
            </w:pPr>
          </w:p>
        </w:tc>
        <w:tc>
          <w:tcPr>
            <w:tcW w:w="4961" w:type="dxa"/>
            <w:vAlign w:val="bottom"/>
          </w:tcPr>
          <w:p w14:paraId="50948D83" w14:textId="77777777" w:rsidR="00F2784B" w:rsidRPr="004E08BD" w:rsidRDefault="00D4672D" w:rsidP="00034F2D">
            <w:pPr>
              <w:ind w:firstLine="232"/>
              <w:rPr>
                <w:rFonts w:ascii="Georgia" w:hAnsi="Georgia" w:cs="Arial"/>
                <w:sz w:val="18"/>
                <w:szCs w:val="18"/>
                <w:rtl/>
              </w:rPr>
            </w:pPr>
            <w:r w:rsidRPr="004E08BD">
              <w:rPr>
                <w:rFonts w:ascii="Georgia" w:hAnsi="Georgia" w:cs="Arial" w:hint="cs"/>
                <w:sz w:val="18"/>
                <w:szCs w:val="18"/>
                <w:rtl/>
              </w:rPr>
              <w:t xml:space="preserve">מכשירים פיננסיים נגזרים </w:t>
            </w:r>
          </w:p>
        </w:tc>
        <w:tc>
          <w:tcPr>
            <w:tcW w:w="851" w:type="dxa"/>
          </w:tcPr>
          <w:p w14:paraId="6E05CBBB" w14:textId="77777777" w:rsidR="00F2784B" w:rsidRPr="004E08BD" w:rsidRDefault="00F2784B" w:rsidP="00E07FC5">
            <w:pPr>
              <w:jc w:val="center"/>
              <w:rPr>
                <w:rFonts w:ascii="Georgia" w:hAnsi="Georgia" w:cs="Arial"/>
                <w:color w:val="000000"/>
                <w:sz w:val="18"/>
                <w:szCs w:val="18"/>
                <w:rtl/>
                <w:lang w:eastAsia="en-US"/>
              </w:rPr>
            </w:pPr>
          </w:p>
        </w:tc>
        <w:tc>
          <w:tcPr>
            <w:tcW w:w="1134" w:type="dxa"/>
            <w:vAlign w:val="bottom"/>
          </w:tcPr>
          <w:p w14:paraId="6F65A969" w14:textId="77777777" w:rsidR="00F2784B" w:rsidRPr="004E08BD" w:rsidRDefault="00F2784B" w:rsidP="00034F2D">
            <w:pPr>
              <w:rPr>
                <w:rFonts w:ascii="Georgia" w:hAnsi="Georgia" w:cs="Arial"/>
                <w:color w:val="000000"/>
                <w:sz w:val="18"/>
                <w:szCs w:val="18"/>
                <w:rtl/>
                <w:lang w:eastAsia="en-US"/>
              </w:rPr>
            </w:pPr>
          </w:p>
        </w:tc>
        <w:tc>
          <w:tcPr>
            <w:tcW w:w="1134" w:type="dxa"/>
            <w:gridSpan w:val="2"/>
            <w:vAlign w:val="bottom"/>
          </w:tcPr>
          <w:p w14:paraId="2A211150" w14:textId="77777777" w:rsidR="00F2784B" w:rsidRPr="004E08BD" w:rsidRDefault="00F2784B" w:rsidP="00034F2D">
            <w:pPr>
              <w:rPr>
                <w:rFonts w:ascii="Georgia" w:hAnsi="Georgia" w:cs="Arial"/>
                <w:sz w:val="18"/>
                <w:szCs w:val="18"/>
                <w:rtl/>
                <w:lang w:eastAsia="en-US"/>
              </w:rPr>
            </w:pPr>
          </w:p>
        </w:tc>
        <w:tc>
          <w:tcPr>
            <w:tcW w:w="1305" w:type="dxa"/>
            <w:gridSpan w:val="2"/>
            <w:vAlign w:val="bottom"/>
          </w:tcPr>
          <w:p w14:paraId="51A200C1" w14:textId="77777777" w:rsidR="00F2784B" w:rsidRPr="004E08BD" w:rsidRDefault="00F2784B" w:rsidP="00034F2D">
            <w:pPr>
              <w:rPr>
                <w:rFonts w:ascii="Georgia" w:hAnsi="Georgia" w:cs="Arial"/>
                <w:sz w:val="18"/>
                <w:szCs w:val="18"/>
                <w:lang w:eastAsia="en-US"/>
              </w:rPr>
            </w:pPr>
          </w:p>
        </w:tc>
      </w:tr>
      <w:tr w:rsidR="005F3FDF" w:rsidRPr="004E08BD" w14:paraId="7A02D384" w14:textId="77777777" w:rsidTr="001005CA">
        <w:trPr>
          <w:trHeight w:val="20"/>
        </w:trPr>
        <w:tc>
          <w:tcPr>
            <w:tcW w:w="1559" w:type="dxa"/>
          </w:tcPr>
          <w:p w14:paraId="5FB6C8D6" w14:textId="77777777" w:rsidR="00B63D03" w:rsidRPr="004E08BD" w:rsidRDefault="00B63D03" w:rsidP="00034F2D">
            <w:pPr>
              <w:tabs>
                <w:tab w:val="left" w:pos="236"/>
              </w:tabs>
              <w:ind w:firstLine="232"/>
              <w:rPr>
                <w:rFonts w:ascii="Georgia" w:hAnsi="Georgia" w:cs="Arial"/>
                <w:sz w:val="18"/>
                <w:szCs w:val="18"/>
                <w:rtl/>
              </w:rPr>
            </w:pPr>
          </w:p>
        </w:tc>
        <w:tc>
          <w:tcPr>
            <w:tcW w:w="4961" w:type="dxa"/>
            <w:vAlign w:val="bottom"/>
          </w:tcPr>
          <w:p w14:paraId="02439E9A" w14:textId="77777777" w:rsidR="00B63D03" w:rsidRPr="004E08BD" w:rsidRDefault="00F2784B" w:rsidP="00034F2D">
            <w:pPr>
              <w:tabs>
                <w:tab w:val="left" w:pos="236"/>
              </w:tabs>
              <w:ind w:firstLine="232"/>
              <w:rPr>
                <w:rFonts w:ascii="Georgia" w:hAnsi="Georgia" w:cs="Arial"/>
                <w:sz w:val="18"/>
                <w:szCs w:val="18"/>
                <w:rtl/>
              </w:rPr>
            </w:pPr>
            <w:r w:rsidRPr="004E08BD">
              <w:rPr>
                <w:rFonts w:ascii="Georgia" w:hAnsi="Georgia" w:cs="Arial" w:hint="eastAsia"/>
                <w:sz w:val="18"/>
                <w:szCs w:val="18"/>
                <w:rtl/>
              </w:rPr>
              <w:t>דיבידנד</w:t>
            </w:r>
            <w:r w:rsidRPr="004E08BD">
              <w:rPr>
                <w:rFonts w:ascii="Georgia" w:hAnsi="Georgia" w:cs="Arial"/>
                <w:sz w:val="18"/>
                <w:szCs w:val="18"/>
                <w:rtl/>
              </w:rPr>
              <w:t xml:space="preserve"> לשלם</w:t>
            </w:r>
          </w:p>
        </w:tc>
        <w:tc>
          <w:tcPr>
            <w:tcW w:w="851" w:type="dxa"/>
          </w:tcPr>
          <w:p w14:paraId="772819C9"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58723BCA" w14:textId="77777777" w:rsidR="00B63D03" w:rsidRPr="004E08BD" w:rsidRDefault="00B63D03" w:rsidP="00C84EE7">
            <w:pPr>
              <w:pBdr>
                <w:bottom w:val="single" w:sz="4" w:space="1" w:color="auto"/>
              </w:pBdr>
              <w:rPr>
                <w:rFonts w:ascii="Georgia" w:hAnsi="Georgia" w:cs="Arial"/>
                <w:color w:val="000000"/>
                <w:sz w:val="18"/>
                <w:szCs w:val="18"/>
                <w:rtl/>
                <w:lang w:eastAsia="en-US"/>
              </w:rPr>
            </w:pPr>
          </w:p>
        </w:tc>
        <w:tc>
          <w:tcPr>
            <w:tcW w:w="1134" w:type="dxa"/>
            <w:gridSpan w:val="2"/>
            <w:vAlign w:val="bottom"/>
          </w:tcPr>
          <w:p w14:paraId="316CAA65" w14:textId="77777777" w:rsidR="00B63D03" w:rsidRPr="004E08BD" w:rsidRDefault="00B63D03" w:rsidP="00C84EE7">
            <w:pPr>
              <w:pBdr>
                <w:bottom w:val="single" w:sz="4" w:space="1" w:color="auto"/>
              </w:pBdr>
              <w:rPr>
                <w:rFonts w:ascii="Georgia" w:hAnsi="Georgia" w:cs="Arial"/>
                <w:sz w:val="18"/>
                <w:szCs w:val="18"/>
                <w:rtl/>
                <w:lang w:eastAsia="en-US"/>
              </w:rPr>
            </w:pPr>
          </w:p>
        </w:tc>
        <w:tc>
          <w:tcPr>
            <w:tcW w:w="1305" w:type="dxa"/>
            <w:gridSpan w:val="2"/>
            <w:vAlign w:val="bottom"/>
          </w:tcPr>
          <w:p w14:paraId="30D1C1C1" w14:textId="77777777" w:rsidR="00B63D03" w:rsidRPr="004E08BD" w:rsidRDefault="00B63D03" w:rsidP="00C84EE7">
            <w:pPr>
              <w:pBdr>
                <w:bottom w:val="single" w:sz="4" w:space="1" w:color="auto"/>
              </w:pBdr>
              <w:rPr>
                <w:rFonts w:ascii="Georgia" w:hAnsi="Georgia" w:cs="Arial"/>
                <w:sz w:val="18"/>
                <w:szCs w:val="18"/>
                <w:lang w:eastAsia="en-US"/>
              </w:rPr>
            </w:pPr>
          </w:p>
        </w:tc>
      </w:tr>
      <w:tr w:rsidR="005F3FDF" w:rsidRPr="004E08BD" w14:paraId="6798F143" w14:textId="77777777" w:rsidTr="001005CA">
        <w:trPr>
          <w:trHeight w:val="20"/>
        </w:trPr>
        <w:tc>
          <w:tcPr>
            <w:tcW w:w="1559" w:type="dxa"/>
          </w:tcPr>
          <w:p w14:paraId="597956F4"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lang w:eastAsia="en-US"/>
              </w:rPr>
            </w:pPr>
          </w:p>
        </w:tc>
        <w:tc>
          <w:tcPr>
            <w:tcW w:w="4961" w:type="dxa"/>
            <w:vAlign w:val="bottom"/>
          </w:tcPr>
          <w:p w14:paraId="1F09ACFA"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lang w:eastAsia="en-US"/>
              </w:rPr>
            </w:pPr>
          </w:p>
        </w:tc>
        <w:tc>
          <w:tcPr>
            <w:tcW w:w="851" w:type="dxa"/>
          </w:tcPr>
          <w:p w14:paraId="513DC098"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491275E3" w14:textId="77777777" w:rsidR="00B63D03" w:rsidRPr="004E08BD" w:rsidRDefault="00B63D03" w:rsidP="000C746B">
            <w:pPr>
              <w:rPr>
                <w:rFonts w:ascii="Georgia" w:hAnsi="Georgia" w:cs="Arial"/>
                <w:color w:val="000000"/>
                <w:sz w:val="18"/>
                <w:szCs w:val="18"/>
                <w:rtl/>
                <w:lang w:eastAsia="en-US"/>
              </w:rPr>
            </w:pPr>
          </w:p>
        </w:tc>
        <w:tc>
          <w:tcPr>
            <w:tcW w:w="1134" w:type="dxa"/>
            <w:gridSpan w:val="2"/>
            <w:vAlign w:val="bottom"/>
          </w:tcPr>
          <w:p w14:paraId="64416A2B" w14:textId="77777777" w:rsidR="00B63D03" w:rsidRPr="004E08BD" w:rsidRDefault="00B63D03" w:rsidP="000C746B">
            <w:pPr>
              <w:rPr>
                <w:rFonts w:ascii="Georgia" w:hAnsi="Georgia" w:cs="Arial"/>
                <w:sz w:val="18"/>
                <w:szCs w:val="18"/>
                <w:rtl/>
                <w:lang w:eastAsia="en-US"/>
              </w:rPr>
            </w:pPr>
          </w:p>
        </w:tc>
        <w:tc>
          <w:tcPr>
            <w:tcW w:w="1305" w:type="dxa"/>
            <w:gridSpan w:val="2"/>
            <w:vAlign w:val="bottom"/>
          </w:tcPr>
          <w:p w14:paraId="3C92D242" w14:textId="77777777" w:rsidR="00B63D03" w:rsidRPr="004E08BD" w:rsidRDefault="00B63D03" w:rsidP="000C746B">
            <w:pPr>
              <w:rPr>
                <w:rFonts w:ascii="Georgia" w:hAnsi="Georgia" w:cs="Arial"/>
                <w:sz w:val="18"/>
                <w:szCs w:val="18"/>
                <w:lang w:eastAsia="en-US"/>
              </w:rPr>
            </w:pPr>
          </w:p>
        </w:tc>
      </w:tr>
      <w:tr w:rsidR="005F3FDF" w:rsidRPr="004E08BD" w14:paraId="32FBDE91" w14:textId="77777777" w:rsidTr="001005CA">
        <w:trPr>
          <w:trHeight w:val="20"/>
        </w:trPr>
        <w:tc>
          <w:tcPr>
            <w:tcW w:w="1559" w:type="dxa"/>
          </w:tcPr>
          <w:p w14:paraId="716C7586" w14:textId="77777777" w:rsidR="00B63D03" w:rsidRPr="004E08BD" w:rsidRDefault="0092301C" w:rsidP="0092301C">
            <w:pPr>
              <w:tabs>
                <w:tab w:val="left" w:pos="284"/>
                <w:tab w:val="left" w:pos="567"/>
                <w:tab w:val="left" w:pos="851"/>
              </w:tabs>
              <w:ind w:left="284" w:hanging="284"/>
              <w:rPr>
                <w:rFonts w:ascii="Georgia" w:hAnsi="Georgia"/>
                <w:color w:val="548DD4"/>
                <w:sz w:val="18"/>
                <w:szCs w:val="18"/>
                <w:rtl/>
                <w:lang w:eastAsia="en-US"/>
              </w:rPr>
            </w:pPr>
            <w:r w:rsidRPr="004E08BD">
              <w:rPr>
                <w:rFonts w:ascii="Georgia" w:hAnsi="Georgia"/>
                <w:color w:val="548DD4"/>
                <w:sz w:val="18"/>
                <w:szCs w:val="18"/>
                <w:lang w:eastAsia="en-US"/>
              </w:rPr>
              <w:t>IFRS5</w:t>
            </w:r>
            <w:r w:rsidRPr="004E08BD">
              <w:rPr>
                <w:rFonts w:ascii="Georgia" w:hAnsi="Georgia" w:hint="cs"/>
                <w:color w:val="548DD4"/>
                <w:sz w:val="18"/>
                <w:szCs w:val="18"/>
                <w:rtl/>
                <w:lang w:eastAsia="en-US"/>
              </w:rPr>
              <w:t xml:space="preserve"> </w:t>
            </w:r>
            <w:r w:rsidR="00C26214" w:rsidRPr="004E08BD">
              <w:rPr>
                <w:rFonts w:ascii="Georgia" w:hAnsi="Georgia"/>
                <w:color w:val="548DD4"/>
                <w:sz w:val="18"/>
                <w:szCs w:val="18"/>
                <w:rtl/>
                <w:lang w:eastAsia="en-US"/>
              </w:rPr>
              <w:t>–</w:t>
            </w:r>
            <w:r w:rsidRPr="004E08BD">
              <w:rPr>
                <w:rFonts w:ascii="Georgia" w:hAnsi="Georgia"/>
                <w:color w:val="548DD4"/>
                <w:sz w:val="18"/>
                <w:szCs w:val="18"/>
                <w:rtl/>
                <w:lang w:eastAsia="en-US"/>
              </w:rPr>
              <w:t xml:space="preserve"> </w:t>
            </w:r>
            <w:r w:rsidR="00C26214" w:rsidRPr="004E08BD">
              <w:rPr>
                <w:rFonts w:ascii="Georgia" w:hAnsi="Georgia" w:cs="Arial"/>
                <w:color w:val="548DD4"/>
                <w:sz w:val="18"/>
                <w:szCs w:val="18"/>
                <w:rtl/>
                <w:lang w:eastAsia="en-US"/>
              </w:rPr>
              <w:t>ס</w:t>
            </w:r>
            <w:r w:rsidR="00C26214"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38, 40</w:t>
            </w:r>
          </w:p>
        </w:tc>
        <w:tc>
          <w:tcPr>
            <w:tcW w:w="4961" w:type="dxa"/>
            <w:vAlign w:val="center"/>
          </w:tcPr>
          <w:p w14:paraId="68E57BE1" w14:textId="77777777" w:rsidR="00B63D03" w:rsidRPr="004E08BD" w:rsidRDefault="00B63D03" w:rsidP="00C26214">
            <w:pPr>
              <w:ind w:firstLine="232"/>
              <w:rPr>
                <w:rFonts w:ascii="Georgia" w:hAnsi="Georgia" w:cs="Arial"/>
                <w:sz w:val="18"/>
                <w:szCs w:val="18"/>
                <w:rtl/>
              </w:rPr>
            </w:pPr>
            <w:r w:rsidRPr="004E08BD">
              <w:rPr>
                <w:rFonts w:ascii="Georgia" w:hAnsi="Georgia" w:cs="Arial"/>
                <w:sz w:val="18"/>
                <w:szCs w:val="18"/>
                <w:rtl/>
              </w:rPr>
              <w:t xml:space="preserve">התחייבויות של קבוצת מימוש המסווגות כמוחזקות </w:t>
            </w:r>
            <w:r w:rsidRPr="004E08BD">
              <w:rPr>
                <w:rFonts w:ascii="Georgia" w:hAnsi="Georgia" w:cs="Arial" w:hint="eastAsia"/>
                <w:sz w:val="18"/>
                <w:szCs w:val="18"/>
                <w:rtl/>
              </w:rPr>
              <w:t>למכירה</w:t>
            </w:r>
            <w:r w:rsidRPr="004E08BD">
              <w:rPr>
                <w:rFonts w:ascii="Georgia" w:hAnsi="Georgia" w:cs="Arial"/>
                <w:sz w:val="18"/>
                <w:szCs w:val="18"/>
                <w:rtl/>
              </w:rPr>
              <w:t xml:space="preserve"> </w:t>
            </w:r>
          </w:p>
        </w:tc>
        <w:tc>
          <w:tcPr>
            <w:tcW w:w="851" w:type="dxa"/>
          </w:tcPr>
          <w:p w14:paraId="46CE5DA6" w14:textId="77777777" w:rsidR="00B63D03" w:rsidRPr="004E08BD" w:rsidRDefault="00B63D03" w:rsidP="008E6762">
            <w:pPr>
              <w:jc w:val="center"/>
              <w:rPr>
                <w:rFonts w:ascii="Georgia" w:hAnsi="Georgia" w:cs="Arial"/>
                <w:color w:val="000000"/>
                <w:sz w:val="18"/>
                <w:szCs w:val="18"/>
                <w:rtl/>
                <w:lang w:eastAsia="en-US"/>
              </w:rPr>
            </w:pPr>
            <w:r w:rsidRPr="004E08BD">
              <w:rPr>
                <w:rFonts w:ascii="Georgia" w:hAnsi="Georgia" w:cs="Arial"/>
                <w:color w:val="000000"/>
                <w:sz w:val="18"/>
                <w:szCs w:val="18"/>
                <w:rtl/>
                <w:lang w:eastAsia="en-US"/>
              </w:rPr>
              <w:t>12</w:t>
            </w:r>
          </w:p>
        </w:tc>
        <w:tc>
          <w:tcPr>
            <w:tcW w:w="1134" w:type="dxa"/>
            <w:vAlign w:val="bottom"/>
          </w:tcPr>
          <w:p w14:paraId="75EB8D42" w14:textId="77777777" w:rsidR="00B63D03" w:rsidRPr="004E08BD" w:rsidRDefault="00B63D03">
            <w:pPr>
              <w:pBdr>
                <w:bottom w:val="single" w:sz="4" w:space="1" w:color="auto"/>
              </w:pBdr>
              <w:rPr>
                <w:rFonts w:ascii="Georgia" w:hAnsi="Georgia" w:cs="Arial"/>
                <w:color w:val="000000"/>
                <w:sz w:val="18"/>
                <w:szCs w:val="18"/>
                <w:rtl/>
                <w:lang w:eastAsia="en-US"/>
              </w:rPr>
            </w:pPr>
          </w:p>
        </w:tc>
        <w:tc>
          <w:tcPr>
            <w:tcW w:w="1134" w:type="dxa"/>
            <w:gridSpan w:val="2"/>
            <w:vAlign w:val="bottom"/>
          </w:tcPr>
          <w:p w14:paraId="689702A7" w14:textId="77777777" w:rsidR="00B63D03" w:rsidRPr="004E08BD" w:rsidRDefault="00B63D03">
            <w:pPr>
              <w:pBdr>
                <w:bottom w:val="single" w:sz="4" w:space="1" w:color="auto"/>
              </w:pBdr>
              <w:rPr>
                <w:rFonts w:ascii="Georgia" w:hAnsi="Georgia" w:cs="Arial"/>
                <w:sz w:val="18"/>
                <w:szCs w:val="18"/>
                <w:rtl/>
                <w:lang w:eastAsia="en-US"/>
              </w:rPr>
            </w:pPr>
          </w:p>
        </w:tc>
        <w:tc>
          <w:tcPr>
            <w:tcW w:w="1305" w:type="dxa"/>
            <w:gridSpan w:val="2"/>
            <w:vAlign w:val="bottom"/>
          </w:tcPr>
          <w:p w14:paraId="044DAD3E" w14:textId="77777777" w:rsidR="00B63D03" w:rsidRPr="004E08BD" w:rsidRDefault="00B63D03">
            <w:pPr>
              <w:pBdr>
                <w:bottom w:val="single" w:sz="4" w:space="1" w:color="auto"/>
              </w:pBdr>
              <w:rPr>
                <w:rFonts w:ascii="Georgia" w:hAnsi="Georgia" w:cs="Arial"/>
                <w:sz w:val="18"/>
                <w:szCs w:val="18"/>
                <w:lang w:eastAsia="en-US"/>
              </w:rPr>
            </w:pPr>
          </w:p>
        </w:tc>
      </w:tr>
      <w:tr w:rsidR="005F3FDF" w:rsidRPr="004E08BD" w14:paraId="5D2109A3" w14:textId="77777777" w:rsidTr="001005CA">
        <w:trPr>
          <w:trHeight w:val="20"/>
        </w:trPr>
        <w:tc>
          <w:tcPr>
            <w:tcW w:w="1559" w:type="dxa"/>
          </w:tcPr>
          <w:p w14:paraId="03963F9D" w14:textId="77777777" w:rsidR="00B63D03" w:rsidRPr="004E08BD" w:rsidRDefault="00B63D03" w:rsidP="001630B1">
            <w:pPr>
              <w:tabs>
                <w:tab w:val="left" w:pos="284"/>
                <w:tab w:val="left" w:pos="567"/>
                <w:tab w:val="left" w:pos="851"/>
                <w:tab w:val="left" w:pos="1134"/>
              </w:tabs>
              <w:rPr>
                <w:rFonts w:ascii="Georgia" w:hAnsi="Georgia" w:cs="Arial"/>
                <w:b/>
                <w:color w:val="000000"/>
                <w:sz w:val="18"/>
                <w:szCs w:val="18"/>
                <w:rtl/>
                <w:lang w:eastAsia="en-US"/>
              </w:rPr>
            </w:pPr>
          </w:p>
        </w:tc>
        <w:tc>
          <w:tcPr>
            <w:tcW w:w="4961" w:type="dxa"/>
            <w:vAlign w:val="bottom"/>
          </w:tcPr>
          <w:p w14:paraId="361322D5" w14:textId="77777777" w:rsidR="00B63D03" w:rsidRPr="004E08BD" w:rsidRDefault="00B63D03" w:rsidP="001630B1">
            <w:pPr>
              <w:tabs>
                <w:tab w:val="left" w:pos="284"/>
                <w:tab w:val="left" w:pos="567"/>
                <w:tab w:val="left" w:pos="851"/>
                <w:tab w:val="left" w:pos="1134"/>
              </w:tabs>
              <w:rPr>
                <w:rFonts w:ascii="Georgia" w:hAnsi="Georgia" w:cs="Arial"/>
                <w:b/>
                <w:color w:val="000000"/>
                <w:sz w:val="18"/>
                <w:szCs w:val="18"/>
                <w:rtl/>
                <w:lang w:eastAsia="en-US"/>
              </w:rPr>
            </w:pPr>
          </w:p>
        </w:tc>
        <w:tc>
          <w:tcPr>
            <w:tcW w:w="851" w:type="dxa"/>
          </w:tcPr>
          <w:p w14:paraId="172C1315" w14:textId="77777777" w:rsidR="00B63D03" w:rsidRPr="004E08BD" w:rsidRDefault="00B63D03" w:rsidP="008E6762">
            <w:pPr>
              <w:jc w:val="center"/>
              <w:rPr>
                <w:rFonts w:ascii="Georgia" w:hAnsi="Georgia" w:cs="Arial"/>
                <w:color w:val="000000"/>
                <w:sz w:val="18"/>
                <w:szCs w:val="18"/>
                <w:rtl/>
                <w:lang w:eastAsia="en-US"/>
              </w:rPr>
            </w:pPr>
          </w:p>
        </w:tc>
        <w:tc>
          <w:tcPr>
            <w:tcW w:w="1134" w:type="dxa"/>
            <w:vAlign w:val="bottom"/>
          </w:tcPr>
          <w:p w14:paraId="10E4CDF8" w14:textId="77777777" w:rsidR="00B63D03" w:rsidRPr="004E08BD" w:rsidRDefault="00B63D03">
            <w:pPr>
              <w:pBdr>
                <w:bottom w:val="single" w:sz="4" w:space="1" w:color="auto"/>
              </w:pBdr>
              <w:rPr>
                <w:rFonts w:ascii="Georgia" w:hAnsi="Georgia" w:cs="Arial"/>
                <w:color w:val="000000"/>
                <w:sz w:val="18"/>
                <w:szCs w:val="18"/>
                <w:rtl/>
                <w:lang w:eastAsia="en-US"/>
              </w:rPr>
            </w:pPr>
          </w:p>
        </w:tc>
        <w:tc>
          <w:tcPr>
            <w:tcW w:w="1134" w:type="dxa"/>
            <w:gridSpan w:val="2"/>
            <w:vAlign w:val="bottom"/>
          </w:tcPr>
          <w:p w14:paraId="34BE658E" w14:textId="77777777" w:rsidR="00B63D03" w:rsidRPr="004E08BD" w:rsidRDefault="00B63D03">
            <w:pPr>
              <w:pBdr>
                <w:bottom w:val="single" w:sz="4" w:space="1" w:color="auto"/>
              </w:pBdr>
              <w:rPr>
                <w:rFonts w:ascii="Georgia" w:hAnsi="Georgia" w:cs="Arial"/>
                <w:sz w:val="18"/>
                <w:szCs w:val="18"/>
                <w:rtl/>
                <w:lang w:eastAsia="en-US"/>
              </w:rPr>
            </w:pPr>
          </w:p>
        </w:tc>
        <w:tc>
          <w:tcPr>
            <w:tcW w:w="1305" w:type="dxa"/>
            <w:gridSpan w:val="2"/>
            <w:vAlign w:val="bottom"/>
          </w:tcPr>
          <w:p w14:paraId="074AD6D9" w14:textId="77777777" w:rsidR="00B63D03" w:rsidRPr="004E08BD" w:rsidRDefault="00B63D03">
            <w:pPr>
              <w:pBdr>
                <w:bottom w:val="single" w:sz="4" w:space="1" w:color="auto"/>
              </w:pBdr>
              <w:rPr>
                <w:rFonts w:ascii="Georgia" w:hAnsi="Georgia" w:cs="Arial"/>
                <w:sz w:val="18"/>
                <w:szCs w:val="18"/>
                <w:lang w:eastAsia="en-US"/>
              </w:rPr>
            </w:pPr>
          </w:p>
        </w:tc>
      </w:tr>
      <w:tr w:rsidR="005F3FDF" w:rsidRPr="004E08BD" w14:paraId="0C3C52D0" w14:textId="77777777" w:rsidTr="001005CA">
        <w:trPr>
          <w:trHeight w:val="20"/>
        </w:trPr>
        <w:tc>
          <w:tcPr>
            <w:tcW w:w="1559" w:type="dxa"/>
          </w:tcPr>
          <w:p w14:paraId="577BA501"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3D75FBB1" w14:textId="7573220B"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התחייבויות שאינן שוטפות:</w:t>
            </w:r>
            <w:r w:rsidR="0016267B" w:rsidRPr="004E08BD">
              <w:rPr>
                <w:rFonts w:ascii="Georgia" w:hAnsi="Georgia" w:cs="Arial" w:hint="cs"/>
                <w:bCs/>
                <w:color w:val="000000"/>
                <w:sz w:val="18"/>
                <w:szCs w:val="18"/>
                <w:rtl/>
                <w:lang w:eastAsia="en-US"/>
              </w:rPr>
              <w:t xml:space="preserve"> </w:t>
            </w:r>
            <w:r w:rsidR="00A15351" w:rsidRPr="004E08BD">
              <w:rPr>
                <w:rStyle w:val="a"/>
                <w:rFonts w:ascii="Georgia" w:hAnsi="Georgia" w:hint="cs"/>
                <w:b/>
                <w:noProof/>
                <w:sz w:val="18"/>
                <w:szCs w:val="18"/>
                <w:u w:val="none"/>
                <w:vertAlign w:val="superscript"/>
                <w:rtl/>
              </w:rPr>
              <w:t>(1)</w:t>
            </w:r>
          </w:p>
        </w:tc>
        <w:tc>
          <w:tcPr>
            <w:tcW w:w="851" w:type="dxa"/>
          </w:tcPr>
          <w:p w14:paraId="72459774"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72D03B64"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39836E14"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0222CDC3" w14:textId="77777777" w:rsidR="00B63D03" w:rsidRPr="004E08BD" w:rsidRDefault="00B63D03" w:rsidP="00034F2D">
            <w:pPr>
              <w:rPr>
                <w:rFonts w:ascii="Georgia" w:hAnsi="Georgia" w:cs="Arial"/>
                <w:sz w:val="18"/>
                <w:szCs w:val="18"/>
                <w:lang w:eastAsia="en-US"/>
              </w:rPr>
            </w:pPr>
          </w:p>
        </w:tc>
      </w:tr>
      <w:tr w:rsidR="005F3FDF" w:rsidRPr="004E08BD" w14:paraId="26239102" w14:textId="77777777" w:rsidTr="00CB02FA">
        <w:trPr>
          <w:trHeight w:val="20"/>
        </w:trPr>
        <w:tc>
          <w:tcPr>
            <w:tcW w:w="1559" w:type="dxa"/>
            <w:vAlign w:val="bottom"/>
          </w:tcPr>
          <w:p w14:paraId="0141A60C" w14:textId="77777777" w:rsidR="00B63D03" w:rsidRPr="004E08BD" w:rsidRDefault="00B63D03" w:rsidP="00CB02FA">
            <w:pPr>
              <w:ind w:firstLine="232"/>
              <w:rPr>
                <w:rFonts w:ascii="Georgia" w:hAnsi="Georgia" w:cs="Arial"/>
                <w:sz w:val="18"/>
                <w:szCs w:val="18"/>
                <w:rtl/>
              </w:rPr>
            </w:pPr>
          </w:p>
        </w:tc>
        <w:tc>
          <w:tcPr>
            <w:tcW w:w="4961" w:type="dxa"/>
            <w:vAlign w:val="bottom"/>
          </w:tcPr>
          <w:p w14:paraId="4E8BD279" w14:textId="77777777" w:rsidR="00B63D03" w:rsidRPr="004E08BD" w:rsidRDefault="00B63D03" w:rsidP="00CB02FA">
            <w:pPr>
              <w:ind w:left="460" w:hanging="228"/>
              <w:rPr>
                <w:rFonts w:ascii="Georgia" w:hAnsi="Georgia" w:cs="Arial"/>
                <w:sz w:val="18"/>
                <w:szCs w:val="18"/>
                <w:rtl/>
              </w:rPr>
            </w:pPr>
            <w:r w:rsidRPr="004E08BD">
              <w:rPr>
                <w:rFonts w:ascii="Georgia" w:hAnsi="Georgia" w:cs="Arial" w:hint="eastAsia"/>
                <w:sz w:val="18"/>
                <w:szCs w:val="18"/>
                <w:rtl/>
              </w:rPr>
              <w:t>הלוואות</w:t>
            </w:r>
            <w:r w:rsidRPr="004E08BD">
              <w:rPr>
                <w:rFonts w:ascii="Georgia" w:hAnsi="Georgia" w:cs="Arial"/>
                <w:sz w:val="18"/>
                <w:szCs w:val="18"/>
                <w:rtl/>
              </w:rPr>
              <w:t xml:space="preserve"> והתחייבויות אחרות לזמן ארוך, בניכוי חלויות </w:t>
            </w:r>
            <w:r w:rsidRPr="004E08BD">
              <w:rPr>
                <w:rFonts w:ascii="Georgia" w:hAnsi="Georgia" w:cs="Arial" w:hint="eastAsia"/>
                <w:sz w:val="18"/>
                <w:szCs w:val="18"/>
                <w:rtl/>
              </w:rPr>
              <w:t>שוטפות</w:t>
            </w:r>
            <w:r w:rsidRPr="004E08BD">
              <w:rPr>
                <w:rFonts w:ascii="Georgia" w:hAnsi="Georgia" w:cs="Arial"/>
                <w:sz w:val="18"/>
                <w:szCs w:val="18"/>
                <w:rtl/>
              </w:rPr>
              <w:t xml:space="preserve">      </w:t>
            </w:r>
          </w:p>
        </w:tc>
        <w:tc>
          <w:tcPr>
            <w:tcW w:w="851" w:type="dxa"/>
            <w:vAlign w:val="bottom"/>
          </w:tcPr>
          <w:p w14:paraId="65163869" w14:textId="77777777" w:rsidR="00B63D03" w:rsidRPr="004E08BD" w:rsidRDefault="00B63D03" w:rsidP="00CB02FA">
            <w:pPr>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7, </w:t>
            </w:r>
            <w:r w:rsidRPr="004E08BD">
              <w:rPr>
                <w:rFonts w:ascii="Georgia" w:hAnsi="Georgia" w:cs="Arial" w:hint="cs"/>
                <w:color w:val="000000"/>
                <w:sz w:val="18"/>
                <w:szCs w:val="18"/>
                <w:rtl/>
                <w:lang w:eastAsia="en-US"/>
              </w:rPr>
              <w:t>19ב</w:t>
            </w:r>
          </w:p>
        </w:tc>
        <w:tc>
          <w:tcPr>
            <w:tcW w:w="1134" w:type="dxa"/>
            <w:vAlign w:val="bottom"/>
          </w:tcPr>
          <w:p w14:paraId="207F0B5C" w14:textId="77777777" w:rsidR="00B63D03" w:rsidRPr="004E08BD" w:rsidRDefault="00B63D03" w:rsidP="00CB02FA">
            <w:pPr>
              <w:rPr>
                <w:rFonts w:ascii="Georgia" w:hAnsi="Georgia" w:cs="Arial"/>
                <w:color w:val="000000"/>
                <w:sz w:val="18"/>
                <w:szCs w:val="18"/>
                <w:rtl/>
                <w:lang w:eastAsia="en-US"/>
              </w:rPr>
            </w:pPr>
          </w:p>
        </w:tc>
        <w:tc>
          <w:tcPr>
            <w:tcW w:w="1134" w:type="dxa"/>
            <w:gridSpan w:val="2"/>
            <w:vAlign w:val="bottom"/>
          </w:tcPr>
          <w:p w14:paraId="44E37B86" w14:textId="77777777" w:rsidR="00B63D03" w:rsidRPr="004E08BD" w:rsidRDefault="00B63D03" w:rsidP="00CB02FA">
            <w:pPr>
              <w:rPr>
                <w:rFonts w:ascii="Georgia" w:hAnsi="Georgia" w:cs="Arial"/>
                <w:sz w:val="18"/>
                <w:szCs w:val="18"/>
                <w:rtl/>
                <w:lang w:eastAsia="en-US"/>
              </w:rPr>
            </w:pPr>
          </w:p>
        </w:tc>
        <w:tc>
          <w:tcPr>
            <w:tcW w:w="1305" w:type="dxa"/>
            <w:gridSpan w:val="2"/>
            <w:vAlign w:val="bottom"/>
          </w:tcPr>
          <w:p w14:paraId="660698DF" w14:textId="77777777" w:rsidR="00B63D03" w:rsidRPr="004E08BD" w:rsidRDefault="00B63D03" w:rsidP="00CB02FA">
            <w:pPr>
              <w:rPr>
                <w:rFonts w:ascii="Georgia" w:hAnsi="Georgia" w:cs="Arial"/>
                <w:sz w:val="18"/>
                <w:szCs w:val="18"/>
                <w:lang w:eastAsia="en-US"/>
              </w:rPr>
            </w:pPr>
          </w:p>
        </w:tc>
      </w:tr>
      <w:tr w:rsidR="005F3FDF" w:rsidRPr="004E08BD" w14:paraId="24DC457A" w14:textId="77777777" w:rsidTr="001005CA">
        <w:trPr>
          <w:trHeight w:val="20"/>
        </w:trPr>
        <w:tc>
          <w:tcPr>
            <w:tcW w:w="1559" w:type="dxa"/>
          </w:tcPr>
          <w:p w14:paraId="3D7EC614" w14:textId="77777777" w:rsidR="00B63D03" w:rsidRPr="004E08BD" w:rsidRDefault="00B63D03" w:rsidP="001630B1">
            <w:pPr>
              <w:ind w:firstLine="232"/>
              <w:rPr>
                <w:rFonts w:ascii="Georgia" w:hAnsi="Georgia" w:cs="Arial"/>
                <w:sz w:val="18"/>
                <w:szCs w:val="18"/>
                <w:rtl/>
              </w:rPr>
            </w:pPr>
          </w:p>
        </w:tc>
        <w:tc>
          <w:tcPr>
            <w:tcW w:w="4961" w:type="dxa"/>
            <w:vAlign w:val="bottom"/>
          </w:tcPr>
          <w:p w14:paraId="4381CAA0" w14:textId="77777777" w:rsidR="00B63D03" w:rsidRPr="004E08BD" w:rsidRDefault="00B63D03" w:rsidP="001630B1">
            <w:pPr>
              <w:ind w:firstLine="232"/>
              <w:rPr>
                <w:rFonts w:ascii="Georgia" w:hAnsi="Georgia" w:cs="Arial"/>
                <w:sz w:val="18"/>
                <w:szCs w:val="18"/>
                <w:rtl/>
              </w:rPr>
            </w:pPr>
            <w:r w:rsidRPr="004E08BD">
              <w:rPr>
                <w:rFonts w:ascii="Georgia" w:hAnsi="Georgia" w:cs="Arial" w:hint="cs"/>
                <w:sz w:val="18"/>
                <w:szCs w:val="18"/>
                <w:rtl/>
              </w:rPr>
              <w:t>אגרות חוב</w:t>
            </w:r>
          </w:p>
        </w:tc>
        <w:tc>
          <w:tcPr>
            <w:tcW w:w="851" w:type="dxa"/>
          </w:tcPr>
          <w:p w14:paraId="65474266" w14:textId="77777777" w:rsidR="00B63D03" w:rsidRPr="004E08BD" w:rsidRDefault="00B63D03" w:rsidP="00E07FC5">
            <w:pPr>
              <w:jc w:val="center"/>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7</w:t>
            </w:r>
          </w:p>
        </w:tc>
        <w:tc>
          <w:tcPr>
            <w:tcW w:w="1134" w:type="dxa"/>
            <w:vAlign w:val="bottom"/>
          </w:tcPr>
          <w:p w14:paraId="79CB40EE"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0586F0A9"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24CB4329" w14:textId="77777777" w:rsidR="00B63D03" w:rsidRPr="004E08BD" w:rsidRDefault="00B63D03" w:rsidP="00034F2D">
            <w:pPr>
              <w:rPr>
                <w:rFonts w:ascii="Georgia" w:hAnsi="Georgia" w:cs="Arial"/>
                <w:sz w:val="18"/>
                <w:szCs w:val="18"/>
                <w:lang w:eastAsia="en-US"/>
              </w:rPr>
            </w:pPr>
          </w:p>
        </w:tc>
      </w:tr>
      <w:tr w:rsidR="005F3FDF" w:rsidRPr="004E08BD" w14:paraId="38318576" w14:textId="77777777" w:rsidTr="001005CA">
        <w:trPr>
          <w:trHeight w:val="20"/>
        </w:trPr>
        <w:tc>
          <w:tcPr>
            <w:tcW w:w="1559" w:type="dxa"/>
          </w:tcPr>
          <w:p w14:paraId="31621B09" w14:textId="77777777" w:rsidR="00B63D03" w:rsidRPr="004E08BD" w:rsidRDefault="00B63D03" w:rsidP="00034F2D">
            <w:pPr>
              <w:ind w:firstLine="232"/>
              <w:rPr>
                <w:rFonts w:ascii="Georgia" w:hAnsi="Georgia" w:cs="Arial"/>
                <w:sz w:val="18"/>
                <w:szCs w:val="18"/>
                <w:rtl/>
              </w:rPr>
            </w:pPr>
          </w:p>
        </w:tc>
        <w:tc>
          <w:tcPr>
            <w:tcW w:w="4961" w:type="dxa"/>
            <w:vAlign w:val="bottom"/>
          </w:tcPr>
          <w:p w14:paraId="1BB3E736"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אגרות</w:t>
            </w:r>
            <w:r w:rsidRPr="004E08BD">
              <w:rPr>
                <w:rFonts w:ascii="Georgia" w:hAnsi="Georgia" w:cs="Arial"/>
                <w:sz w:val="18"/>
                <w:szCs w:val="18"/>
                <w:rtl/>
              </w:rPr>
              <w:t xml:space="preserve"> חוב הניתנות להמרה למנ</w:t>
            </w:r>
            <w:r w:rsidRPr="004E08BD">
              <w:rPr>
                <w:rFonts w:ascii="Georgia" w:hAnsi="Georgia" w:cs="Arial" w:hint="eastAsia"/>
                <w:sz w:val="18"/>
                <w:szCs w:val="18"/>
                <w:rtl/>
              </w:rPr>
              <w:t>יות</w:t>
            </w:r>
            <w:r w:rsidRPr="004E08BD">
              <w:rPr>
                <w:rFonts w:ascii="Georgia" w:hAnsi="Georgia" w:cs="Arial"/>
                <w:sz w:val="18"/>
                <w:szCs w:val="18"/>
                <w:rtl/>
              </w:rPr>
              <w:t xml:space="preserve"> </w:t>
            </w:r>
          </w:p>
        </w:tc>
        <w:tc>
          <w:tcPr>
            <w:tcW w:w="851" w:type="dxa"/>
          </w:tcPr>
          <w:p w14:paraId="5FB9CC45"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75DE621B"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6F66AD5A"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51154629" w14:textId="77777777" w:rsidR="00B63D03" w:rsidRPr="004E08BD" w:rsidRDefault="00B63D03" w:rsidP="00034F2D">
            <w:pPr>
              <w:rPr>
                <w:rFonts w:ascii="Georgia" w:hAnsi="Georgia" w:cs="Arial"/>
                <w:sz w:val="18"/>
                <w:szCs w:val="18"/>
                <w:lang w:eastAsia="en-US"/>
              </w:rPr>
            </w:pPr>
          </w:p>
        </w:tc>
      </w:tr>
      <w:tr w:rsidR="005F3FDF" w:rsidRPr="004E08BD" w14:paraId="72C10573" w14:textId="77777777" w:rsidTr="001005CA">
        <w:trPr>
          <w:trHeight w:val="20"/>
        </w:trPr>
        <w:tc>
          <w:tcPr>
            <w:tcW w:w="1559" w:type="dxa"/>
          </w:tcPr>
          <w:p w14:paraId="5ED9CF4A" w14:textId="77777777" w:rsidR="00B63D03" w:rsidRPr="004E08BD" w:rsidRDefault="00B63D03" w:rsidP="00034F2D">
            <w:pPr>
              <w:ind w:firstLine="232"/>
              <w:rPr>
                <w:rFonts w:ascii="Georgia" w:hAnsi="Georgia" w:cs="Arial"/>
                <w:sz w:val="18"/>
                <w:szCs w:val="18"/>
                <w:rtl/>
              </w:rPr>
            </w:pPr>
          </w:p>
        </w:tc>
        <w:tc>
          <w:tcPr>
            <w:tcW w:w="4961" w:type="dxa"/>
            <w:vAlign w:val="bottom"/>
          </w:tcPr>
          <w:p w14:paraId="64F23866"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כתבי</w:t>
            </w:r>
            <w:r w:rsidRPr="004E08BD">
              <w:rPr>
                <w:rFonts w:ascii="Georgia" w:hAnsi="Georgia" w:cs="Arial"/>
                <w:sz w:val="18"/>
                <w:szCs w:val="18"/>
                <w:rtl/>
              </w:rPr>
              <w:t xml:space="preserve"> אופציה</w:t>
            </w:r>
          </w:p>
        </w:tc>
        <w:tc>
          <w:tcPr>
            <w:tcW w:w="851" w:type="dxa"/>
          </w:tcPr>
          <w:p w14:paraId="3B6A9E2F"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044357F4"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2691EE2E"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476B1993" w14:textId="77777777" w:rsidR="00B63D03" w:rsidRPr="004E08BD" w:rsidRDefault="00B63D03" w:rsidP="00034F2D">
            <w:pPr>
              <w:rPr>
                <w:rFonts w:ascii="Georgia" w:hAnsi="Georgia" w:cs="Arial"/>
                <w:sz w:val="18"/>
                <w:szCs w:val="18"/>
                <w:lang w:eastAsia="en-US"/>
              </w:rPr>
            </w:pPr>
          </w:p>
        </w:tc>
      </w:tr>
      <w:tr w:rsidR="005F3FDF" w:rsidRPr="004E08BD" w14:paraId="3136BC29" w14:textId="77777777" w:rsidTr="001005CA">
        <w:trPr>
          <w:trHeight w:val="20"/>
        </w:trPr>
        <w:tc>
          <w:tcPr>
            <w:tcW w:w="1559" w:type="dxa"/>
          </w:tcPr>
          <w:p w14:paraId="71FAFFF0" w14:textId="77777777" w:rsidR="00B63D03" w:rsidRPr="004E08BD" w:rsidRDefault="00B63D03" w:rsidP="00034F2D">
            <w:pPr>
              <w:ind w:firstLine="232"/>
              <w:rPr>
                <w:rFonts w:ascii="Georgia" w:hAnsi="Georgia" w:cs="Arial"/>
                <w:sz w:val="18"/>
                <w:szCs w:val="18"/>
                <w:rtl/>
              </w:rPr>
            </w:pPr>
          </w:p>
        </w:tc>
        <w:tc>
          <w:tcPr>
            <w:tcW w:w="4961" w:type="dxa"/>
            <w:vAlign w:val="bottom"/>
          </w:tcPr>
          <w:p w14:paraId="4539A16F" w14:textId="77777777" w:rsidR="00B63D03" w:rsidRPr="004E08BD" w:rsidRDefault="00B63D03" w:rsidP="00034F2D">
            <w:pPr>
              <w:ind w:firstLine="232"/>
              <w:rPr>
                <w:rFonts w:ascii="Georgia" w:hAnsi="Georgia" w:cs="Arial"/>
                <w:sz w:val="18"/>
                <w:szCs w:val="18"/>
                <w:rtl/>
              </w:rPr>
            </w:pPr>
            <w:r w:rsidRPr="004E08BD">
              <w:rPr>
                <w:rFonts w:ascii="Georgia" w:hAnsi="Georgia" w:cs="Arial"/>
                <w:sz w:val="18"/>
                <w:szCs w:val="18"/>
                <w:rtl/>
              </w:rPr>
              <w:t>מכשירים פיננסיים נגזרים אחרים</w:t>
            </w:r>
          </w:p>
        </w:tc>
        <w:tc>
          <w:tcPr>
            <w:tcW w:w="851" w:type="dxa"/>
          </w:tcPr>
          <w:p w14:paraId="4EF2F3EB"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59845AFB"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45A33C81"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2254FB3B" w14:textId="77777777" w:rsidR="00B63D03" w:rsidRPr="004E08BD" w:rsidRDefault="00B63D03" w:rsidP="00034F2D">
            <w:pPr>
              <w:rPr>
                <w:rFonts w:ascii="Georgia" w:hAnsi="Georgia" w:cs="Arial"/>
                <w:sz w:val="18"/>
                <w:szCs w:val="18"/>
                <w:lang w:eastAsia="en-US"/>
              </w:rPr>
            </w:pPr>
          </w:p>
        </w:tc>
      </w:tr>
      <w:tr w:rsidR="005F3FDF" w:rsidRPr="004E08BD" w14:paraId="58229836" w14:textId="77777777" w:rsidTr="001005CA">
        <w:trPr>
          <w:trHeight w:val="20"/>
        </w:trPr>
        <w:tc>
          <w:tcPr>
            <w:tcW w:w="1559" w:type="dxa"/>
          </w:tcPr>
          <w:p w14:paraId="1BDD2D70" w14:textId="77777777" w:rsidR="00B63D03" w:rsidRPr="004E08BD" w:rsidRDefault="00B63D03" w:rsidP="00034F2D">
            <w:pPr>
              <w:ind w:firstLine="232"/>
              <w:rPr>
                <w:rFonts w:ascii="Georgia" w:hAnsi="Georgia" w:cs="Arial"/>
                <w:sz w:val="18"/>
                <w:szCs w:val="18"/>
                <w:rtl/>
              </w:rPr>
            </w:pPr>
          </w:p>
        </w:tc>
        <w:tc>
          <w:tcPr>
            <w:tcW w:w="4961" w:type="dxa"/>
            <w:vAlign w:val="bottom"/>
          </w:tcPr>
          <w:p w14:paraId="0F24F28A" w14:textId="77777777" w:rsidR="00B63D03" w:rsidRPr="004E08BD" w:rsidRDefault="00B63D03" w:rsidP="00CB02FA">
            <w:pPr>
              <w:ind w:left="460" w:hanging="228"/>
              <w:rPr>
                <w:rFonts w:ascii="Georgia" w:hAnsi="Georgia" w:cs="Arial"/>
                <w:b/>
                <w:sz w:val="18"/>
                <w:szCs w:val="18"/>
                <w:rtl/>
              </w:rPr>
            </w:pPr>
            <w:r w:rsidRPr="004E08BD">
              <w:rPr>
                <w:rFonts w:ascii="Georgia" w:hAnsi="Georgia" w:cs="Arial"/>
                <w:sz w:val="18"/>
                <w:szCs w:val="18"/>
                <w:rtl/>
              </w:rPr>
              <w:t>תקבולים על חשבון מניות שתנאי המרתם למניות טרם נקבעו</w:t>
            </w:r>
          </w:p>
        </w:tc>
        <w:tc>
          <w:tcPr>
            <w:tcW w:w="851" w:type="dxa"/>
          </w:tcPr>
          <w:p w14:paraId="17794B3D"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234811FE"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1EE704E8"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1FB404A3" w14:textId="77777777" w:rsidR="00B63D03" w:rsidRPr="004E08BD" w:rsidRDefault="00B63D03" w:rsidP="00034F2D">
            <w:pPr>
              <w:rPr>
                <w:rFonts w:ascii="Georgia" w:hAnsi="Georgia" w:cs="Arial"/>
                <w:sz w:val="18"/>
                <w:szCs w:val="18"/>
                <w:lang w:eastAsia="en-US"/>
              </w:rPr>
            </w:pPr>
          </w:p>
        </w:tc>
      </w:tr>
      <w:tr w:rsidR="00854D5C" w:rsidRPr="004E08BD" w14:paraId="3A09BE50" w14:textId="77777777" w:rsidTr="001005CA">
        <w:trPr>
          <w:trHeight w:val="20"/>
        </w:trPr>
        <w:tc>
          <w:tcPr>
            <w:tcW w:w="1559" w:type="dxa"/>
          </w:tcPr>
          <w:p w14:paraId="423635E5" w14:textId="77777777" w:rsidR="00854D5C" w:rsidRPr="004E08BD" w:rsidRDefault="00854D5C" w:rsidP="00034F2D">
            <w:pPr>
              <w:ind w:firstLine="232"/>
              <w:rPr>
                <w:rFonts w:ascii="Georgia" w:hAnsi="Georgia" w:cs="Arial"/>
                <w:sz w:val="18"/>
                <w:szCs w:val="18"/>
                <w:rtl/>
              </w:rPr>
            </w:pPr>
          </w:p>
        </w:tc>
        <w:tc>
          <w:tcPr>
            <w:tcW w:w="4961" w:type="dxa"/>
            <w:vAlign w:val="bottom"/>
          </w:tcPr>
          <w:p w14:paraId="34BE69B5" w14:textId="77777777" w:rsidR="00854D5C" w:rsidRPr="004E08BD" w:rsidRDefault="00854D5C" w:rsidP="00CB02FA">
            <w:pPr>
              <w:ind w:left="460" w:hanging="228"/>
              <w:rPr>
                <w:rFonts w:ascii="Georgia" w:hAnsi="Georgia" w:cs="Arial"/>
                <w:sz w:val="18"/>
                <w:szCs w:val="18"/>
                <w:rtl/>
              </w:rPr>
            </w:pPr>
            <w:r w:rsidRPr="004E08BD">
              <w:rPr>
                <w:rFonts w:ascii="Georgia" w:hAnsi="Georgia" w:cs="Arial" w:hint="cs"/>
                <w:sz w:val="18"/>
                <w:szCs w:val="18"/>
                <w:rtl/>
              </w:rPr>
              <w:t>התחייבויות בגין חכירות</w:t>
            </w:r>
          </w:p>
        </w:tc>
        <w:tc>
          <w:tcPr>
            <w:tcW w:w="851" w:type="dxa"/>
          </w:tcPr>
          <w:p w14:paraId="07EA2497" w14:textId="77777777" w:rsidR="00854D5C" w:rsidRPr="004E08BD" w:rsidRDefault="00854D5C" w:rsidP="00E07FC5">
            <w:pPr>
              <w:jc w:val="center"/>
              <w:rPr>
                <w:rFonts w:ascii="Georgia" w:hAnsi="Georgia" w:cs="Arial"/>
                <w:b/>
                <w:color w:val="000000"/>
                <w:sz w:val="18"/>
                <w:szCs w:val="18"/>
                <w:rtl/>
                <w:lang w:eastAsia="en-US"/>
              </w:rPr>
            </w:pPr>
          </w:p>
        </w:tc>
        <w:tc>
          <w:tcPr>
            <w:tcW w:w="1134" w:type="dxa"/>
            <w:vAlign w:val="bottom"/>
          </w:tcPr>
          <w:p w14:paraId="3C8A748C" w14:textId="77777777" w:rsidR="00854D5C" w:rsidRPr="004E08BD" w:rsidRDefault="00854D5C" w:rsidP="00034F2D">
            <w:pPr>
              <w:rPr>
                <w:rFonts w:ascii="Georgia" w:hAnsi="Georgia" w:cs="Arial"/>
                <w:b/>
                <w:color w:val="000000"/>
                <w:sz w:val="18"/>
                <w:szCs w:val="18"/>
                <w:rtl/>
                <w:lang w:eastAsia="en-US"/>
              </w:rPr>
            </w:pPr>
          </w:p>
        </w:tc>
        <w:tc>
          <w:tcPr>
            <w:tcW w:w="1134" w:type="dxa"/>
            <w:gridSpan w:val="2"/>
            <w:vAlign w:val="bottom"/>
          </w:tcPr>
          <w:p w14:paraId="26A5E179" w14:textId="77777777" w:rsidR="00854D5C" w:rsidRPr="004E08BD" w:rsidRDefault="00854D5C" w:rsidP="00034F2D">
            <w:pPr>
              <w:rPr>
                <w:rFonts w:ascii="Georgia" w:hAnsi="Georgia" w:cs="Arial"/>
                <w:b/>
                <w:sz w:val="18"/>
                <w:szCs w:val="18"/>
                <w:rtl/>
                <w:lang w:eastAsia="en-US"/>
              </w:rPr>
            </w:pPr>
          </w:p>
        </w:tc>
        <w:tc>
          <w:tcPr>
            <w:tcW w:w="1305" w:type="dxa"/>
            <w:gridSpan w:val="2"/>
            <w:vAlign w:val="bottom"/>
          </w:tcPr>
          <w:p w14:paraId="44C7A4CA" w14:textId="77777777" w:rsidR="00854D5C" w:rsidRPr="004E08BD" w:rsidRDefault="00854D5C" w:rsidP="00034F2D">
            <w:pPr>
              <w:rPr>
                <w:rFonts w:ascii="Georgia" w:hAnsi="Georgia" w:cs="Arial"/>
                <w:sz w:val="18"/>
                <w:szCs w:val="18"/>
                <w:lang w:eastAsia="en-US"/>
              </w:rPr>
            </w:pPr>
          </w:p>
        </w:tc>
      </w:tr>
      <w:tr w:rsidR="005F3FDF" w:rsidRPr="004E08BD" w14:paraId="3D9A70B4" w14:textId="77777777" w:rsidTr="001005CA">
        <w:trPr>
          <w:trHeight w:val="20"/>
        </w:trPr>
        <w:tc>
          <w:tcPr>
            <w:tcW w:w="1559" w:type="dxa"/>
          </w:tcPr>
          <w:p w14:paraId="22D6D03E" w14:textId="77777777" w:rsidR="00B63D03" w:rsidRPr="004E08BD" w:rsidRDefault="00B63D03" w:rsidP="00034F2D">
            <w:pPr>
              <w:ind w:firstLine="232"/>
              <w:rPr>
                <w:rFonts w:ascii="Georgia" w:hAnsi="Georgia" w:cs="Arial"/>
                <w:sz w:val="18"/>
                <w:szCs w:val="18"/>
                <w:rtl/>
              </w:rPr>
            </w:pPr>
          </w:p>
        </w:tc>
        <w:tc>
          <w:tcPr>
            <w:tcW w:w="4961" w:type="dxa"/>
            <w:vAlign w:val="bottom"/>
          </w:tcPr>
          <w:p w14:paraId="25FF9173" w14:textId="77777777" w:rsidR="00B63D03" w:rsidRPr="004E08BD" w:rsidRDefault="00B63D03" w:rsidP="00034F2D">
            <w:pPr>
              <w:ind w:firstLine="232"/>
              <w:rPr>
                <w:rFonts w:ascii="Georgia" w:hAnsi="Georgia" w:cs="Arial"/>
                <w:sz w:val="18"/>
                <w:szCs w:val="18"/>
                <w:rtl/>
              </w:rPr>
            </w:pPr>
            <w:r w:rsidRPr="004E08BD">
              <w:rPr>
                <w:rFonts w:ascii="Georgia" w:hAnsi="Georgia" w:cs="Arial" w:hint="eastAsia"/>
                <w:sz w:val="18"/>
                <w:szCs w:val="18"/>
                <w:rtl/>
              </w:rPr>
              <w:t>מסי</w:t>
            </w:r>
            <w:r w:rsidRPr="004E08BD">
              <w:rPr>
                <w:rFonts w:ascii="Georgia" w:hAnsi="Georgia" w:cs="Arial"/>
                <w:sz w:val="18"/>
                <w:szCs w:val="18"/>
                <w:rtl/>
              </w:rPr>
              <w:t xml:space="preserve"> הכנסה נדחים</w:t>
            </w:r>
          </w:p>
        </w:tc>
        <w:tc>
          <w:tcPr>
            <w:tcW w:w="851" w:type="dxa"/>
          </w:tcPr>
          <w:p w14:paraId="587BA1B9"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19F811D9"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5CD16AED" w14:textId="77777777" w:rsidR="00B63D03" w:rsidRPr="004E08BD" w:rsidRDefault="00A73362" w:rsidP="00034F2D">
            <w:pPr>
              <w:rPr>
                <w:rFonts w:ascii="Georgia" w:hAnsi="Georgia" w:cs="Arial"/>
                <w:b/>
                <w:sz w:val="18"/>
                <w:szCs w:val="18"/>
                <w:rtl/>
                <w:lang w:eastAsia="en-US"/>
              </w:rPr>
            </w:pPr>
            <w:r w:rsidRPr="004E08BD">
              <w:rPr>
                <w:rFonts w:ascii="Georgia" w:hAnsi="Georgia" w:cs="Arial" w:hint="cs"/>
                <w:b/>
                <w:sz w:val="18"/>
                <w:szCs w:val="18"/>
                <w:rtl/>
                <w:lang w:eastAsia="en-US"/>
              </w:rPr>
              <w:t>*</w:t>
            </w:r>
          </w:p>
        </w:tc>
        <w:tc>
          <w:tcPr>
            <w:tcW w:w="1305" w:type="dxa"/>
            <w:gridSpan w:val="2"/>
            <w:vAlign w:val="bottom"/>
          </w:tcPr>
          <w:p w14:paraId="68FFEFAB" w14:textId="77777777" w:rsidR="00B63D03" w:rsidRPr="004E08BD" w:rsidRDefault="00A73362" w:rsidP="00034F2D">
            <w:pPr>
              <w:rPr>
                <w:rFonts w:ascii="Georgia" w:hAnsi="Georgia" w:cs="Arial"/>
                <w:sz w:val="18"/>
                <w:szCs w:val="18"/>
                <w:lang w:eastAsia="en-US"/>
              </w:rPr>
            </w:pPr>
            <w:r w:rsidRPr="004E08BD">
              <w:rPr>
                <w:rFonts w:ascii="Georgia" w:hAnsi="Georgia" w:cs="Arial" w:hint="cs"/>
                <w:b/>
                <w:sz w:val="18"/>
                <w:szCs w:val="18"/>
                <w:rtl/>
                <w:lang w:eastAsia="en-US"/>
              </w:rPr>
              <w:t>*</w:t>
            </w:r>
          </w:p>
        </w:tc>
      </w:tr>
      <w:tr w:rsidR="005F3FDF" w:rsidRPr="004E08BD" w14:paraId="428D9BE8" w14:textId="77777777" w:rsidTr="001005CA">
        <w:trPr>
          <w:trHeight w:val="20"/>
        </w:trPr>
        <w:tc>
          <w:tcPr>
            <w:tcW w:w="1559" w:type="dxa"/>
          </w:tcPr>
          <w:p w14:paraId="68E26D59" w14:textId="77777777" w:rsidR="00B63D03" w:rsidRPr="004E08BD" w:rsidRDefault="00B63D03" w:rsidP="00CD5E08">
            <w:pPr>
              <w:ind w:firstLine="232"/>
              <w:rPr>
                <w:rFonts w:ascii="Georgia" w:hAnsi="Georgia" w:cs="Arial"/>
                <w:sz w:val="18"/>
                <w:szCs w:val="18"/>
                <w:rtl/>
              </w:rPr>
            </w:pPr>
          </w:p>
        </w:tc>
        <w:tc>
          <w:tcPr>
            <w:tcW w:w="4961" w:type="dxa"/>
            <w:vAlign w:val="bottom"/>
          </w:tcPr>
          <w:p w14:paraId="5189E5DE" w14:textId="77777777" w:rsidR="00B63D03" w:rsidRPr="004E08BD" w:rsidRDefault="00B63D03" w:rsidP="00CD5E08">
            <w:pPr>
              <w:ind w:firstLine="232"/>
              <w:rPr>
                <w:rFonts w:ascii="Georgia" w:hAnsi="Georgia" w:cs="Arial"/>
                <w:sz w:val="18"/>
                <w:szCs w:val="18"/>
                <w:rtl/>
              </w:rPr>
            </w:pPr>
            <w:r w:rsidRPr="004E08BD">
              <w:rPr>
                <w:rFonts w:ascii="Georgia" w:hAnsi="Georgia" w:cs="Arial" w:hint="eastAsia"/>
                <w:sz w:val="18"/>
                <w:szCs w:val="18"/>
                <w:rtl/>
              </w:rPr>
              <w:t>התחייבו</w:t>
            </w:r>
            <w:r w:rsidRPr="004E08BD">
              <w:rPr>
                <w:rFonts w:ascii="Georgia" w:hAnsi="Georgia" w:cs="Arial" w:hint="cs"/>
                <w:sz w:val="18"/>
                <w:szCs w:val="18"/>
                <w:rtl/>
              </w:rPr>
              <w:t>יו</w:t>
            </w:r>
            <w:r w:rsidRPr="004E08BD">
              <w:rPr>
                <w:rFonts w:ascii="Georgia" w:hAnsi="Georgia" w:cs="Arial" w:hint="eastAsia"/>
                <w:sz w:val="18"/>
                <w:szCs w:val="18"/>
                <w:rtl/>
              </w:rPr>
              <w:t>ת</w:t>
            </w:r>
            <w:r w:rsidRPr="004E08BD">
              <w:rPr>
                <w:rFonts w:ascii="Georgia" w:hAnsi="Georgia" w:cs="Arial"/>
                <w:sz w:val="18"/>
                <w:szCs w:val="18"/>
                <w:rtl/>
              </w:rPr>
              <w:t xml:space="preserve"> בשל סיום יחסי עובד-מעביד, נטו</w:t>
            </w:r>
            <w:r w:rsidRPr="004E08BD" w:rsidDel="0073296D">
              <w:rPr>
                <w:rFonts w:ascii="Georgia" w:hAnsi="Georgia" w:cs="Arial"/>
                <w:sz w:val="18"/>
                <w:szCs w:val="18"/>
                <w:rtl/>
              </w:rPr>
              <w:t xml:space="preserve"> </w:t>
            </w:r>
          </w:p>
        </w:tc>
        <w:tc>
          <w:tcPr>
            <w:tcW w:w="851" w:type="dxa"/>
          </w:tcPr>
          <w:p w14:paraId="32445D20" w14:textId="77777777" w:rsidR="00B63D03" w:rsidRPr="004E08BD" w:rsidRDefault="00B63D03" w:rsidP="00E07FC5">
            <w:pPr>
              <w:jc w:val="center"/>
              <w:rPr>
                <w:rFonts w:ascii="Georgia" w:hAnsi="Georgia" w:cs="Arial"/>
                <w:color w:val="000000"/>
                <w:sz w:val="18"/>
                <w:szCs w:val="18"/>
                <w:rtl/>
                <w:lang w:eastAsia="en-US"/>
              </w:rPr>
            </w:pPr>
            <w:r w:rsidRPr="004E08BD">
              <w:rPr>
                <w:rFonts w:ascii="Georgia" w:hAnsi="Georgia" w:cs="Arial"/>
                <w:color w:val="000000"/>
                <w:sz w:val="18"/>
                <w:szCs w:val="18"/>
                <w:rtl/>
                <w:lang w:eastAsia="en-US"/>
              </w:rPr>
              <w:t>8</w:t>
            </w:r>
          </w:p>
        </w:tc>
        <w:tc>
          <w:tcPr>
            <w:tcW w:w="1134" w:type="dxa"/>
            <w:vAlign w:val="bottom"/>
          </w:tcPr>
          <w:p w14:paraId="03B5688C"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6178871E"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67E475F1" w14:textId="77777777" w:rsidR="00B63D03" w:rsidRPr="004E08BD" w:rsidRDefault="00B63D03" w:rsidP="00034F2D">
            <w:pPr>
              <w:rPr>
                <w:rFonts w:ascii="Georgia" w:hAnsi="Georgia" w:cs="Arial"/>
                <w:sz w:val="18"/>
                <w:szCs w:val="18"/>
                <w:lang w:eastAsia="en-US"/>
              </w:rPr>
            </w:pPr>
          </w:p>
        </w:tc>
      </w:tr>
      <w:tr w:rsidR="005F3FDF" w:rsidRPr="004E08BD" w14:paraId="2F50B791" w14:textId="77777777" w:rsidTr="001005CA">
        <w:trPr>
          <w:trHeight w:val="20"/>
        </w:trPr>
        <w:tc>
          <w:tcPr>
            <w:tcW w:w="1559" w:type="dxa"/>
          </w:tcPr>
          <w:p w14:paraId="4DA2E8B3" w14:textId="77777777" w:rsidR="00B63D03" w:rsidRPr="004E08BD" w:rsidRDefault="00B63D03">
            <w:pPr>
              <w:ind w:firstLine="232"/>
              <w:rPr>
                <w:rFonts w:ascii="Georgia" w:hAnsi="Georgia" w:cs="Arial"/>
                <w:sz w:val="18"/>
                <w:szCs w:val="18"/>
                <w:rtl/>
              </w:rPr>
            </w:pPr>
          </w:p>
        </w:tc>
        <w:tc>
          <w:tcPr>
            <w:tcW w:w="4961" w:type="dxa"/>
            <w:vAlign w:val="bottom"/>
          </w:tcPr>
          <w:p w14:paraId="7DC5F78F" w14:textId="77777777" w:rsidR="00B63D03" w:rsidRPr="004E08BD" w:rsidRDefault="00B63D03">
            <w:pPr>
              <w:ind w:firstLine="232"/>
              <w:rPr>
                <w:rFonts w:ascii="Georgia" w:hAnsi="Georgia" w:cs="Arial"/>
                <w:sz w:val="18"/>
                <w:szCs w:val="18"/>
                <w:rtl/>
              </w:rPr>
            </w:pPr>
            <w:r w:rsidRPr="004E08BD">
              <w:rPr>
                <w:rFonts w:ascii="Georgia" w:hAnsi="Georgia" w:cs="Arial" w:hint="eastAsia"/>
                <w:sz w:val="18"/>
                <w:szCs w:val="18"/>
                <w:rtl/>
              </w:rPr>
              <w:t>הפרשות</w:t>
            </w:r>
            <w:r w:rsidRPr="004E08BD">
              <w:rPr>
                <w:rFonts w:ascii="Georgia" w:hAnsi="Georgia" w:cs="Arial"/>
                <w:sz w:val="18"/>
                <w:szCs w:val="18"/>
                <w:rtl/>
              </w:rPr>
              <w:t xml:space="preserve"> </w:t>
            </w:r>
          </w:p>
        </w:tc>
        <w:tc>
          <w:tcPr>
            <w:tcW w:w="851" w:type="dxa"/>
          </w:tcPr>
          <w:p w14:paraId="2EB735AA" w14:textId="77777777" w:rsidR="00B63D03" w:rsidRPr="004E08BD" w:rsidRDefault="00B63D03" w:rsidP="00E07FC5">
            <w:pPr>
              <w:jc w:val="center"/>
              <w:rPr>
                <w:rFonts w:ascii="Georgia" w:hAnsi="Georgia" w:cs="Arial"/>
                <w:color w:val="000000"/>
                <w:sz w:val="18"/>
                <w:szCs w:val="18"/>
                <w:rtl/>
                <w:lang w:eastAsia="en-US"/>
              </w:rPr>
            </w:pPr>
            <w:r w:rsidRPr="004E08BD">
              <w:rPr>
                <w:rFonts w:ascii="Georgia" w:hAnsi="Georgia" w:cs="Arial"/>
                <w:color w:val="000000"/>
                <w:sz w:val="18"/>
                <w:szCs w:val="18"/>
                <w:rtl/>
                <w:lang w:eastAsia="en-US"/>
              </w:rPr>
              <w:t>9</w:t>
            </w:r>
          </w:p>
        </w:tc>
        <w:tc>
          <w:tcPr>
            <w:tcW w:w="1134" w:type="dxa"/>
            <w:vAlign w:val="bottom"/>
          </w:tcPr>
          <w:p w14:paraId="45929964" w14:textId="77777777" w:rsidR="00B63D03" w:rsidRPr="004E08BD" w:rsidRDefault="00B63D03" w:rsidP="00034F2D">
            <w:pPr>
              <w:pBdr>
                <w:bottom w:val="single" w:sz="4" w:space="1" w:color="auto"/>
              </w:pBdr>
              <w:rPr>
                <w:rFonts w:ascii="Georgia" w:hAnsi="Georgia" w:cs="Arial"/>
                <w:color w:val="000000"/>
                <w:sz w:val="18"/>
                <w:szCs w:val="18"/>
                <w:rtl/>
                <w:lang w:eastAsia="en-US"/>
              </w:rPr>
            </w:pPr>
          </w:p>
        </w:tc>
        <w:tc>
          <w:tcPr>
            <w:tcW w:w="1134" w:type="dxa"/>
            <w:gridSpan w:val="2"/>
            <w:vAlign w:val="bottom"/>
          </w:tcPr>
          <w:p w14:paraId="24137AFB" w14:textId="77777777" w:rsidR="00B63D03" w:rsidRPr="004E08BD" w:rsidRDefault="00B63D03" w:rsidP="00034F2D">
            <w:pPr>
              <w:pBdr>
                <w:bottom w:val="single" w:sz="4" w:space="1" w:color="auto"/>
              </w:pBdr>
              <w:rPr>
                <w:rFonts w:ascii="Georgia" w:hAnsi="Georgia" w:cs="Arial"/>
                <w:sz w:val="18"/>
                <w:szCs w:val="18"/>
                <w:rtl/>
                <w:lang w:eastAsia="en-US"/>
              </w:rPr>
            </w:pPr>
          </w:p>
        </w:tc>
        <w:tc>
          <w:tcPr>
            <w:tcW w:w="1305" w:type="dxa"/>
            <w:gridSpan w:val="2"/>
            <w:vAlign w:val="bottom"/>
          </w:tcPr>
          <w:p w14:paraId="1A61A702" w14:textId="77777777" w:rsidR="00B63D03" w:rsidRPr="004E08BD" w:rsidRDefault="00B63D03" w:rsidP="00034F2D">
            <w:pPr>
              <w:pBdr>
                <w:bottom w:val="single" w:sz="4" w:space="1" w:color="auto"/>
              </w:pBdr>
              <w:rPr>
                <w:rFonts w:ascii="Georgia" w:hAnsi="Georgia" w:cs="Arial"/>
                <w:sz w:val="18"/>
                <w:szCs w:val="18"/>
                <w:lang w:eastAsia="en-US"/>
              </w:rPr>
            </w:pPr>
          </w:p>
        </w:tc>
      </w:tr>
      <w:tr w:rsidR="005F3FDF" w:rsidRPr="004E08BD" w14:paraId="6F7DB8FB" w14:textId="77777777" w:rsidTr="001005CA">
        <w:trPr>
          <w:trHeight w:val="20"/>
        </w:trPr>
        <w:tc>
          <w:tcPr>
            <w:tcW w:w="1559" w:type="dxa"/>
          </w:tcPr>
          <w:p w14:paraId="469F0639" w14:textId="77777777" w:rsidR="00B63D03" w:rsidRPr="004E08BD" w:rsidRDefault="00B63D03" w:rsidP="00034F2D">
            <w:pPr>
              <w:tabs>
                <w:tab w:val="left" w:pos="284"/>
                <w:tab w:val="left" w:pos="567"/>
                <w:tab w:val="left" w:pos="851"/>
                <w:tab w:val="left" w:pos="1134"/>
              </w:tabs>
              <w:ind w:left="720"/>
              <w:rPr>
                <w:rFonts w:ascii="Georgia" w:hAnsi="Georgia" w:cs="Arial"/>
                <w:bCs/>
                <w:color w:val="000000"/>
                <w:sz w:val="18"/>
                <w:szCs w:val="18"/>
                <w:rtl/>
                <w:lang w:eastAsia="en-US"/>
              </w:rPr>
            </w:pPr>
          </w:p>
        </w:tc>
        <w:tc>
          <w:tcPr>
            <w:tcW w:w="4961" w:type="dxa"/>
            <w:vAlign w:val="bottom"/>
          </w:tcPr>
          <w:p w14:paraId="5DBE9CA9" w14:textId="77777777" w:rsidR="00B63D03" w:rsidRPr="004E08BD" w:rsidRDefault="00B63D03" w:rsidP="00034F2D">
            <w:pPr>
              <w:tabs>
                <w:tab w:val="left" w:pos="284"/>
                <w:tab w:val="left" w:pos="567"/>
                <w:tab w:val="left" w:pos="851"/>
                <w:tab w:val="left" w:pos="1134"/>
              </w:tabs>
              <w:ind w:left="720"/>
              <w:rPr>
                <w:rFonts w:ascii="Georgia" w:hAnsi="Georgia" w:cs="Arial"/>
                <w:bCs/>
                <w:color w:val="000000"/>
                <w:sz w:val="18"/>
                <w:szCs w:val="18"/>
                <w:rtl/>
                <w:lang w:eastAsia="en-US"/>
              </w:rPr>
            </w:pPr>
          </w:p>
        </w:tc>
        <w:tc>
          <w:tcPr>
            <w:tcW w:w="851" w:type="dxa"/>
          </w:tcPr>
          <w:p w14:paraId="748CE512"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5C3CD009" w14:textId="77777777" w:rsidR="00B63D03" w:rsidRPr="004E08BD" w:rsidRDefault="00B63D03" w:rsidP="004211F9">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2405C3B6" w14:textId="77777777" w:rsidR="00B63D03" w:rsidRPr="004E08BD" w:rsidRDefault="00B63D03" w:rsidP="004211F9">
            <w:pPr>
              <w:pBdr>
                <w:bottom w:val="single" w:sz="4" w:space="1" w:color="auto"/>
              </w:pBdr>
              <w:rPr>
                <w:rFonts w:ascii="Georgia" w:hAnsi="Georgia" w:cs="Arial"/>
                <w:b/>
                <w:sz w:val="18"/>
                <w:szCs w:val="18"/>
                <w:rtl/>
                <w:lang w:eastAsia="en-US"/>
              </w:rPr>
            </w:pPr>
          </w:p>
        </w:tc>
        <w:tc>
          <w:tcPr>
            <w:tcW w:w="1305" w:type="dxa"/>
            <w:gridSpan w:val="2"/>
            <w:vAlign w:val="bottom"/>
          </w:tcPr>
          <w:p w14:paraId="0C31D9D0" w14:textId="77777777" w:rsidR="00B63D03" w:rsidRPr="004E08BD" w:rsidRDefault="00B63D03" w:rsidP="004211F9">
            <w:pPr>
              <w:pBdr>
                <w:bottom w:val="single" w:sz="4" w:space="1" w:color="auto"/>
              </w:pBdr>
              <w:rPr>
                <w:rFonts w:ascii="Georgia" w:hAnsi="Georgia" w:cs="Arial"/>
                <w:sz w:val="18"/>
                <w:szCs w:val="18"/>
                <w:lang w:eastAsia="en-US"/>
              </w:rPr>
            </w:pPr>
          </w:p>
        </w:tc>
      </w:tr>
      <w:tr w:rsidR="00E423C5" w:rsidRPr="004E08BD" w14:paraId="3120070B" w14:textId="77777777" w:rsidTr="001005CA">
        <w:trPr>
          <w:trHeight w:val="20"/>
        </w:trPr>
        <w:tc>
          <w:tcPr>
            <w:tcW w:w="1559" w:type="dxa"/>
          </w:tcPr>
          <w:p w14:paraId="452E6CC5" w14:textId="77777777" w:rsidR="00E423C5" w:rsidRPr="004E08BD" w:rsidRDefault="00E423C5" w:rsidP="00E423C5">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210F9783" w14:textId="77777777" w:rsidR="00E423C5" w:rsidRPr="004E08BD" w:rsidRDefault="00E423C5" w:rsidP="00E423C5">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 xml:space="preserve">סך התחייבויות </w:t>
            </w:r>
          </w:p>
        </w:tc>
        <w:tc>
          <w:tcPr>
            <w:tcW w:w="851" w:type="dxa"/>
          </w:tcPr>
          <w:p w14:paraId="6E343D2D" w14:textId="77777777" w:rsidR="00E423C5" w:rsidRPr="004E08BD" w:rsidRDefault="00E423C5" w:rsidP="00E423C5">
            <w:pPr>
              <w:jc w:val="center"/>
              <w:rPr>
                <w:rFonts w:ascii="Georgia" w:hAnsi="Georgia" w:cs="Arial"/>
                <w:b/>
                <w:color w:val="000000"/>
                <w:sz w:val="18"/>
                <w:szCs w:val="18"/>
                <w:rtl/>
                <w:lang w:eastAsia="en-US"/>
              </w:rPr>
            </w:pPr>
          </w:p>
        </w:tc>
        <w:tc>
          <w:tcPr>
            <w:tcW w:w="1134" w:type="dxa"/>
            <w:vAlign w:val="bottom"/>
          </w:tcPr>
          <w:p w14:paraId="651BD737" w14:textId="77777777" w:rsidR="00E423C5" w:rsidRPr="004E08BD" w:rsidRDefault="00E423C5" w:rsidP="00E423C5">
            <w:pPr>
              <w:pBdr>
                <w:bottom w:val="double" w:sz="4" w:space="1" w:color="auto"/>
              </w:pBdr>
              <w:spacing w:before="80"/>
              <w:rPr>
                <w:rFonts w:ascii="Georgia" w:hAnsi="Georgia" w:cs="Arial"/>
                <w:sz w:val="18"/>
                <w:szCs w:val="18"/>
                <w:u w:val="double"/>
                <w:rtl/>
              </w:rPr>
            </w:pPr>
          </w:p>
        </w:tc>
        <w:tc>
          <w:tcPr>
            <w:tcW w:w="1134" w:type="dxa"/>
            <w:gridSpan w:val="2"/>
            <w:vAlign w:val="bottom"/>
          </w:tcPr>
          <w:p w14:paraId="781C3A29" w14:textId="77777777" w:rsidR="00E423C5" w:rsidRPr="004E08BD" w:rsidRDefault="00E423C5" w:rsidP="00E423C5">
            <w:pPr>
              <w:pBdr>
                <w:bottom w:val="double" w:sz="4" w:space="1" w:color="auto"/>
              </w:pBdr>
              <w:spacing w:before="80"/>
              <w:rPr>
                <w:rFonts w:ascii="Georgia" w:hAnsi="Georgia" w:cs="Arial"/>
                <w:sz w:val="18"/>
                <w:szCs w:val="18"/>
                <w:u w:val="double"/>
                <w:rtl/>
              </w:rPr>
            </w:pPr>
          </w:p>
        </w:tc>
        <w:tc>
          <w:tcPr>
            <w:tcW w:w="1305" w:type="dxa"/>
            <w:gridSpan w:val="2"/>
            <w:vAlign w:val="bottom"/>
          </w:tcPr>
          <w:p w14:paraId="6DF02749" w14:textId="77777777" w:rsidR="00E423C5" w:rsidRPr="004E08BD" w:rsidRDefault="00E423C5" w:rsidP="00E423C5">
            <w:pPr>
              <w:pBdr>
                <w:bottom w:val="double" w:sz="4" w:space="1" w:color="auto"/>
              </w:pBdr>
              <w:spacing w:before="80"/>
              <w:rPr>
                <w:rFonts w:ascii="Georgia" w:hAnsi="Georgia" w:cs="Arial"/>
                <w:sz w:val="18"/>
                <w:szCs w:val="18"/>
                <w:u w:val="double"/>
                <w:rtl/>
              </w:rPr>
            </w:pPr>
          </w:p>
        </w:tc>
      </w:tr>
      <w:tr w:rsidR="005F3FDF" w:rsidRPr="004E08BD" w14:paraId="55CEDBF5" w14:textId="77777777" w:rsidTr="001005CA">
        <w:trPr>
          <w:trHeight w:val="20"/>
        </w:trPr>
        <w:tc>
          <w:tcPr>
            <w:tcW w:w="1559" w:type="dxa"/>
          </w:tcPr>
          <w:p w14:paraId="34BAFDA6"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04A19C2E" w14:textId="77777777" w:rsidR="00B63D03" w:rsidRPr="004E08BD" w:rsidRDefault="00B63D03" w:rsidP="009649E4">
            <w:pPr>
              <w:tabs>
                <w:tab w:val="left" w:pos="284"/>
                <w:tab w:val="left" w:pos="567"/>
                <w:tab w:val="left" w:pos="851"/>
                <w:tab w:val="left" w:pos="1134"/>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הון</w:t>
            </w:r>
            <w:r w:rsidRPr="004E08BD">
              <w:rPr>
                <w:rFonts w:ascii="Georgia" w:hAnsi="Georgia" w:cs="Arial"/>
                <w:b/>
                <w:bCs/>
                <w:color w:val="000000"/>
                <w:sz w:val="18"/>
                <w:szCs w:val="18"/>
                <w:rtl/>
                <w:lang w:eastAsia="en-US"/>
              </w:rPr>
              <w:t xml:space="preserve"> (גירעון בהון)</w:t>
            </w:r>
            <w:r w:rsidR="009649E4" w:rsidRPr="004E08BD">
              <w:rPr>
                <w:rFonts w:ascii="Georgia" w:hAnsi="Georgia" w:cs="Arial" w:hint="cs"/>
                <w:b/>
                <w:bCs/>
                <w:color w:val="000000"/>
                <w:sz w:val="18"/>
                <w:szCs w:val="18"/>
                <w:rtl/>
                <w:lang w:eastAsia="en-US"/>
              </w:rPr>
              <w:t>:</w:t>
            </w:r>
          </w:p>
        </w:tc>
        <w:tc>
          <w:tcPr>
            <w:tcW w:w="851" w:type="dxa"/>
          </w:tcPr>
          <w:p w14:paraId="46F14024"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30367E18"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35903077"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77A02596" w14:textId="77777777" w:rsidR="00B63D03" w:rsidRPr="004E08BD" w:rsidRDefault="00B63D03" w:rsidP="00034F2D">
            <w:pPr>
              <w:rPr>
                <w:rFonts w:ascii="Georgia" w:hAnsi="Georgia" w:cs="Arial"/>
                <w:sz w:val="18"/>
                <w:szCs w:val="18"/>
                <w:lang w:eastAsia="en-US"/>
              </w:rPr>
            </w:pPr>
          </w:p>
        </w:tc>
      </w:tr>
      <w:tr w:rsidR="005F3FDF" w:rsidRPr="004E08BD" w14:paraId="03977C7F" w14:textId="77777777" w:rsidTr="001005CA">
        <w:trPr>
          <w:trHeight w:val="20"/>
        </w:trPr>
        <w:tc>
          <w:tcPr>
            <w:tcW w:w="1559" w:type="dxa"/>
          </w:tcPr>
          <w:p w14:paraId="7BD93891" w14:textId="77777777" w:rsidR="00B63D03" w:rsidRPr="004E08BD" w:rsidRDefault="00B63D03" w:rsidP="007A7D17">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575C0876" w14:textId="77777777" w:rsidR="00B63D03" w:rsidRPr="004E08BD" w:rsidRDefault="00B63D03" w:rsidP="00400BA9">
            <w:pPr>
              <w:tabs>
                <w:tab w:val="left" w:pos="284"/>
                <w:tab w:val="left" w:pos="567"/>
                <w:tab w:val="left" w:pos="851"/>
                <w:tab w:val="left" w:pos="1134"/>
              </w:tabs>
              <w:ind w:firstLine="176"/>
              <w:rPr>
                <w:rFonts w:ascii="Georgia" w:hAnsi="Georgia" w:cs="Arial"/>
                <w:b/>
                <w:color w:val="000000"/>
                <w:sz w:val="18"/>
                <w:szCs w:val="18"/>
                <w:rtl/>
                <w:lang w:eastAsia="en-US"/>
              </w:rPr>
            </w:pPr>
            <w:r w:rsidRPr="004E08BD">
              <w:rPr>
                <w:rFonts w:ascii="Georgia" w:hAnsi="Georgia" w:cs="Arial"/>
                <w:b/>
                <w:color w:val="000000"/>
                <w:sz w:val="18"/>
                <w:szCs w:val="18"/>
                <w:rtl/>
                <w:lang w:eastAsia="en-US"/>
              </w:rPr>
              <w:t>הון (גירעון בהון) המיוחס לבעלים של החברה</w:t>
            </w:r>
          </w:p>
        </w:tc>
        <w:tc>
          <w:tcPr>
            <w:tcW w:w="851" w:type="dxa"/>
          </w:tcPr>
          <w:p w14:paraId="00BD8564" w14:textId="77777777" w:rsidR="00B63D03" w:rsidRPr="004E08BD" w:rsidRDefault="00B63D03" w:rsidP="00E07FC5">
            <w:pPr>
              <w:jc w:val="center"/>
              <w:rPr>
                <w:rFonts w:ascii="Georgia" w:hAnsi="Georgia" w:cs="Arial"/>
                <w:b/>
                <w:color w:val="000000"/>
                <w:sz w:val="18"/>
                <w:szCs w:val="18"/>
                <w:rtl/>
                <w:lang w:eastAsia="en-US"/>
              </w:rPr>
            </w:pPr>
            <w:r w:rsidRPr="004E08BD">
              <w:rPr>
                <w:rFonts w:ascii="Georgia" w:hAnsi="Georgia" w:cs="Arial"/>
                <w:b/>
                <w:color w:val="000000"/>
                <w:sz w:val="18"/>
                <w:szCs w:val="18"/>
                <w:rtl/>
                <w:lang w:eastAsia="en-US"/>
              </w:rPr>
              <w:t>6</w:t>
            </w:r>
          </w:p>
        </w:tc>
        <w:tc>
          <w:tcPr>
            <w:tcW w:w="1134" w:type="dxa"/>
            <w:vAlign w:val="bottom"/>
          </w:tcPr>
          <w:p w14:paraId="01B2FDBC"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4ABCD5D0"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49635A99" w14:textId="77777777" w:rsidR="00B63D03" w:rsidRPr="004E08BD" w:rsidRDefault="00B63D03" w:rsidP="00034F2D">
            <w:pPr>
              <w:rPr>
                <w:rFonts w:ascii="Georgia" w:hAnsi="Georgia" w:cs="Arial"/>
                <w:sz w:val="18"/>
                <w:szCs w:val="18"/>
                <w:lang w:eastAsia="en-US"/>
              </w:rPr>
            </w:pPr>
          </w:p>
        </w:tc>
      </w:tr>
      <w:tr w:rsidR="005F3FDF" w:rsidRPr="004E08BD" w14:paraId="6B582943" w14:textId="77777777" w:rsidTr="001005CA">
        <w:trPr>
          <w:trHeight w:val="20"/>
        </w:trPr>
        <w:tc>
          <w:tcPr>
            <w:tcW w:w="1559" w:type="dxa"/>
          </w:tcPr>
          <w:p w14:paraId="658FD09A" w14:textId="77777777" w:rsidR="00B63D03" w:rsidRPr="004E08BD" w:rsidRDefault="00B63D03" w:rsidP="00034F2D">
            <w:pPr>
              <w:ind w:firstLine="232"/>
              <w:rPr>
                <w:rFonts w:ascii="Georgia" w:hAnsi="Georgia" w:cs="Arial"/>
                <w:sz w:val="18"/>
                <w:szCs w:val="18"/>
                <w:rtl/>
              </w:rPr>
            </w:pPr>
          </w:p>
        </w:tc>
        <w:tc>
          <w:tcPr>
            <w:tcW w:w="4961" w:type="dxa"/>
            <w:vAlign w:val="bottom"/>
          </w:tcPr>
          <w:p w14:paraId="59429430"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הון</w:t>
            </w:r>
            <w:r w:rsidRPr="004E08BD">
              <w:rPr>
                <w:rFonts w:ascii="Georgia" w:hAnsi="Georgia" w:cs="Arial"/>
                <w:sz w:val="18"/>
                <w:szCs w:val="18"/>
                <w:rtl/>
              </w:rPr>
              <w:t xml:space="preserve"> מניות רגילות</w:t>
            </w:r>
          </w:p>
        </w:tc>
        <w:tc>
          <w:tcPr>
            <w:tcW w:w="851" w:type="dxa"/>
          </w:tcPr>
          <w:p w14:paraId="6A3BD305"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141B6200"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798B6526"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73B46A1F" w14:textId="77777777" w:rsidR="00B63D03" w:rsidRPr="004E08BD" w:rsidRDefault="00B63D03" w:rsidP="00034F2D">
            <w:pPr>
              <w:rPr>
                <w:rFonts w:ascii="Georgia" w:hAnsi="Georgia" w:cs="Arial"/>
                <w:sz w:val="18"/>
                <w:szCs w:val="18"/>
                <w:lang w:eastAsia="en-US"/>
              </w:rPr>
            </w:pPr>
          </w:p>
        </w:tc>
      </w:tr>
      <w:tr w:rsidR="005F3FDF" w:rsidRPr="004E08BD" w14:paraId="73CC5C61" w14:textId="77777777" w:rsidTr="001005CA">
        <w:trPr>
          <w:trHeight w:val="20"/>
        </w:trPr>
        <w:tc>
          <w:tcPr>
            <w:tcW w:w="1559" w:type="dxa"/>
          </w:tcPr>
          <w:p w14:paraId="3033CEE0" w14:textId="77777777" w:rsidR="00B63D03" w:rsidRPr="004E08BD" w:rsidRDefault="00B63D03" w:rsidP="00034F2D">
            <w:pPr>
              <w:ind w:firstLine="232"/>
              <w:rPr>
                <w:rFonts w:ascii="Georgia" w:hAnsi="Georgia" w:cs="Arial"/>
                <w:sz w:val="18"/>
                <w:szCs w:val="18"/>
                <w:rtl/>
              </w:rPr>
            </w:pPr>
          </w:p>
        </w:tc>
        <w:tc>
          <w:tcPr>
            <w:tcW w:w="4961" w:type="dxa"/>
            <w:vAlign w:val="bottom"/>
          </w:tcPr>
          <w:p w14:paraId="4E9431A1"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פרמיה</w:t>
            </w:r>
            <w:r w:rsidRPr="004E08BD">
              <w:rPr>
                <w:rFonts w:ascii="Georgia" w:hAnsi="Georgia" w:cs="Arial"/>
                <w:sz w:val="18"/>
                <w:szCs w:val="18"/>
                <w:rtl/>
              </w:rPr>
              <w:t xml:space="preserve"> על מניות</w:t>
            </w:r>
          </w:p>
        </w:tc>
        <w:tc>
          <w:tcPr>
            <w:tcW w:w="851" w:type="dxa"/>
          </w:tcPr>
          <w:p w14:paraId="2640C78E"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1E3452CD"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58594F7F"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754BB0D9" w14:textId="77777777" w:rsidR="00B63D03" w:rsidRPr="004E08BD" w:rsidRDefault="00B63D03" w:rsidP="00034F2D">
            <w:pPr>
              <w:rPr>
                <w:rFonts w:ascii="Georgia" w:hAnsi="Georgia" w:cs="Arial"/>
                <w:sz w:val="18"/>
                <w:szCs w:val="18"/>
                <w:lang w:eastAsia="en-US"/>
              </w:rPr>
            </w:pPr>
          </w:p>
        </w:tc>
      </w:tr>
      <w:tr w:rsidR="005F3FDF" w:rsidRPr="004E08BD" w14:paraId="268E941D" w14:textId="77777777" w:rsidTr="001005CA">
        <w:trPr>
          <w:trHeight w:val="20"/>
        </w:trPr>
        <w:tc>
          <w:tcPr>
            <w:tcW w:w="1559" w:type="dxa"/>
          </w:tcPr>
          <w:p w14:paraId="0200F6A5" w14:textId="77777777" w:rsidR="00B63D03" w:rsidRPr="004E08BD" w:rsidRDefault="00B63D03" w:rsidP="00034F2D">
            <w:pPr>
              <w:ind w:firstLine="232"/>
              <w:rPr>
                <w:rFonts w:ascii="Georgia" w:hAnsi="Georgia" w:cs="Arial"/>
                <w:sz w:val="18"/>
                <w:szCs w:val="18"/>
                <w:rtl/>
              </w:rPr>
            </w:pPr>
          </w:p>
        </w:tc>
        <w:tc>
          <w:tcPr>
            <w:tcW w:w="4961" w:type="dxa"/>
            <w:vAlign w:val="bottom"/>
          </w:tcPr>
          <w:p w14:paraId="7A02BFBA"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קרנות</w:t>
            </w:r>
            <w:r w:rsidRPr="004E08BD">
              <w:rPr>
                <w:rFonts w:ascii="Georgia" w:hAnsi="Georgia" w:cs="Arial"/>
                <w:sz w:val="18"/>
                <w:szCs w:val="18"/>
                <w:rtl/>
              </w:rPr>
              <w:t xml:space="preserve"> הון אחרות</w:t>
            </w:r>
          </w:p>
        </w:tc>
        <w:tc>
          <w:tcPr>
            <w:tcW w:w="851" w:type="dxa"/>
          </w:tcPr>
          <w:p w14:paraId="56822DB8"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5B20D305"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154C453B"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2A0896D1" w14:textId="77777777" w:rsidR="00B63D03" w:rsidRPr="004E08BD" w:rsidRDefault="00B63D03" w:rsidP="00034F2D">
            <w:pPr>
              <w:rPr>
                <w:rFonts w:ascii="Georgia" w:hAnsi="Georgia" w:cs="Arial"/>
                <w:sz w:val="18"/>
                <w:szCs w:val="18"/>
                <w:lang w:eastAsia="en-US"/>
              </w:rPr>
            </w:pPr>
          </w:p>
        </w:tc>
      </w:tr>
      <w:tr w:rsidR="005F3FDF" w:rsidRPr="004E08BD" w14:paraId="04E82771" w14:textId="77777777" w:rsidTr="001005CA">
        <w:trPr>
          <w:trHeight w:val="20"/>
        </w:trPr>
        <w:tc>
          <w:tcPr>
            <w:tcW w:w="1559" w:type="dxa"/>
          </w:tcPr>
          <w:p w14:paraId="46D4DB40" w14:textId="77777777" w:rsidR="00B63D03" w:rsidRPr="004E08BD" w:rsidRDefault="00B63D03" w:rsidP="00034F2D">
            <w:pPr>
              <w:ind w:firstLine="232"/>
              <w:rPr>
                <w:rFonts w:ascii="Georgia" w:hAnsi="Georgia" w:cs="Arial"/>
                <w:sz w:val="18"/>
                <w:szCs w:val="18"/>
                <w:rtl/>
              </w:rPr>
            </w:pPr>
          </w:p>
        </w:tc>
        <w:tc>
          <w:tcPr>
            <w:tcW w:w="4961" w:type="dxa"/>
            <w:vAlign w:val="bottom"/>
          </w:tcPr>
          <w:p w14:paraId="6EEC015C"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כתבי</w:t>
            </w:r>
            <w:r w:rsidRPr="004E08BD">
              <w:rPr>
                <w:rFonts w:ascii="Georgia" w:hAnsi="Georgia" w:cs="Arial"/>
                <w:sz w:val="18"/>
                <w:szCs w:val="18"/>
                <w:rtl/>
              </w:rPr>
              <w:t xml:space="preserve"> אופציה</w:t>
            </w:r>
          </w:p>
        </w:tc>
        <w:tc>
          <w:tcPr>
            <w:tcW w:w="851" w:type="dxa"/>
          </w:tcPr>
          <w:p w14:paraId="6EFD21D4"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0007A227"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3FE46771"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38613983" w14:textId="77777777" w:rsidR="00B63D03" w:rsidRPr="004E08BD" w:rsidRDefault="00B63D03" w:rsidP="00034F2D">
            <w:pPr>
              <w:rPr>
                <w:rFonts w:ascii="Georgia" w:hAnsi="Georgia" w:cs="Arial"/>
                <w:sz w:val="18"/>
                <w:szCs w:val="18"/>
                <w:lang w:eastAsia="en-US"/>
              </w:rPr>
            </w:pPr>
          </w:p>
        </w:tc>
      </w:tr>
      <w:tr w:rsidR="005F3FDF" w:rsidRPr="004E08BD" w14:paraId="0D9509A9" w14:textId="77777777" w:rsidTr="001005CA">
        <w:trPr>
          <w:trHeight w:val="20"/>
        </w:trPr>
        <w:tc>
          <w:tcPr>
            <w:tcW w:w="1559" w:type="dxa"/>
          </w:tcPr>
          <w:p w14:paraId="593DCD27" w14:textId="77777777" w:rsidR="00B63D03" w:rsidRPr="004E08BD" w:rsidRDefault="00B63D03" w:rsidP="00034F2D">
            <w:pPr>
              <w:ind w:firstLine="232"/>
              <w:rPr>
                <w:rFonts w:ascii="Georgia" w:hAnsi="Georgia" w:cs="Arial"/>
                <w:sz w:val="18"/>
                <w:szCs w:val="18"/>
                <w:rtl/>
              </w:rPr>
            </w:pPr>
          </w:p>
        </w:tc>
        <w:tc>
          <w:tcPr>
            <w:tcW w:w="4961" w:type="dxa"/>
            <w:vAlign w:val="bottom"/>
          </w:tcPr>
          <w:p w14:paraId="32F4265D" w14:textId="77777777" w:rsidR="00B63D03" w:rsidRPr="004E08BD" w:rsidRDefault="00B63D03" w:rsidP="00034F2D">
            <w:pPr>
              <w:ind w:firstLine="232"/>
              <w:rPr>
                <w:rFonts w:ascii="Georgia" w:hAnsi="Georgia" w:cs="Arial"/>
                <w:sz w:val="18"/>
                <w:szCs w:val="18"/>
                <w:rtl/>
              </w:rPr>
            </w:pPr>
            <w:r w:rsidRPr="004E08BD">
              <w:rPr>
                <w:rFonts w:ascii="Georgia" w:hAnsi="Georgia" w:cs="Arial" w:hint="eastAsia"/>
                <w:sz w:val="18"/>
                <w:szCs w:val="18"/>
                <w:rtl/>
              </w:rPr>
              <w:t>עודפים</w:t>
            </w:r>
          </w:p>
        </w:tc>
        <w:tc>
          <w:tcPr>
            <w:tcW w:w="851" w:type="dxa"/>
          </w:tcPr>
          <w:p w14:paraId="5B70856A"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06BB263A"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54B63611" w14:textId="77777777" w:rsidR="00B63D03" w:rsidRPr="004E08BD" w:rsidRDefault="001E6212" w:rsidP="00262BEA">
            <w:pPr>
              <w:rPr>
                <w:rFonts w:ascii="Georgia" w:hAnsi="Georgia" w:cs="Arial"/>
                <w:b/>
                <w:sz w:val="18"/>
                <w:szCs w:val="18"/>
                <w:rtl/>
                <w:lang w:eastAsia="en-US"/>
              </w:rPr>
            </w:pPr>
            <w:r w:rsidRPr="004E08BD">
              <w:rPr>
                <w:rFonts w:ascii="Georgia" w:hAnsi="Georgia" w:cs="Arial" w:hint="cs"/>
                <w:b/>
                <w:sz w:val="18"/>
                <w:szCs w:val="18"/>
                <w:rtl/>
                <w:lang w:eastAsia="en-US"/>
              </w:rPr>
              <w:t>*,</w:t>
            </w:r>
            <w:r w:rsidR="00B63D03" w:rsidRPr="004E08BD">
              <w:rPr>
                <w:rFonts w:ascii="Georgia" w:hAnsi="Georgia" w:cs="Arial" w:hint="cs"/>
                <w:b/>
                <w:sz w:val="18"/>
                <w:szCs w:val="18"/>
                <w:lang w:eastAsia="en-US"/>
              </w:rPr>
              <w:t xml:space="preserve"> </w:t>
            </w:r>
            <w:r w:rsidR="00B63D03" w:rsidRPr="004E08BD">
              <w:rPr>
                <w:rFonts w:ascii="Georgia" w:hAnsi="Georgia" w:cs="Arial" w:hint="cs"/>
                <w:b/>
                <w:sz w:val="18"/>
                <w:szCs w:val="18"/>
                <w:rtl/>
                <w:lang w:eastAsia="en-US"/>
              </w:rPr>
              <w:t>**</w:t>
            </w:r>
          </w:p>
        </w:tc>
        <w:tc>
          <w:tcPr>
            <w:tcW w:w="1305" w:type="dxa"/>
            <w:gridSpan w:val="2"/>
            <w:vAlign w:val="bottom"/>
          </w:tcPr>
          <w:p w14:paraId="6D451073" w14:textId="77777777" w:rsidR="00B63D03" w:rsidRPr="004E08BD" w:rsidRDefault="001E6212" w:rsidP="00034F2D">
            <w:pPr>
              <w:rPr>
                <w:rFonts w:ascii="Georgia" w:hAnsi="Georgia" w:cs="Arial"/>
                <w:sz w:val="18"/>
                <w:szCs w:val="18"/>
                <w:lang w:eastAsia="en-US"/>
              </w:rPr>
            </w:pPr>
            <w:r w:rsidRPr="004E08BD">
              <w:rPr>
                <w:rFonts w:ascii="Georgia" w:hAnsi="Georgia" w:cs="Arial" w:hint="cs"/>
                <w:b/>
                <w:sz w:val="18"/>
                <w:szCs w:val="18"/>
                <w:rtl/>
                <w:lang w:eastAsia="en-US"/>
              </w:rPr>
              <w:t>*,</w:t>
            </w:r>
            <w:r w:rsidR="00B63D03" w:rsidRPr="004E08BD">
              <w:rPr>
                <w:rFonts w:ascii="Georgia" w:hAnsi="Georgia" w:cs="Arial" w:hint="cs"/>
                <w:b/>
                <w:sz w:val="18"/>
                <w:szCs w:val="18"/>
                <w:rtl/>
                <w:lang w:eastAsia="en-US"/>
              </w:rPr>
              <w:t xml:space="preserve"> **</w:t>
            </w:r>
          </w:p>
        </w:tc>
      </w:tr>
      <w:tr w:rsidR="005F3FDF" w:rsidRPr="004E08BD" w14:paraId="0F76AD62" w14:textId="77777777" w:rsidTr="001005CA">
        <w:trPr>
          <w:trHeight w:val="20"/>
        </w:trPr>
        <w:tc>
          <w:tcPr>
            <w:tcW w:w="1559" w:type="dxa"/>
          </w:tcPr>
          <w:p w14:paraId="29A051DE" w14:textId="77777777" w:rsidR="00B63D03" w:rsidRPr="004E08BD" w:rsidRDefault="00B63D03">
            <w:pPr>
              <w:ind w:left="318" w:hanging="86"/>
              <w:rPr>
                <w:rFonts w:ascii="Georgia" w:hAnsi="Georgia" w:cs="Arial"/>
                <w:sz w:val="18"/>
                <w:szCs w:val="18"/>
                <w:rtl/>
              </w:rPr>
            </w:pPr>
          </w:p>
        </w:tc>
        <w:tc>
          <w:tcPr>
            <w:tcW w:w="4961" w:type="dxa"/>
            <w:vAlign w:val="bottom"/>
          </w:tcPr>
          <w:p w14:paraId="06717157" w14:textId="77777777" w:rsidR="00B63D03" w:rsidRPr="004E08BD" w:rsidRDefault="00B63D03" w:rsidP="00C84EE7">
            <w:pPr>
              <w:ind w:left="318" w:hanging="86"/>
              <w:rPr>
                <w:rFonts w:ascii="Georgia" w:hAnsi="Georgia" w:cs="Arial"/>
                <w:sz w:val="18"/>
                <w:szCs w:val="18"/>
              </w:rPr>
            </w:pPr>
            <w:r w:rsidRPr="004E08BD">
              <w:rPr>
                <w:rFonts w:ascii="Georgia" w:hAnsi="Georgia" w:cs="Arial" w:hint="eastAsia"/>
                <w:sz w:val="18"/>
                <w:szCs w:val="18"/>
                <w:rtl/>
              </w:rPr>
              <w:t>בניכוי</w:t>
            </w:r>
            <w:r w:rsidRPr="004E08BD">
              <w:rPr>
                <w:rFonts w:ascii="Georgia" w:hAnsi="Georgia" w:cs="Arial"/>
                <w:sz w:val="18"/>
                <w:szCs w:val="18"/>
                <w:rtl/>
              </w:rPr>
              <w:t xml:space="preserve"> עלות מניות החברה המוחזקות בידי חברה בת</w:t>
            </w:r>
            <w:r w:rsidR="00C84EE7" w:rsidRPr="004E08BD">
              <w:rPr>
                <w:rFonts w:ascii="Georgia" w:hAnsi="Georgia" w:cs="Arial" w:hint="cs"/>
                <w:sz w:val="18"/>
                <w:szCs w:val="18"/>
                <w:rtl/>
              </w:rPr>
              <w:t>/</w:t>
            </w:r>
            <w:r w:rsidRPr="004E08BD">
              <w:rPr>
                <w:rFonts w:ascii="Georgia" w:hAnsi="Georgia" w:cs="Arial"/>
                <w:sz w:val="18"/>
                <w:szCs w:val="18"/>
                <w:rtl/>
              </w:rPr>
              <w:t xml:space="preserve"> בהחזקה עצמית</w:t>
            </w:r>
          </w:p>
        </w:tc>
        <w:tc>
          <w:tcPr>
            <w:tcW w:w="851" w:type="dxa"/>
          </w:tcPr>
          <w:p w14:paraId="4915D937"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663AFF2D" w14:textId="77777777" w:rsidR="00B63D03" w:rsidRPr="004E08BD" w:rsidRDefault="00B63D03" w:rsidP="004211F9">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005C4648" w14:textId="77777777" w:rsidR="00B63D03" w:rsidRPr="004E08BD" w:rsidRDefault="00B63D03" w:rsidP="004211F9">
            <w:pPr>
              <w:pBdr>
                <w:bottom w:val="single" w:sz="4" w:space="1" w:color="auto"/>
              </w:pBdr>
              <w:rPr>
                <w:rFonts w:ascii="Georgia" w:hAnsi="Georgia" w:cs="Arial"/>
                <w:b/>
                <w:sz w:val="18"/>
                <w:szCs w:val="18"/>
                <w:rtl/>
                <w:lang w:eastAsia="en-US"/>
              </w:rPr>
            </w:pPr>
          </w:p>
        </w:tc>
        <w:tc>
          <w:tcPr>
            <w:tcW w:w="1305" w:type="dxa"/>
            <w:gridSpan w:val="2"/>
            <w:vAlign w:val="bottom"/>
          </w:tcPr>
          <w:p w14:paraId="6F00DEF7" w14:textId="77777777" w:rsidR="00B63D03" w:rsidRPr="004E08BD" w:rsidRDefault="00B63D03" w:rsidP="004211F9">
            <w:pPr>
              <w:pBdr>
                <w:bottom w:val="single" w:sz="4" w:space="1" w:color="auto"/>
              </w:pBdr>
              <w:rPr>
                <w:rFonts w:ascii="Georgia" w:hAnsi="Georgia" w:cs="Arial"/>
                <w:sz w:val="18"/>
                <w:szCs w:val="18"/>
                <w:lang w:eastAsia="en-US"/>
              </w:rPr>
            </w:pPr>
          </w:p>
        </w:tc>
      </w:tr>
      <w:tr w:rsidR="005F3FDF" w:rsidRPr="004E08BD" w14:paraId="4312CF49" w14:textId="77777777" w:rsidTr="001005CA">
        <w:trPr>
          <w:trHeight w:val="20"/>
        </w:trPr>
        <w:tc>
          <w:tcPr>
            <w:tcW w:w="1559" w:type="dxa"/>
          </w:tcPr>
          <w:p w14:paraId="56E65002"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5C983A89"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851" w:type="dxa"/>
          </w:tcPr>
          <w:p w14:paraId="570A837E"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49635DED"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04172F2F"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0879C8A3" w14:textId="77777777" w:rsidR="00B63D03" w:rsidRPr="004E08BD" w:rsidRDefault="00B63D03" w:rsidP="00034F2D">
            <w:pPr>
              <w:rPr>
                <w:rFonts w:ascii="Georgia" w:hAnsi="Georgia" w:cs="Arial"/>
                <w:sz w:val="18"/>
                <w:szCs w:val="18"/>
                <w:lang w:eastAsia="en-US"/>
              </w:rPr>
            </w:pPr>
          </w:p>
        </w:tc>
      </w:tr>
      <w:tr w:rsidR="005F3FDF" w:rsidRPr="004E08BD" w14:paraId="254CB43C" w14:textId="77777777" w:rsidTr="001005CA">
        <w:trPr>
          <w:trHeight w:val="20"/>
        </w:trPr>
        <w:tc>
          <w:tcPr>
            <w:tcW w:w="1559" w:type="dxa"/>
          </w:tcPr>
          <w:p w14:paraId="43A6F498"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77023339" w14:textId="77777777" w:rsidR="00B63D03" w:rsidRPr="004E08BD" w:rsidRDefault="00B63D03" w:rsidP="00034F2D">
            <w:pPr>
              <w:tabs>
                <w:tab w:val="left" w:pos="284"/>
                <w:tab w:val="left" w:pos="567"/>
                <w:tab w:val="left" w:pos="851"/>
                <w:tab w:val="left" w:pos="1134"/>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זכויות שאינן מקנות שליטה</w:t>
            </w:r>
          </w:p>
        </w:tc>
        <w:tc>
          <w:tcPr>
            <w:tcW w:w="851" w:type="dxa"/>
          </w:tcPr>
          <w:p w14:paraId="2A7400E7"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3F5366AC" w14:textId="77777777" w:rsidR="00B63D03" w:rsidRPr="004E08BD" w:rsidRDefault="00B63D03" w:rsidP="004211F9">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7D96BCA2" w14:textId="77777777" w:rsidR="00B63D03" w:rsidRPr="004E08BD" w:rsidRDefault="00A73362" w:rsidP="00D6621D">
            <w:pPr>
              <w:pBdr>
                <w:bottom w:val="single" w:sz="4" w:space="1" w:color="auto"/>
              </w:pBdr>
              <w:rPr>
                <w:rFonts w:ascii="Georgia" w:hAnsi="Georgia" w:cs="Arial"/>
                <w:b/>
                <w:sz w:val="18"/>
                <w:szCs w:val="18"/>
                <w:rtl/>
                <w:lang w:eastAsia="en-US"/>
              </w:rPr>
            </w:pPr>
            <w:r w:rsidRPr="004E08BD">
              <w:rPr>
                <w:rFonts w:ascii="Georgia" w:hAnsi="Georgia" w:cs="Arial" w:hint="cs"/>
                <w:b/>
                <w:sz w:val="18"/>
                <w:szCs w:val="18"/>
                <w:rtl/>
                <w:lang w:eastAsia="en-US"/>
              </w:rPr>
              <w:t>**</w:t>
            </w:r>
          </w:p>
        </w:tc>
        <w:tc>
          <w:tcPr>
            <w:tcW w:w="1305" w:type="dxa"/>
            <w:gridSpan w:val="2"/>
            <w:vAlign w:val="bottom"/>
          </w:tcPr>
          <w:p w14:paraId="1ACF7F20" w14:textId="77777777" w:rsidR="00B63D03" w:rsidRPr="004E08BD" w:rsidRDefault="00A73362" w:rsidP="00D6621D">
            <w:pPr>
              <w:pBdr>
                <w:bottom w:val="single" w:sz="4" w:space="1" w:color="auto"/>
              </w:pBdr>
              <w:rPr>
                <w:rFonts w:ascii="Georgia" w:hAnsi="Georgia" w:cs="Arial"/>
                <w:sz w:val="18"/>
                <w:szCs w:val="18"/>
                <w:lang w:eastAsia="en-US"/>
              </w:rPr>
            </w:pPr>
            <w:r w:rsidRPr="004E08BD">
              <w:rPr>
                <w:rFonts w:ascii="Georgia" w:hAnsi="Georgia" w:cs="Arial" w:hint="cs"/>
                <w:b/>
                <w:sz w:val="18"/>
                <w:szCs w:val="18"/>
                <w:lang w:eastAsia="en-US"/>
              </w:rPr>
              <w:t xml:space="preserve"> </w:t>
            </w:r>
            <w:r w:rsidRPr="004E08BD">
              <w:rPr>
                <w:rFonts w:ascii="Georgia" w:hAnsi="Georgia" w:cs="Arial" w:hint="cs"/>
                <w:b/>
                <w:sz w:val="18"/>
                <w:szCs w:val="18"/>
                <w:rtl/>
                <w:lang w:eastAsia="en-US"/>
              </w:rPr>
              <w:t>**</w:t>
            </w:r>
          </w:p>
        </w:tc>
      </w:tr>
      <w:tr w:rsidR="005F3FDF" w:rsidRPr="004E08BD" w14:paraId="3B10F6EE" w14:textId="77777777" w:rsidTr="001005CA">
        <w:trPr>
          <w:trHeight w:val="20"/>
        </w:trPr>
        <w:tc>
          <w:tcPr>
            <w:tcW w:w="1559" w:type="dxa"/>
          </w:tcPr>
          <w:p w14:paraId="0AAB31D3"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64A31ED4"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סך הון</w:t>
            </w:r>
            <w:r w:rsidRPr="004E08BD">
              <w:rPr>
                <w:rFonts w:ascii="Georgia" w:hAnsi="Georgia" w:cs="Arial" w:hint="cs"/>
                <w:bCs/>
                <w:color w:val="000000"/>
                <w:sz w:val="18"/>
                <w:szCs w:val="18"/>
                <w:rtl/>
                <w:lang w:eastAsia="en-US"/>
              </w:rPr>
              <w:t xml:space="preserve"> (</w:t>
            </w:r>
            <w:r w:rsidR="00EA502B" w:rsidRPr="004E08BD">
              <w:rPr>
                <w:rFonts w:ascii="Georgia" w:hAnsi="Georgia" w:cs="Arial" w:hint="cs"/>
                <w:bCs/>
                <w:color w:val="000000"/>
                <w:sz w:val="18"/>
                <w:szCs w:val="18"/>
                <w:rtl/>
                <w:lang w:eastAsia="en-US"/>
              </w:rPr>
              <w:t>ה</w:t>
            </w:r>
            <w:r w:rsidRPr="004E08BD">
              <w:rPr>
                <w:rFonts w:ascii="Georgia" w:hAnsi="Georgia" w:cs="Arial" w:hint="cs"/>
                <w:bCs/>
                <w:color w:val="000000"/>
                <w:sz w:val="18"/>
                <w:szCs w:val="18"/>
                <w:rtl/>
                <w:lang w:eastAsia="en-US"/>
              </w:rPr>
              <w:t>גירעון בהון)</w:t>
            </w:r>
          </w:p>
        </w:tc>
        <w:tc>
          <w:tcPr>
            <w:tcW w:w="851" w:type="dxa"/>
          </w:tcPr>
          <w:p w14:paraId="60E2872D"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6D68B338" w14:textId="77777777" w:rsidR="00B63D03" w:rsidRPr="004E08BD" w:rsidRDefault="00B63D03" w:rsidP="00034F2D">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64B05E6F" w14:textId="77777777" w:rsidR="00B63D03" w:rsidRPr="004E08BD" w:rsidRDefault="00B63D03" w:rsidP="00034F2D">
            <w:pPr>
              <w:pBdr>
                <w:bottom w:val="single" w:sz="4" w:space="1" w:color="auto"/>
              </w:pBdr>
              <w:rPr>
                <w:rFonts w:ascii="Georgia" w:hAnsi="Georgia" w:cs="Arial"/>
                <w:b/>
                <w:sz w:val="18"/>
                <w:szCs w:val="18"/>
                <w:rtl/>
                <w:lang w:eastAsia="en-US"/>
              </w:rPr>
            </w:pPr>
          </w:p>
        </w:tc>
        <w:tc>
          <w:tcPr>
            <w:tcW w:w="1305" w:type="dxa"/>
            <w:gridSpan w:val="2"/>
            <w:vAlign w:val="bottom"/>
          </w:tcPr>
          <w:p w14:paraId="5D23A229" w14:textId="77777777" w:rsidR="00B63D03" w:rsidRPr="004E08BD" w:rsidRDefault="00B63D03" w:rsidP="00034F2D">
            <w:pPr>
              <w:pBdr>
                <w:bottom w:val="single" w:sz="4" w:space="1" w:color="auto"/>
              </w:pBdr>
              <w:rPr>
                <w:rFonts w:ascii="Georgia" w:hAnsi="Georgia" w:cs="Arial"/>
                <w:sz w:val="18"/>
                <w:szCs w:val="18"/>
                <w:lang w:eastAsia="en-US"/>
              </w:rPr>
            </w:pPr>
          </w:p>
        </w:tc>
      </w:tr>
      <w:tr w:rsidR="005F3FDF" w:rsidRPr="004E08BD" w14:paraId="08E130D8" w14:textId="77777777" w:rsidTr="001005CA">
        <w:trPr>
          <w:trHeight w:val="20"/>
        </w:trPr>
        <w:tc>
          <w:tcPr>
            <w:tcW w:w="1559" w:type="dxa"/>
          </w:tcPr>
          <w:p w14:paraId="14DDE1DA"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1F2E366C"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lang w:eastAsia="en-US"/>
              </w:rPr>
            </w:pPr>
            <w:r w:rsidRPr="004E08BD">
              <w:rPr>
                <w:rFonts w:ascii="Georgia" w:hAnsi="Georgia" w:cs="Arial"/>
                <w:bCs/>
                <w:color w:val="000000"/>
                <w:sz w:val="18"/>
                <w:szCs w:val="18"/>
                <w:rtl/>
                <w:lang w:eastAsia="en-US"/>
              </w:rPr>
              <w:t>סך התחייבויות והון</w:t>
            </w:r>
            <w:r w:rsidRPr="004E08BD">
              <w:rPr>
                <w:rFonts w:ascii="Georgia" w:hAnsi="Georgia" w:cs="Arial" w:hint="cs"/>
                <w:bCs/>
                <w:color w:val="000000"/>
                <w:sz w:val="18"/>
                <w:szCs w:val="18"/>
                <w:rtl/>
                <w:lang w:eastAsia="en-US"/>
              </w:rPr>
              <w:t xml:space="preserve"> (בניכוי גירעון בהון)</w:t>
            </w:r>
          </w:p>
        </w:tc>
        <w:tc>
          <w:tcPr>
            <w:tcW w:w="851" w:type="dxa"/>
          </w:tcPr>
          <w:p w14:paraId="4AEA98FD"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24FBEDE4" w14:textId="77777777" w:rsidR="00B63D03" w:rsidRPr="004E08BD" w:rsidRDefault="00B63D03" w:rsidP="00034F2D">
            <w:pPr>
              <w:pBdr>
                <w:bottom w:val="double" w:sz="4" w:space="1" w:color="auto"/>
              </w:pBdr>
              <w:rPr>
                <w:rFonts w:ascii="Georgia" w:hAnsi="Georgia" w:cs="Arial"/>
                <w:color w:val="000000"/>
                <w:sz w:val="18"/>
                <w:szCs w:val="18"/>
                <w:rtl/>
                <w:lang w:eastAsia="en-US"/>
              </w:rPr>
            </w:pPr>
          </w:p>
        </w:tc>
        <w:tc>
          <w:tcPr>
            <w:tcW w:w="1134" w:type="dxa"/>
            <w:gridSpan w:val="2"/>
            <w:vAlign w:val="bottom"/>
          </w:tcPr>
          <w:p w14:paraId="6FE1FE58" w14:textId="77777777" w:rsidR="00B63D03" w:rsidRPr="004E08BD" w:rsidRDefault="00B63D03" w:rsidP="00034F2D">
            <w:pPr>
              <w:pBdr>
                <w:bottom w:val="double" w:sz="4" w:space="1" w:color="auto"/>
              </w:pBdr>
              <w:rPr>
                <w:rFonts w:ascii="Georgia" w:hAnsi="Georgia" w:cs="Arial"/>
                <w:sz w:val="18"/>
                <w:szCs w:val="18"/>
                <w:rtl/>
                <w:lang w:eastAsia="en-US"/>
              </w:rPr>
            </w:pPr>
          </w:p>
        </w:tc>
        <w:tc>
          <w:tcPr>
            <w:tcW w:w="1305" w:type="dxa"/>
            <w:gridSpan w:val="2"/>
            <w:vAlign w:val="bottom"/>
          </w:tcPr>
          <w:p w14:paraId="4BE770DA" w14:textId="77777777" w:rsidR="00B63D03" w:rsidRPr="004E08BD" w:rsidRDefault="00B63D03" w:rsidP="00034F2D">
            <w:pPr>
              <w:pBdr>
                <w:bottom w:val="double" w:sz="4" w:space="1" w:color="auto"/>
              </w:pBdr>
              <w:rPr>
                <w:rFonts w:ascii="Georgia" w:hAnsi="Georgia" w:cs="Arial"/>
                <w:sz w:val="18"/>
                <w:szCs w:val="18"/>
                <w:lang w:eastAsia="en-US"/>
              </w:rPr>
            </w:pPr>
          </w:p>
        </w:tc>
      </w:tr>
    </w:tbl>
    <w:p w14:paraId="421B732F" w14:textId="157C822D" w:rsidR="00FE0F1D" w:rsidRPr="005957E5" w:rsidRDefault="001A2FB0" w:rsidP="00034F2D">
      <w:pPr>
        <w:rPr>
          <w:rStyle w:val="a"/>
          <w:rFonts w:ascii="Georgia" w:hAnsi="Georgia"/>
          <w:b/>
          <w:noProof/>
          <w:sz w:val="20"/>
          <w:szCs w:val="20"/>
          <w:rtl/>
          <w:lang w:eastAsia="en-US"/>
        </w:rPr>
      </w:pPr>
      <w:r w:rsidRPr="005957E5">
        <w:rPr>
          <w:rFonts w:ascii="Georgia" w:hAnsi="Georgia" w:cs="Arial"/>
          <w:noProof/>
          <w:sz w:val="20"/>
          <w:szCs w:val="20"/>
          <w:rtl/>
          <w:lang w:eastAsia="en-US"/>
        </w:rPr>
        <mc:AlternateContent>
          <mc:Choice Requires="wps">
            <w:drawing>
              <wp:anchor distT="0" distB="0" distL="114300" distR="114300" simplePos="0" relativeHeight="251656704" behindDoc="0" locked="0" layoutInCell="1" allowOverlap="1" wp14:anchorId="7C9B1FAA" wp14:editId="750D2CCC">
                <wp:simplePos x="0" y="0"/>
                <wp:positionH relativeFrom="column">
                  <wp:posOffset>4964430</wp:posOffset>
                </wp:positionH>
                <wp:positionV relativeFrom="paragraph">
                  <wp:posOffset>76835</wp:posOffset>
                </wp:positionV>
                <wp:extent cx="1276350" cy="447675"/>
                <wp:effectExtent l="0" t="0" r="0" b="3175"/>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6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5FE70" w14:textId="77777777" w:rsidR="00126C96" w:rsidRPr="00990FCF" w:rsidRDefault="00126C96" w:rsidP="00990FCF">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B1FAA" id="_x0000_s1029" type="#_x0000_t202" style="position:absolute;left:0;text-align:left;margin-left:390.9pt;margin-top:6.05pt;width:100.5pt;height:35.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" filled="f" stroked="f">
                <v:textbox>
                  <w:txbxContent>
                    <w:p w14:paraId="1F35FE70" w14:textId="77777777" w:rsidR="00126C96" w:rsidRPr="00990FCF" w:rsidRDefault="00126C96" w:rsidP="00990FCF">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p w14:paraId="321EAC10" w14:textId="063A453C" w:rsidR="001D64D9" w:rsidRPr="005957E5" w:rsidRDefault="00F439CE" w:rsidP="00C43BF9">
      <w:pPr>
        <w:ind w:left="375" w:right="-426"/>
        <w:rPr>
          <w:rStyle w:val="a"/>
          <w:rFonts w:ascii="Georgia" w:hAnsi="Georgia"/>
          <w:b/>
          <w:noProof/>
          <w:sz w:val="20"/>
          <w:szCs w:val="20"/>
          <w:rtl/>
        </w:rPr>
      </w:pPr>
      <w:r w:rsidRPr="005957E5">
        <w:rPr>
          <w:rFonts w:ascii="Georgia" w:hAnsi="Georgia" w:cs="Arial"/>
          <w:sz w:val="20"/>
          <w:szCs w:val="20"/>
          <w:rtl/>
        </w:rPr>
        <w:t>*</w:t>
      </w:r>
      <w:r w:rsidR="005B226C">
        <w:rPr>
          <w:rFonts w:ascii="Georgia" w:hAnsi="Georgia" w:cs="Arial" w:hint="cs"/>
          <w:sz w:val="20"/>
          <w:szCs w:val="20"/>
          <w:rtl/>
        </w:rPr>
        <w:t xml:space="preserve"> </w:t>
      </w:r>
      <w:r w:rsidR="001D64D9"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001D64D9" w:rsidRPr="005957E5">
        <w:rPr>
          <w:rFonts w:ascii="Georgia" w:hAnsi="Georgia" w:cs="Arial" w:hint="cs"/>
          <w:sz w:val="20"/>
          <w:szCs w:val="20"/>
          <w:rtl/>
        </w:rPr>
        <w:t xml:space="preserve"> ביאור</w:t>
      </w:r>
      <w:r w:rsidR="00D6621D" w:rsidRPr="005957E5">
        <w:rPr>
          <w:rFonts w:ascii="Georgia" w:hAnsi="Georgia" w:cs="Arial" w:hint="cs"/>
          <w:sz w:val="20"/>
          <w:szCs w:val="20"/>
          <w:rtl/>
        </w:rPr>
        <w:t xml:space="preserve"> </w:t>
      </w:r>
      <w:r w:rsidR="00D6621D" w:rsidRPr="005957E5">
        <w:rPr>
          <w:rFonts w:ascii="Georgia" w:hAnsi="Georgia" w:cs="Arial" w:hint="cs"/>
          <w:sz w:val="20"/>
          <w:szCs w:val="20"/>
          <w:shd w:val="clear" w:color="auto" w:fill="DBE5F1"/>
          <w:rtl/>
          <w:lang w:eastAsia="en-US"/>
        </w:rPr>
        <w:t>3</w:t>
      </w:r>
      <w:r w:rsidR="00C81284" w:rsidRPr="005957E5">
        <w:rPr>
          <w:rFonts w:ascii="Georgia" w:hAnsi="Georgia" w:cs="Arial" w:hint="cs"/>
          <w:sz w:val="20"/>
          <w:szCs w:val="20"/>
          <w:shd w:val="clear" w:color="auto" w:fill="DBE5F1"/>
          <w:rtl/>
          <w:lang w:eastAsia="en-US"/>
        </w:rPr>
        <w:t>ב</w:t>
      </w:r>
      <w:r w:rsidR="00D5795C">
        <w:rPr>
          <w:rFonts w:ascii="Georgia" w:hAnsi="Georgia" w:cs="Arial" w:hint="cs"/>
          <w:sz w:val="20"/>
          <w:szCs w:val="20"/>
          <w:shd w:val="clear" w:color="auto" w:fill="DBE5F1"/>
          <w:rtl/>
          <w:lang w:eastAsia="en-US"/>
        </w:rPr>
        <w:t>'</w:t>
      </w:r>
      <w:r w:rsidR="00D6621D" w:rsidRPr="005957E5">
        <w:rPr>
          <w:rFonts w:ascii="Georgia" w:hAnsi="Georgia" w:cs="Arial" w:hint="cs"/>
          <w:sz w:val="20"/>
          <w:szCs w:val="20"/>
          <w:rtl/>
        </w:rPr>
        <w:t>.</w:t>
      </w:r>
      <w:r w:rsidR="00A73362" w:rsidRPr="005957E5">
        <w:rPr>
          <w:rFonts w:ascii="Georgia" w:hAnsi="Georgia" w:cs="Arial"/>
          <w:sz w:val="20"/>
          <w:szCs w:val="20"/>
        </w:rPr>
        <w:t xml:space="preserve"> </w:t>
      </w:r>
    </w:p>
    <w:p w14:paraId="5DBBC16B" w14:textId="3895B44C" w:rsidR="00572D57" w:rsidRPr="005957E5" w:rsidRDefault="00572D57" w:rsidP="00C43BF9">
      <w:pPr>
        <w:ind w:left="375"/>
        <w:rPr>
          <w:rFonts w:ascii="Georgia" w:hAnsi="Georgia" w:cs="Arial"/>
          <w:sz w:val="20"/>
          <w:szCs w:val="20"/>
          <w:rtl/>
        </w:rPr>
      </w:pPr>
      <w:r w:rsidRPr="005957E5">
        <w:rPr>
          <w:rFonts w:ascii="Georgia" w:hAnsi="Georgia" w:cs="Arial" w:hint="cs"/>
          <w:sz w:val="20"/>
          <w:szCs w:val="20"/>
          <w:rtl/>
        </w:rPr>
        <w:t xml:space="preserve">** </w:t>
      </w:r>
      <w:r w:rsidR="00D672D4">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w:t>
      </w:r>
      <w:r w:rsidR="005D44C6">
        <w:rPr>
          <w:rFonts w:ascii="Georgia" w:hAnsi="Georgia" w:cs="Arial" w:hint="cs"/>
          <w:sz w:val="20"/>
          <w:szCs w:val="20"/>
          <w:rtl/>
        </w:rPr>
        <w:t>ביאור 23</w:t>
      </w:r>
      <w:r w:rsidRPr="005957E5">
        <w:rPr>
          <w:rFonts w:ascii="Georgia" w:hAnsi="Georgia" w:cs="Arial" w:hint="cs"/>
          <w:sz w:val="20"/>
          <w:szCs w:val="20"/>
          <w:rtl/>
        </w:rPr>
        <w:t>.</w:t>
      </w:r>
    </w:p>
    <w:p w14:paraId="7D56803A" w14:textId="1E2C55BB" w:rsidR="00554424" w:rsidRDefault="00554424" w:rsidP="002B4A71">
      <w:pPr>
        <w:ind w:left="-51" w:right="-1276"/>
        <w:jc w:val="both"/>
        <w:rPr>
          <w:rStyle w:val="a"/>
          <w:rFonts w:ascii="Georgia" w:hAnsi="Georgia"/>
          <w:b/>
          <w:noProof/>
          <w:sz w:val="20"/>
          <w:szCs w:val="20"/>
          <w:u w:val="none"/>
          <w:vertAlign w:val="superscript"/>
          <w:rtl/>
        </w:rPr>
      </w:pPr>
    </w:p>
    <w:p w14:paraId="49DB082B" w14:textId="77777777" w:rsidR="00324934" w:rsidRDefault="00324934" w:rsidP="00350507">
      <w:pPr>
        <w:tabs>
          <w:tab w:val="left" w:pos="993"/>
        </w:tabs>
        <w:ind w:right="54"/>
        <w:jc w:val="center"/>
        <w:outlineLvl w:val="0"/>
        <w:rPr>
          <w:rFonts w:ascii="Georgia" w:hAnsi="Georgia" w:cs="Arial"/>
          <w:bCs/>
          <w:color w:val="000000"/>
          <w:sz w:val="20"/>
          <w:szCs w:val="20"/>
          <w:rtl/>
          <w:lang w:eastAsia="en-US"/>
        </w:rPr>
      </w:pPr>
    </w:p>
    <w:p w14:paraId="442CD349" w14:textId="77777777" w:rsidR="00781375" w:rsidRDefault="0055659A" w:rsidP="00350507">
      <w:pPr>
        <w:tabs>
          <w:tab w:val="left" w:pos="993"/>
        </w:tabs>
        <w:ind w:right="54"/>
        <w:jc w:val="center"/>
        <w:outlineLvl w:val="0"/>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78CC6CF5" w14:textId="77777777" w:rsidR="00A15351" w:rsidRDefault="00A15351" w:rsidP="00A15351">
      <w:pPr>
        <w:tabs>
          <w:tab w:val="left" w:pos="993"/>
        </w:tabs>
        <w:ind w:right="54"/>
        <w:jc w:val="both"/>
        <w:outlineLvl w:val="0"/>
        <w:rPr>
          <w:rFonts w:ascii="Georgia" w:hAnsi="Georgia" w:cs="Arial"/>
          <w:bCs/>
          <w:color w:val="000000"/>
          <w:sz w:val="20"/>
          <w:szCs w:val="20"/>
          <w:rtl/>
          <w:lang w:eastAsia="en-US"/>
        </w:rPr>
      </w:pPr>
    </w:p>
    <w:p w14:paraId="13F58FE3" w14:textId="77777777" w:rsidR="00A15351" w:rsidRDefault="00A15351" w:rsidP="00A15351">
      <w:pPr>
        <w:tabs>
          <w:tab w:val="left" w:pos="993"/>
        </w:tabs>
        <w:ind w:right="54"/>
        <w:jc w:val="both"/>
        <w:outlineLvl w:val="0"/>
        <w:rPr>
          <w:rFonts w:ascii="Georgia" w:hAnsi="Georgia" w:cs="Arial"/>
          <w:bCs/>
          <w:color w:val="000000"/>
          <w:sz w:val="20"/>
          <w:szCs w:val="20"/>
          <w:rtl/>
          <w:lang w:eastAsia="en-US"/>
        </w:rPr>
      </w:pPr>
    </w:p>
    <w:p w14:paraId="29DDB88A" w14:textId="362A0B16" w:rsidR="00A15351" w:rsidRDefault="00A15351" w:rsidP="00A15351">
      <w:pPr>
        <w:tabs>
          <w:tab w:val="left" w:pos="993"/>
        </w:tabs>
        <w:ind w:right="54"/>
        <w:jc w:val="both"/>
        <w:outlineLvl w:val="0"/>
        <w:rPr>
          <w:rStyle w:val="a"/>
          <w:b/>
          <w:noProof/>
          <w:sz w:val="16"/>
          <w:szCs w:val="16"/>
          <w:u w:val="none"/>
          <w:rtl/>
        </w:rPr>
      </w:pPr>
      <w:r w:rsidRPr="00FC4CC4">
        <w:rPr>
          <w:rStyle w:val="a"/>
          <w:rFonts w:ascii="Georgia" w:hAnsi="Georgia" w:hint="cs"/>
          <w:b/>
          <w:noProof/>
          <w:sz w:val="16"/>
          <w:szCs w:val="16"/>
          <w:u w:val="none"/>
          <w:vertAlign w:val="superscript"/>
          <w:rtl/>
        </w:rPr>
        <w:t>(1)</w:t>
      </w:r>
      <w:r w:rsidRPr="00FC4CC4">
        <w:rPr>
          <w:rStyle w:val="a"/>
          <w:rFonts w:ascii="Georgia" w:hAnsi="Georgia" w:hint="cs"/>
          <w:b/>
          <w:noProof/>
          <w:sz w:val="16"/>
          <w:szCs w:val="16"/>
          <w:u w:val="none"/>
          <w:rtl/>
        </w:rPr>
        <w:t xml:space="preserve"> </w:t>
      </w:r>
      <w:r w:rsidRPr="00FC4CC4">
        <w:rPr>
          <w:rStyle w:val="a"/>
          <w:b/>
          <w:noProof/>
          <w:sz w:val="16"/>
          <w:szCs w:val="16"/>
          <w:u w:val="none"/>
          <w:rtl/>
        </w:rPr>
        <w:t xml:space="preserve">לתשומת הלב, </w:t>
      </w:r>
      <w:r w:rsidRPr="00FC4CC4">
        <w:rPr>
          <w:rStyle w:val="a"/>
          <w:sz w:val="16"/>
          <w:szCs w:val="16"/>
          <w:u w:val="none"/>
          <w:rtl/>
        </w:rPr>
        <w:t xml:space="preserve">החל </w:t>
      </w:r>
      <w:r>
        <w:rPr>
          <w:rStyle w:val="a"/>
          <w:rFonts w:hint="cs"/>
          <w:sz w:val="16"/>
          <w:szCs w:val="16"/>
          <w:u w:val="none"/>
          <w:rtl/>
        </w:rPr>
        <w:t>מ</w:t>
      </w:r>
      <w:r w:rsidRPr="00FC4CC4">
        <w:rPr>
          <w:rStyle w:val="a"/>
          <w:rFonts w:hint="cs"/>
          <w:sz w:val="16"/>
          <w:szCs w:val="16"/>
          <w:u w:val="none"/>
          <w:rtl/>
        </w:rPr>
        <w:t xml:space="preserve">שנת </w:t>
      </w:r>
      <w:r w:rsidRPr="00FC4CC4">
        <w:rPr>
          <w:rStyle w:val="a"/>
          <w:sz w:val="16"/>
          <w:szCs w:val="16"/>
          <w:u w:val="none"/>
          <w:rtl/>
        </w:rPr>
        <w:t>202</w:t>
      </w:r>
      <w:r w:rsidRPr="00FC4CC4">
        <w:rPr>
          <w:rStyle w:val="a"/>
          <w:rFonts w:hint="cs"/>
          <w:sz w:val="16"/>
          <w:szCs w:val="16"/>
          <w:u w:val="none"/>
          <w:rtl/>
        </w:rPr>
        <w:t>4</w:t>
      </w:r>
      <w:r w:rsidRPr="00FC4CC4">
        <w:rPr>
          <w:rFonts w:ascii="Arial" w:hAnsi="Arial" w:cs="Arial"/>
          <w:b/>
          <w:noProof/>
          <w:color w:val="0000FF"/>
          <w:sz w:val="16"/>
          <w:szCs w:val="16"/>
          <w:shd w:val="clear" w:color="auto" w:fill="CCCCCC"/>
          <w:rtl/>
        </w:rPr>
        <w:t xml:space="preserve">, </w:t>
      </w:r>
      <w:r w:rsidRPr="00FC4CC4">
        <w:rPr>
          <w:rFonts w:ascii="Arial" w:hAnsi="Arial" w:cs="Arial" w:hint="cs"/>
          <w:b/>
          <w:noProof/>
          <w:color w:val="0000FF"/>
          <w:sz w:val="16"/>
          <w:szCs w:val="16"/>
          <w:shd w:val="clear" w:color="auto" w:fill="CCCCCC"/>
          <w:rtl/>
        </w:rPr>
        <w:t>נ</w:t>
      </w:r>
      <w:r w:rsidRPr="00FC4CC4">
        <w:rPr>
          <w:rFonts w:ascii="Arial" w:hAnsi="Arial" w:cs="Arial"/>
          <w:b/>
          <w:noProof/>
          <w:color w:val="0000FF"/>
          <w:sz w:val="16"/>
          <w:szCs w:val="16"/>
          <w:shd w:val="clear" w:color="auto" w:fill="CCCCCC"/>
          <w:rtl/>
        </w:rPr>
        <w:t>כנסו לתוקף מחייב</w:t>
      </w:r>
      <w:r w:rsidRPr="00FC4CC4">
        <w:rPr>
          <w:rFonts w:ascii="Arial" w:hAnsi="Arial" w:cs="Arial" w:hint="cs"/>
          <w:b/>
          <w:noProof/>
          <w:color w:val="0000FF"/>
          <w:sz w:val="16"/>
          <w:szCs w:val="16"/>
          <w:shd w:val="clear" w:color="auto" w:fill="CCCCCC"/>
          <w:rtl/>
        </w:rPr>
        <w:t xml:space="preserve"> </w:t>
      </w:r>
      <w:r w:rsidRPr="00FC4CC4">
        <w:rPr>
          <w:rStyle w:val="a"/>
          <w:b/>
          <w:noProof/>
          <w:sz w:val="16"/>
          <w:szCs w:val="16"/>
          <w:u w:val="none"/>
          <w:rtl/>
        </w:rPr>
        <w:t xml:space="preserve">תיקונים </w:t>
      </w:r>
      <w:r w:rsidRPr="00FC4CC4">
        <w:rPr>
          <w:rStyle w:val="a"/>
          <w:noProof/>
          <w:sz w:val="16"/>
          <w:szCs w:val="16"/>
          <w:u w:val="none"/>
          <w:rtl/>
          <w:lang w:eastAsia="en-US"/>
        </w:rPr>
        <w:t xml:space="preserve">לתקן חשבונאות בינלאומי 1 </w:t>
      </w:r>
      <w:r w:rsidRPr="00FC4CC4">
        <w:rPr>
          <w:rStyle w:val="a"/>
          <w:i/>
          <w:iCs/>
          <w:noProof/>
          <w:sz w:val="16"/>
          <w:szCs w:val="16"/>
          <w:u w:val="none"/>
          <w:rtl/>
          <w:lang w:eastAsia="en-US"/>
        </w:rPr>
        <w:t>הצגת דוחות כספיים</w:t>
      </w:r>
      <w:r w:rsidRPr="00FC4CC4">
        <w:rPr>
          <w:rStyle w:val="a"/>
          <w:noProof/>
          <w:sz w:val="16"/>
          <w:szCs w:val="16"/>
          <w:u w:val="none"/>
          <w:rtl/>
          <w:lang w:eastAsia="en-US"/>
        </w:rPr>
        <w:t xml:space="preserve"> (</w:t>
      </w:r>
      <w:r w:rsidRPr="00FC4CC4">
        <w:rPr>
          <w:rStyle w:val="a"/>
          <w:rFonts w:ascii="Georgia" w:hAnsi="Georgia"/>
          <w:noProof/>
          <w:sz w:val="16"/>
          <w:szCs w:val="16"/>
          <w:u w:val="none"/>
          <w:lang w:eastAsia="en-US"/>
        </w:rPr>
        <w:t>IAS 1</w:t>
      </w:r>
      <w:r w:rsidRPr="00FC4CC4">
        <w:rPr>
          <w:rStyle w:val="a"/>
          <w:noProof/>
          <w:sz w:val="16"/>
          <w:szCs w:val="16"/>
          <w:u w:val="none"/>
          <w:rtl/>
          <w:lang w:eastAsia="en-US"/>
        </w:rPr>
        <w:t>), בנושא</w:t>
      </w:r>
      <w:r w:rsidRPr="00FC4CC4">
        <w:rPr>
          <w:rStyle w:val="a"/>
          <w:b/>
          <w:noProof/>
          <w:sz w:val="16"/>
          <w:szCs w:val="16"/>
          <w:u w:val="none"/>
          <w:rtl/>
        </w:rPr>
        <w:t xml:space="preserve"> סיווג התחייבויות כשוטפות או</w:t>
      </w:r>
      <w:r w:rsidRPr="00FC4CC4">
        <w:rPr>
          <w:rStyle w:val="a"/>
          <w:b/>
          <w:noProof/>
          <w:sz w:val="16"/>
          <w:szCs w:val="16"/>
          <w:u w:val="none"/>
        </w:rPr>
        <w:t xml:space="preserve"> </w:t>
      </w:r>
      <w:r w:rsidRPr="00FC4CC4">
        <w:rPr>
          <w:rStyle w:val="a"/>
          <w:b/>
          <w:noProof/>
          <w:sz w:val="16"/>
          <w:szCs w:val="16"/>
          <w:u w:val="none"/>
          <w:rtl/>
        </w:rPr>
        <w:t>כהתחייבויות לא שוטפות ובנושא התחייבויות לא שוטפות עם אמות מידה פיננסיות</w:t>
      </w:r>
      <w:r w:rsidRPr="00FC4CC4">
        <w:rPr>
          <w:rStyle w:val="a"/>
          <w:rFonts w:hint="cs"/>
          <w:b/>
          <w:noProof/>
          <w:sz w:val="16"/>
          <w:szCs w:val="16"/>
          <w:u w:val="none"/>
          <w:rtl/>
        </w:rPr>
        <w:t xml:space="preserve"> (להלן - התיקונים ל-</w:t>
      </w:r>
      <w:r w:rsidRPr="00FC4CC4">
        <w:rPr>
          <w:rStyle w:val="a"/>
          <w:rFonts w:ascii="Georgia" w:hAnsi="Georgia" w:hint="cs"/>
          <w:bCs/>
          <w:noProof/>
          <w:sz w:val="16"/>
          <w:szCs w:val="16"/>
          <w:u w:val="none"/>
        </w:rPr>
        <w:t xml:space="preserve">IAS </w:t>
      </w:r>
      <w:r w:rsidRPr="00FC4CC4">
        <w:rPr>
          <w:rStyle w:val="a"/>
          <w:rFonts w:ascii="Georgia" w:hAnsi="Georgia"/>
          <w:bCs/>
          <w:noProof/>
          <w:sz w:val="16"/>
          <w:szCs w:val="16"/>
          <w:u w:val="none"/>
        </w:rPr>
        <w:t>1</w:t>
      </w:r>
      <w:r w:rsidRPr="00FC4CC4">
        <w:rPr>
          <w:rStyle w:val="a"/>
          <w:rFonts w:ascii="Georgia" w:hAnsi="Georgia" w:hint="cs"/>
          <w:b/>
          <w:noProof/>
          <w:sz w:val="16"/>
          <w:szCs w:val="16"/>
          <w:u w:val="none"/>
          <w:rtl/>
        </w:rPr>
        <w:t>)</w:t>
      </w:r>
      <w:r w:rsidRPr="00FC4CC4">
        <w:rPr>
          <w:rStyle w:val="a"/>
          <w:b/>
          <w:noProof/>
          <w:sz w:val="16"/>
          <w:szCs w:val="16"/>
          <w:u w:val="none"/>
          <w:rtl/>
        </w:rPr>
        <w:t xml:space="preserve">. </w:t>
      </w:r>
      <w:r w:rsidRPr="00FC4CC4">
        <w:rPr>
          <w:rStyle w:val="a"/>
          <w:rFonts w:hint="cs"/>
          <w:b/>
          <w:noProof/>
          <w:sz w:val="16"/>
          <w:szCs w:val="16"/>
          <w:u w:val="none"/>
          <w:rtl/>
        </w:rPr>
        <w:t>יישום התיקונים ל-</w:t>
      </w:r>
      <w:r w:rsidRPr="00FC4CC4">
        <w:rPr>
          <w:rStyle w:val="a"/>
          <w:rFonts w:ascii="Georgia" w:hAnsi="Georgia" w:hint="cs"/>
          <w:bCs/>
          <w:noProof/>
          <w:sz w:val="16"/>
          <w:szCs w:val="16"/>
          <w:u w:val="none"/>
        </w:rPr>
        <w:t xml:space="preserve">IAS </w:t>
      </w:r>
      <w:r w:rsidRPr="00FC4CC4">
        <w:rPr>
          <w:rStyle w:val="a"/>
          <w:rFonts w:ascii="Georgia" w:hAnsi="Georgia"/>
          <w:bCs/>
          <w:noProof/>
          <w:sz w:val="16"/>
          <w:szCs w:val="16"/>
          <w:u w:val="none"/>
        </w:rPr>
        <w:t>1</w:t>
      </w:r>
      <w:r w:rsidRPr="00FC4CC4">
        <w:rPr>
          <w:rStyle w:val="a"/>
          <w:rFonts w:ascii="Georgia" w:hAnsi="Georgia" w:hint="cs"/>
          <w:bCs/>
          <w:noProof/>
          <w:sz w:val="16"/>
          <w:szCs w:val="16"/>
          <w:u w:val="none"/>
          <w:rtl/>
        </w:rPr>
        <w:t xml:space="preserve"> </w:t>
      </w:r>
      <w:r w:rsidRPr="00FC4CC4">
        <w:rPr>
          <w:rStyle w:val="a"/>
          <w:rFonts w:hint="cs"/>
          <w:b/>
          <w:noProof/>
          <w:sz w:val="16"/>
          <w:szCs w:val="16"/>
          <w:u w:val="none"/>
          <w:rtl/>
        </w:rPr>
        <w:t>עשוי בין היתר להשפיע על קביעת הסיווג של התחייבויות שונות כשוטפות או כלא שוטפות, לרבות התחייבויות שהיישוב שלהן ייעשה כנגד מכשירים הוניים</w:t>
      </w:r>
      <w:r w:rsidR="00D8379E">
        <w:rPr>
          <w:rStyle w:val="a"/>
          <w:rFonts w:hint="cs"/>
          <w:b/>
          <w:noProof/>
          <w:sz w:val="16"/>
          <w:szCs w:val="16"/>
          <w:u w:val="none"/>
          <w:rtl/>
        </w:rPr>
        <w:t xml:space="preserve">. </w:t>
      </w:r>
      <w:r w:rsidRPr="00FC4CC4">
        <w:rPr>
          <w:rStyle w:val="a"/>
          <w:rFonts w:hint="cs"/>
          <w:b/>
          <w:noProof/>
          <w:sz w:val="16"/>
          <w:szCs w:val="16"/>
          <w:u w:val="none"/>
          <w:rtl/>
        </w:rPr>
        <w:t>בנוסף, במסגרת התיקונים ל-</w:t>
      </w:r>
      <w:r w:rsidRPr="00FC4CC4">
        <w:rPr>
          <w:rStyle w:val="a"/>
          <w:rFonts w:ascii="Georgia" w:hAnsi="Georgia" w:hint="cs"/>
          <w:bCs/>
          <w:noProof/>
          <w:sz w:val="16"/>
          <w:szCs w:val="16"/>
          <w:u w:val="none"/>
        </w:rPr>
        <w:t xml:space="preserve">IAS </w:t>
      </w:r>
      <w:r w:rsidRPr="00FC4CC4">
        <w:rPr>
          <w:rStyle w:val="a"/>
          <w:rFonts w:ascii="Georgia" w:hAnsi="Georgia"/>
          <w:bCs/>
          <w:noProof/>
          <w:sz w:val="16"/>
          <w:szCs w:val="16"/>
          <w:u w:val="none"/>
        </w:rPr>
        <w:t>1</w:t>
      </w:r>
      <w:r w:rsidRPr="00FC4CC4">
        <w:rPr>
          <w:rStyle w:val="a"/>
          <w:b/>
          <w:noProof/>
          <w:sz w:val="16"/>
          <w:szCs w:val="16"/>
          <w:u w:val="none"/>
          <w:rtl/>
        </w:rPr>
        <w:t xml:space="preserve"> </w:t>
      </w:r>
      <w:r w:rsidRPr="00FC4CC4">
        <w:rPr>
          <w:rStyle w:val="a"/>
          <w:rFonts w:hint="cs"/>
          <w:b/>
          <w:noProof/>
          <w:sz w:val="16"/>
          <w:szCs w:val="16"/>
          <w:u w:val="none"/>
          <w:rtl/>
        </w:rPr>
        <w:t>נקבעו דרישות גילוי חדשות לגבי התחייבויות עם אמות מידה פיננסיות שמקיימות תנאים מסוימים.</w:t>
      </w:r>
    </w:p>
    <w:p w14:paraId="1DD97A87" w14:textId="2ECD5543" w:rsidR="00D8379E" w:rsidRPr="00D8379E" w:rsidRDefault="00D8379E" w:rsidP="00A15351">
      <w:pPr>
        <w:tabs>
          <w:tab w:val="left" w:pos="993"/>
        </w:tabs>
        <w:ind w:right="54"/>
        <w:jc w:val="both"/>
        <w:outlineLvl w:val="0"/>
        <w:rPr>
          <w:rStyle w:val="a"/>
          <w:b/>
          <w:noProof/>
          <w:sz w:val="16"/>
          <w:szCs w:val="16"/>
          <w:u w:val="none"/>
          <w:rtl/>
        </w:rPr>
        <w:sectPr w:rsidR="00D8379E" w:rsidRPr="00D8379E" w:rsidSect="007D69DD">
          <w:headerReference w:type="default" r:id="rId18"/>
          <w:endnotePr>
            <w:numFmt w:val="lowerLetter"/>
          </w:endnotePr>
          <w:pgSz w:w="11907" w:h="16840" w:code="9"/>
          <w:pgMar w:top="1440" w:right="1797" w:bottom="1440" w:left="1797" w:header="720" w:footer="720" w:gutter="0"/>
          <w:paperSrc w:first="15" w:other="15"/>
          <w:pgNumType w:start="4"/>
          <w:cols w:space="720"/>
        </w:sectPr>
      </w:pPr>
      <w:r>
        <w:rPr>
          <w:rStyle w:val="a"/>
          <w:rFonts w:hint="cs"/>
          <w:b/>
          <w:noProof/>
          <w:sz w:val="16"/>
          <w:szCs w:val="16"/>
          <w:u w:val="none"/>
          <w:rtl/>
        </w:rPr>
        <w:t>לדוגמה,</w:t>
      </w:r>
      <w:r w:rsidRPr="00D8379E">
        <w:rPr>
          <w:rStyle w:val="a"/>
          <w:rFonts w:hint="cs"/>
          <w:b/>
          <w:noProof/>
          <w:sz w:val="16"/>
          <w:szCs w:val="16"/>
          <w:u w:val="none"/>
          <w:rtl/>
        </w:rPr>
        <w:t xml:space="preserve"> </w:t>
      </w:r>
      <w:r w:rsidRPr="00D8379E">
        <w:rPr>
          <w:rStyle w:val="a"/>
          <w:b/>
          <w:noProof/>
          <w:sz w:val="16"/>
          <w:szCs w:val="16"/>
          <w:u w:val="none"/>
          <w:rtl/>
        </w:rPr>
        <w:t>יצוין כי ההתחייבות בגין כתבי אופציה בדוחות לדוגמה אלה</w:t>
      </w:r>
      <w:r>
        <w:rPr>
          <w:rStyle w:val="a"/>
          <w:rFonts w:hint="cs"/>
          <w:b/>
          <w:noProof/>
          <w:sz w:val="16"/>
          <w:szCs w:val="16"/>
          <w:u w:val="none"/>
          <w:rtl/>
        </w:rPr>
        <w:t xml:space="preserve"> אשר מסווגת כהתחייבות שאינה שוטפת</w:t>
      </w:r>
      <w:r w:rsidRPr="00D8379E">
        <w:rPr>
          <w:rStyle w:val="a"/>
          <w:b/>
          <w:noProof/>
          <w:sz w:val="16"/>
          <w:szCs w:val="16"/>
          <w:u w:val="none"/>
          <w:rtl/>
        </w:rPr>
        <w:t xml:space="preserve"> נובעת מכתבי אופציה </w:t>
      </w:r>
      <w:r>
        <w:rPr>
          <w:rStyle w:val="a"/>
          <w:rFonts w:hint="cs"/>
          <w:b/>
          <w:noProof/>
          <w:sz w:val="16"/>
          <w:szCs w:val="16"/>
          <w:u w:val="none"/>
          <w:rtl/>
        </w:rPr>
        <w:t xml:space="preserve">אשר </w:t>
      </w:r>
      <w:r w:rsidRPr="00D8379E">
        <w:rPr>
          <w:rStyle w:val="a"/>
          <w:b/>
          <w:noProof/>
          <w:sz w:val="16"/>
          <w:szCs w:val="16"/>
          <w:rtl/>
        </w:rPr>
        <w:t>אינם</w:t>
      </w:r>
      <w:r w:rsidRPr="00D8379E">
        <w:rPr>
          <w:rStyle w:val="a"/>
          <w:b/>
          <w:noProof/>
          <w:sz w:val="16"/>
          <w:szCs w:val="16"/>
          <w:u w:val="none"/>
          <w:rtl/>
        </w:rPr>
        <w:t xml:space="preserve"> ניתנים למימוש על ידי המחזיקים בהם ב- 12 החודשים הקרובים שלאחר</w:t>
      </w:r>
      <w:r w:rsidR="00341366">
        <w:rPr>
          <w:rStyle w:val="a"/>
          <w:rFonts w:hint="cs"/>
          <w:b/>
          <w:noProof/>
          <w:sz w:val="16"/>
          <w:szCs w:val="16"/>
          <w:u w:val="none"/>
          <w:rtl/>
        </w:rPr>
        <w:t xml:space="preserve"> סוף</w:t>
      </w:r>
      <w:r w:rsidRPr="00D8379E">
        <w:rPr>
          <w:rStyle w:val="a"/>
          <w:b/>
          <w:noProof/>
          <w:sz w:val="16"/>
          <w:szCs w:val="16"/>
          <w:u w:val="none"/>
          <w:rtl/>
        </w:rPr>
        <w:t xml:space="preserve"> תקופת הדיווח.</w:t>
      </w:r>
    </w:p>
    <w:p w14:paraId="3B3E5247" w14:textId="77777777" w:rsidR="00891C05" w:rsidRPr="005957E5" w:rsidRDefault="0055659A" w:rsidP="00CC157B">
      <w:pPr>
        <w:tabs>
          <w:tab w:val="left" w:pos="993"/>
        </w:tabs>
        <w:spacing w:line="360" w:lineRule="auto"/>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60E74156" w14:textId="77777777" w:rsidR="0055659A" w:rsidRPr="005957E5" w:rsidRDefault="0055659A" w:rsidP="00CC157B">
      <w:pPr>
        <w:tabs>
          <w:tab w:val="left" w:pos="993"/>
        </w:tabs>
        <w:spacing w:before="60" w:line="360" w:lineRule="auto"/>
        <w:ind w:right="57"/>
        <w:jc w:val="center"/>
        <w:rPr>
          <w:rStyle w:val="a"/>
          <w:rFonts w:ascii="Georgia" w:hAnsi="Georgia"/>
          <w:color w:val="000000"/>
          <w:sz w:val="20"/>
          <w:szCs w:val="20"/>
          <w:u w:val="none"/>
          <w:shd w:val="clear" w:color="auto" w:fill="auto"/>
          <w:rtl/>
          <w:lang w:eastAsia="en-US"/>
        </w:rPr>
      </w:pPr>
      <w:bookmarkStart w:id="4" w:name="a5"/>
      <w:r w:rsidRPr="005957E5">
        <w:rPr>
          <w:rFonts w:ascii="Georgia" w:hAnsi="Georgia" w:cs="Arial"/>
          <w:color w:val="000000"/>
          <w:sz w:val="20"/>
          <w:szCs w:val="20"/>
          <w:rtl/>
          <w:lang w:eastAsia="en-US"/>
        </w:rPr>
        <w:t xml:space="preserve">דוח תמציתי מאוחד על הרווח </w:t>
      </w:r>
      <w:r w:rsidR="00FA23D1" w:rsidRPr="005957E5">
        <w:rPr>
          <w:rFonts w:ascii="Georgia" w:hAnsi="Georgia" w:cs="Arial" w:hint="cs"/>
          <w:color w:val="000000"/>
          <w:sz w:val="20"/>
          <w:szCs w:val="20"/>
          <w:rtl/>
          <w:lang w:eastAsia="en-US"/>
        </w:rPr>
        <w:t>א</w:t>
      </w:r>
      <w:r w:rsidRPr="005957E5">
        <w:rPr>
          <w:rFonts w:ascii="Georgia" w:hAnsi="Georgia" w:cs="Arial"/>
          <w:color w:val="000000"/>
          <w:sz w:val="20"/>
          <w:szCs w:val="20"/>
          <w:rtl/>
          <w:lang w:eastAsia="en-US"/>
        </w:rPr>
        <w:t>ו</w:t>
      </w:r>
      <w:r w:rsidR="00FA23D1" w:rsidRPr="005957E5">
        <w:rPr>
          <w:rFonts w:ascii="Georgia" w:hAnsi="Georgia" w:cs="Arial" w:hint="cs"/>
          <w:color w:val="000000"/>
          <w:sz w:val="20"/>
          <w:szCs w:val="20"/>
          <w:rtl/>
          <w:lang w:eastAsia="en-US"/>
        </w:rPr>
        <w:t xml:space="preserve"> </w:t>
      </w:r>
      <w:r w:rsidRPr="005957E5">
        <w:rPr>
          <w:rFonts w:ascii="Georgia" w:hAnsi="Georgia" w:cs="Arial"/>
          <w:color w:val="000000"/>
          <w:sz w:val="20"/>
          <w:szCs w:val="20"/>
          <w:rtl/>
          <w:lang w:eastAsia="en-US"/>
        </w:rPr>
        <w:t>הפסד</w:t>
      </w:r>
    </w:p>
    <w:bookmarkEnd w:id="4"/>
    <w:p w14:paraId="22C26E64" w14:textId="740D2FA7" w:rsidR="00B92C81" w:rsidRPr="005957E5" w:rsidRDefault="0055659A" w:rsidP="00781B3F">
      <w:pPr>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301B0F" w:rsidRPr="005957E5">
        <w:rPr>
          <w:rFonts w:ascii="Georgia" w:hAnsi="Georgia" w:cs="Arial" w:hint="cs"/>
          <w:color w:val="000000"/>
          <w:sz w:val="20"/>
          <w:szCs w:val="20"/>
          <w:rtl/>
          <w:lang w:eastAsia="en-US"/>
        </w:rPr>
        <w:t>6</w:t>
      </w:r>
      <w:r w:rsidR="007C696A">
        <w:rPr>
          <w:rFonts w:ascii="Georgia" w:hAnsi="Georgia" w:cs="Arial" w:hint="cs"/>
          <w:color w:val="000000"/>
          <w:sz w:val="20"/>
          <w:szCs w:val="20"/>
          <w:rtl/>
          <w:lang w:eastAsia="en-US"/>
        </w:rPr>
        <w:t xml:space="preserve">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חודשים</w:t>
      </w:r>
      <w:r w:rsidR="00301B0F" w:rsidRPr="005957E5">
        <w:rPr>
          <w:rFonts w:ascii="Georgia" w:hAnsi="Georgia" w:cs="Arial" w:hint="cs"/>
          <w:color w:val="000000"/>
          <w:sz w:val="20"/>
          <w:szCs w:val="20"/>
          <w:rtl/>
          <w:lang w:eastAsia="en-US"/>
        </w:rPr>
        <w:t xml:space="preserve"> ו-3</w:t>
      </w:r>
      <w:r w:rsidR="00301B0F"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301B0F" w:rsidRPr="005957E5">
        <w:rPr>
          <w:rFonts w:ascii="Georgia" w:hAnsi="Georgia" w:cs="Arial"/>
          <w:color w:val="000000"/>
          <w:sz w:val="20"/>
          <w:szCs w:val="20"/>
          <w:rtl/>
          <w:lang w:eastAsia="en-US"/>
        </w:rPr>
        <w:t>שהסתיימ</w:t>
      </w:r>
      <w:r w:rsidR="00301B0F" w:rsidRPr="005957E5">
        <w:rPr>
          <w:rFonts w:ascii="Georgia" w:hAnsi="Georgia" w:cs="Arial" w:hint="cs"/>
          <w:color w:val="000000"/>
          <w:sz w:val="20"/>
          <w:szCs w:val="20"/>
          <w:rtl/>
          <w:lang w:eastAsia="en-US"/>
        </w:rPr>
        <w:t>ו</w:t>
      </w:r>
      <w:r w:rsidR="00301B0F"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D71DD6">
        <w:rPr>
          <w:rFonts w:ascii="Georgia" w:hAnsi="Georgia" w:cs="Arial" w:hint="cs"/>
          <w:color w:val="000000"/>
          <w:sz w:val="20"/>
          <w:szCs w:val="20"/>
          <w:rtl/>
          <w:lang w:eastAsia="en-US"/>
        </w:rPr>
        <w:t>2025</w:t>
      </w:r>
    </w:p>
    <w:p w14:paraId="1811A642" w14:textId="7B2A2A55" w:rsidR="00CE7C47" w:rsidRPr="005957E5" w:rsidRDefault="001E0FA8" w:rsidP="00FE2DB4">
      <w:pPr>
        <w:tabs>
          <w:tab w:val="left" w:pos="993"/>
        </w:tabs>
        <w:ind w:left="-901"/>
        <w:jc w:val="both"/>
        <w:rPr>
          <w:rStyle w:val="a"/>
          <w:rFonts w:ascii="Georgia" w:hAnsi="Georgia"/>
          <w:b/>
          <w:noProof/>
          <w:sz w:val="20"/>
          <w:szCs w:val="20"/>
          <w:u w:val="none"/>
          <w:rtl/>
        </w:rPr>
      </w:pPr>
      <w:r w:rsidRPr="005957E5">
        <w:rPr>
          <w:rStyle w:val="a"/>
          <w:rFonts w:ascii="Georgia" w:hAnsi="Georgia"/>
          <w:b/>
          <w:noProof/>
          <w:sz w:val="20"/>
          <w:szCs w:val="20"/>
          <w:u w:val="none"/>
          <w:rtl/>
        </w:rPr>
        <w:t xml:space="preserve">ניתן להציג את כל פריטי ההכנסה וההוצאה שהוכרו בתקופה בדוח יחיד - דוח על הרווח הכולל, או בשני דוחות נפרדים: דוח </w:t>
      </w:r>
      <w:r w:rsidR="001B223A" w:rsidRPr="005957E5">
        <w:rPr>
          <w:rStyle w:val="a"/>
          <w:rFonts w:ascii="Georgia" w:hAnsi="Georgia"/>
          <w:b/>
          <w:noProof/>
          <w:sz w:val="20"/>
          <w:szCs w:val="20"/>
          <w:u w:val="none"/>
          <w:rtl/>
        </w:rPr>
        <w:t>רווח או הפסד</w:t>
      </w:r>
      <w:r w:rsidR="00BF4DCE" w:rsidRPr="005957E5">
        <w:rPr>
          <w:rStyle w:val="a"/>
          <w:rFonts w:ascii="Georgia" w:hAnsi="Georgia" w:hint="cs"/>
          <w:b/>
          <w:noProof/>
          <w:sz w:val="20"/>
          <w:szCs w:val="20"/>
          <w:u w:val="none"/>
          <w:rtl/>
        </w:rPr>
        <w:t xml:space="preserve"> נפרד</w:t>
      </w:r>
      <w:r w:rsidRPr="005957E5">
        <w:rPr>
          <w:rStyle w:val="a"/>
          <w:rFonts w:ascii="Georgia" w:hAnsi="Georgia"/>
          <w:b/>
          <w:noProof/>
          <w:sz w:val="20"/>
          <w:szCs w:val="20"/>
          <w:u w:val="none"/>
          <w:rtl/>
        </w:rPr>
        <w:t xml:space="preserve">, שמציג רכיבים של רווח או הפסד (לפי </w:t>
      </w:r>
      <w:r w:rsidR="00643AFA">
        <w:rPr>
          <w:rStyle w:val="a"/>
          <w:rFonts w:ascii="Georgia" w:hAnsi="Georgia" w:hint="cs"/>
          <w:b/>
          <w:noProof/>
          <w:sz w:val="20"/>
          <w:szCs w:val="20"/>
          <w:u w:val="none"/>
          <w:rtl/>
        </w:rPr>
        <w:t xml:space="preserve">מאפיין הפעילות של </w:t>
      </w:r>
      <w:r w:rsidRPr="005957E5">
        <w:rPr>
          <w:rStyle w:val="a"/>
          <w:rFonts w:ascii="Georgia" w:hAnsi="Georgia"/>
          <w:b/>
          <w:noProof/>
          <w:sz w:val="20"/>
          <w:szCs w:val="20"/>
          <w:u w:val="none"/>
          <w:rtl/>
        </w:rPr>
        <w:t xml:space="preserve">ההכנסה/ההוצאה או לפי מהות ההכנסה/ההוצאה) ודוח </w:t>
      </w:r>
      <w:r w:rsidR="00BF4DCE" w:rsidRPr="005957E5">
        <w:rPr>
          <w:rStyle w:val="a"/>
          <w:rFonts w:ascii="Georgia" w:hAnsi="Georgia" w:hint="cs"/>
          <w:b/>
          <w:noProof/>
          <w:sz w:val="20"/>
          <w:szCs w:val="20"/>
          <w:u w:val="none"/>
          <w:rtl/>
        </w:rPr>
        <w:t xml:space="preserve">שני </w:t>
      </w:r>
      <w:r w:rsidRPr="005957E5">
        <w:rPr>
          <w:rStyle w:val="a"/>
          <w:rFonts w:ascii="Georgia" w:hAnsi="Georgia"/>
          <w:b/>
          <w:noProof/>
          <w:sz w:val="20"/>
          <w:szCs w:val="20"/>
          <w:u w:val="none"/>
          <w:rtl/>
        </w:rPr>
        <w:t>שמתחיל ברווח או הפסד לתקופה ומציג רכיבים של רווח כולל אחר (דוח על הרווח הכולל)</w:t>
      </w:r>
      <w:r w:rsidR="00BF4DCE" w:rsidRPr="005957E5">
        <w:rPr>
          <w:rStyle w:val="a"/>
          <w:rFonts w:ascii="Georgia" w:hAnsi="Georgia" w:hint="cs"/>
          <w:b/>
          <w:noProof/>
          <w:sz w:val="20"/>
          <w:szCs w:val="20"/>
          <w:u w:val="none"/>
          <w:rtl/>
        </w:rPr>
        <w:t xml:space="preserve">. יודגש כי </w:t>
      </w:r>
      <w:r w:rsidRPr="005957E5">
        <w:rPr>
          <w:rStyle w:val="a"/>
          <w:rFonts w:ascii="Georgia" w:hAnsi="Georgia"/>
          <w:b/>
          <w:noProof/>
          <w:sz w:val="20"/>
          <w:szCs w:val="20"/>
          <w:u w:val="none"/>
          <w:rtl/>
        </w:rPr>
        <w:t>שינויים בהון מעסק</w:t>
      </w:r>
      <w:r w:rsidR="001F1AEC">
        <w:rPr>
          <w:rStyle w:val="a"/>
          <w:rFonts w:ascii="Georgia" w:hAnsi="Georgia" w:hint="cs"/>
          <w:b/>
          <w:noProof/>
          <w:sz w:val="20"/>
          <w:szCs w:val="20"/>
          <w:u w:val="none"/>
          <w:rtl/>
        </w:rPr>
        <w:t>א</w:t>
      </w:r>
      <w:r w:rsidRPr="005957E5">
        <w:rPr>
          <w:rStyle w:val="a"/>
          <w:rFonts w:ascii="Georgia" w:hAnsi="Georgia"/>
          <w:b/>
          <w:noProof/>
          <w:sz w:val="20"/>
          <w:szCs w:val="20"/>
          <w:u w:val="none"/>
          <w:rtl/>
        </w:rPr>
        <w:t>ות עם בעלים</w:t>
      </w:r>
      <w:r w:rsidR="00BF4DCE" w:rsidRPr="005957E5">
        <w:rPr>
          <w:rStyle w:val="a"/>
          <w:rFonts w:ascii="Georgia" w:hAnsi="Georgia" w:hint="cs"/>
          <w:b/>
          <w:noProof/>
          <w:sz w:val="20"/>
          <w:szCs w:val="20"/>
          <w:u w:val="none"/>
          <w:rtl/>
        </w:rPr>
        <w:t xml:space="preserve"> אינם מהווים רכיבי רווח כולל אחר ולכן יוצגו במסגרת דוח על השינויים בהון</w:t>
      </w:r>
      <w:r w:rsidRPr="005957E5">
        <w:rPr>
          <w:rStyle w:val="a"/>
          <w:rFonts w:ascii="Georgia" w:hAnsi="Georgia"/>
          <w:b/>
          <w:noProof/>
          <w:sz w:val="20"/>
          <w:szCs w:val="20"/>
          <w:u w:val="none"/>
          <w:rtl/>
        </w:rPr>
        <w:t>.</w:t>
      </w:r>
    </w:p>
    <w:p w14:paraId="7823E0BB" w14:textId="77777777" w:rsidR="0055659A" w:rsidRPr="005957E5" w:rsidRDefault="001E0FA8" w:rsidP="00FE2DB4">
      <w:pPr>
        <w:tabs>
          <w:tab w:val="left" w:pos="993"/>
        </w:tabs>
        <w:ind w:left="-901"/>
        <w:jc w:val="both"/>
        <w:rPr>
          <w:rFonts w:ascii="Georgia" w:hAnsi="Georgia" w:cs="Arial"/>
          <w:bCs/>
          <w:color w:val="000000"/>
          <w:sz w:val="20"/>
          <w:szCs w:val="20"/>
          <w:rtl/>
          <w:lang w:eastAsia="en-US"/>
        </w:rPr>
      </w:pPr>
      <w:r w:rsidRPr="005957E5">
        <w:rPr>
          <w:rStyle w:val="a"/>
          <w:rFonts w:ascii="Georgia" w:hAnsi="Georgia"/>
          <w:bCs/>
          <w:noProof/>
          <w:sz w:val="20"/>
          <w:szCs w:val="20"/>
          <w:u w:val="none"/>
          <w:rtl/>
        </w:rPr>
        <w:t>אלטרנטיבה 1 - גישת "שני הדוחות":</w:t>
      </w:r>
    </w:p>
    <w:p w14:paraId="13714CF7" w14:textId="77777777" w:rsidR="00891C05" w:rsidRPr="005957E5" w:rsidRDefault="001E0FA8" w:rsidP="00FE2DB4">
      <w:pPr>
        <w:ind w:left="-902"/>
        <w:jc w:val="both"/>
        <w:rPr>
          <w:rStyle w:val="a"/>
          <w:rFonts w:ascii="Georgia" w:hAnsi="Georgia"/>
          <w:b/>
          <w:noProof/>
          <w:sz w:val="20"/>
          <w:szCs w:val="20"/>
          <w:u w:val="none"/>
          <w:rtl/>
          <w:lang w:eastAsia="en-US"/>
        </w:rPr>
      </w:pPr>
      <w:r w:rsidRPr="005957E5">
        <w:rPr>
          <w:rStyle w:val="a"/>
          <w:rFonts w:ascii="Georgia" w:hAnsi="Georgia"/>
          <w:b/>
          <w:noProof/>
          <w:sz w:val="20"/>
          <w:szCs w:val="20"/>
          <w:u w:val="none"/>
          <w:rtl/>
          <w:lang w:eastAsia="en-US"/>
        </w:rPr>
        <w:t xml:space="preserve">דוחות </w:t>
      </w:r>
      <w:r w:rsidR="001B223A" w:rsidRPr="005957E5">
        <w:rPr>
          <w:rStyle w:val="a"/>
          <w:rFonts w:ascii="Georgia" w:hAnsi="Georgia"/>
          <w:b/>
          <w:noProof/>
          <w:sz w:val="20"/>
          <w:szCs w:val="20"/>
          <w:u w:val="none"/>
          <w:rtl/>
          <w:lang w:eastAsia="en-US"/>
        </w:rPr>
        <w:t>רווח או הפסד</w:t>
      </w:r>
      <w:r w:rsidRPr="005957E5">
        <w:rPr>
          <w:rStyle w:val="a"/>
          <w:rFonts w:ascii="Georgia" w:hAnsi="Georgia"/>
          <w:b/>
          <w:noProof/>
          <w:sz w:val="20"/>
          <w:szCs w:val="20"/>
          <w:u w:val="none"/>
          <w:rtl/>
          <w:lang w:eastAsia="en-US"/>
        </w:rPr>
        <w:t xml:space="preserve"> המוצגים לפי מאפיין הפעילות של ההכנסה/ההוצאה</w:t>
      </w:r>
    </w:p>
    <w:tbl>
      <w:tblPr>
        <w:bidiVisual/>
        <w:tblW w:w="11387" w:type="dxa"/>
        <w:tblInd w:w="-1503" w:type="dxa"/>
        <w:tblLayout w:type="fixed"/>
        <w:tblCellMar>
          <w:left w:w="107" w:type="dxa"/>
          <w:right w:w="107" w:type="dxa"/>
        </w:tblCellMar>
        <w:tblLook w:val="0000" w:firstRow="0" w:lastRow="0" w:firstColumn="0" w:lastColumn="0" w:noHBand="0" w:noVBand="0"/>
      </w:tblPr>
      <w:tblGrid>
        <w:gridCol w:w="851"/>
        <w:gridCol w:w="141"/>
        <w:gridCol w:w="4136"/>
        <w:gridCol w:w="709"/>
        <w:gridCol w:w="992"/>
        <w:gridCol w:w="992"/>
        <w:gridCol w:w="992"/>
        <w:gridCol w:w="993"/>
        <w:gridCol w:w="1560"/>
        <w:gridCol w:w="21"/>
      </w:tblGrid>
      <w:tr w:rsidR="00CA62FD" w:rsidRPr="004E08BD" w14:paraId="24522436" w14:textId="77777777" w:rsidTr="004E08BD">
        <w:tc>
          <w:tcPr>
            <w:tcW w:w="851" w:type="dxa"/>
          </w:tcPr>
          <w:p w14:paraId="7CA249E9"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p>
        </w:tc>
        <w:tc>
          <w:tcPr>
            <w:tcW w:w="4277" w:type="dxa"/>
            <w:gridSpan w:val="2"/>
          </w:tcPr>
          <w:p w14:paraId="78FA79F6"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p>
        </w:tc>
        <w:tc>
          <w:tcPr>
            <w:tcW w:w="709" w:type="dxa"/>
          </w:tcPr>
          <w:p w14:paraId="3C25B832" w14:textId="77777777" w:rsidR="00CA62FD" w:rsidRPr="004E08BD" w:rsidRDefault="00CA62FD" w:rsidP="004E08BD">
            <w:pPr>
              <w:jc w:val="center"/>
              <w:rPr>
                <w:rFonts w:ascii="Georgia" w:hAnsi="Georgia" w:cs="Arial"/>
                <w:bCs/>
                <w:sz w:val="18"/>
                <w:szCs w:val="18"/>
                <w:rtl/>
              </w:rPr>
            </w:pPr>
          </w:p>
        </w:tc>
        <w:tc>
          <w:tcPr>
            <w:tcW w:w="1984" w:type="dxa"/>
            <w:gridSpan w:val="2"/>
          </w:tcPr>
          <w:p w14:paraId="0E182A50" w14:textId="77777777" w:rsidR="00CA62FD" w:rsidRPr="004E08BD" w:rsidRDefault="00CA62FD" w:rsidP="004E08BD">
            <w:pPr>
              <w:jc w:val="center"/>
              <w:rPr>
                <w:rFonts w:ascii="Georgia" w:hAnsi="Georgia" w:cs="Arial"/>
                <w:bCs/>
                <w:sz w:val="18"/>
                <w:szCs w:val="18"/>
                <w:rtl/>
              </w:rPr>
            </w:pPr>
            <w:r w:rsidRPr="004E08BD">
              <w:rPr>
                <w:rFonts w:ascii="Georgia" w:hAnsi="Georgia" w:cs="Arial" w:hint="cs"/>
                <w:bCs/>
                <w:sz w:val="18"/>
                <w:szCs w:val="18"/>
                <w:rtl/>
              </w:rPr>
              <w:t>6 החודשים שהסתיימו</w:t>
            </w:r>
          </w:p>
        </w:tc>
        <w:tc>
          <w:tcPr>
            <w:tcW w:w="1985" w:type="dxa"/>
            <w:gridSpan w:val="2"/>
            <w:vAlign w:val="bottom"/>
          </w:tcPr>
          <w:p w14:paraId="501BF1DD" w14:textId="77777777" w:rsidR="00CA62FD" w:rsidRPr="004E08BD" w:rsidRDefault="00CA62FD" w:rsidP="004E08BD">
            <w:pPr>
              <w:jc w:val="center"/>
              <w:rPr>
                <w:rFonts w:ascii="Georgia" w:hAnsi="Georgia" w:cs="Arial"/>
                <w:bCs/>
                <w:sz w:val="18"/>
                <w:szCs w:val="18"/>
                <w:rtl/>
              </w:rPr>
            </w:pPr>
            <w:r w:rsidRPr="004E08BD">
              <w:rPr>
                <w:rFonts w:ascii="Georgia" w:hAnsi="Georgia" w:cs="Arial"/>
                <w:bCs/>
                <w:sz w:val="18"/>
                <w:szCs w:val="18"/>
                <w:rtl/>
              </w:rPr>
              <w:t>3 החודשים שהסתיימו</w:t>
            </w:r>
          </w:p>
        </w:tc>
        <w:tc>
          <w:tcPr>
            <w:tcW w:w="1581" w:type="dxa"/>
            <w:gridSpan w:val="2"/>
          </w:tcPr>
          <w:p w14:paraId="5B1A8AF8" w14:textId="77777777" w:rsidR="00CA62FD" w:rsidRPr="004E08BD" w:rsidRDefault="00CA62FD" w:rsidP="004E08BD">
            <w:pPr>
              <w:jc w:val="center"/>
              <w:rPr>
                <w:rFonts w:ascii="Georgia" w:hAnsi="Georgia" w:cs="Arial"/>
                <w:bCs/>
                <w:sz w:val="18"/>
                <w:szCs w:val="18"/>
              </w:rPr>
            </w:pPr>
            <w:r w:rsidRPr="004E08BD">
              <w:rPr>
                <w:rFonts w:ascii="Georgia" w:hAnsi="Georgia" w:cs="Arial"/>
                <w:bCs/>
                <w:sz w:val="18"/>
                <w:szCs w:val="18"/>
                <w:rtl/>
              </w:rPr>
              <w:t>שנה שהסתיימ</w:t>
            </w:r>
            <w:r w:rsidR="00D90879" w:rsidRPr="004E08BD">
              <w:rPr>
                <w:rFonts w:ascii="Georgia" w:hAnsi="Georgia" w:cs="Arial" w:hint="cs"/>
                <w:bCs/>
                <w:sz w:val="18"/>
                <w:szCs w:val="18"/>
                <w:rtl/>
              </w:rPr>
              <w:t>ה</w:t>
            </w:r>
          </w:p>
        </w:tc>
      </w:tr>
      <w:tr w:rsidR="00CA62FD" w:rsidRPr="004E08BD" w14:paraId="3BBB3085" w14:textId="77777777" w:rsidTr="004E08BD">
        <w:tc>
          <w:tcPr>
            <w:tcW w:w="851" w:type="dxa"/>
          </w:tcPr>
          <w:p w14:paraId="7E43F678"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p>
        </w:tc>
        <w:tc>
          <w:tcPr>
            <w:tcW w:w="4277" w:type="dxa"/>
            <w:gridSpan w:val="2"/>
          </w:tcPr>
          <w:p w14:paraId="1053450B"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p>
        </w:tc>
        <w:tc>
          <w:tcPr>
            <w:tcW w:w="709" w:type="dxa"/>
          </w:tcPr>
          <w:p w14:paraId="658C7CC1" w14:textId="77777777" w:rsidR="00CA62FD" w:rsidRPr="004E08BD" w:rsidRDefault="00CA62FD" w:rsidP="004E08BD">
            <w:pPr>
              <w:jc w:val="center"/>
              <w:rPr>
                <w:rFonts w:ascii="Georgia" w:hAnsi="Georgia" w:cs="Arial"/>
                <w:bCs/>
                <w:color w:val="000000"/>
                <w:sz w:val="18"/>
                <w:szCs w:val="18"/>
                <w:rtl/>
                <w:lang w:eastAsia="en-US"/>
              </w:rPr>
            </w:pPr>
          </w:p>
        </w:tc>
        <w:tc>
          <w:tcPr>
            <w:tcW w:w="1984" w:type="dxa"/>
            <w:gridSpan w:val="2"/>
          </w:tcPr>
          <w:p w14:paraId="599AD612" w14:textId="77777777" w:rsidR="00CA62FD" w:rsidRPr="004E08BD" w:rsidRDefault="00CA62FD" w:rsidP="004E08BD">
            <w:pPr>
              <w:pBdr>
                <w:bottom w:val="single" w:sz="6" w:space="1" w:color="auto"/>
              </w:pBdr>
              <w:jc w:val="center"/>
              <w:rPr>
                <w:rFonts w:ascii="Georgia" w:hAnsi="Georgia" w:cs="Arial"/>
                <w:bCs/>
                <w:color w:val="000000"/>
                <w:sz w:val="18"/>
                <w:szCs w:val="18"/>
                <w:rtl/>
                <w:lang w:eastAsia="en-US"/>
              </w:rPr>
            </w:pPr>
            <w:r w:rsidRPr="004E08BD">
              <w:rPr>
                <w:rFonts w:ascii="Georgia" w:hAnsi="Georgia" w:cs="Arial" w:hint="cs"/>
                <w:bCs/>
                <w:color w:val="000000"/>
                <w:sz w:val="18"/>
                <w:szCs w:val="18"/>
                <w:rtl/>
                <w:lang w:eastAsia="en-US"/>
              </w:rPr>
              <w:t>ב-30 ביוני</w:t>
            </w:r>
          </w:p>
        </w:tc>
        <w:tc>
          <w:tcPr>
            <w:tcW w:w="1985" w:type="dxa"/>
            <w:gridSpan w:val="2"/>
          </w:tcPr>
          <w:p w14:paraId="24136834" w14:textId="77777777" w:rsidR="00CA62FD" w:rsidRPr="004E08BD" w:rsidRDefault="00CA62FD" w:rsidP="004E08BD">
            <w:pPr>
              <w:pBdr>
                <w:bottom w:val="single" w:sz="6" w:space="1" w:color="auto"/>
              </w:pBdr>
              <w:jc w:val="center"/>
              <w:rPr>
                <w:rFonts w:ascii="Georgia" w:hAnsi="Georgia" w:cs="Arial"/>
                <w:bCs/>
                <w:color w:val="000000"/>
                <w:sz w:val="18"/>
                <w:szCs w:val="18"/>
                <w:lang w:eastAsia="en-US"/>
              </w:rPr>
            </w:pPr>
            <w:r w:rsidRPr="004E08BD">
              <w:rPr>
                <w:rFonts w:ascii="Georgia" w:hAnsi="Georgia" w:cs="Arial"/>
                <w:bCs/>
                <w:color w:val="000000"/>
                <w:sz w:val="18"/>
                <w:szCs w:val="18"/>
                <w:rtl/>
                <w:lang w:eastAsia="en-US"/>
              </w:rPr>
              <w:t>ב-30 ביוני</w:t>
            </w:r>
          </w:p>
        </w:tc>
        <w:tc>
          <w:tcPr>
            <w:tcW w:w="1581" w:type="dxa"/>
            <w:gridSpan w:val="2"/>
          </w:tcPr>
          <w:p w14:paraId="17914971" w14:textId="77777777" w:rsidR="00CA62FD" w:rsidRPr="004E08BD" w:rsidRDefault="00CA62FD" w:rsidP="004E08BD">
            <w:pPr>
              <w:tabs>
                <w:tab w:val="left" w:pos="284"/>
                <w:tab w:val="left" w:pos="567"/>
                <w:tab w:val="left" w:pos="851"/>
              </w:tabs>
              <w:jc w:val="center"/>
              <w:rPr>
                <w:rFonts w:ascii="Georgia" w:hAnsi="Georgia" w:cs="Arial"/>
                <w:bCs/>
                <w:color w:val="000000"/>
                <w:spacing w:val="120"/>
                <w:sz w:val="18"/>
                <w:szCs w:val="18"/>
                <w:lang w:eastAsia="en-US"/>
              </w:rPr>
            </w:pPr>
            <w:r w:rsidRPr="004E08BD">
              <w:rPr>
                <w:rFonts w:ascii="Georgia" w:hAnsi="Georgia" w:cs="Arial"/>
                <w:bCs/>
                <w:color w:val="000000"/>
                <w:sz w:val="18"/>
                <w:szCs w:val="18"/>
                <w:rtl/>
                <w:lang w:eastAsia="en-US"/>
              </w:rPr>
              <w:t>ב-31 בדצמבר</w:t>
            </w:r>
          </w:p>
        </w:tc>
      </w:tr>
      <w:tr w:rsidR="00CA62FD" w:rsidRPr="004E08BD" w14:paraId="2E0DA2A5" w14:textId="77777777" w:rsidTr="004E08BD">
        <w:tc>
          <w:tcPr>
            <w:tcW w:w="851" w:type="dxa"/>
          </w:tcPr>
          <w:p w14:paraId="17412833" w14:textId="77777777" w:rsidR="00CA62FD" w:rsidRPr="004E08BD" w:rsidRDefault="00CA62FD" w:rsidP="004E08BD">
            <w:pPr>
              <w:tabs>
                <w:tab w:val="left" w:pos="284"/>
                <w:tab w:val="left" w:pos="567"/>
                <w:tab w:val="left" w:pos="851"/>
              </w:tabs>
              <w:rPr>
                <w:rFonts w:ascii="Georgia" w:hAnsi="Georgia" w:cs="Arial"/>
                <w:bCs/>
                <w:color w:val="000000"/>
                <w:sz w:val="18"/>
                <w:szCs w:val="18"/>
                <w:lang w:eastAsia="en-US"/>
              </w:rPr>
            </w:pPr>
          </w:p>
        </w:tc>
        <w:tc>
          <w:tcPr>
            <w:tcW w:w="4277" w:type="dxa"/>
            <w:gridSpan w:val="2"/>
          </w:tcPr>
          <w:p w14:paraId="39AFE3C0" w14:textId="77777777" w:rsidR="00CA62FD" w:rsidRPr="004E08BD" w:rsidRDefault="00CA62FD" w:rsidP="004E08BD">
            <w:pPr>
              <w:tabs>
                <w:tab w:val="left" w:pos="284"/>
                <w:tab w:val="left" w:pos="567"/>
                <w:tab w:val="left" w:pos="851"/>
              </w:tabs>
              <w:rPr>
                <w:rFonts w:ascii="Georgia" w:hAnsi="Georgia" w:cs="Arial"/>
                <w:bCs/>
                <w:color w:val="000000"/>
                <w:sz w:val="18"/>
                <w:szCs w:val="18"/>
                <w:lang w:eastAsia="en-US"/>
              </w:rPr>
            </w:pPr>
          </w:p>
        </w:tc>
        <w:tc>
          <w:tcPr>
            <w:tcW w:w="709" w:type="dxa"/>
          </w:tcPr>
          <w:p w14:paraId="2BC11192" w14:textId="77777777" w:rsidR="00CA62FD" w:rsidRPr="004E08BD" w:rsidDel="00C9265C" w:rsidRDefault="00CB02FA" w:rsidP="004E08BD">
            <w:pPr>
              <w:pBdr>
                <w:bottom w:val="single" w:sz="4" w:space="1" w:color="auto"/>
              </w:pBdr>
              <w:jc w:val="center"/>
              <w:rPr>
                <w:rFonts w:ascii="Georgia" w:hAnsi="Georgia" w:cs="Arial"/>
                <w:bCs/>
                <w:sz w:val="18"/>
                <w:szCs w:val="18"/>
                <w:rtl/>
              </w:rPr>
            </w:pPr>
            <w:r w:rsidRPr="004E08BD">
              <w:rPr>
                <w:rFonts w:ascii="Georgia" w:hAnsi="Georgia" w:cs="Arial" w:hint="cs"/>
                <w:bCs/>
                <w:sz w:val="18"/>
                <w:szCs w:val="18"/>
                <w:rtl/>
              </w:rPr>
              <w:t>ביאור</w:t>
            </w:r>
          </w:p>
        </w:tc>
        <w:tc>
          <w:tcPr>
            <w:tcW w:w="992" w:type="dxa"/>
          </w:tcPr>
          <w:p w14:paraId="28CBD932" w14:textId="38EA1FB7" w:rsidR="00CA62FD" w:rsidRPr="004E08BD" w:rsidRDefault="00382DCC" w:rsidP="004E08BD">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992" w:type="dxa"/>
          </w:tcPr>
          <w:p w14:paraId="2F580DC2" w14:textId="08CF87AD" w:rsidR="00CA62FD" w:rsidRPr="004E08BD" w:rsidRDefault="00A954DC" w:rsidP="004E08BD">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D06B6E" w:rsidRPr="004E08BD">
              <w:rPr>
                <w:rFonts w:ascii="Georgia" w:hAnsi="Georgia" w:cs="Arial" w:hint="cs"/>
                <w:bCs/>
                <w:sz w:val="18"/>
                <w:szCs w:val="18"/>
                <w:rtl/>
              </w:rPr>
              <w:t xml:space="preserve"> </w:t>
            </w:r>
          </w:p>
        </w:tc>
        <w:tc>
          <w:tcPr>
            <w:tcW w:w="992" w:type="dxa"/>
          </w:tcPr>
          <w:p w14:paraId="6014A6F6" w14:textId="1C94A34F" w:rsidR="00CA62FD" w:rsidRPr="004E08BD" w:rsidRDefault="00382DCC" w:rsidP="004E08BD">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993" w:type="dxa"/>
          </w:tcPr>
          <w:p w14:paraId="13562341" w14:textId="0D49CEAA" w:rsidR="00CA62FD" w:rsidRPr="004E08BD" w:rsidRDefault="00A954DC" w:rsidP="004E08BD">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D06B6E" w:rsidRPr="004E08BD">
              <w:rPr>
                <w:rFonts w:ascii="Georgia" w:hAnsi="Georgia" w:cs="Arial" w:hint="cs"/>
                <w:bCs/>
                <w:sz w:val="18"/>
                <w:szCs w:val="18"/>
                <w:rtl/>
              </w:rPr>
              <w:t xml:space="preserve"> </w:t>
            </w:r>
          </w:p>
        </w:tc>
        <w:tc>
          <w:tcPr>
            <w:tcW w:w="1581" w:type="dxa"/>
            <w:gridSpan w:val="2"/>
          </w:tcPr>
          <w:p w14:paraId="6A934010" w14:textId="638A15BD" w:rsidR="00CA62FD" w:rsidRPr="004E08BD" w:rsidRDefault="00A954DC" w:rsidP="004E08BD">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D06B6E" w:rsidRPr="004E08BD">
              <w:rPr>
                <w:rFonts w:ascii="Georgia" w:hAnsi="Georgia" w:cs="Arial" w:hint="cs"/>
                <w:bCs/>
                <w:sz w:val="18"/>
                <w:szCs w:val="18"/>
                <w:rtl/>
              </w:rPr>
              <w:t xml:space="preserve"> </w:t>
            </w:r>
          </w:p>
        </w:tc>
      </w:tr>
      <w:tr w:rsidR="00CA62FD" w:rsidRPr="004E08BD" w14:paraId="26A7D3EB" w14:textId="77777777" w:rsidTr="004E08BD">
        <w:tc>
          <w:tcPr>
            <w:tcW w:w="5128" w:type="dxa"/>
            <w:gridSpan w:val="3"/>
          </w:tcPr>
          <w:p w14:paraId="5C255EF1" w14:textId="77777777" w:rsidR="00CA62FD" w:rsidRPr="004E08BD" w:rsidRDefault="00CA62FD" w:rsidP="004E08BD">
            <w:pPr>
              <w:tabs>
                <w:tab w:val="left" w:pos="284"/>
                <w:tab w:val="left" w:pos="567"/>
                <w:tab w:val="left" w:pos="851"/>
              </w:tabs>
              <w:ind w:left="284" w:hanging="284"/>
              <w:rPr>
                <w:rFonts w:ascii="Georgia" w:hAnsi="Georgia"/>
                <w:color w:val="548DD4"/>
                <w:sz w:val="18"/>
                <w:szCs w:val="18"/>
                <w:rtl/>
                <w:lang w:eastAsia="en-US"/>
              </w:rPr>
            </w:pPr>
            <w:r w:rsidRPr="004E08BD">
              <w:rPr>
                <w:rFonts w:ascii="Georgia" w:hAnsi="Georgia"/>
                <w:color w:val="548DD4"/>
                <w:sz w:val="18"/>
                <w:szCs w:val="18"/>
                <w:lang w:eastAsia="en-US"/>
              </w:rPr>
              <w:t>IAS 34</w:t>
            </w:r>
            <w:r w:rsidRPr="004E08BD">
              <w:rPr>
                <w:rFonts w:ascii="Georgia" w:hAnsi="Georgia"/>
                <w:color w:val="548DD4"/>
                <w:sz w:val="18"/>
                <w:szCs w:val="18"/>
                <w:rtl/>
                <w:lang w:eastAsia="en-US"/>
              </w:rPr>
              <w:t xml:space="preserve"> – </w:t>
            </w:r>
            <w:r w:rsidRPr="004E08BD">
              <w:rPr>
                <w:rFonts w:ascii="Georgia" w:hAnsi="Georgia" w:cs="Arial"/>
                <w:color w:val="548DD4"/>
                <w:sz w:val="18"/>
                <w:szCs w:val="18"/>
                <w:rtl/>
                <w:lang w:eastAsia="en-US"/>
              </w:rPr>
              <w:t>ס</w:t>
            </w:r>
            <w:r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8(ב), 10, 20(ב)</w:t>
            </w:r>
          </w:p>
        </w:tc>
        <w:tc>
          <w:tcPr>
            <w:tcW w:w="709" w:type="dxa"/>
          </w:tcPr>
          <w:p w14:paraId="20B83CF0" w14:textId="77777777" w:rsidR="00CA62FD" w:rsidRPr="004E08BD" w:rsidRDefault="00CA62FD" w:rsidP="004E08BD">
            <w:pPr>
              <w:ind w:right="-46"/>
              <w:jc w:val="center"/>
              <w:rPr>
                <w:rFonts w:ascii="Georgia" w:hAnsi="Georgia" w:cs="Arial"/>
                <w:bCs/>
                <w:sz w:val="18"/>
                <w:szCs w:val="18"/>
                <w:u w:val="single"/>
                <w:rtl/>
              </w:rPr>
            </w:pPr>
          </w:p>
        </w:tc>
        <w:tc>
          <w:tcPr>
            <w:tcW w:w="3969" w:type="dxa"/>
            <w:gridSpan w:val="4"/>
          </w:tcPr>
          <w:p w14:paraId="5706808D" w14:textId="77777777" w:rsidR="00CA62FD" w:rsidRPr="004E08BD" w:rsidRDefault="00CA62FD" w:rsidP="004E08BD">
            <w:pPr>
              <w:pBdr>
                <w:bottom w:val="single" w:sz="6" w:space="1" w:color="auto"/>
              </w:pBdr>
              <w:ind w:right="-46"/>
              <w:jc w:val="center"/>
              <w:rPr>
                <w:rFonts w:ascii="Georgia" w:hAnsi="Georgia" w:cs="Arial"/>
                <w:b/>
                <w:bCs/>
                <w:sz w:val="18"/>
                <w:szCs w:val="18"/>
                <w:rtl/>
              </w:rPr>
            </w:pPr>
            <w:r w:rsidRPr="004E08BD">
              <w:rPr>
                <w:rFonts w:ascii="Georgia" w:hAnsi="Georgia" w:cs="Arial"/>
                <w:bCs/>
                <w:sz w:val="18"/>
                <w:szCs w:val="18"/>
                <w:rtl/>
              </w:rPr>
              <w:t>(בלתי מבוקר)</w:t>
            </w:r>
          </w:p>
        </w:tc>
        <w:tc>
          <w:tcPr>
            <w:tcW w:w="1581" w:type="dxa"/>
            <w:gridSpan w:val="2"/>
          </w:tcPr>
          <w:p w14:paraId="2F7E985C" w14:textId="77777777" w:rsidR="00CA62FD" w:rsidRPr="004E08BD" w:rsidRDefault="00CA62FD" w:rsidP="004E08BD">
            <w:pPr>
              <w:pBdr>
                <w:bottom w:val="single" w:sz="6" w:space="1" w:color="auto"/>
              </w:pBdr>
              <w:ind w:right="-46"/>
              <w:jc w:val="center"/>
              <w:rPr>
                <w:rFonts w:ascii="Georgia" w:hAnsi="Georgia" w:cs="Arial"/>
                <w:bCs/>
                <w:sz w:val="18"/>
                <w:szCs w:val="18"/>
                <w:rtl/>
              </w:rPr>
            </w:pPr>
            <w:r w:rsidRPr="004E08BD">
              <w:rPr>
                <w:rFonts w:ascii="Georgia" w:hAnsi="Georgia" w:cs="Arial"/>
                <w:bCs/>
                <w:sz w:val="18"/>
                <w:szCs w:val="18"/>
                <w:rtl/>
              </w:rPr>
              <w:t>(מבוקר)</w:t>
            </w:r>
          </w:p>
        </w:tc>
      </w:tr>
      <w:tr w:rsidR="00CA62FD" w:rsidRPr="004E08BD" w14:paraId="3F2B8933" w14:textId="77777777" w:rsidTr="004E08BD">
        <w:tc>
          <w:tcPr>
            <w:tcW w:w="992" w:type="dxa"/>
            <w:gridSpan w:val="2"/>
          </w:tcPr>
          <w:p w14:paraId="0F79B7B0" w14:textId="77777777" w:rsidR="00CA62FD" w:rsidRPr="004E08BD" w:rsidRDefault="00CA62FD" w:rsidP="004E08BD">
            <w:pPr>
              <w:tabs>
                <w:tab w:val="left" w:pos="284"/>
                <w:tab w:val="left" w:pos="567"/>
                <w:tab w:val="left" w:pos="851"/>
              </w:tabs>
              <w:ind w:left="177"/>
              <w:rPr>
                <w:rFonts w:ascii="Georgia" w:hAnsi="Georgia" w:cs="Arial"/>
                <w:bCs/>
                <w:color w:val="000000"/>
                <w:sz w:val="18"/>
                <w:szCs w:val="18"/>
                <w:lang w:eastAsia="en-US"/>
              </w:rPr>
            </w:pPr>
          </w:p>
        </w:tc>
        <w:tc>
          <w:tcPr>
            <w:tcW w:w="4136" w:type="dxa"/>
          </w:tcPr>
          <w:p w14:paraId="4B88A232" w14:textId="77777777" w:rsidR="00CA62FD" w:rsidRPr="004E08BD" w:rsidRDefault="00CA62FD" w:rsidP="004E08BD">
            <w:pPr>
              <w:tabs>
                <w:tab w:val="left" w:pos="284"/>
                <w:tab w:val="left" w:pos="567"/>
                <w:tab w:val="left" w:pos="851"/>
              </w:tabs>
              <w:ind w:left="177"/>
              <w:rPr>
                <w:rFonts w:ascii="Georgia" w:hAnsi="Georgia" w:cs="Arial"/>
                <w:bCs/>
                <w:color w:val="000000"/>
                <w:sz w:val="18"/>
                <w:szCs w:val="18"/>
                <w:lang w:eastAsia="en-US"/>
              </w:rPr>
            </w:pPr>
          </w:p>
        </w:tc>
        <w:tc>
          <w:tcPr>
            <w:tcW w:w="709" w:type="dxa"/>
          </w:tcPr>
          <w:p w14:paraId="53C32809" w14:textId="77777777" w:rsidR="00CA62FD" w:rsidRPr="004E08BD" w:rsidRDefault="00CA62FD" w:rsidP="004E08BD">
            <w:pPr>
              <w:ind w:right="-46"/>
              <w:jc w:val="center"/>
              <w:rPr>
                <w:rFonts w:ascii="Georgia" w:hAnsi="Georgia" w:cs="Arial"/>
                <w:bCs/>
                <w:sz w:val="18"/>
                <w:szCs w:val="18"/>
                <w:rtl/>
              </w:rPr>
            </w:pPr>
          </w:p>
        </w:tc>
        <w:tc>
          <w:tcPr>
            <w:tcW w:w="5550" w:type="dxa"/>
            <w:gridSpan w:val="6"/>
          </w:tcPr>
          <w:p w14:paraId="00E3D33D" w14:textId="77777777" w:rsidR="00CA62FD" w:rsidRPr="004E08BD" w:rsidRDefault="00CA62FD" w:rsidP="004E08BD">
            <w:pPr>
              <w:pBdr>
                <w:bottom w:val="single" w:sz="6" w:space="1" w:color="auto"/>
              </w:pBdr>
              <w:ind w:right="-46"/>
              <w:jc w:val="center"/>
              <w:rPr>
                <w:rFonts w:ascii="Georgia" w:hAnsi="Georgia" w:cs="Arial"/>
                <w:bCs/>
                <w:sz w:val="18"/>
                <w:szCs w:val="18"/>
              </w:rPr>
            </w:pPr>
            <w:r w:rsidRPr="004E08BD">
              <w:rPr>
                <w:rFonts w:ascii="Georgia" w:hAnsi="Georgia" w:cs="Arial"/>
                <w:bCs/>
                <w:sz w:val="18"/>
                <w:szCs w:val="18"/>
                <w:rtl/>
              </w:rPr>
              <w:t>אלפי ש"ח</w:t>
            </w:r>
          </w:p>
        </w:tc>
      </w:tr>
      <w:tr w:rsidR="00CA62FD" w:rsidRPr="004E08BD" w14:paraId="3D077059" w14:textId="77777777" w:rsidTr="004E08BD">
        <w:tc>
          <w:tcPr>
            <w:tcW w:w="992" w:type="dxa"/>
            <w:gridSpan w:val="2"/>
          </w:tcPr>
          <w:p w14:paraId="043B52A8" w14:textId="77777777" w:rsidR="00CA62FD" w:rsidRPr="004E08BD" w:rsidRDefault="00CA62FD" w:rsidP="004E08BD">
            <w:pPr>
              <w:tabs>
                <w:tab w:val="left" w:pos="284"/>
                <w:tab w:val="left" w:pos="567"/>
                <w:tab w:val="left" w:pos="851"/>
              </w:tabs>
              <w:ind w:left="217" w:hanging="217"/>
              <w:rPr>
                <w:rFonts w:ascii="Georgia" w:hAnsi="Georgia" w:cs="Arial"/>
                <w:b/>
                <w:bCs/>
                <w:color w:val="000000"/>
                <w:sz w:val="18"/>
                <w:szCs w:val="18"/>
                <w:rtl/>
                <w:lang w:eastAsia="en-US"/>
              </w:rPr>
            </w:pPr>
          </w:p>
        </w:tc>
        <w:tc>
          <w:tcPr>
            <w:tcW w:w="4136" w:type="dxa"/>
          </w:tcPr>
          <w:p w14:paraId="72DEAFE6" w14:textId="77777777" w:rsidR="00CA62FD" w:rsidRPr="004E08BD" w:rsidRDefault="00CA62FD" w:rsidP="004E08BD">
            <w:pPr>
              <w:tabs>
                <w:tab w:val="left" w:pos="284"/>
                <w:tab w:val="left" w:pos="567"/>
                <w:tab w:val="left" w:pos="851"/>
              </w:tabs>
              <w:ind w:left="217" w:hanging="217"/>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פעילות נמשכת</w:t>
            </w:r>
            <w:r w:rsidRPr="004E08BD">
              <w:rPr>
                <w:rFonts w:ascii="Georgia" w:hAnsi="Georgia" w:cs="Arial" w:hint="cs"/>
                <w:b/>
                <w:bCs/>
                <w:color w:val="000000"/>
                <w:sz w:val="18"/>
                <w:szCs w:val="18"/>
                <w:rtl/>
                <w:lang w:eastAsia="en-US"/>
              </w:rPr>
              <w:t>:</w:t>
            </w:r>
            <w:r w:rsidRPr="004E08BD">
              <w:rPr>
                <w:rStyle w:val="a"/>
                <w:rFonts w:ascii="Georgia" w:hAnsi="Georgia"/>
                <w:b/>
                <w:bCs/>
                <w:noProof/>
                <w:sz w:val="18"/>
                <w:szCs w:val="18"/>
                <w:u w:val="none"/>
                <w:rtl/>
              </w:rPr>
              <w:t xml:space="preserve"> </w:t>
            </w:r>
            <w:r w:rsidRPr="004E08BD">
              <w:rPr>
                <w:rStyle w:val="a"/>
                <w:rFonts w:ascii="Georgia" w:hAnsi="Georgia"/>
                <w:noProof/>
                <w:sz w:val="18"/>
                <w:szCs w:val="18"/>
                <w:u w:val="none"/>
                <w:rtl/>
              </w:rPr>
              <w:t xml:space="preserve">כותרת זו נדרשת רק </w:t>
            </w:r>
            <w:r w:rsidRPr="004E08BD">
              <w:rPr>
                <w:rStyle w:val="a"/>
                <w:rFonts w:ascii="Georgia" w:hAnsi="Georgia" w:hint="cs"/>
                <w:noProof/>
                <w:sz w:val="18"/>
                <w:szCs w:val="18"/>
                <w:u w:val="none"/>
                <w:rtl/>
              </w:rPr>
              <w:t>במצב בו</w:t>
            </w:r>
            <w:r w:rsidRPr="004E08BD">
              <w:rPr>
                <w:rStyle w:val="a"/>
                <w:rFonts w:ascii="Georgia" w:hAnsi="Georgia"/>
                <w:noProof/>
                <w:sz w:val="18"/>
                <w:szCs w:val="18"/>
                <w:u w:val="none"/>
                <w:rtl/>
              </w:rPr>
              <w:t xml:space="preserve"> קיימת גם פעילות </w:t>
            </w:r>
            <w:r w:rsidRPr="004E08BD">
              <w:rPr>
                <w:rStyle w:val="a"/>
                <w:rFonts w:ascii="Georgia" w:hAnsi="Georgia" w:hint="eastAsia"/>
                <w:noProof/>
                <w:sz w:val="18"/>
                <w:szCs w:val="18"/>
                <w:u w:val="none"/>
                <w:rtl/>
              </w:rPr>
              <w:t>שה</w:t>
            </w:r>
            <w:r w:rsidRPr="004E08BD">
              <w:rPr>
                <w:rStyle w:val="a"/>
                <w:rFonts w:ascii="Georgia" w:hAnsi="Georgia"/>
                <w:noProof/>
                <w:sz w:val="18"/>
                <w:szCs w:val="18"/>
                <w:u w:val="none"/>
                <w:rtl/>
              </w:rPr>
              <w:t>ופסק</w:t>
            </w:r>
            <w:r w:rsidRPr="004E08BD">
              <w:rPr>
                <w:rStyle w:val="a"/>
                <w:rFonts w:ascii="Georgia" w:hAnsi="Georgia" w:hint="eastAsia"/>
                <w:noProof/>
                <w:sz w:val="18"/>
                <w:szCs w:val="18"/>
                <w:u w:val="none"/>
                <w:rtl/>
              </w:rPr>
              <w:t>ה</w:t>
            </w:r>
          </w:p>
        </w:tc>
        <w:tc>
          <w:tcPr>
            <w:tcW w:w="709" w:type="dxa"/>
          </w:tcPr>
          <w:p w14:paraId="640F0596"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2F562F39"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185E6E7C"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79C1372D"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046EB908"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26BD08CD" w14:textId="77777777" w:rsidR="00CA62FD" w:rsidRPr="004E08BD" w:rsidRDefault="00CA62FD" w:rsidP="004E08BD">
            <w:pPr>
              <w:rPr>
                <w:rFonts w:ascii="Georgia" w:hAnsi="Georgia" w:cs="Arial"/>
                <w:color w:val="000000"/>
                <w:sz w:val="18"/>
                <w:szCs w:val="18"/>
                <w:lang w:eastAsia="en-US"/>
              </w:rPr>
            </w:pPr>
          </w:p>
        </w:tc>
      </w:tr>
      <w:tr w:rsidR="00CA62FD" w:rsidRPr="004E08BD" w14:paraId="1AEFA2B7" w14:textId="77777777" w:rsidTr="004E08BD">
        <w:tc>
          <w:tcPr>
            <w:tcW w:w="992" w:type="dxa"/>
            <w:gridSpan w:val="2"/>
          </w:tcPr>
          <w:p w14:paraId="616DD1EF"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4D1BA23A"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 xml:space="preserve">הכנסות </w:t>
            </w:r>
            <w:r w:rsidR="00DF0BBA" w:rsidRPr="004E08BD">
              <w:rPr>
                <w:rFonts w:ascii="Georgia" w:hAnsi="Georgia" w:cs="Arial" w:hint="cs"/>
                <w:color w:val="000000"/>
                <w:sz w:val="18"/>
                <w:szCs w:val="18"/>
                <w:rtl/>
                <w:lang w:eastAsia="en-US"/>
              </w:rPr>
              <w:t>מחוזים עם לקוחות</w:t>
            </w:r>
          </w:p>
        </w:tc>
        <w:tc>
          <w:tcPr>
            <w:tcW w:w="709" w:type="dxa"/>
          </w:tcPr>
          <w:p w14:paraId="382B7432" w14:textId="77777777" w:rsidR="00CA62FD" w:rsidRPr="004E08BD" w:rsidRDefault="00CA62FD" w:rsidP="004E08BD">
            <w:pPr>
              <w:jc w:val="center"/>
              <w:rPr>
                <w:rFonts w:ascii="Georgia" w:hAnsi="Georgia" w:cs="Arial"/>
                <w:b/>
                <w:color w:val="000000"/>
                <w:sz w:val="18"/>
                <w:szCs w:val="18"/>
                <w:rtl/>
                <w:lang w:eastAsia="en-US"/>
              </w:rPr>
            </w:pPr>
            <w:r w:rsidRPr="004E08BD">
              <w:rPr>
                <w:rFonts w:ascii="Georgia" w:hAnsi="Georgia" w:cs="Arial" w:hint="cs"/>
                <w:color w:val="000000"/>
                <w:sz w:val="18"/>
                <w:szCs w:val="18"/>
                <w:rtl/>
                <w:lang w:eastAsia="en-US"/>
              </w:rPr>
              <w:t>16</w:t>
            </w:r>
            <w:r w:rsidR="009F27E7" w:rsidRPr="004E08BD">
              <w:rPr>
                <w:rFonts w:ascii="Georgia" w:hAnsi="Georgia" w:cs="Arial" w:hint="cs"/>
                <w:color w:val="000000"/>
                <w:sz w:val="18"/>
                <w:szCs w:val="18"/>
                <w:rtl/>
                <w:lang w:eastAsia="en-US"/>
              </w:rPr>
              <w:t>,4</w:t>
            </w:r>
          </w:p>
        </w:tc>
        <w:tc>
          <w:tcPr>
            <w:tcW w:w="992" w:type="dxa"/>
            <w:vAlign w:val="bottom"/>
          </w:tcPr>
          <w:p w14:paraId="761575EE"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305A2E83"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0EB72598"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2329EF11"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1AC53785" w14:textId="77777777" w:rsidR="00CA62FD" w:rsidRPr="004E08BD" w:rsidRDefault="00CA62FD" w:rsidP="004E08BD">
            <w:pPr>
              <w:rPr>
                <w:rFonts w:ascii="Georgia" w:hAnsi="Georgia" w:cs="Arial"/>
                <w:color w:val="000000"/>
                <w:sz w:val="18"/>
                <w:szCs w:val="18"/>
                <w:lang w:eastAsia="en-US"/>
              </w:rPr>
            </w:pPr>
          </w:p>
        </w:tc>
      </w:tr>
      <w:tr w:rsidR="00CA62FD" w:rsidRPr="004E08BD" w14:paraId="3303855B" w14:textId="77777777" w:rsidTr="004E08BD">
        <w:tc>
          <w:tcPr>
            <w:tcW w:w="992" w:type="dxa"/>
            <w:gridSpan w:val="2"/>
          </w:tcPr>
          <w:p w14:paraId="7641FF33"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5CE8349F"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עלות </w:t>
            </w:r>
            <w:r w:rsidRPr="004E08BD">
              <w:rPr>
                <w:rFonts w:ascii="Georgia" w:hAnsi="Georgia" w:cs="Arial" w:hint="cs"/>
                <w:color w:val="000000"/>
                <w:sz w:val="18"/>
                <w:szCs w:val="18"/>
                <w:rtl/>
                <w:lang w:eastAsia="en-US"/>
              </w:rPr>
              <w:t>ההכנסות</w:t>
            </w:r>
          </w:p>
        </w:tc>
        <w:tc>
          <w:tcPr>
            <w:tcW w:w="709" w:type="dxa"/>
          </w:tcPr>
          <w:p w14:paraId="5337A395"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188B7395"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38DDD68C"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317C9446"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13510BFD"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2745921F" w14:textId="77777777" w:rsidR="00CA62FD" w:rsidRPr="004E08BD" w:rsidRDefault="00CA62FD" w:rsidP="004E08BD">
            <w:pPr>
              <w:pBdr>
                <w:bottom w:val="single" w:sz="4" w:space="1" w:color="auto"/>
              </w:pBdr>
              <w:ind w:right="198"/>
              <w:rPr>
                <w:rFonts w:ascii="Georgia" w:hAnsi="Georgia" w:cs="Arial"/>
                <w:color w:val="000000"/>
                <w:sz w:val="18"/>
                <w:szCs w:val="18"/>
                <w:lang w:eastAsia="en-US"/>
              </w:rPr>
            </w:pPr>
          </w:p>
        </w:tc>
      </w:tr>
      <w:tr w:rsidR="00CA62FD" w:rsidRPr="004E08BD" w14:paraId="30F58658" w14:textId="77777777" w:rsidTr="004E08BD">
        <w:tc>
          <w:tcPr>
            <w:tcW w:w="992" w:type="dxa"/>
            <w:gridSpan w:val="2"/>
          </w:tcPr>
          <w:p w14:paraId="291FC296" w14:textId="77777777" w:rsidR="00CA62FD" w:rsidRPr="004E08BD" w:rsidRDefault="00CA62FD"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4278B5C1" w14:textId="77777777" w:rsidR="00CA62FD" w:rsidRPr="004E08BD" w:rsidRDefault="00CA62FD" w:rsidP="004E08BD">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רווח גולמי</w:t>
            </w:r>
          </w:p>
        </w:tc>
        <w:tc>
          <w:tcPr>
            <w:tcW w:w="709" w:type="dxa"/>
          </w:tcPr>
          <w:p w14:paraId="2BE18EF9"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0736A27A"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5603E8C0"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6F05040F"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2E79AC63"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0CD70C0A" w14:textId="77777777" w:rsidR="00CA62FD" w:rsidRPr="004E08BD" w:rsidRDefault="00CA62FD" w:rsidP="004E08BD">
            <w:pPr>
              <w:ind w:right="198"/>
              <w:rPr>
                <w:rFonts w:ascii="Georgia" w:hAnsi="Georgia" w:cs="Arial"/>
                <w:color w:val="000000"/>
                <w:sz w:val="18"/>
                <w:szCs w:val="18"/>
                <w:lang w:eastAsia="en-US"/>
              </w:rPr>
            </w:pPr>
          </w:p>
        </w:tc>
      </w:tr>
      <w:tr w:rsidR="00CA62FD" w:rsidRPr="004E08BD" w14:paraId="05BC450A" w14:textId="77777777" w:rsidTr="004E08BD">
        <w:tc>
          <w:tcPr>
            <w:tcW w:w="992" w:type="dxa"/>
            <w:gridSpan w:val="2"/>
          </w:tcPr>
          <w:p w14:paraId="562FA5F9"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7CFF30A6"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הוצאות מחקר ופיתוח - נטו </w:t>
            </w:r>
          </w:p>
        </w:tc>
        <w:tc>
          <w:tcPr>
            <w:tcW w:w="709" w:type="dxa"/>
          </w:tcPr>
          <w:p w14:paraId="64FA3F6C"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6F5FFA75"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50184DBE"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4F6B59F3"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646696A4"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4EAE09D6" w14:textId="77777777" w:rsidR="00CA62FD" w:rsidRPr="004E08BD" w:rsidRDefault="00CA62FD" w:rsidP="004E08BD">
            <w:pPr>
              <w:ind w:right="198"/>
              <w:rPr>
                <w:rFonts w:ascii="Georgia" w:hAnsi="Georgia" w:cs="Arial"/>
                <w:color w:val="000000"/>
                <w:sz w:val="18"/>
                <w:szCs w:val="18"/>
                <w:lang w:eastAsia="en-US"/>
              </w:rPr>
            </w:pPr>
          </w:p>
        </w:tc>
      </w:tr>
      <w:tr w:rsidR="001E6212" w:rsidRPr="004E08BD" w14:paraId="19F94D50" w14:textId="77777777" w:rsidTr="004E08BD">
        <w:tc>
          <w:tcPr>
            <w:tcW w:w="992" w:type="dxa"/>
            <w:gridSpan w:val="2"/>
          </w:tcPr>
          <w:p w14:paraId="22B1527F" w14:textId="77777777" w:rsidR="001E6212" w:rsidRPr="004E08BD" w:rsidRDefault="001E6212"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07B69F04" w14:textId="77777777" w:rsidR="001E6212" w:rsidRPr="004E08BD" w:rsidRDefault="001E6212"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הוצאות מכירה ושיווק</w:t>
            </w:r>
          </w:p>
        </w:tc>
        <w:tc>
          <w:tcPr>
            <w:tcW w:w="709" w:type="dxa"/>
          </w:tcPr>
          <w:p w14:paraId="03FF1DDF"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6D299713"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6F95B467"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992" w:type="dxa"/>
            <w:vAlign w:val="bottom"/>
          </w:tcPr>
          <w:p w14:paraId="5D36C109" w14:textId="77777777" w:rsidR="001E6212" w:rsidRPr="004E08BD" w:rsidRDefault="001E6212" w:rsidP="004E08BD">
            <w:pPr>
              <w:rPr>
                <w:rFonts w:ascii="Georgia" w:hAnsi="Georgia" w:cs="Arial"/>
                <w:b/>
                <w:color w:val="000000"/>
                <w:sz w:val="18"/>
                <w:szCs w:val="18"/>
                <w:rtl/>
                <w:lang w:eastAsia="en-US"/>
              </w:rPr>
            </w:pPr>
          </w:p>
        </w:tc>
        <w:tc>
          <w:tcPr>
            <w:tcW w:w="993" w:type="dxa"/>
            <w:vAlign w:val="bottom"/>
          </w:tcPr>
          <w:p w14:paraId="18986C96"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1581" w:type="dxa"/>
            <w:gridSpan w:val="2"/>
            <w:vAlign w:val="bottom"/>
          </w:tcPr>
          <w:p w14:paraId="2A8A62B4" w14:textId="77777777" w:rsidR="001E6212" w:rsidRPr="004E08BD" w:rsidRDefault="001E6212" w:rsidP="004E08BD">
            <w:pPr>
              <w:ind w:right="198"/>
              <w:rPr>
                <w:rFonts w:ascii="Georgia" w:hAnsi="Georgia" w:cs="Arial"/>
                <w:color w:val="000000"/>
                <w:sz w:val="18"/>
                <w:szCs w:val="18"/>
                <w:lang w:eastAsia="en-US"/>
              </w:rPr>
            </w:pPr>
            <w:r w:rsidRPr="004E08BD">
              <w:rPr>
                <w:rFonts w:ascii="Georgia" w:hAnsi="Georgia" w:cs="Arial" w:hint="cs"/>
                <w:color w:val="000000"/>
                <w:sz w:val="18"/>
                <w:szCs w:val="18"/>
                <w:rtl/>
                <w:lang w:eastAsia="en-US"/>
              </w:rPr>
              <w:t>*</w:t>
            </w:r>
          </w:p>
        </w:tc>
      </w:tr>
      <w:tr w:rsidR="001E6212" w:rsidRPr="004E08BD" w14:paraId="0ACA6FF7" w14:textId="77777777" w:rsidTr="004E08BD">
        <w:tc>
          <w:tcPr>
            <w:tcW w:w="992" w:type="dxa"/>
            <w:gridSpan w:val="2"/>
          </w:tcPr>
          <w:p w14:paraId="0C17B934" w14:textId="77777777" w:rsidR="001E6212" w:rsidRPr="004E08BD" w:rsidRDefault="001E6212"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0528A9C8" w14:textId="77777777" w:rsidR="001E6212" w:rsidRPr="004E08BD" w:rsidRDefault="001E6212"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הוצאות הנהלה וכלליות</w:t>
            </w:r>
          </w:p>
        </w:tc>
        <w:tc>
          <w:tcPr>
            <w:tcW w:w="709" w:type="dxa"/>
          </w:tcPr>
          <w:p w14:paraId="0405FF61"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7522D5AC"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546C127B"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sz w:val="18"/>
                <w:szCs w:val="18"/>
                <w:rtl/>
                <w:lang w:eastAsia="en-US"/>
              </w:rPr>
              <w:t>**</w:t>
            </w:r>
          </w:p>
        </w:tc>
        <w:tc>
          <w:tcPr>
            <w:tcW w:w="992" w:type="dxa"/>
            <w:vAlign w:val="bottom"/>
          </w:tcPr>
          <w:p w14:paraId="510DE135" w14:textId="77777777" w:rsidR="001E6212" w:rsidRPr="004E08BD" w:rsidRDefault="001E6212" w:rsidP="004E08BD">
            <w:pPr>
              <w:rPr>
                <w:rFonts w:ascii="Georgia" w:hAnsi="Georgia" w:cs="Arial"/>
                <w:b/>
                <w:color w:val="000000"/>
                <w:sz w:val="18"/>
                <w:szCs w:val="18"/>
                <w:rtl/>
                <w:lang w:eastAsia="en-US"/>
              </w:rPr>
            </w:pPr>
          </w:p>
        </w:tc>
        <w:tc>
          <w:tcPr>
            <w:tcW w:w="993" w:type="dxa"/>
            <w:vAlign w:val="bottom"/>
          </w:tcPr>
          <w:p w14:paraId="1C859702"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sz w:val="18"/>
                <w:szCs w:val="18"/>
                <w:rtl/>
                <w:lang w:eastAsia="en-US"/>
              </w:rPr>
              <w:t>**</w:t>
            </w:r>
          </w:p>
        </w:tc>
        <w:tc>
          <w:tcPr>
            <w:tcW w:w="1581" w:type="dxa"/>
            <w:gridSpan w:val="2"/>
            <w:vAlign w:val="bottom"/>
          </w:tcPr>
          <w:p w14:paraId="4BFED8A8" w14:textId="77777777" w:rsidR="001E6212" w:rsidRPr="004E08BD" w:rsidRDefault="001E6212" w:rsidP="004E08BD">
            <w:pPr>
              <w:ind w:right="198"/>
              <w:rPr>
                <w:rFonts w:ascii="Georgia" w:hAnsi="Georgia" w:cs="Arial"/>
                <w:color w:val="000000"/>
                <w:sz w:val="18"/>
                <w:szCs w:val="18"/>
                <w:lang w:eastAsia="en-US"/>
              </w:rPr>
            </w:pPr>
            <w:r w:rsidRPr="004E08BD">
              <w:rPr>
                <w:rFonts w:ascii="Georgia" w:hAnsi="Georgia" w:cs="Arial" w:hint="cs"/>
                <w:b/>
                <w:sz w:val="18"/>
                <w:szCs w:val="18"/>
                <w:rtl/>
                <w:lang w:eastAsia="en-US"/>
              </w:rPr>
              <w:t>**</w:t>
            </w:r>
            <w:r w:rsidRPr="004E08BD">
              <w:rPr>
                <w:rFonts w:ascii="Georgia" w:hAnsi="Georgia" w:cs="Arial" w:hint="cs"/>
                <w:color w:val="000000"/>
                <w:sz w:val="18"/>
                <w:szCs w:val="18"/>
                <w:rtl/>
                <w:lang w:eastAsia="en-US"/>
              </w:rPr>
              <w:t xml:space="preserve"> </w:t>
            </w:r>
          </w:p>
        </w:tc>
      </w:tr>
      <w:tr w:rsidR="00CA62FD" w:rsidRPr="004E08BD" w14:paraId="13980D29" w14:textId="77777777" w:rsidTr="004E08BD">
        <w:tc>
          <w:tcPr>
            <w:tcW w:w="992" w:type="dxa"/>
            <w:gridSpan w:val="2"/>
          </w:tcPr>
          <w:p w14:paraId="1335FC6C"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19217CB9"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שינויים בשווי ההוגן של נדל"ן להשקעה</w:t>
            </w:r>
          </w:p>
        </w:tc>
        <w:tc>
          <w:tcPr>
            <w:tcW w:w="709" w:type="dxa"/>
          </w:tcPr>
          <w:p w14:paraId="34BA959B"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750A3153"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23132B13" w14:textId="77777777" w:rsidR="00CA62FD" w:rsidRPr="004E08BD" w:rsidRDefault="000D48F6"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992" w:type="dxa"/>
            <w:vAlign w:val="bottom"/>
          </w:tcPr>
          <w:p w14:paraId="31683D5D"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0706DAE0" w14:textId="77777777" w:rsidR="00CA62FD" w:rsidRPr="004E08BD" w:rsidRDefault="000D48F6"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1581" w:type="dxa"/>
            <w:gridSpan w:val="2"/>
            <w:vAlign w:val="bottom"/>
          </w:tcPr>
          <w:p w14:paraId="2D077ECB" w14:textId="77777777" w:rsidR="00CA62FD" w:rsidRPr="004E08BD" w:rsidRDefault="000D48F6" w:rsidP="004E08BD">
            <w:pPr>
              <w:ind w:right="198"/>
              <w:rPr>
                <w:rFonts w:ascii="Georgia" w:hAnsi="Georgia" w:cs="Arial"/>
                <w:color w:val="000000"/>
                <w:sz w:val="18"/>
                <w:szCs w:val="18"/>
                <w:lang w:eastAsia="en-US"/>
              </w:rPr>
            </w:pPr>
            <w:r w:rsidRPr="004E08BD">
              <w:rPr>
                <w:rFonts w:ascii="Georgia" w:hAnsi="Georgia" w:cs="Arial" w:hint="cs"/>
                <w:color w:val="000000"/>
                <w:sz w:val="18"/>
                <w:szCs w:val="18"/>
                <w:rtl/>
                <w:lang w:eastAsia="en-US"/>
              </w:rPr>
              <w:t>*</w:t>
            </w:r>
          </w:p>
        </w:tc>
      </w:tr>
      <w:tr w:rsidR="005A322F" w:rsidRPr="004E08BD" w14:paraId="0D36D2E8" w14:textId="77777777" w:rsidTr="004E08BD">
        <w:tc>
          <w:tcPr>
            <w:tcW w:w="992" w:type="dxa"/>
            <w:gridSpan w:val="2"/>
          </w:tcPr>
          <w:p w14:paraId="4B3DA873" w14:textId="77777777" w:rsidR="005A322F" w:rsidRPr="004E08BD" w:rsidRDefault="005A322F"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1774135B" w14:textId="326D737E" w:rsidR="005A322F" w:rsidRPr="004E08BD" w:rsidRDefault="00A625AD"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ירידת ערך של נכסים פיננסיים ונכסים בגין חוזים עם לקוחות</w:t>
            </w:r>
          </w:p>
        </w:tc>
        <w:tc>
          <w:tcPr>
            <w:tcW w:w="709" w:type="dxa"/>
          </w:tcPr>
          <w:p w14:paraId="5B1739C9" w14:textId="77777777" w:rsidR="005A322F" w:rsidRPr="004E08BD" w:rsidRDefault="00ED3545" w:rsidP="004E08BD">
            <w:pPr>
              <w:jc w:val="cente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19ז</w:t>
            </w:r>
          </w:p>
        </w:tc>
        <w:tc>
          <w:tcPr>
            <w:tcW w:w="992" w:type="dxa"/>
            <w:vAlign w:val="bottom"/>
          </w:tcPr>
          <w:p w14:paraId="2510C8E9" w14:textId="77777777" w:rsidR="005A322F" w:rsidRPr="004E08BD" w:rsidRDefault="005A322F" w:rsidP="004E08BD">
            <w:pPr>
              <w:rPr>
                <w:rFonts w:ascii="Georgia" w:hAnsi="Georgia" w:cs="Arial"/>
                <w:b/>
                <w:color w:val="000000"/>
                <w:sz w:val="18"/>
                <w:szCs w:val="18"/>
                <w:rtl/>
                <w:lang w:eastAsia="en-US"/>
              </w:rPr>
            </w:pPr>
          </w:p>
        </w:tc>
        <w:tc>
          <w:tcPr>
            <w:tcW w:w="992" w:type="dxa"/>
            <w:vAlign w:val="bottom"/>
          </w:tcPr>
          <w:p w14:paraId="0FF853E9" w14:textId="77777777" w:rsidR="005A322F" w:rsidRPr="004E08BD" w:rsidRDefault="005A322F" w:rsidP="004E08BD">
            <w:pPr>
              <w:rPr>
                <w:rFonts w:ascii="Georgia" w:hAnsi="Georgia" w:cs="Arial"/>
                <w:b/>
                <w:color w:val="000000"/>
                <w:sz w:val="18"/>
                <w:szCs w:val="18"/>
                <w:rtl/>
                <w:lang w:eastAsia="en-US"/>
              </w:rPr>
            </w:pPr>
          </w:p>
        </w:tc>
        <w:tc>
          <w:tcPr>
            <w:tcW w:w="992" w:type="dxa"/>
            <w:vAlign w:val="bottom"/>
          </w:tcPr>
          <w:p w14:paraId="44B7CD23" w14:textId="77777777" w:rsidR="005A322F" w:rsidRPr="004E08BD" w:rsidRDefault="005A322F" w:rsidP="004E08BD">
            <w:pPr>
              <w:rPr>
                <w:rFonts w:ascii="Georgia" w:hAnsi="Georgia" w:cs="Arial"/>
                <w:b/>
                <w:color w:val="000000"/>
                <w:sz w:val="18"/>
                <w:szCs w:val="18"/>
                <w:rtl/>
                <w:lang w:eastAsia="en-US"/>
              </w:rPr>
            </w:pPr>
          </w:p>
        </w:tc>
        <w:tc>
          <w:tcPr>
            <w:tcW w:w="993" w:type="dxa"/>
            <w:vAlign w:val="bottom"/>
          </w:tcPr>
          <w:p w14:paraId="5A459A18" w14:textId="77777777" w:rsidR="005A322F" w:rsidRPr="004E08BD" w:rsidRDefault="005A322F" w:rsidP="004E08BD">
            <w:pPr>
              <w:rPr>
                <w:rFonts w:ascii="Georgia" w:hAnsi="Georgia" w:cs="Arial"/>
                <w:b/>
                <w:color w:val="000000"/>
                <w:sz w:val="18"/>
                <w:szCs w:val="18"/>
                <w:rtl/>
                <w:lang w:eastAsia="en-US"/>
              </w:rPr>
            </w:pPr>
          </w:p>
        </w:tc>
        <w:tc>
          <w:tcPr>
            <w:tcW w:w="1581" w:type="dxa"/>
            <w:gridSpan w:val="2"/>
            <w:vAlign w:val="bottom"/>
          </w:tcPr>
          <w:p w14:paraId="3B357784" w14:textId="77777777" w:rsidR="005A322F" w:rsidRPr="004E08BD" w:rsidRDefault="005A322F" w:rsidP="004E08BD">
            <w:pPr>
              <w:ind w:right="198"/>
              <w:rPr>
                <w:rFonts w:ascii="Georgia" w:hAnsi="Georgia" w:cs="Arial"/>
                <w:color w:val="000000"/>
                <w:sz w:val="18"/>
                <w:szCs w:val="18"/>
                <w:rtl/>
                <w:lang w:eastAsia="en-US"/>
              </w:rPr>
            </w:pPr>
          </w:p>
        </w:tc>
      </w:tr>
      <w:tr w:rsidR="00A75473" w:rsidRPr="004E08BD" w14:paraId="7FA43D0A" w14:textId="77777777" w:rsidTr="004E08BD">
        <w:tc>
          <w:tcPr>
            <w:tcW w:w="992" w:type="dxa"/>
            <w:gridSpan w:val="2"/>
          </w:tcPr>
          <w:p w14:paraId="0B45BA7E" w14:textId="77777777" w:rsidR="00A75473" w:rsidRPr="004E08BD" w:rsidRDefault="00A75473"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0D102DB2"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hint="cs"/>
                <w:color w:val="000000"/>
                <w:sz w:val="18"/>
                <w:szCs w:val="18"/>
                <w:rtl/>
                <w:lang w:eastAsia="en-US"/>
              </w:rPr>
              <w:t>הוצאות (</w:t>
            </w:r>
            <w:r w:rsidRPr="004E08BD">
              <w:rPr>
                <w:rFonts w:ascii="Georgia" w:hAnsi="Georgia" w:cs="Arial"/>
                <w:color w:val="000000"/>
                <w:sz w:val="18"/>
                <w:szCs w:val="18"/>
                <w:rtl/>
                <w:lang w:eastAsia="en-US"/>
              </w:rPr>
              <w:t>הכנסות</w:t>
            </w:r>
            <w:r w:rsidRPr="004E08BD">
              <w:rPr>
                <w:rFonts w:ascii="Georgia" w:hAnsi="Georgia" w:cs="Arial" w:hint="cs"/>
                <w:color w:val="000000"/>
                <w:sz w:val="18"/>
                <w:szCs w:val="18"/>
                <w:rtl/>
                <w:lang w:eastAsia="en-US"/>
              </w:rPr>
              <w:t>)</w:t>
            </w:r>
            <w:r w:rsidRPr="004E08BD">
              <w:rPr>
                <w:rFonts w:ascii="Georgia" w:hAnsi="Georgia" w:cs="Arial"/>
                <w:color w:val="000000"/>
                <w:sz w:val="18"/>
                <w:szCs w:val="18"/>
                <w:rtl/>
                <w:lang w:eastAsia="en-US"/>
              </w:rPr>
              <w:t xml:space="preserve"> אחרות</w:t>
            </w:r>
          </w:p>
        </w:tc>
        <w:tc>
          <w:tcPr>
            <w:tcW w:w="709" w:type="dxa"/>
          </w:tcPr>
          <w:p w14:paraId="40B5C8CD"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18E530B9"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2B8AF14A"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0C5773AF" w14:textId="77777777" w:rsidR="00A75473" w:rsidRPr="004E08BD" w:rsidRDefault="00A75473" w:rsidP="004E08BD">
            <w:pPr>
              <w:rPr>
                <w:rFonts w:ascii="Georgia" w:hAnsi="Georgia" w:cs="Arial"/>
                <w:b/>
                <w:color w:val="000000"/>
                <w:sz w:val="18"/>
                <w:szCs w:val="18"/>
                <w:rtl/>
                <w:lang w:eastAsia="en-US"/>
              </w:rPr>
            </w:pPr>
          </w:p>
        </w:tc>
        <w:tc>
          <w:tcPr>
            <w:tcW w:w="993" w:type="dxa"/>
            <w:vAlign w:val="bottom"/>
          </w:tcPr>
          <w:p w14:paraId="11FDC536" w14:textId="77777777" w:rsidR="00A75473" w:rsidRPr="004E08BD" w:rsidRDefault="00A75473" w:rsidP="004E08BD">
            <w:pPr>
              <w:rPr>
                <w:rFonts w:ascii="Georgia" w:hAnsi="Georgia" w:cs="Arial"/>
                <w:b/>
                <w:color w:val="000000"/>
                <w:sz w:val="18"/>
                <w:szCs w:val="18"/>
                <w:rtl/>
                <w:lang w:eastAsia="en-US"/>
              </w:rPr>
            </w:pPr>
          </w:p>
        </w:tc>
        <w:tc>
          <w:tcPr>
            <w:tcW w:w="1581" w:type="dxa"/>
            <w:gridSpan w:val="2"/>
            <w:vAlign w:val="bottom"/>
          </w:tcPr>
          <w:p w14:paraId="4F836AC7"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55274B36" w14:textId="77777777" w:rsidTr="004E08BD">
        <w:tc>
          <w:tcPr>
            <w:tcW w:w="992" w:type="dxa"/>
            <w:gridSpan w:val="2"/>
          </w:tcPr>
          <w:p w14:paraId="5AC6A649" w14:textId="77777777" w:rsidR="00A75473" w:rsidRPr="004E08BD" w:rsidRDefault="00A75473"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11E62FE4"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hint="cs"/>
                <w:color w:val="000000"/>
                <w:sz w:val="18"/>
                <w:szCs w:val="18"/>
                <w:rtl/>
                <w:lang w:eastAsia="en-US"/>
              </w:rPr>
              <w:t>הפסדים</w:t>
            </w:r>
            <w:r w:rsidRPr="004E08BD">
              <w:rPr>
                <w:rFonts w:ascii="Georgia" w:hAnsi="Georgia" w:cs="Arial"/>
                <w:color w:val="000000"/>
                <w:sz w:val="18"/>
                <w:szCs w:val="18"/>
                <w:rtl/>
                <w:lang w:eastAsia="en-US"/>
              </w:rPr>
              <w:t xml:space="preserve"> (</w:t>
            </w:r>
            <w:r w:rsidRPr="004E08BD">
              <w:rPr>
                <w:rFonts w:ascii="Georgia" w:hAnsi="Georgia" w:cs="Arial" w:hint="cs"/>
                <w:color w:val="000000"/>
                <w:sz w:val="18"/>
                <w:szCs w:val="18"/>
                <w:rtl/>
                <w:lang w:eastAsia="en-US"/>
              </w:rPr>
              <w:t>רווחים</w:t>
            </w:r>
            <w:r w:rsidRPr="004E08BD">
              <w:rPr>
                <w:rFonts w:ascii="Georgia" w:hAnsi="Georgia" w:cs="Arial"/>
                <w:color w:val="000000"/>
                <w:sz w:val="18"/>
                <w:szCs w:val="18"/>
                <w:rtl/>
                <w:lang w:eastAsia="en-US"/>
              </w:rPr>
              <w:t xml:space="preserve">) אחרים </w:t>
            </w:r>
            <w:r w:rsidRPr="004E08BD">
              <w:rPr>
                <w:rFonts w:ascii="Georgia" w:hAnsi="Georgia" w:cs="Arial" w:hint="cs"/>
                <w:color w:val="000000"/>
                <w:sz w:val="18"/>
                <w:szCs w:val="18"/>
                <w:rtl/>
                <w:lang w:eastAsia="en-US"/>
              </w:rPr>
              <w:t>-</w:t>
            </w:r>
            <w:r w:rsidRPr="004E08BD">
              <w:rPr>
                <w:rFonts w:ascii="Georgia" w:hAnsi="Georgia" w:cs="Arial"/>
                <w:color w:val="000000"/>
                <w:sz w:val="18"/>
                <w:szCs w:val="18"/>
                <w:rtl/>
                <w:lang w:eastAsia="en-US"/>
              </w:rPr>
              <w:t xml:space="preserve"> נטו</w:t>
            </w:r>
          </w:p>
        </w:tc>
        <w:tc>
          <w:tcPr>
            <w:tcW w:w="709" w:type="dxa"/>
          </w:tcPr>
          <w:p w14:paraId="46C7EA7C"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7E7B7AC6"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6221F510"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4BC35FD2"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213FE28B"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2AE2AD83"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53129FE9" w14:textId="77777777" w:rsidTr="004E08BD">
        <w:tc>
          <w:tcPr>
            <w:tcW w:w="992" w:type="dxa"/>
            <w:gridSpan w:val="2"/>
          </w:tcPr>
          <w:p w14:paraId="5F7D418A"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63482CB0" w14:textId="77777777" w:rsidR="00A75473" w:rsidRPr="004E08BD" w:rsidRDefault="00A75473" w:rsidP="004E08BD">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רווח מפעולות</w:t>
            </w:r>
          </w:p>
        </w:tc>
        <w:tc>
          <w:tcPr>
            <w:tcW w:w="709" w:type="dxa"/>
          </w:tcPr>
          <w:p w14:paraId="62E748CE" w14:textId="575E2229" w:rsidR="00A75473" w:rsidRPr="004E08BD" w:rsidRDefault="00A75473" w:rsidP="004E08BD">
            <w:pPr>
              <w:jc w:val="center"/>
              <w:rPr>
                <w:rFonts w:ascii="Georgia" w:hAnsi="Georgia" w:cs="Arial"/>
                <w:b/>
                <w:color w:val="000000"/>
                <w:sz w:val="18"/>
                <w:szCs w:val="18"/>
                <w:rtl/>
                <w:lang w:eastAsia="en-US"/>
              </w:rPr>
            </w:pPr>
          </w:p>
        </w:tc>
        <w:tc>
          <w:tcPr>
            <w:tcW w:w="992" w:type="dxa"/>
            <w:vAlign w:val="bottom"/>
          </w:tcPr>
          <w:p w14:paraId="5DE1041D"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1C67C15A"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537153FD"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3DAFF6E3"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229F4479"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7DFC56A4" w14:textId="77777777" w:rsidTr="004E08BD">
        <w:tc>
          <w:tcPr>
            <w:tcW w:w="992" w:type="dxa"/>
            <w:gridSpan w:val="2"/>
          </w:tcPr>
          <w:p w14:paraId="0C8D9234"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2E2E7F3A"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 xml:space="preserve">הכנסות מימון </w:t>
            </w:r>
          </w:p>
        </w:tc>
        <w:tc>
          <w:tcPr>
            <w:tcW w:w="709" w:type="dxa"/>
          </w:tcPr>
          <w:p w14:paraId="48D39F99"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799E8E04"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52BB1CB3"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6F48D292" w14:textId="77777777" w:rsidR="00A75473" w:rsidRPr="004E08BD" w:rsidRDefault="00A75473" w:rsidP="004E08BD">
            <w:pPr>
              <w:rPr>
                <w:rFonts w:ascii="Georgia" w:hAnsi="Georgia" w:cs="Arial"/>
                <w:b/>
                <w:color w:val="000000"/>
                <w:sz w:val="18"/>
                <w:szCs w:val="18"/>
                <w:rtl/>
                <w:lang w:eastAsia="en-US"/>
              </w:rPr>
            </w:pPr>
          </w:p>
        </w:tc>
        <w:tc>
          <w:tcPr>
            <w:tcW w:w="993" w:type="dxa"/>
            <w:vAlign w:val="bottom"/>
          </w:tcPr>
          <w:p w14:paraId="57C3192F" w14:textId="77777777" w:rsidR="00A75473" w:rsidRPr="004E08BD" w:rsidRDefault="00A75473" w:rsidP="004E08BD">
            <w:pPr>
              <w:rPr>
                <w:rFonts w:ascii="Georgia" w:hAnsi="Georgia" w:cs="Arial"/>
                <w:b/>
                <w:color w:val="000000"/>
                <w:sz w:val="18"/>
                <w:szCs w:val="18"/>
                <w:rtl/>
                <w:lang w:eastAsia="en-US"/>
              </w:rPr>
            </w:pPr>
          </w:p>
        </w:tc>
        <w:tc>
          <w:tcPr>
            <w:tcW w:w="1581" w:type="dxa"/>
            <w:gridSpan w:val="2"/>
            <w:vAlign w:val="bottom"/>
          </w:tcPr>
          <w:p w14:paraId="72A9FA83"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2BB4B032" w14:textId="77777777" w:rsidTr="004E08BD">
        <w:tc>
          <w:tcPr>
            <w:tcW w:w="992" w:type="dxa"/>
            <w:gridSpan w:val="2"/>
          </w:tcPr>
          <w:p w14:paraId="5494D6E0"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6D042E9B"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הוצאות מימון</w:t>
            </w:r>
          </w:p>
        </w:tc>
        <w:tc>
          <w:tcPr>
            <w:tcW w:w="709" w:type="dxa"/>
          </w:tcPr>
          <w:p w14:paraId="547CEB57"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575D4C55"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31465004"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71787BF2"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3637F298"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1B62787A"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3A9D9A5F" w14:textId="77777777" w:rsidTr="004E08BD">
        <w:tc>
          <w:tcPr>
            <w:tcW w:w="992" w:type="dxa"/>
            <w:gridSpan w:val="2"/>
          </w:tcPr>
          <w:p w14:paraId="4DD839C4"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7B2CF89B"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 xml:space="preserve">הוצאות מימון </w:t>
            </w:r>
            <w:r w:rsidRPr="004E08BD">
              <w:rPr>
                <w:rFonts w:ascii="Georgia" w:hAnsi="Georgia" w:cs="Arial" w:hint="cs"/>
                <w:color w:val="000000"/>
                <w:sz w:val="18"/>
                <w:szCs w:val="18"/>
                <w:rtl/>
                <w:lang w:eastAsia="en-US"/>
              </w:rPr>
              <w:t>-</w:t>
            </w:r>
            <w:r w:rsidRPr="004E08BD">
              <w:rPr>
                <w:rFonts w:ascii="Georgia" w:hAnsi="Georgia" w:cs="Arial"/>
                <w:color w:val="000000"/>
                <w:sz w:val="18"/>
                <w:szCs w:val="18"/>
                <w:rtl/>
                <w:lang w:eastAsia="en-US"/>
              </w:rPr>
              <w:t xml:space="preserve"> נטו</w:t>
            </w:r>
          </w:p>
        </w:tc>
        <w:tc>
          <w:tcPr>
            <w:tcW w:w="709" w:type="dxa"/>
          </w:tcPr>
          <w:p w14:paraId="074A3B70"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45D6E52B"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60228646"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27861B99"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5EDD9333"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7564E477"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616C0BB1" w14:textId="77777777" w:rsidTr="004E08BD">
        <w:tc>
          <w:tcPr>
            <w:tcW w:w="992" w:type="dxa"/>
            <w:gridSpan w:val="2"/>
            <w:vAlign w:val="bottom"/>
          </w:tcPr>
          <w:p w14:paraId="4B381324"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vAlign w:val="bottom"/>
          </w:tcPr>
          <w:p w14:paraId="414323BF" w14:textId="77777777" w:rsidR="00A75473" w:rsidRPr="004E08BD" w:rsidRDefault="00A75473" w:rsidP="004E08BD">
            <w:pPr>
              <w:tabs>
                <w:tab w:val="left" w:pos="284"/>
                <w:tab w:val="left" w:pos="567"/>
                <w:tab w:val="left" w:pos="851"/>
              </w:tabs>
              <w:ind w:left="318" w:hanging="318"/>
              <w:rPr>
                <w:rFonts w:ascii="Georgia" w:hAnsi="Georgia" w:cs="Arial"/>
                <w:color w:val="000000"/>
                <w:sz w:val="18"/>
                <w:szCs w:val="18"/>
                <w:lang w:eastAsia="en-US"/>
              </w:rPr>
            </w:pPr>
            <w:r w:rsidRPr="004E08BD">
              <w:rPr>
                <w:rFonts w:ascii="Georgia" w:hAnsi="Georgia" w:cs="Arial"/>
                <w:color w:val="000000"/>
                <w:sz w:val="18"/>
                <w:szCs w:val="18"/>
                <w:rtl/>
                <w:lang w:eastAsia="en-US"/>
              </w:rPr>
              <w:t>חלק ברווחי (הפסדי) חברות כלולות</w:t>
            </w:r>
            <w:r w:rsidRPr="004E08BD">
              <w:rPr>
                <w:rFonts w:ascii="Georgia" w:hAnsi="Georgia" w:cs="Arial" w:hint="cs"/>
                <w:color w:val="000000"/>
                <w:sz w:val="18"/>
                <w:szCs w:val="18"/>
                <w:rtl/>
                <w:lang w:eastAsia="en-US"/>
              </w:rPr>
              <w:t xml:space="preserve"> ועסקאות משותפות המטופלות לפי שיטת השווי המאזני </w:t>
            </w:r>
          </w:p>
        </w:tc>
        <w:tc>
          <w:tcPr>
            <w:tcW w:w="709" w:type="dxa"/>
            <w:vAlign w:val="bottom"/>
          </w:tcPr>
          <w:p w14:paraId="47BF1DCB"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09E6D28F"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77287B4F"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670F6ADA"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55830F6D"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1FF3A776"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06553D81" w14:textId="77777777" w:rsidTr="004E08BD">
        <w:tc>
          <w:tcPr>
            <w:tcW w:w="992" w:type="dxa"/>
            <w:gridSpan w:val="2"/>
          </w:tcPr>
          <w:p w14:paraId="09097D7D"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4C1FE55F" w14:textId="77777777" w:rsidR="00A75473" w:rsidRPr="004E08BD" w:rsidRDefault="00A75473" w:rsidP="004E08BD">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 xml:space="preserve">רווח (הפסד) לפני </w:t>
            </w:r>
            <w:proofErr w:type="spellStart"/>
            <w:r w:rsidRPr="004E08BD">
              <w:rPr>
                <w:rFonts w:ascii="Georgia" w:hAnsi="Georgia" w:cs="Arial"/>
                <w:bCs/>
                <w:color w:val="000000"/>
                <w:sz w:val="18"/>
                <w:szCs w:val="18"/>
                <w:rtl/>
                <w:lang w:eastAsia="en-US"/>
              </w:rPr>
              <w:t>מסים</w:t>
            </w:r>
            <w:proofErr w:type="spellEnd"/>
            <w:r w:rsidRPr="004E08BD">
              <w:rPr>
                <w:rFonts w:ascii="Georgia" w:hAnsi="Georgia" w:cs="Arial"/>
                <w:bCs/>
                <w:color w:val="000000"/>
                <w:sz w:val="18"/>
                <w:szCs w:val="18"/>
                <w:rtl/>
                <w:lang w:eastAsia="en-US"/>
              </w:rPr>
              <w:t xml:space="preserve"> על ההכנסה</w:t>
            </w:r>
          </w:p>
        </w:tc>
        <w:tc>
          <w:tcPr>
            <w:tcW w:w="709" w:type="dxa"/>
          </w:tcPr>
          <w:p w14:paraId="7EAF59DB"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2817196D"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19372F9C"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752A324F" w14:textId="77777777" w:rsidR="00A75473" w:rsidRPr="004E08BD" w:rsidRDefault="00A75473" w:rsidP="004E08BD">
            <w:pPr>
              <w:rPr>
                <w:rFonts w:ascii="Georgia" w:hAnsi="Georgia" w:cs="Arial"/>
                <w:b/>
                <w:color w:val="000000"/>
                <w:sz w:val="18"/>
                <w:szCs w:val="18"/>
                <w:rtl/>
                <w:lang w:eastAsia="en-US"/>
              </w:rPr>
            </w:pPr>
          </w:p>
        </w:tc>
        <w:tc>
          <w:tcPr>
            <w:tcW w:w="993" w:type="dxa"/>
            <w:vAlign w:val="bottom"/>
          </w:tcPr>
          <w:p w14:paraId="6ED8FB34" w14:textId="77777777" w:rsidR="00A75473" w:rsidRPr="004E08BD" w:rsidRDefault="00A75473" w:rsidP="004E08BD">
            <w:pPr>
              <w:rPr>
                <w:rFonts w:ascii="Georgia" w:hAnsi="Georgia" w:cs="Arial"/>
                <w:b/>
                <w:color w:val="000000"/>
                <w:sz w:val="18"/>
                <w:szCs w:val="18"/>
                <w:rtl/>
                <w:lang w:eastAsia="en-US"/>
              </w:rPr>
            </w:pPr>
          </w:p>
        </w:tc>
        <w:tc>
          <w:tcPr>
            <w:tcW w:w="1581" w:type="dxa"/>
            <w:gridSpan w:val="2"/>
            <w:vAlign w:val="bottom"/>
          </w:tcPr>
          <w:p w14:paraId="1529F97F"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73C0AB1B" w14:textId="77777777" w:rsidTr="004E08BD">
        <w:tc>
          <w:tcPr>
            <w:tcW w:w="992" w:type="dxa"/>
            <w:gridSpan w:val="2"/>
          </w:tcPr>
          <w:p w14:paraId="0F253277"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210DC657"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proofErr w:type="spellStart"/>
            <w:r w:rsidRPr="004E08BD">
              <w:rPr>
                <w:rFonts w:ascii="Georgia" w:hAnsi="Georgia" w:cs="Arial"/>
                <w:color w:val="000000"/>
                <w:sz w:val="18"/>
                <w:szCs w:val="18"/>
                <w:rtl/>
                <w:lang w:eastAsia="en-US"/>
              </w:rPr>
              <w:t>מסים</w:t>
            </w:r>
            <w:proofErr w:type="spellEnd"/>
            <w:r w:rsidRPr="004E08BD">
              <w:rPr>
                <w:rFonts w:ascii="Georgia" w:hAnsi="Georgia" w:cs="Arial"/>
                <w:color w:val="000000"/>
                <w:sz w:val="18"/>
                <w:szCs w:val="18"/>
                <w:rtl/>
                <w:lang w:eastAsia="en-US"/>
              </w:rPr>
              <w:t xml:space="preserve"> על ההכנסה </w:t>
            </w:r>
          </w:p>
        </w:tc>
        <w:tc>
          <w:tcPr>
            <w:tcW w:w="709" w:type="dxa"/>
          </w:tcPr>
          <w:p w14:paraId="287EB98B" w14:textId="77777777" w:rsidR="00A75473" w:rsidRPr="004E08BD" w:rsidRDefault="00A75473" w:rsidP="004E08BD">
            <w:pPr>
              <w:jc w:val="center"/>
              <w:rPr>
                <w:rFonts w:ascii="Georgia" w:hAnsi="Georgia" w:cs="Arial"/>
                <w:b/>
                <w:color w:val="000000"/>
                <w:sz w:val="18"/>
                <w:szCs w:val="18"/>
                <w:rtl/>
                <w:lang w:eastAsia="en-US"/>
              </w:rPr>
            </w:pPr>
            <w:r w:rsidRPr="004E08BD">
              <w:rPr>
                <w:rFonts w:ascii="Georgia" w:hAnsi="Georgia" w:cs="Arial" w:hint="cs"/>
                <w:color w:val="000000"/>
                <w:sz w:val="18"/>
                <w:szCs w:val="18"/>
                <w:rtl/>
                <w:lang w:eastAsia="en-US"/>
              </w:rPr>
              <w:t>11</w:t>
            </w:r>
          </w:p>
        </w:tc>
        <w:tc>
          <w:tcPr>
            <w:tcW w:w="992" w:type="dxa"/>
            <w:vAlign w:val="bottom"/>
          </w:tcPr>
          <w:p w14:paraId="20A0DD58"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56583642" w14:textId="77777777" w:rsidR="00A75473" w:rsidRPr="004E08BD" w:rsidRDefault="00A75473" w:rsidP="004E08BD">
            <w:pPr>
              <w:pBdr>
                <w:bottom w:val="single" w:sz="4" w:space="1" w:color="auto"/>
              </w:pBdr>
              <w:rPr>
                <w:rFonts w:ascii="Georgia" w:hAnsi="Georgia" w:cs="Arial"/>
                <w:b/>
                <w:color w:val="000000"/>
                <w:sz w:val="18"/>
                <w:szCs w:val="18"/>
                <w:rtl/>
                <w:lang w:eastAsia="en-US"/>
              </w:rPr>
            </w:pPr>
            <w:r w:rsidRPr="004E08BD">
              <w:rPr>
                <w:rFonts w:ascii="Georgia" w:hAnsi="Georgia" w:cs="Arial" w:hint="cs"/>
                <w:b/>
                <w:sz w:val="18"/>
                <w:szCs w:val="18"/>
                <w:rtl/>
                <w:lang w:eastAsia="en-US"/>
              </w:rPr>
              <w:t>*, **</w:t>
            </w:r>
          </w:p>
        </w:tc>
        <w:tc>
          <w:tcPr>
            <w:tcW w:w="992" w:type="dxa"/>
            <w:vAlign w:val="bottom"/>
          </w:tcPr>
          <w:p w14:paraId="11267226"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0AF5CC10" w14:textId="77777777" w:rsidR="00A75473" w:rsidRPr="004E08BD" w:rsidRDefault="00A75473" w:rsidP="004E08BD">
            <w:pPr>
              <w:pBdr>
                <w:bottom w:val="single" w:sz="4" w:space="1" w:color="auto"/>
              </w:pBdr>
              <w:rPr>
                <w:rFonts w:ascii="Georgia" w:hAnsi="Georgia" w:cs="Arial"/>
                <w:b/>
                <w:color w:val="000000"/>
                <w:sz w:val="18"/>
                <w:szCs w:val="18"/>
                <w:rtl/>
                <w:lang w:eastAsia="en-US"/>
              </w:rPr>
            </w:pPr>
            <w:r w:rsidRPr="004E08BD">
              <w:rPr>
                <w:rFonts w:ascii="Georgia" w:hAnsi="Georgia" w:cs="Arial" w:hint="cs"/>
                <w:b/>
                <w:sz w:val="18"/>
                <w:szCs w:val="18"/>
                <w:rtl/>
                <w:lang w:eastAsia="en-US"/>
              </w:rPr>
              <w:t>*, **</w:t>
            </w:r>
          </w:p>
        </w:tc>
        <w:tc>
          <w:tcPr>
            <w:tcW w:w="1581" w:type="dxa"/>
            <w:gridSpan w:val="2"/>
            <w:vAlign w:val="bottom"/>
          </w:tcPr>
          <w:p w14:paraId="12A23464"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7857E509" w14:textId="77777777" w:rsidTr="004E08BD">
        <w:tc>
          <w:tcPr>
            <w:tcW w:w="992" w:type="dxa"/>
            <w:gridSpan w:val="2"/>
          </w:tcPr>
          <w:p w14:paraId="41710F4A"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296453B0" w14:textId="77777777" w:rsidR="00A75473" w:rsidRPr="004E08BD" w:rsidRDefault="00A75473" w:rsidP="004E08BD">
            <w:pPr>
              <w:tabs>
                <w:tab w:val="left" w:pos="284"/>
                <w:tab w:val="left" w:pos="567"/>
                <w:tab w:val="left" w:pos="851"/>
              </w:tabs>
              <w:rPr>
                <w:rFonts w:ascii="Georgia" w:hAnsi="Georgia" w:cs="Arial"/>
                <w:bCs/>
                <w:color w:val="000000"/>
                <w:sz w:val="18"/>
                <w:szCs w:val="18"/>
                <w:lang w:eastAsia="en-US"/>
              </w:rPr>
            </w:pPr>
            <w:r w:rsidRPr="004E08BD">
              <w:rPr>
                <w:rFonts w:ascii="Georgia" w:hAnsi="Georgia" w:cs="Arial"/>
                <w:bCs/>
                <w:color w:val="000000"/>
                <w:sz w:val="18"/>
                <w:szCs w:val="18"/>
                <w:rtl/>
                <w:lang w:eastAsia="en-US"/>
              </w:rPr>
              <w:t>רווח (הפסד) לתקופה מפעילות נמשכת</w:t>
            </w:r>
          </w:p>
        </w:tc>
        <w:tc>
          <w:tcPr>
            <w:tcW w:w="709" w:type="dxa"/>
          </w:tcPr>
          <w:p w14:paraId="08EB5D8F"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4870E987"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2EBBAAD3"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70951EC4"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23CA354C"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81" w:type="dxa"/>
            <w:gridSpan w:val="2"/>
            <w:vAlign w:val="bottom"/>
          </w:tcPr>
          <w:p w14:paraId="1F6B7443"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3A78D057" w14:textId="77777777" w:rsidTr="004E08BD">
        <w:tc>
          <w:tcPr>
            <w:tcW w:w="992" w:type="dxa"/>
            <w:gridSpan w:val="2"/>
          </w:tcPr>
          <w:p w14:paraId="5EFA7B09"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r w:rsidRPr="004E08BD">
              <w:rPr>
                <w:rFonts w:ascii="Georgia" w:hAnsi="Georgia"/>
                <w:color w:val="548DD4"/>
                <w:sz w:val="18"/>
                <w:szCs w:val="18"/>
                <w:lang w:eastAsia="en-US"/>
              </w:rPr>
              <w:t>IFRS 5</w:t>
            </w:r>
            <w:r w:rsidRPr="004E08BD">
              <w:rPr>
                <w:rFonts w:ascii="Georgia" w:hAnsi="Georgia" w:hint="cs"/>
                <w:color w:val="548DD4"/>
                <w:sz w:val="18"/>
                <w:szCs w:val="18"/>
                <w:rtl/>
                <w:lang w:eastAsia="en-US"/>
              </w:rPr>
              <w:t xml:space="preserve"> </w:t>
            </w:r>
            <w:r w:rsidRPr="004E08BD">
              <w:rPr>
                <w:rFonts w:ascii="Georgia" w:hAnsi="Georgia"/>
                <w:color w:val="548DD4"/>
                <w:sz w:val="18"/>
                <w:szCs w:val="18"/>
                <w:rtl/>
                <w:lang w:eastAsia="en-US"/>
              </w:rPr>
              <w:t>–</w:t>
            </w:r>
            <w:r w:rsidRPr="004E08BD">
              <w:rPr>
                <w:rFonts w:ascii="Georgia" w:hAnsi="Georgia" w:cs="Arial"/>
                <w:color w:val="548DD4"/>
                <w:sz w:val="18"/>
                <w:szCs w:val="18"/>
                <w:rtl/>
                <w:lang w:eastAsia="en-US"/>
              </w:rPr>
              <w:t xml:space="preserve"> </w:t>
            </w:r>
          </w:p>
        </w:tc>
        <w:tc>
          <w:tcPr>
            <w:tcW w:w="4136" w:type="dxa"/>
          </w:tcPr>
          <w:p w14:paraId="4A4EF058"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bCs/>
                <w:color w:val="000000"/>
                <w:sz w:val="18"/>
                <w:szCs w:val="18"/>
                <w:rtl/>
                <w:lang w:eastAsia="en-US"/>
              </w:rPr>
              <w:t>פעילות שהופסקה</w:t>
            </w:r>
            <w:r w:rsidR="0016267B" w:rsidRPr="004E08BD">
              <w:rPr>
                <w:rFonts w:ascii="Georgia" w:hAnsi="Georgia" w:cs="Arial" w:hint="cs"/>
                <w:b/>
                <w:bCs/>
                <w:color w:val="000000"/>
                <w:sz w:val="18"/>
                <w:szCs w:val="18"/>
                <w:rtl/>
                <w:lang w:eastAsia="en-US"/>
              </w:rPr>
              <w:t>:</w:t>
            </w:r>
          </w:p>
        </w:tc>
        <w:tc>
          <w:tcPr>
            <w:tcW w:w="709" w:type="dxa"/>
          </w:tcPr>
          <w:p w14:paraId="51674545"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01D95817"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0A150CAD"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649403AB"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1D5D9825" w14:textId="77777777" w:rsidR="00A75473" w:rsidRPr="004E08BD" w:rsidRDefault="00A75473" w:rsidP="004E08BD">
            <w:pPr>
              <w:rPr>
                <w:rFonts w:ascii="Georgia" w:hAnsi="Georgia" w:cs="Arial"/>
                <w:color w:val="000000"/>
                <w:sz w:val="18"/>
                <w:szCs w:val="18"/>
                <w:rtl/>
                <w:lang w:eastAsia="en-US"/>
              </w:rPr>
            </w:pPr>
          </w:p>
        </w:tc>
        <w:tc>
          <w:tcPr>
            <w:tcW w:w="1581" w:type="dxa"/>
            <w:gridSpan w:val="2"/>
            <w:vAlign w:val="bottom"/>
          </w:tcPr>
          <w:p w14:paraId="2AA2969D"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6E8733D2" w14:textId="77777777" w:rsidTr="004E08BD">
        <w:tc>
          <w:tcPr>
            <w:tcW w:w="992" w:type="dxa"/>
            <w:gridSpan w:val="2"/>
          </w:tcPr>
          <w:p w14:paraId="47DD6223" w14:textId="77777777" w:rsidR="00A75473" w:rsidRPr="004E08BD" w:rsidRDefault="00A75473" w:rsidP="004E08BD">
            <w:pPr>
              <w:tabs>
                <w:tab w:val="left" w:pos="284"/>
                <w:tab w:val="left" w:pos="567"/>
                <w:tab w:val="left" w:pos="851"/>
              </w:tabs>
              <w:rPr>
                <w:rFonts w:ascii="Georgia" w:hAnsi="Georgia" w:cs="Arial"/>
                <w:b/>
                <w:color w:val="000000"/>
                <w:sz w:val="18"/>
                <w:szCs w:val="18"/>
                <w:rtl/>
                <w:lang w:eastAsia="en-US"/>
              </w:rPr>
            </w:pPr>
            <w:r w:rsidRPr="004E08BD">
              <w:rPr>
                <w:rFonts w:ascii="Georgia" w:hAnsi="Georgia" w:cs="Arial"/>
                <w:color w:val="548DD4"/>
                <w:sz w:val="18"/>
                <w:szCs w:val="18"/>
                <w:rtl/>
                <w:lang w:eastAsia="en-US"/>
              </w:rPr>
              <w:t>ס</w:t>
            </w:r>
            <w:r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33(א)</w:t>
            </w:r>
          </w:p>
        </w:tc>
        <w:tc>
          <w:tcPr>
            <w:tcW w:w="4136" w:type="dxa"/>
          </w:tcPr>
          <w:p w14:paraId="130AABF7" w14:textId="77777777" w:rsidR="00A75473" w:rsidRPr="004E08BD" w:rsidRDefault="00A75473" w:rsidP="004E08BD">
            <w:pPr>
              <w:tabs>
                <w:tab w:val="left" w:pos="284"/>
                <w:tab w:val="left" w:pos="567"/>
                <w:tab w:val="left" w:pos="851"/>
              </w:tabs>
              <w:rPr>
                <w:rFonts w:ascii="Georgia" w:hAnsi="Georgia" w:cs="Arial"/>
                <w:b/>
                <w:color w:val="000000"/>
                <w:sz w:val="18"/>
                <w:szCs w:val="18"/>
                <w:rtl/>
                <w:lang w:eastAsia="en-US"/>
              </w:rPr>
            </w:pPr>
            <w:r w:rsidRPr="004E08BD">
              <w:rPr>
                <w:rFonts w:ascii="Georgia" w:hAnsi="Georgia" w:cs="Arial"/>
                <w:b/>
                <w:color w:val="000000"/>
                <w:sz w:val="18"/>
                <w:szCs w:val="18"/>
                <w:rtl/>
                <w:lang w:eastAsia="en-US"/>
              </w:rPr>
              <w:t xml:space="preserve">רווח (הפסד) לתקופה מפעילות שהופסקה </w:t>
            </w:r>
          </w:p>
        </w:tc>
        <w:tc>
          <w:tcPr>
            <w:tcW w:w="709" w:type="dxa"/>
          </w:tcPr>
          <w:p w14:paraId="1B73CEA4" w14:textId="77777777" w:rsidR="00A75473" w:rsidRPr="004E08BD" w:rsidRDefault="00A75473" w:rsidP="004E08BD">
            <w:pPr>
              <w:jc w:val="center"/>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12</w:t>
            </w:r>
          </w:p>
        </w:tc>
        <w:tc>
          <w:tcPr>
            <w:tcW w:w="992" w:type="dxa"/>
            <w:vAlign w:val="bottom"/>
          </w:tcPr>
          <w:p w14:paraId="44CB2DFD"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41B01688"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1B5D2E29"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60C08AB2"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81" w:type="dxa"/>
            <w:gridSpan w:val="2"/>
            <w:vAlign w:val="bottom"/>
          </w:tcPr>
          <w:p w14:paraId="5595CA85"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19AF6076" w14:textId="77777777" w:rsidTr="004E08BD">
        <w:tc>
          <w:tcPr>
            <w:tcW w:w="992" w:type="dxa"/>
            <w:gridSpan w:val="2"/>
          </w:tcPr>
          <w:p w14:paraId="53DBE185"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35678A40"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bCs/>
                <w:color w:val="000000"/>
                <w:sz w:val="18"/>
                <w:szCs w:val="18"/>
                <w:rtl/>
                <w:lang w:eastAsia="en-US"/>
              </w:rPr>
              <w:t>רווח (הפסד) לתקופה</w:t>
            </w:r>
          </w:p>
        </w:tc>
        <w:tc>
          <w:tcPr>
            <w:tcW w:w="709" w:type="dxa"/>
          </w:tcPr>
          <w:p w14:paraId="602F9868"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1CF6C1D9"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4177632B"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1C245173"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vAlign w:val="bottom"/>
          </w:tcPr>
          <w:p w14:paraId="385560AD"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81" w:type="dxa"/>
            <w:gridSpan w:val="2"/>
            <w:vAlign w:val="bottom"/>
          </w:tcPr>
          <w:p w14:paraId="3E6A93A8" w14:textId="77777777" w:rsidR="00A75473" w:rsidRPr="004E08BD" w:rsidRDefault="00A75473" w:rsidP="004E08BD">
            <w:pPr>
              <w:pBdr>
                <w:bottom w:val="double" w:sz="4" w:space="1" w:color="auto"/>
              </w:pBdr>
              <w:ind w:right="198"/>
              <w:rPr>
                <w:rFonts w:ascii="Georgia" w:hAnsi="Georgia" w:cs="Arial"/>
                <w:color w:val="000000"/>
                <w:sz w:val="18"/>
                <w:szCs w:val="18"/>
                <w:lang w:eastAsia="en-US"/>
              </w:rPr>
            </w:pPr>
          </w:p>
        </w:tc>
      </w:tr>
      <w:tr w:rsidR="00A75473" w:rsidRPr="004E08BD" w14:paraId="0FC46213" w14:textId="77777777" w:rsidTr="004E08BD">
        <w:tc>
          <w:tcPr>
            <w:tcW w:w="992" w:type="dxa"/>
            <w:gridSpan w:val="2"/>
          </w:tcPr>
          <w:p w14:paraId="78144CD4" w14:textId="77777777" w:rsidR="00A75473" w:rsidRPr="004E08BD" w:rsidRDefault="00A75473" w:rsidP="004E08BD">
            <w:pPr>
              <w:tabs>
                <w:tab w:val="left" w:pos="567"/>
                <w:tab w:val="left" w:pos="851"/>
              </w:tabs>
              <w:rPr>
                <w:rFonts w:ascii="Georgia" w:hAnsi="Georgia" w:cs="Arial"/>
                <w:bCs/>
                <w:color w:val="000000"/>
                <w:sz w:val="18"/>
                <w:szCs w:val="18"/>
                <w:rtl/>
                <w:lang w:eastAsia="en-US"/>
              </w:rPr>
            </w:pPr>
          </w:p>
        </w:tc>
        <w:tc>
          <w:tcPr>
            <w:tcW w:w="4136" w:type="dxa"/>
          </w:tcPr>
          <w:p w14:paraId="3DD46989" w14:textId="77777777" w:rsidR="00A75473" w:rsidRPr="004E08BD" w:rsidRDefault="00A75473" w:rsidP="004E08BD">
            <w:pPr>
              <w:tabs>
                <w:tab w:val="left" w:pos="567"/>
                <w:tab w:val="left" w:pos="851"/>
              </w:tabs>
              <w:rPr>
                <w:rFonts w:ascii="Georgia" w:hAnsi="Georgia" w:cs="Arial"/>
                <w:color w:val="000000"/>
                <w:sz w:val="18"/>
                <w:szCs w:val="18"/>
                <w:rtl/>
                <w:lang w:eastAsia="en-US"/>
              </w:rPr>
            </w:pPr>
            <w:r w:rsidRPr="004E08BD">
              <w:rPr>
                <w:rFonts w:ascii="Georgia" w:hAnsi="Georgia" w:cs="Arial"/>
                <w:bCs/>
                <w:color w:val="000000"/>
                <w:sz w:val="18"/>
                <w:szCs w:val="18"/>
                <w:rtl/>
                <w:lang w:eastAsia="en-US"/>
              </w:rPr>
              <w:t>ייחוס הרווח (הפסד) לתקופה:</w:t>
            </w:r>
          </w:p>
        </w:tc>
        <w:tc>
          <w:tcPr>
            <w:tcW w:w="709" w:type="dxa"/>
          </w:tcPr>
          <w:p w14:paraId="18E184D0"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1EB0E373"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03127BFD"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772B37C7"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5007C734" w14:textId="77777777" w:rsidR="00A75473" w:rsidRPr="004E08BD" w:rsidRDefault="00A75473" w:rsidP="004E08BD">
            <w:pPr>
              <w:rPr>
                <w:rFonts w:ascii="Georgia" w:hAnsi="Georgia" w:cs="Arial"/>
                <w:color w:val="000000"/>
                <w:sz w:val="18"/>
                <w:szCs w:val="18"/>
                <w:rtl/>
                <w:lang w:eastAsia="en-US"/>
              </w:rPr>
            </w:pPr>
          </w:p>
        </w:tc>
        <w:tc>
          <w:tcPr>
            <w:tcW w:w="1581" w:type="dxa"/>
            <w:gridSpan w:val="2"/>
            <w:vAlign w:val="bottom"/>
          </w:tcPr>
          <w:p w14:paraId="5571F4AD"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245B9241" w14:textId="77777777" w:rsidTr="004E08BD">
        <w:tc>
          <w:tcPr>
            <w:tcW w:w="992" w:type="dxa"/>
            <w:gridSpan w:val="2"/>
          </w:tcPr>
          <w:p w14:paraId="7BF3227A"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p>
        </w:tc>
        <w:tc>
          <w:tcPr>
            <w:tcW w:w="4136" w:type="dxa"/>
          </w:tcPr>
          <w:p w14:paraId="397EAFA3"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לבעלים של החברה </w:t>
            </w:r>
          </w:p>
        </w:tc>
        <w:tc>
          <w:tcPr>
            <w:tcW w:w="709" w:type="dxa"/>
          </w:tcPr>
          <w:p w14:paraId="4C24C9DE"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3A6138B1"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3EC8BF7C"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992" w:type="dxa"/>
            <w:vAlign w:val="bottom"/>
          </w:tcPr>
          <w:p w14:paraId="3666C214"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1F303E6D"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581" w:type="dxa"/>
            <w:gridSpan w:val="2"/>
            <w:vAlign w:val="bottom"/>
          </w:tcPr>
          <w:p w14:paraId="18D7A82D" w14:textId="77777777" w:rsidR="00A75473" w:rsidRPr="004E08BD" w:rsidRDefault="00A75473" w:rsidP="004E08BD">
            <w:pPr>
              <w:ind w:right="198"/>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7625FA23" w14:textId="77777777" w:rsidTr="004E08BD">
        <w:tc>
          <w:tcPr>
            <w:tcW w:w="992" w:type="dxa"/>
            <w:gridSpan w:val="2"/>
          </w:tcPr>
          <w:p w14:paraId="68067B29"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p>
        </w:tc>
        <w:tc>
          <w:tcPr>
            <w:tcW w:w="4136" w:type="dxa"/>
          </w:tcPr>
          <w:p w14:paraId="5BAFD2E6"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r w:rsidRPr="004E08BD">
              <w:rPr>
                <w:rFonts w:ascii="Georgia" w:hAnsi="Georgia" w:cs="Arial"/>
                <w:color w:val="000000"/>
                <w:sz w:val="18"/>
                <w:szCs w:val="18"/>
                <w:rtl/>
                <w:lang w:eastAsia="en-US"/>
              </w:rPr>
              <w:t>לבעלי הזכויות שאינן מקנות שליטה</w:t>
            </w:r>
          </w:p>
        </w:tc>
        <w:tc>
          <w:tcPr>
            <w:tcW w:w="709" w:type="dxa"/>
          </w:tcPr>
          <w:p w14:paraId="033A96D4"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79B8EB40"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4625E4D9" w14:textId="77777777" w:rsidR="00A75473" w:rsidRPr="004E08BD" w:rsidRDefault="00A75473" w:rsidP="004E08BD">
            <w:pPr>
              <w:pBdr>
                <w:bottom w:val="single" w:sz="4" w:space="1" w:color="auto"/>
              </w:pBdr>
              <w:rPr>
                <w:rFonts w:ascii="Georgia" w:hAnsi="Georgia" w:cs="Arial"/>
                <w:color w:val="000000"/>
                <w:sz w:val="18"/>
                <w:szCs w:val="18"/>
                <w:rtl/>
                <w:lang w:eastAsia="en-US"/>
              </w:rPr>
            </w:pPr>
            <w:r w:rsidRPr="004E08BD">
              <w:rPr>
                <w:rFonts w:ascii="Georgia" w:hAnsi="Georgia" w:cs="Arial" w:hint="cs"/>
                <w:b/>
                <w:sz w:val="18"/>
                <w:szCs w:val="18"/>
                <w:rtl/>
                <w:lang w:eastAsia="en-US"/>
              </w:rPr>
              <w:t>**</w:t>
            </w:r>
          </w:p>
        </w:tc>
        <w:tc>
          <w:tcPr>
            <w:tcW w:w="992" w:type="dxa"/>
            <w:vAlign w:val="bottom"/>
          </w:tcPr>
          <w:p w14:paraId="36C92748"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5DF4D5D0" w14:textId="77777777" w:rsidR="00A75473" w:rsidRPr="004E08BD" w:rsidRDefault="00A75473" w:rsidP="004E08BD">
            <w:pPr>
              <w:pBdr>
                <w:bottom w:val="single" w:sz="4" w:space="1" w:color="auto"/>
              </w:pBdr>
              <w:rPr>
                <w:rFonts w:ascii="Georgia" w:hAnsi="Georgia" w:cs="Arial"/>
                <w:color w:val="000000"/>
                <w:sz w:val="18"/>
                <w:szCs w:val="18"/>
                <w:rtl/>
                <w:lang w:eastAsia="en-US"/>
              </w:rPr>
            </w:pPr>
            <w:r w:rsidRPr="004E08BD">
              <w:rPr>
                <w:rFonts w:ascii="Georgia" w:hAnsi="Georgia" w:cs="Arial" w:hint="cs"/>
                <w:b/>
                <w:sz w:val="18"/>
                <w:szCs w:val="18"/>
                <w:rtl/>
                <w:lang w:eastAsia="en-US"/>
              </w:rPr>
              <w:t>**</w:t>
            </w:r>
          </w:p>
        </w:tc>
        <w:tc>
          <w:tcPr>
            <w:tcW w:w="1581" w:type="dxa"/>
            <w:gridSpan w:val="2"/>
            <w:vAlign w:val="bottom"/>
          </w:tcPr>
          <w:p w14:paraId="14BB728B"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r w:rsidRPr="004E08BD">
              <w:rPr>
                <w:rFonts w:ascii="Georgia" w:hAnsi="Georgia" w:cs="Arial" w:hint="cs"/>
                <w:b/>
                <w:sz w:val="18"/>
                <w:szCs w:val="18"/>
                <w:rtl/>
                <w:lang w:eastAsia="en-US"/>
              </w:rPr>
              <w:t>**</w:t>
            </w:r>
          </w:p>
        </w:tc>
      </w:tr>
      <w:tr w:rsidR="00A75473" w:rsidRPr="004E08BD" w14:paraId="583695D0" w14:textId="77777777" w:rsidTr="004E08BD">
        <w:tc>
          <w:tcPr>
            <w:tcW w:w="992" w:type="dxa"/>
            <w:gridSpan w:val="2"/>
          </w:tcPr>
          <w:p w14:paraId="29FA0109" w14:textId="77777777" w:rsidR="00A75473" w:rsidRPr="004E08BD" w:rsidRDefault="00A75473" w:rsidP="004E08BD">
            <w:pPr>
              <w:tabs>
                <w:tab w:val="left" w:pos="567"/>
                <w:tab w:val="left" w:pos="851"/>
              </w:tabs>
              <w:rPr>
                <w:rFonts w:ascii="Georgia" w:hAnsi="Georgia" w:cs="Arial"/>
                <w:bCs/>
                <w:color w:val="000000"/>
                <w:sz w:val="18"/>
                <w:szCs w:val="18"/>
                <w:rtl/>
                <w:lang w:eastAsia="en-US"/>
              </w:rPr>
            </w:pPr>
          </w:p>
        </w:tc>
        <w:tc>
          <w:tcPr>
            <w:tcW w:w="4136" w:type="dxa"/>
          </w:tcPr>
          <w:p w14:paraId="77067488" w14:textId="77777777" w:rsidR="00A75473" w:rsidRPr="004E08BD" w:rsidRDefault="00A75473" w:rsidP="004E08BD">
            <w:pPr>
              <w:tabs>
                <w:tab w:val="left" w:pos="567"/>
                <w:tab w:val="left" w:pos="851"/>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 xml:space="preserve">סך </w:t>
            </w:r>
            <w:proofErr w:type="spellStart"/>
            <w:r w:rsidRPr="004E08BD">
              <w:rPr>
                <w:rFonts w:ascii="Georgia" w:hAnsi="Georgia" w:cs="Arial"/>
                <w:bCs/>
                <w:color w:val="000000"/>
                <w:sz w:val="18"/>
                <w:szCs w:val="18"/>
                <w:rtl/>
                <w:lang w:eastAsia="en-US"/>
              </w:rPr>
              <w:t>הכל</w:t>
            </w:r>
            <w:proofErr w:type="spellEnd"/>
          </w:p>
        </w:tc>
        <w:tc>
          <w:tcPr>
            <w:tcW w:w="709" w:type="dxa"/>
          </w:tcPr>
          <w:p w14:paraId="4DB1836F"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2E0C273F"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234A6146"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7782758C"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vAlign w:val="bottom"/>
          </w:tcPr>
          <w:p w14:paraId="62E461C3"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81" w:type="dxa"/>
            <w:gridSpan w:val="2"/>
            <w:vAlign w:val="bottom"/>
          </w:tcPr>
          <w:p w14:paraId="6E8750E0" w14:textId="77777777" w:rsidR="00A75473" w:rsidRPr="004E08BD" w:rsidRDefault="00A75473" w:rsidP="004E08BD">
            <w:pPr>
              <w:pBdr>
                <w:bottom w:val="double" w:sz="4" w:space="1" w:color="auto"/>
              </w:pBdr>
              <w:ind w:right="198"/>
              <w:rPr>
                <w:rFonts w:ascii="Georgia" w:hAnsi="Georgia" w:cs="Arial"/>
                <w:color w:val="000000"/>
                <w:sz w:val="18"/>
                <w:szCs w:val="18"/>
                <w:lang w:eastAsia="en-US"/>
              </w:rPr>
            </w:pPr>
          </w:p>
        </w:tc>
      </w:tr>
      <w:tr w:rsidR="00A75473" w:rsidRPr="004E08BD" w14:paraId="33BAE173" w14:textId="77777777" w:rsidTr="004E08BD">
        <w:tc>
          <w:tcPr>
            <w:tcW w:w="992" w:type="dxa"/>
            <w:gridSpan w:val="2"/>
          </w:tcPr>
          <w:p w14:paraId="411E30E4" w14:textId="77777777" w:rsidR="00A75473" w:rsidRPr="004E08BD" w:rsidRDefault="00A75473" w:rsidP="004E08BD">
            <w:pPr>
              <w:tabs>
                <w:tab w:val="left" w:pos="284"/>
                <w:tab w:val="left" w:pos="567"/>
                <w:tab w:val="left" w:pos="851"/>
              </w:tabs>
              <w:rPr>
                <w:rFonts w:ascii="Georgia" w:hAnsi="Georgia" w:cs="Arial"/>
                <w:color w:val="548DD4"/>
                <w:sz w:val="18"/>
                <w:szCs w:val="18"/>
                <w:rtl/>
                <w:lang w:eastAsia="en-US"/>
              </w:rPr>
            </w:pPr>
            <w:r w:rsidRPr="004E08BD">
              <w:rPr>
                <w:rFonts w:ascii="Georgia" w:hAnsi="Georgia" w:cs="Arial"/>
                <w:color w:val="548DD4"/>
                <w:sz w:val="18"/>
                <w:szCs w:val="18"/>
                <w:lang w:eastAsia="en-US"/>
              </w:rPr>
              <w:t>IAS34</w:t>
            </w:r>
            <w:r w:rsidRPr="004E08BD">
              <w:rPr>
                <w:rFonts w:ascii="Georgia" w:hAnsi="Georgia" w:cs="Arial" w:hint="cs"/>
                <w:color w:val="548DD4"/>
                <w:sz w:val="18"/>
                <w:szCs w:val="18"/>
                <w:rtl/>
                <w:lang w:eastAsia="en-US"/>
              </w:rPr>
              <w:t xml:space="preserve"> </w:t>
            </w:r>
            <w:r w:rsidRPr="004E08BD">
              <w:rPr>
                <w:rFonts w:ascii="Georgia" w:hAnsi="Georgia" w:cs="Arial"/>
                <w:color w:val="548DD4"/>
                <w:sz w:val="18"/>
                <w:szCs w:val="18"/>
                <w:rtl/>
                <w:lang w:eastAsia="en-US"/>
              </w:rPr>
              <w:t>– ס' 11</w:t>
            </w:r>
            <w:r w:rsidRPr="004E08BD">
              <w:rPr>
                <w:rFonts w:ascii="Georgia" w:hAnsi="Georgia" w:cs="Arial" w:hint="cs"/>
                <w:color w:val="548DD4"/>
                <w:sz w:val="18"/>
                <w:szCs w:val="18"/>
                <w:rtl/>
                <w:lang w:eastAsia="en-US"/>
              </w:rPr>
              <w:t>, 11א</w:t>
            </w:r>
          </w:p>
        </w:tc>
        <w:tc>
          <w:tcPr>
            <w:tcW w:w="4136" w:type="dxa"/>
            <w:vAlign w:val="bottom"/>
          </w:tcPr>
          <w:p w14:paraId="3E467CFC" w14:textId="77777777" w:rsidR="00A75473" w:rsidRPr="004E08BD" w:rsidRDefault="00A75473" w:rsidP="004E08BD">
            <w:pPr>
              <w:tabs>
                <w:tab w:val="left" w:pos="567"/>
                <w:tab w:val="left" w:pos="851"/>
              </w:tabs>
              <w:ind w:left="318" w:hanging="318"/>
              <w:rPr>
                <w:rFonts w:ascii="Georgia" w:hAnsi="Georgia" w:cs="Arial"/>
                <w:bCs/>
                <w:color w:val="000000"/>
                <w:sz w:val="18"/>
                <w:szCs w:val="18"/>
                <w:lang w:eastAsia="en-US"/>
              </w:rPr>
            </w:pPr>
            <w:r w:rsidRPr="004E08BD">
              <w:rPr>
                <w:rFonts w:ascii="Georgia" w:hAnsi="Georgia" w:cs="Arial"/>
                <w:bCs/>
                <w:color w:val="000000"/>
                <w:sz w:val="18"/>
                <w:szCs w:val="18"/>
                <w:rtl/>
                <w:lang w:eastAsia="en-US"/>
              </w:rPr>
              <w:t xml:space="preserve">רווח (הפסד) למניה המיוחס </w:t>
            </w:r>
            <w:r w:rsidR="00643AFA" w:rsidRPr="004E08BD">
              <w:rPr>
                <w:rFonts w:ascii="Georgia" w:hAnsi="Georgia" w:cs="Arial" w:hint="cs"/>
                <w:bCs/>
                <w:color w:val="000000"/>
                <w:sz w:val="18"/>
                <w:szCs w:val="18"/>
                <w:rtl/>
                <w:lang w:eastAsia="en-US"/>
              </w:rPr>
              <w:t>לבעלים</w:t>
            </w:r>
            <w:r w:rsidRPr="004E08BD">
              <w:rPr>
                <w:rFonts w:ascii="Georgia" w:hAnsi="Georgia" w:cs="Arial" w:hint="cs"/>
                <w:bCs/>
                <w:color w:val="000000"/>
                <w:sz w:val="18"/>
                <w:szCs w:val="18"/>
                <w:rtl/>
                <w:lang w:eastAsia="en-US"/>
              </w:rPr>
              <w:t xml:space="preserve"> של החברה</w:t>
            </w:r>
            <w:r w:rsidRPr="004E08BD">
              <w:rPr>
                <w:rFonts w:ascii="Georgia" w:hAnsi="Georgia" w:cs="Arial"/>
                <w:bCs/>
                <w:color w:val="000000"/>
                <w:sz w:val="18"/>
                <w:szCs w:val="18"/>
                <w:rtl/>
                <w:lang w:eastAsia="en-US"/>
              </w:rPr>
              <w:t>:</w:t>
            </w:r>
            <w:r w:rsidRPr="004E08BD">
              <w:rPr>
                <w:rStyle w:val="a"/>
                <w:rFonts w:ascii="Georgia" w:hAnsi="Georgia" w:hint="cs"/>
                <w:b/>
                <w:noProof/>
                <w:sz w:val="18"/>
                <w:szCs w:val="18"/>
                <w:u w:val="none"/>
                <w:vertAlign w:val="superscript"/>
                <w:rtl/>
              </w:rPr>
              <w:t>(1)</w:t>
            </w:r>
          </w:p>
        </w:tc>
        <w:tc>
          <w:tcPr>
            <w:tcW w:w="709" w:type="dxa"/>
            <w:vAlign w:val="bottom"/>
          </w:tcPr>
          <w:p w14:paraId="3135A770" w14:textId="77777777" w:rsidR="00A75473" w:rsidRPr="004E08BD" w:rsidRDefault="00A75473" w:rsidP="004E08BD">
            <w:pPr>
              <w:ind w:right="-46"/>
              <w:jc w:val="center"/>
              <w:rPr>
                <w:rFonts w:ascii="Georgia" w:hAnsi="Georgia" w:cs="Arial"/>
                <w:bCs/>
                <w:sz w:val="18"/>
                <w:szCs w:val="18"/>
                <w:rtl/>
              </w:rPr>
            </w:pPr>
          </w:p>
        </w:tc>
        <w:tc>
          <w:tcPr>
            <w:tcW w:w="5550" w:type="dxa"/>
            <w:gridSpan w:val="6"/>
            <w:vAlign w:val="bottom"/>
          </w:tcPr>
          <w:p w14:paraId="72654FFF" w14:textId="77777777" w:rsidR="00A75473" w:rsidRPr="004E08BD" w:rsidRDefault="00A75473" w:rsidP="004E08BD">
            <w:pPr>
              <w:pBdr>
                <w:bottom w:val="single" w:sz="6" w:space="1" w:color="auto"/>
              </w:pBdr>
              <w:ind w:right="-46"/>
              <w:jc w:val="center"/>
              <w:rPr>
                <w:rFonts w:ascii="Georgia" w:hAnsi="Georgia" w:cs="Arial"/>
                <w:bCs/>
                <w:sz w:val="18"/>
                <w:szCs w:val="18"/>
                <w:rtl/>
              </w:rPr>
            </w:pPr>
            <w:r w:rsidRPr="004E08BD">
              <w:rPr>
                <w:rFonts w:ascii="Georgia" w:hAnsi="Georgia" w:cs="Arial"/>
                <w:bCs/>
                <w:sz w:val="18"/>
                <w:szCs w:val="18"/>
                <w:rtl/>
              </w:rPr>
              <w:t>ש</w:t>
            </w:r>
            <w:r w:rsidRPr="004E08BD">
              <w:rPr>
                <w:rFonts w:ascii="Georgia" w:hAnsi="Georgia" w:cs="Arial" w:hint="cs"/>
                <w:bCs/>
                <w:sz w:val="18"/>
                <w:szCs w:val="18"/>
                <w:rtl/>
              </w:rPr>
              <w:t xml:space="preserve"> </w:t>
            </w:r>
            <w:r w:rsidRPr="004E08BD">
              <w:rPr>
                <w:rFonts w:ascii="Georgia" w:hAnsi="Georgia" w:cs="Arial"/>
                <w:bCs/>
                <w:sz w:val="18"/>
                <w:szCs w:val="18"/>
                <w:rtl/>
              </w:rPr>
              <w:t>"</w:t>
            </w:r>
            <w:r w:rsidRPr="004E08BD">
              <w:rPr>
                <w:rFonts w:ascii="Georgia" w:hAnsi="Georgia" w:cs="Arial" w:hint="cs"/>
                <w:bCs/>
                <w:sz w:val="18"/>
                <w:szCs w:val="18"/>
                <w:rtl/>
              </w:rPr>
              <w:t xml:space="preserve"> </w:t>
            </w:r>
            <w:r w:rsidRPr="004E08BD">
              <w:rPr>
                <w:rFonts w:ascii="Georgia" w:hAnsi="Georgia" w:cs="Arial"/>
                <w:bCs/>
                <w:sz w:val="18"/>
                <w:szCs w:val="18"/>
                <w:rtl/>
              </w:rPr>
              <w:t>ח</w:t>
            </w:r>
          </w:p>
        </w:tc>
      </w:tr>
      <w:tr w:rsidR="00A75473" w:rsidRPr="004E08BD" w14:paraId="2336EB6A" w14:textId="77777777" w:rsidTr="004E08BD">
        <w:trPr>
          <w:gridAfter w:val="1"/>
          <w:wAfter w:w="21" w:type="dxa"/>
        </w:trPr>
        <w:tc>
          <w:tcPr>
            <w:tcW w:w="992" w:type="dxa"/>
            <w:gridSpan w:val="2"/>
          </w:tcPr>
          <w:p w14:paraId="2367BD57" w14:textId="77777777" w:rsidR="00A75473" w:rsidRPr="004E08BD" w:rsidRDefault="00A75473" w:rsidP="004E08BD">
            <w:pPr>
              <w:tabs>
                <w:tab w:val="left" w:pos="284"/>
                <w:tab w:val="left" w:pos="567"/>
                <w:tab w:val="left" w:pos="851"/>
              </w:tabs>
              <w:ind w:left="227"/>
              <w:rPr>
                <w:rFonts w:ascii="Georgia" w:hAnsi="Georgia" w:cs="Arial"/>
                <w:b/>
                <w:bCs/>
                <w:color w:val="000000"/>
                <w:sz w:val="18"/>
                <w:szCs w:val="18"/>
                <w:rtl/>
                <w:lang w:eastAsia="en-US"/>
              </w:rPr>
            </w:pPr>
          </w:p>
        </w:tc>
        <w:tc>
          <w:tcPr>
            <w:tcW w:w="4136" w:type="dxa"/>
          </w:tcPr>
          <w:p w14:paraId="5DD76DCC" w14:textId="77777777" w:rsidR="00A75473" w:rsidRPr="004E08BD" w:rsidRDefault="00A75473" w:rsidP="004E08BD">
            <w:pPr>
              <w:tabs>
                <w:tab w:val="left" w:pos="567"/>
                <w:tab w:val="left" w:pos="851"/>
              </w:tabs>
              <w:ind w:left="318"/>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(הפסד) בסיסי למניה:</w:t>
            </w:r>
          </w:p>
        </w:tc>
        <w:tc>
          <w:tcPr>
            <w:tcW w:w="709" w:type="dxa"/>
            <w:vAlign w:val="bottom"/>
          </w:tcPr>
          <w:p w14:paraId="2C9C17FB"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7B50CF19" w14:textId="77777777" w:rsidR="00A75473" w:rsidRPr="004E08BD" w:rsidRDefault="00A75473" w:rsidP="004E08BD">
            <w:pPr>
              <w:rPr>
                <w:rFonts w:ascii="Georgia" w:hAnsi="Georgia" w:cs="Arial"/>
                <w:color w:val="000000"/>
                <w:sz w:val="18"/>
                <w:szCs w:val="18"/>
                <w:rtl/>
                <w:lang w:eastAsia="en-US"/>
              </w:rPr>
            </w:pPr>
          </w:p>
        </w:tc>
        <w:tc>
          <w:tcPr>
            <w:tcW w:w="992" w:type="dxa"/>
          </w:tcPr>
          <w:p w14:paraId="6625E6E5" w14:textId="77777777" w:rsidR="00A75473" w:rsidRPr="004E08BD" w:rsidRDefault="00A75473" w:rsidP="004E08BD">
            <w:pPr>
              <w:rPr>
                <w:rFonts w:ascii="Georgia" w:hAnsi="Georgia" w:cs="Arial"/>
                <w:color w:val="000000"/>
                <w:sz w:val="18"/>
                <w:szCs w:val="18"/>
                <w:rtl/>
                <w:lang w:eastAsia="en-US"/>
              </w:rPr>
            </w:pPr>
          </w:p>
        </w:tc>
        <w:tc>
          <w:tcPr>
            <w:tcW w:w="992" w:type="dxa"/>
          </w:tcPr>
          <w:p w14:paraId="5717BFEC" w14:textId="77777777" w:rsidR="00A75473" w:rsidRPr="004E08BD" w:rsidRDefault="00A75473" w:rsidP="004E08BD">
            <w:pPr>
              <w:rPr>
                <w:rFonts w:ascii="Georgia" w:hAnsi="Georgia" w:cs="Arial"/>
                <w:color w:val="000000"/>
                <w:sz w:val="18"/>
                <w:szCs w:val="18"/>
                <w:rtl/>
                <w:lang w:eastAsia="en-US"/>
              </w:rPr>
            </w:pPr>
          </w:p>
        </w:tc>
        <w:tc>
          <w:tcPr>
            <w:tcW w:w="993" w:type="dxa"/>
          </w:tcPr>
          <w:p w14:paraId="452AADAE" w14:textId="77777777" w:rsidR="00A75473" w:rsidRPr="004E08BD" w:rsidRDefault="00A75473" w:rsidP="004E08BD">
            <w:pPr>
              <w:rPr>
                <w:rFonts w:ascii="Georgia" w:hAnsi="Georgia" w:cs="Arial"/>
                <w:color w:val="000000"/>
                <w:sz w:val="18"/>
                <w:szCs w:val="18"/>
                <w:rtl/>
                <w:lang w:eastAsia="en-US"/>
              </w:rPr>
            </w:pPr>
          </w:p>
        </w:tc>
        <w:tc>
          <w:tcPr>
            <w:tcW w:w="1560" w:type="dxa"/>
          </w:tcPr>
          <w:p w14:paraId="1155CA19" w14:textId="77777777" w:rsidR="00A75473" w:rsidRPr="004E08BD" w:rsidRDefault="00A75473" w:rsidP="004E08BD">
            <w:pPr>
              <w:rPr>
                <w:rFonts w:ascii="Georgia" w:hAnsi="Georgia" w:cs="Arial"/>
                <w:color w:val="000000"/>
                <w:sz w:val="18"/>
                <w:szCs w:val="18"/>
                <w:lang w:eastAsia="en-US"/>
              </w:rPr>
            </w:pPr>
          </w:p>
        </w:tc>
      </w:tr>
      <w:tr w:rsidR="00A75473" w:rsidRPr="004E08BD" w14:paraId="0B5CA381" w14:textId="77777777" w:rsidTr="004E08BD">
        <w:trPr>
          <w:gridAfter w:val="1"/>
          <w:wAfter w:w="21" w:type="dxa"/>
        </w:trPr>
        <w:tc>
          <w:tcPr>
            <w:tcW w:w="992" w:type="dxa"/>
            <w:gridSpan w:val="2"/>
          </w:tcPr>
          <w:p w14:paraId="0CF1FC2E"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tcPr>
          <w:p w14:paraId="3A642CCE"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נמשכת</w:t>
            </w:r>
          </w:p>
        </w:tc>
        <w:tc>
          <w:tcPr>
            <w:tcW w:w="709" w:type="dxa"/>
            <w:vAlign w:val="bottom"/>
          </w:tcPr>
          <w:p w14:paraId="3017A83D"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169DF7FE"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453F77DB"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992" w:type="dxa"/>
          </w:tcPr>
          <w:p w14:paraId="2EE5E952" w14:textId="77777777" w:rsidR="00A75473" w:rsidRPr="004E08BD" w:rsidRDefault="00A75473" w:rsidP="004E08BD">
            <w:pPr>
              <w:rPr>
                <w:rFonts w:ascii="Georgia" w:hAnsi="Georgia" w:cs="Arial"/>
                <w:color w:val="000000"/>
                <w:sz w:val="18"/>
                <w:szCs w:val="18"/>
                <w:rtl/>
                <w:lang w:eastAsia="en-US"/>
              </w:rPr>
            </w:pPr>
          </w:p>
        </w:tc>
        <w:tc>
          <w:tcPr>
            <w:tcW w:w="993" w:type="dxa"/>
          </w:tcPr>
          <w:p w14:paraId="4534C3AF"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560" w:type="dxa"/>
          </w:tcPr>
          <w:p w14:paraId="1443E2B3" w14:textId="77777777" w:rsidR="00A75473" w:rsidRPr="004E08BD" w:rsidRDefault="00A75473" w:rsidP="004E08BD">
            <w:pPr>
              <w:ind w:right="177"/>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2AECB27D" w14:textId="77777777" w:rsidTr="004E08BD">
        <w:trPr>
          <w:gridAfter w:val="1"/>
          <w:wAfter w:w="21" w:type="dxa"/>
        </w:trPr>
        <w:tc>
          <w:tcPr>
            <w:tcW w:w="992" w:type="dxa"/>
            <w:gridSpan w:val="2"/>
          </w:tcPr>
          <w:p w14:paraId="7BF9415C"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tcPr>
          <w:p w14:paraId="244D5ACA"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שהופסקה</w:t>
            </w:r>
          </w:p>
        </w:tc>
        <w:tc>
          <w:tcPr>
            <w:tcW w:w="709" w:type="dxa"/>
            <w:vAlign w:val="bottom"/>
          </w:tcPr>
          <w:p w14:paraId="46A0AE4E"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1D4BC5A6"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tcPr>
          <w:p w14:paraId="7EEA2693"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tcPr>
          <w:p w14:paraId="77D6DB39"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tcPr>
          <w:p w14:paraId="08A5036F"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60" w:type="dxa"/>
          </w:tcPr>
          <w:p w14:paraId="3D817831" w14:textId="77777777" w:rsidR="00A75473" w:rsidRPr="004E08BD" w:rsidRDefault="00A75473" w:rsidP="004E08BD">
            <w:pPr>
              <w:pBdr>
                <w:bottom w:val="single" w:sz="4" w:space="1" w:color="auto"/>
              </w:pBdr>
              <w:ind w:right="177"/>
              <w:rPr>
                <w:rFonts w:ascii="Georgia" w:hAnsi="Georgia" w:cs="Arial"/>
                <w:color w:val="000000"/>
                <w:sz w:val="18"/>
                <w:szCs w:val="18"/>
                <w:lang w:eastAsia="en-US"/>
              </w:rPr>
            </w:pPr>
          </w:p>
        </w:tc>
      </w:tr>
      <w:tr w:rsidR="00A75473" w:rsidRPr="004E08BD" w14:paraId="5C345B00" w14:textId="77777777" w:rsidTr="004E08BD">
        <w:trPr>
          <w:gridAfter w:val="1"/>
          <w:wAfter w:w="21" w:type="dxa"/>
        </w:trPr>
        <w:tc>
          <w:tcPr>
            <w:tcW w:w="992" w:type="dxa"/>
            <w:gridSpan w:val="2"/>
          </w:tcPr>
          <w:p w14:paraId="55883236"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tcPr>
          <w:p w14:paraId="64FB226C"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709" w:type="dxa"/>
            <w:vAlign w:val="bottom"/>
          </w:tcPr>
          <w:p w14:paraId="11647D27"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5721F491"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tcPr>
          <w:p w14:paraId="4CB04FBE"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tcPr>
          <w:p w14:paraId="22F00989"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tcPr>
          <w:p w14:paraId="6DAA9A9E"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60" w:type="dxa"/>
          </w:tcPr>
          <w:p w14:paraId="44FA9509" w14:textId="77777777" w:rsidR="00A75473" w:rsidRPr="004E08BD" w:rsidRDefault="00A75473" w:rsidP="004E08BD">
            <w:pPr>
              <w:pBdr>
                <w:bottom w:val="double" w:sz="4" w:space="1" w:color="auto"/>
              </w:pBdr>
              <w:ind w:right="177"/>
              <w:rPr>
                <w:rFonts w:ascii="Georgia" w:hAnsi="Georgia" w:cs="Arial"/>
                <w:color w:val="000000"/>
                <w:sz w:val="18"/>
                <w:szCs w:val="18"/>
                <w:lang w:eastAsia="en-US"/>
              </w:rPr>
            </w:pPr>
          </w:p>
        </w:tc>
      </w:tr>
      <w:tr w:rsidR="00A75473" w:rsidRPr="004E08BD" w14:paraId="0516CBDA" w14:textId="77777777" w:rsidTr="004E08BD">
        <w:trPr>
          <w:gridAfter w:val="1"/>
          <w:wAfter w:w="21" w:type="dxa"/>
        </w:trPr>
        <w:tc>
          <w:tcPr>
            <w:tcW w:w="992" w:type="dxa"/>
            <w:gridSpan w:val="2"/>
          </w:tcPr>
          <w:p w14:paraId="5F93FBF2" w14:textId="77777777" w:rsidR="00A75473" w:rsidRPr="004E08BD" w:rsidRDefault="00A75473" w:rsidP="004E08BD">
            <w:pPr>
              <w:tabs>
                <w:tab w:val="left" w:pos="284"/>
                <w:tab w:val="left" w:pos="567"/>
                <w:tab w:val="left" w:pos="851"/>
              </w:tabs>
              <w:ind w:left="227"/>
              <w:rPr>
                <w:rFonts w:ascii="Georgia" w:hAnsi="Georgia" w:cs="Arial"/>
                <w:b/>
                <w:bCs/>
                <w:color w:val="000000"/>
                <w:sz w:val="18"/>
                <w:szCs w:val="18"/>
                <w:rtl/>
                <w:lang w:eastAsia="en-US"/>
              </w:rPr>
            </w:pPr>
          </w:p>
        </w:tc>
        <w:tc>
          <w:tcPr>
            <w:tcW w:w="4136" w:type="dxa"/>
            <w:vAlign w:val="bottom"/>
          </w:tcPr>
          <w:p w14:paraId="4B3550CD" w14:textId="77777777" w:rsidR="00A75473" w:rsidRPr="004E08BD" w:rsidRDefault="00A75473" w:rsidP="004E08BD">
            <w:pPr>
              <w:tabs>
                <w:tab w:val="left" w:pos="567"/>
                <w:tab w:val="left" w:pos="851"/>
              </w:tabs>
              <w:ind w:left="318"/>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(הפסד) למניה בדילול מלא:</w:t>
            </w:r>
          </w:p>
        </w:tc>
        <w:tc>
          <w:tcPr>
            <w:tcW w:w="709" w:type="dxa"/>
            <w:vAlign w:val="bottom"/>
          </w:tcPr>
          <w:p w14:paraId="576992CD"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0831A382"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735A6E51"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6F470D30"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13D1DCB5" w14:textId="77777777" w:rsidR="00A75473" w:rsidRPr="004E08BD" w:rsidRDefault="00A75473" w:rsidP="004E08BD">
            <w:pPr>
              <w:rPr>
                <w:rFonts w:ascii="Georgia" w:hAnsi="Georgia" w:cs="Arial"/>
                <w:color w:val="000000"/>
                <w:sz w:val="18"/>
                <w:szCs w:val="18"/>
                <w:rtl/>
                <w:lang w:eastAsia="en-US"/>
              </w:rPr>
            </w:pPr>
          </w:p>
        </w:tc>
        <w:tc>
          <w:tcPr>
            <w:tcW w:w="1560" w:type="dxa"/>
            <w:vAlign w:val="bottom"/>
          </w:tcPr>
          <w:p w14:paraId="750CBF60" w14:textId="77777777" w:rsidR="00A75473" w:rsidRPr="004E08BD" w:rsidRDefault="00A75473" w:rsidP="004E08BD">
            <w:pPr>
              <w:ind w:right="177"/>
              <w:rPr>
                <w:rFonts w:ascii="Georgia" w:hAnsi="Georgia" w:cs="Arial"/>
                <w:color w:val="000000"/>
                <w:sz w:val="18"/>
                <w:szCs w:val="18"/>
                <w:lang w:eastAsia="en-US"/>
              </w:rPr>
            </w:pPr>
          </w:p>
        </w:tc>
      </w:tr>
      <w:tr w:rsidR="00A75473" w:rsidRPr="004E08BD" w14:paraId="4DDB6732" w14:textId="77777777" w:rsidTr="004E08BD">
        <w:trPr>
          <w:gridAfter w:val="1"/>
          <w:wAfter w:w="21" w:type="dxa"/>
        </w:trPr>
        <w:tc>
          <w:tcPr>
            <w:tcW w:w="992" w:type="dxa"/>
            <w:gridSpan w:val="2"/>
          </w:tcPr>
          <w:p w14:paraId="569714FA"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vAlign w:val="bottom"/>
          </w:tcPr>
          <w:p w14:paraId="7D0CB028"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נמשכת</w:t>
            </w:r>
          </w:p>
        </w:tc>
        <w:tc>
          <w:tcPr>
            <w:tcW w:w="709" w:type="dxa"/>
            <w:vAlign w:val="bottom"/>
          </w:tcPr>
          <w:p w14:paraId="6ACED99A"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1C7ED884"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49450543"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992" w:type="dxa"/>
            <w:vAlign w:val="bottom"/>
          </w:tcPr>
          <w:p w14:paraId="77E7B5DA"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0F385639"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560" w:type="dxa"/>
            <w:vAlign w:val="bottom"/>
          </w:tcPr>
          <w:p w14:paraId="7F507D14" w14:textId="77777777" w:rsidR="00A75473" w:rsidRPr="004E08BD" w:rsidRDefault="00A75473" w:rsidP="004E08BD">
            <w:pPr>
              <w:ind w:right="177"/>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4CBA4F3E" w14:textId="77777777" w:rsidTr="004E08BD">
        <w:trPr>
          <w:gridAfter w:val="1"/>
          <w:wAfter w:w="21" w:type="dxa"/>
        </w:trPr>
        <w:tc>
          <w:tcPr>
            <w:tcW w:w="992" w:type="dxa"/>
            <w:gridSpan w:val="2"/>
          </w:tcPr>
          <w:p w14:paraId="7512B79C"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vAlign w:val="bottom"/>
          </w:tcPr>
          <w:p w14:paraId="6A1AE2B1"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שהופסקה</w:t>
            </w:r>
          </w:p>
        </w:tc>
        <w:tc>
          <w:tcPr>
            <w:tcW w:w="709" w:type="dxa"/>
            <w:vAlign w:val="bottom"/>
          </w:tcPr>
          <w:p w14:paraId="2477866E"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186CF38B"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26C7DD36"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5C7E1F8E"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6D8D7A9A"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60" w:type="dxa"/>
            <w:vAlign w:val="bottom"/>
          </w:tcPr>
          <w:p w14:paraId="67A554FD" w14:textId="77777777" w:rsidR="00A75473" w:rsidRPr="004E08BD" w:rsidRDefault="00A75473" w:rsidP="004E08BD">
            <w:pPr>
              <w:pBdr>
                <w:bottom w:val="single" w:sz="4" w:space="1" w:color="auto"/>
              </w:pBdr>
              <w:ind w:right="177"/>
              <w:rPr>
                <w:rFonts w:ascii="Georgia" w:hAnsi="Georgia" w:cs="Arial"/>
                <w:color w:val="000000"/>
                <w:sz w:val="18"/>
                <w:szCs w:val="18"/>
                <w:lang w:eastAsia="en-US"/>
              </w:rPr>
            </w:pPr>
          </w:p>
        </w:tc>
      </w:tr>
      <w:tr w:rsidR="00A75473" w:rsidRPr="004E08BD" w14:paraId="550FA6DB" w14:textId="77777777" w:rsidTr="004E08BD">
        <w:trPr>
          <w:gridAfter w:val="1"/>
          <w:wAfter w:w="21" w:type="dxa"/>
        </w:trPr>
        <w:tc>
          <w:tcPr>
            <w:tcW w:w="992" w:type="dxa"/>
            <w:gridSpan w:val="2"/>
          </w:tcPr>
          <w:p w14:paraId="227ED57E"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vAlign w:val="bottom"/>
          </w:tcPr>
          <w:p w14:paraId="76D0FFB0" w14:textId="29826320" w:rsidR="00A75473" w:rsidRPr="004E08BD" w:rsidRDefault="001A2FB0"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noProof/>
                <w:sz w:val="18"/>
                <w:szCs w:val="18"/>
                <w:rtl/>
                <w:lang w:eastAsia="en-US"/>
              </w:rPr>
              <mc:AlternateContent>
                <mc:Choice Requires="wps">
                  <w:drawing>
                    <wp:anchor distT="0" distB="0" distL="114300" distR="114300" simplePos="0" relativeHeight="251658752" behindDoc="0" locked="0" layoutInCell="1" allowOverlap="1" wp14:anchorId="661ABD42" wp14:editId="1E18690A">
                      <wp:simplePos x="0" y="0"/>
                      <wp:positionH relativeFrom="column">
                        <wp:posOffset>1657985</wp:posOffset>
                      </wp:positionH>
                      <wp:positionV relativeFrom="paragraph">
                        <wp:posOffset>119380</wp:posOffset>
                      </wp:positionV>
                      <wp:extent cx="1446530" cy="542925"/>
                      <wp:effectExtent l="0" t="0" r="2540" b="3810"/>
                      <wp:wrapNone/>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653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B803A"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ABD42" id="_x0000_s1030" type="#_x0000_t202" style="position:absolute;left:0;text-align:left;margin-left:130.55pt;margin-top:9.4pt;width:113.9pt;height:42.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" filled="f" stroked="f">
                      <v:textbox>
                        <w:txbxContent>
                          <w:p w14:paraId="39DB803A"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tc>
        <w:tc>
          <w:tcPr>
            <w:tcW w:w="709" w:type="dxa"/>
            <w:vAlign w:val="bottom"/>
          </w:tcPr>
          <w:p w14:paraId="4AEDF6A0"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261B4359"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7EF38465"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5F2B1971"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vAlign w:val="bottom"/>
          </w:tcPr>
          <w:p w14:paraId="137BDC8B"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60" w:type="dxa"/>
            <w:vAlign w:val="bottom"/>
          </w:tcPr>
          <w:p w14:paraId="11C887D5" w14:textId="77777777" w:rsidR="00A75473" w:rsidRPr="004E08BD" w:rsidRDefault="00A75473" w:rsidP="004E08BD">
            <w:pPr>
              <w:pBdr>
                <w:bottom w:val="double" w:sz="4" w:space="1" w:color="auto"/>
              </w:pBdr>
              <w:ind w:right="177"/>
              <w:rPr>
                <w:rFonts w:ascii="Georgia" w:hAnsi="Georgia" w:cs="Arial"/>
                <w:color w:val="000000"/>
                <w:sz w:val="18"/>
                <w:szCs w:val="18"/>
                <w:lang w:eastAsia="en-US"/>
              </w:rPr>
            </w:pPr>
          </w:p>
        </w:tc>
      </w:tr>
    </w:tbl>
    <w:p w14:paraId="54810D67" w14:textId="266B8FD5" w:rsidR="001D64D9" w:rsidRPr="005957E5" w:rsidRDefault="001D64D9" w:rsidP="002643B5">
      <w:pPr>
        <w:ind w:left="924" w:right="-426"/>
        <w:rPr>
          <w:rStyle w:val="a"/>
          <w:rFonts w:ascii="Georgia" w:hAnsi="Georgia"/>
          <w:b/>
          <w:noProof/>
          <w:sz w:val="20"/>
          <w:szCs w:val="20"/>
          <w:rtl/>
        </w:rPr>
      </w:pPr>
      <w:r w:rsidRPr="005957E5">
        <w:rPr>
          <w:rFonts w:ascii="Georgia" w:hAnsi="Georgia" w:cs="Arial"/>
          <w:sz w:val="20"/>
          <w:szCs w:val="20"/>
          <w:rtl/>
        </w:rPr>
        <w:t>*</w:t>
      </w:r>
      <w:r w:rsidR="005B226C">
        <w:rPr>
          <w:rFonts w:ascii="Georgia" w:hAnsi="Georgia" w:cs="Arial" w:hint="cs"/>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w:t>
      </w:r>
      <w:r w:rsidRPr="005957E5">
        <w:rPr>
          <w:rFonts w:ascii="Georgia" w:hAnsi="Georgia" w:cs="Arial" w:hint="cs"/>
          <w:sz w:val="20"/>
          <w:szCs w:val="20"/>
          <w:rtl/>
          <w:lang w:eastAsia="en-US"/>
        </w:rPr>
        <w:t xml:space="preserve"> </w:t>
      </w:r>
      <w:r w:rsidR="00C81284" w:rsidRPr="005957E5">
        <w:rPr>
          <w:rFonts w:ascii="Georgia" w:hAnsi="Georgia" w:cs="Arial" w:hint="cs"/>
          <w:sz w:val="20"/>
          <w:szCs w:val="20"/>
          <w:shd w:val="clear" w:color="auto" w:fill="DBE5F1"/>
          <w:rtl/>
          <w:lang w:eastAsia="en-US"/>
        </w:rPr>
        <w:t>3ב</w:t>
      </w:r>
      <w:r w:rsidR="00C93A1C">
        <w:rPr>
          <w:rFonts w:ascii="Georgia" w:hAnsi="Georgia" w:cs="Arial" w:hint="cs"/>
          <w:sz w:val="20"/>
          <w:szCs w:val="20"/>
          <w:shd w:val="clear" w:color="auto" w:fill="DBE5F1"/>
          <w:rtl/>
          <w:lang w:eastAsia="en-US"/>
        </w:rPr>
        <w:t>'</w:t>
      </w:r>
      <w:r w:rsidR="0042350A" w:rsidRPr="005957E5">
        <w:rPr>
          <w:rFonts w:ascii="Georgia" w:hAnsi="Georgia" w:cs="Arial" w:hint="cs"/>
          <w:sz w:val="20"/>
          <w:szCs w:val="20"/>
          <w:rtl/>
        </w:rPr>
        <w:t>.</w:t>
      </w:r>
      <w:r w:rsidR="000D48F6" w:rsidRPr="005957E5">
        <w:rPr>
          <w:rFonts w:ascii="Georgia" w:hAnsi="Georgia" w:cs="Arial" w:hint="cs"/>
          <w:sz w:val="20"/>
          <w:szCs w:val="20"/>
          <w:rtl/>
        </w:rPr>
        <w:t xml:space="preserve"> </w:t>
      </w:r>
    </w:p>
    <w:p w14:paraId="75EC0D32" w14:textId="437B8DDB" w:rsidR="00572D57" w:rsidRDefault="00572D57" w:rsidP="002643B5">
      <w:pPr>
        <w:ind w:left="924"/>
        <w:rPr>
          <w:rFonts w:ascii="Georgia" w:hAnsi="Georgia" w:cs="Arial"/>
          <w:sz w:val="20"/>
          <w:szCs w:val="20"/>
          <w:rtl/>
        </w:rPr>
      </w:pPr>
      <w:r w:rsidRPr="005957E5">
        <w:rPr>
          <w:rFonts w:ascii="Georgia" w:hAnsi="Georgia" w:cs="Arial" w:hint="cs"/>
          <w:sz w:val="20"/>
          <w:szCs w:val="20"/>
          <w:rtl/>
        </w:rPr>
        <w:t xml:space="preserve">** </w:t>
      </w:r>
      <w:r w:rsidR="00D672D4">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w:t>
      </w:r>
      <w:r w:rsidR="005D44C6">
        <w:rPr>
          <w:rFonts w:ascii="Georgia" w:hAnsi="Georgia" w:cs="Arial" w:hint="cs"/>
          <w:sz w:val="20"/>
          <w:szCs w:val="20"/>
          <w:rtl/>
        </w:rPr>
        <w:t>ביאור 23</w:t>
      </w:r>
      <w:r w:rsidRPr="005957E5">
        <w:rPr>
          <w:rFonts w:ascii="Georgia" w:hAnsi="Georgia" w:cs="Arial" w:hint="cs"/>
          <w:sz w:val="20"/>
          <w:szCs w:val="20"/>
          <w:rtl/>
        </w:rPr>
        <w:t>.</w:t>
      </w:r>
    </w:p>
    <w:p w14:paraId="7C8E47B3" w14:textId="77777777" w:rsidR="00101476" w:rsidRDefault="00101476" w:rsidP="001B223A">
      <w:pPr>
        <w:ind w:left="-759" w:right="-851"/>
        <w:rPr>
          <w:rStyle w:val="a"/>
          <w:rFonts w:ascii="Georgia" w:hAnsi="Georgia"/>
          <w:b/>
          <w:noProof/>
          <w:sz w:val="20"/>
          <w:szCs w:val="20"/>
          <w:u w:val="none"/>
          <w:vertAlign w:val="superscript"/>
          <w:rtl/>
        </w:rPr>
      </w:pPr>
    </w:p>
    <w:p w14:paraId="073370BC" w14:textId="037D64BD" w:rsidR="0055659A" w:rsidRPr="005957E5" w:rsidRDefault="001D0993" w:rsidP="001B223A">
      <w:pPr>
        <w:ind w:left="-759" w:right="-851"/>
        <w:rPr>
          <w:rStyle w:val="a"/>
          <w:rFonts w:ascii="Georgia" w:hAnsi="Georgia"/>
          <w:noProof/>
          <w:sz w:val="20"/>
          <w:szCs w:val="20"/>
          <w:rtl/>
        </w:rPr>
      </w:pPr>
      <w:r w:rsidRPr="005957E5">
        <w:rPr>
          <w:rStyle w:val="a"/>
          <w:rFonts w:ascii="Georgia" w:hAnsi="Georgia" w:hint="cs"/>
          <w:b/>
          <w:noProof/>
          <w:sz w:val="20"/>
          <w:szCs w:val="20"/>
          <w:u w:val="none"/>
          <w:vertAlign w:val="superscript"/>
          <w:rtl/>
        </w:rPr>
        <w:t>(1)</w:t>
      </w:r>
      <w:r w:rsidRPr="0054767D">
        <w:rPr>
          <w:rStyle w:val="a"/>
          <w:rFonts w:ascii="Georgia" w:hAnsi="Georgia" w:hint="cs"/>
          <w:b/>
          <w:noProof/>
          <w:sz w:val="18"/>
          <w:szCs w:val="18"/>
          <w:u w:val="none"/>
          <w:rtl/>
        </w:rPr>
        <w:t xml:space="preserve"> </w:t>
      </w:r>
      <w:r w:rsidR="001E0FA8" w:rsidRPr="005957E5">
        <w:rPr>
          <w:rStyle w:val="a"/>
          <w:rFonts w:ascii="Georgia" w:hAnsi="Georgia"/>
          <w:b/>
          <w:noProof/>
          <w:sz w:val="20"/>
          <w:szCs w:val="20"/>
          <w:u w:val="none"/>
          <w:rtl/>
          <w:lang w:eastAsia="en-US"/>
        </w:rPr>
        <w:t xml:space="preserve"> </w:t>
      </w:r>
      <w:r w:rsidR="001E0FA8" w:rsidRPr="005957E5">
        <w:rPr>
          <w:rStyle w:val="a"/>
          <w:rFonts w:ascii="Georgia" w:hAnsi="Georgia"/>
          <w:b/>
          <w:noProof/>
          <w:sz w:val="20"/>
          <w:szCs w:val="20"/>
          <w:u w:val="none"/>
          <w:rtl/>
        </w:rPr>
        <w:t>בחברות בהן ישנם מספר סוגים של מניות, יש לתת את נתון הרווח למניה לכל סוג של מניה בנפרד</w:t>
      </w:r>
      <w:r w:rsidR="001E0FA8" w:rsidRPr="002643B5">
        <w:rPr>
          <w:rStyle w:val="a"/>
          <w:rFonts w:ascii="Georgia" w:hAnsi="Georgia"/>
          <w:noProof/>
          <w:sz w:val="20"/>
          <w:szCs w:val="20"/>
          <w:u w:val="none"/>
          <w:rtl/>
        </w:rPr>
        <w:t>.</w:t>
      </w:r>
    </w:p>
    <w:p w14:paraId="5B789491" w14:textId="77777777" w:rsidR="00781375" w:rsidRPr="005957E5" w:rsidRDefault="0055659A" w:rsidP="004D295D">
      <w:pPr>
        <w:tabs>
          <w:tab w:val="left" w:pos="993"/>
        </w:tabs>
        <w:ind w:right="54"/>
        <w:jc w:val="center"/>
        <w:outlineLvl w:val="0"/>
        <w:rPr>
          <w:rFonts w:ascii="Georgia" w:hAnsi="Georgia" w:cs="Arial"/>
          <w:bCs/>
          <w:color w:val="000000"/>
          <w:sz w:val="20"/>
          <w:szCs w:val="20"/>
          <w:rtl/>
          <w:lang w:eastAsia="en-US"/>
        </w:rPr>
        <w:sectPr w:rsidR="00781375" w:rsidRPr="005957E5" w:rsidSect="00C85FD3">
          <w:headerReference w:type="default" r:id="rId19"/>
          <w:endnotePr>
            <w:numFmt w:val="lowerLetter"/>
          </w:endnotePr>
          <w:pgSz w:w="11907" w:h="16840" w:code="9"/>
          <w:pgMar w:top="1134" w:right="1797" w:bottom="1440" w:left="1797" w:header="720" w:footer="720" w:gutter="0"/>
          <w:paperSrc w:first="15" w:other="15"/>
          <w:pgNumType w:start="5" w:chapStyle="1"/>
          <w:cols w:space="720"/>
        </w:sect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3BE86853" w14:textId="4613B1CF" w:rsidR="0055659A" w:rsidRPr="005957E5" w:rsidRDefault="0055659A" w:rsidP="00CC157B">
      <w:pPr>
        <w:tabs>
          <w:tab w:val="left" w:pos="993"/>
        </w:tabs>
        <w:spacing w:before="60" w:line="360" w:lineRule="auto"/>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5DF71656" w14:textId="77777777" w:rsidR="0055659A" w:rsidRPr="005957E5" w:rsidRDefault="0055659A" w:rsidP="00CC157B">
      <w:pPr>
        <w:tabs>
          <w:tab w:val="left" w:pos="993"/>
        </w:tabs>
        <w:spacing w:line="360" w:lineRule="auto"/>
        <w:jc w:val="center"/>
        <w:rPr>
          <w:rFonts w:ascii="Georgia" w:hAnsi="Georgia" w:cs="Arial"/>
          <w:color w:val="000000"/>
          <w:sz w:val="20"/>
          <w:szCs w:val="20"/>
          <w:rtl/>
          <w:lang w:eastAsia="en-US"/>
        </w:rPr>
      </w:pPr>
      <w:bookmarkStart w:id="5" w:name="a6"/>
      <w:r w:rsidRPr="005957E5">
        <w:rPr>
          <w:rFonts w:ascii="Georgia" w:hAnsi="Georgia" w:cs="Arial"/>
          <w:color w:val="000000"/>
          <w:sz w:val="20"/>
          <w:szCs w:val="20"/>
          <w:rtl/>
          <w:lang w:eastAsia="en-US"/>
        </w:rPr>
        <w:t>דוח תמציתי מאוחד על הרווח</w:t>
      </w:r>
      <w:r w:rsidR="002E6801" w:rsidRPr="005957E5">
        <w:rPr>
          <w:rFonts w:ascii="Georgia" w:hAnsi="Georgia" w:cs="Arial" w:hint="cs"/>
          <w:color w:val="000000"/>
          <w:sz w:val="20"/>
          <w:szCs w:val="20"/>
          <w:rtl/>
          <w:lang w:eastAsia="en-US"/>
        </w:rPr>
        <w:t xml:space="preserve"> או הפסד ו</w:t>
      </w:r>
      <w:r w:rsidR="00AE0D22" w:rsidRPr="005957E5">
        <w:rPr>
          <w:rFonts w:ascii="Georgia" w:hAnsi="Georgia" w:cs="Arial" w:hint="cs"/>
          <w:color w:val="000000"/>
          <w:sz w:val="20"/>
          <w:szCs w:val="20"/>
          <w:rtl/>
          <w:lang w:eastAsia="en-US"/>
        </w:rPr>
        <w:t>רווח כולל אחר</w:t>
      </w:r>
      <w:r w:rsidRPr="005957E5">
        <w:rPr>
          <w:rFonts w:ascii="Georgia" w:hAnsi="Georgia" w:cs="Arial"/>
          <w:color w:val="000000"/>
          <w:sz w:val="20"/>
          <w:szCs w:val="20"/>
          <w:rtl/>
          <w:lang w:eastAsia="en-US"/>
        </w:rPr>
        <w:t xml:space="preserve"> </w:t>
      </w:r>
    </w:p>
    <w:bookmarkEnd w:id="5"/>
    <w:p w14:paraId="6B20C771" w14:textId="75FDE2D2" w:rsidR="00B92C81" w:rsidRPr="005957E5" w:rsidRDefault="0055659A" w:rsidP="00781B3F">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E0459B"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E0459B" w:rsidRPr="005957E5">
        <w:rPr>
          <w:rFonts w:ascii="Georgia" w:hAnsi="Georgia" w:cs="Arial" w:hint="cs"/>
          <w:color w:val="000000"/>
          <w:sz w:val="20"/>
          <w:szCs w:val="20"/>
          <w:rtl/>
          <w:lang w:eastAsia="en-US"/>
        </w:rPr>
        <w:t>ו-3</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E0459B" w:rsidRPr="005957E5">
        <w:rPr>
          <w:rFonts w:ascii="Georgia" w:hAnsi="Georgia" w:cs="Arial"/>
          <w:color w:val="000000"/>
          <w:sz w:val="20"/>
          <w:szCs w:val="20"/>
          <w:rtl/>
          <w:lang w:eastAsia="en-US"/>
        </w:rPr>
        <w:t>שהסתיימ</w:t>
      </w:r>
      <w:r w:rsidR="00E0459B" w:rsidRPr="005957E5">
        <w:rPr>
          <w:rFonts w:ascii="Georgia" w:hAnsi="Georgia" w:cs="Arial" w:hint="cs"/>
          <w:color w:val="000000"/>
          <w:sz w:val="20"/>
          <w:szCs w:val="20"/>
          <w:rtl/>
          <w:lang w:eastAsia="en-US"/>
        </w:rPr>
        <w:t>ו</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382DCC">
        <w:rPr>
          <w:rFonts w:ascii="Georgia" w:hAnsi="Georgia" w:cs="Arial" w:hint="cs"/>
          <w:color w:val="000000"/>
          <w:sz w:val="20"/>
          <w:szCs w:val="20"/>
          <w:rtl/>
          <w:lang w:eastAsia="en-US"/>
        </w:rPr>
        <w:t>2025</w:t>
      </w:r>
    </w:p>
    <w:p w14:paraId="639030F6" w14:textId="03669EF3" w:rsidR="00E60919" w:rsidRPr="00AF3D99" w:rsidRDefault="00341366" w:rsidP="009848D7">
      <w:pPr>
        <w:tabs>
          <w:tab w:val="left" w:pos="993"/>
        </w:tabs>
        <w:jc w:val="center"/>
        <w:rPr>
          <w:rFonts w:ascii="Georgia" w:hAnsi="Georgia" w:cs="Arial"/>
          <w:color w:val="000000"/>
          <w:sz w:val="2"/>
          <w:szCs w:val="2"/>
          <w:rtl/>
          <w:lang w:eastAsia="en-US"/>
        </w:rPr>
      </w:pPr>
      <w:r w:rsidRPr="004E08BD">
        <w:rPr>
          <w:rFonts w:ascii="Georgia" w:hAnsi="Georgia" w:cs="Arial"/>
          <w:noProof/>
          <w:sz w:val="18"/>
          <w:szCs w:val="18"/>
          <w:rtl/>
          <w:lang w:eastAsia="en-US"/>
        </w:rPr>
        <mc:AlternateContent>
          <mc:Choice Requires="wps">
            <w:drawing>
              <wp:anchor distT="0" distB="0" distL="114300" distR="114300" simplePos="0" relativeHeight="251659776" behindDoc="0" locked="0" layoutInCell="1" allowOverlap="1" wp14:anchorId="2ADB7A99" wp14:editId="4F25FC9F">
                <wp:simplePos x="0" y="0"/>
                <wp:positionH relativeFrom="column">
                  <wp:posOffset>4580607</wp:posOffset>
                </wp:positionH>
                <wp:positionV relativeFrom="paragraph">
                  <wp:posOffset>6580039</wp:posOffset>
                </wp:positionV>
                <wp:extent cx="1188085" cy="447675"/>
                <wp:effectExtent l="0" t="0" r="0" b="9525"/>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808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13C10" w14:textId="77777777" w:rsidR="00126C96" w:rsidRPr="00341366" w:rsidRDefault="00126C96" w:rsidP="00332B7B">
                            <w:pPr>
                              <w:rPr>
                                <w:rFonts w:ascii="Arial" w:hAnsi="Arial" w:cs="Arial"/>
                                <w:color w:val="548DD4"/>
                                <w:sz w:val="14"/>
                                <w:szCs w:val="14"/>
                                <w:cs/>
                                <w:lang w:eastAsia="en-US"/>
                              </w:rPr>
                            </w:pPr>
                            <w:r w:rsidRPr="00341366">
                              <w:rPr>
                                <w:rFonts w:ascii="Arial" w:hAnsi="Arial" w:cs="Arial" w:hint="cs"/>
                                <w:color w:val="548DD4"/>
                                <w:sz w:val="14"/>
                                <w:szCs w:val="14"/>
                                <w:rtl/>
                                <w:lang w:eastAsia="en-US"/>
                              </w:rPr>
                              <w:t>תקנה 42(ג) לתקנות ניירות ערך (דו"חות תקופתיים ומיידיים), 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B7A99" id="_x0000_s1031" type="#_x0000_t202" style="position:absolute;left:0;text-align:left;margin-left:360.7pt;margin-top:518.1pt;width:93.55pt;height:35.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" filled="f" stroked="f">
                <v:textbox>
                  <w:txbxContent>
                    <w:p w14:paraId="1CC13C10" w14:textId="77777777" w:rsidR="00126C96" w:rsidRPr="00341366" w:rsidRDefault="00126C96" w:rsidP="00332B7B">
                      <w:pPr>
                        <w:rPr>
                          <w:rFonts w:ascii="Arial" w:hAnsi="Arial" w:cs="Arial"/>
                          <w:color w:val="548DD4"/>
                          <w:sz w:val="14"/>
                          <w:szCs w:val="14"/>
                          <w:cs/>
                          <w:lang w:eastAsia="en-US"/>
                        </w:rPr>
                      </w:pPr>
                      <w:r w:rsidRPr="00341366">
                        <w:rPr>
                          <w:rFonts w:ascii="Arial" w:hAnsi="Arial" w:cs="Arial" w:hint="cs"/>
                          <w:color w:val="548DD4"/>
                          <w:sz w:val="14"/>
                          <w:szCs w:val="14"/>
                          <w:rtl/>
                          <w:lang w:eastAsia="en-US"/>
                        </w:rPr>
                        <w:t>תקנה 42(ג) לתקנות ניירות ערך (דו"חות תקופתיים ומיידיים), התש"ל-1970</w:t>
                      </w:r>
                    </w:p>
                  </w:txbxContent>
                </v:textbox>
              </v:shape>
            </w:pict>
          </mc:Fallback>
        </mc:AlternateContent>
      </w:r>
    </w:p>
    <w:tbl>
      <w:tblPr>
        <w:bidiVisual/>
        <w:tblW w:w="11341" w:type="dxa"/>
        <w:tblInd w:w="-1503" w:type="dxa"/>
        <w:tblLayout w:type="fixed"/>
        <w:tblCellMar>
          <w:left w:w="107" w:type="dxa"/>
          <w:right w:w="107" w:type="dxa"/>
        </w:tblCellMar>
        <w:tblLook w:val="0000" w:firstRow="0" w:lastRow="0" w:firstColumn="0" w:lastColumn="0" w:noHBand="0" w:noVBand="0"/>
      </w:tblPr>
      <w:tblGrid>
        <w:gridCol w:w="709"/>
        <w:gridCol w:w="5103"/>
        <w:gridCol w:w="993"/>
        <w:gridCol w:w="35"/>
        <w:gridCol w:w="957"/>
        <w:gridCol w:w="79"/>
        <w:gridCol w:w="1055"/>
        <w:gridCol w:w="9"/>
        <w:gridCol w:w="984"/>
        <w:gridCol w:w="66"/>
        <w:gridCol w:w="1316"/>
        <w:gridCol w:w="35"/>
      </w:tblGrid>
      <w:tr w:rsidR="00E0459B" w:rsidRPr="004E08BD" w14:paraId="02F00E28" w14:textId="77777777" w:rsidTr="004E08BD">
        <w:trPr>
          <w:trHeight w:val="519"/>
        </w:trPr>
        <w:tc>
          <w:tcPr>
            <w:tcW w:w="5812" w:type="dxa"/>
            <w:gridSpan w:val="2"/>
            <w:vAlign w:val="bottom"/>
          </w:tcPr>
          <w:p w14:paraId="2DB33166" w14:textId="77777777" w:rsidR="00E0459B" w:rsidRPr="004E08BD" w:rsidRDefault="00E0459B" w:rsidP="00CB02FA">
            <w:pPr>
              <w:tabs>
                <w:tab w:val="left" w:pos="284"/>
                <w:tab w:val="left" w:pos="567"/>
                <w:tab w:val="left" w:pos="851"/>
              </w:tabs>
              <w:spacing w:line="220" w:lineRule="exact"/>
              <w:jc w:val="center"/>
              <w:rPr>
                <w:rFonts w:ascii="Georgia" w:hAnsi="Georgia" w:cs="Arial"/>
                <w:color w:val="000000"/>
                <w:sz w:val="18"/>
                <w:szCs w:val="18"/>
                <w:rtl/>
                <w:lang w:eastAsia="en-US"/>
              </w:rPr>
            </w:pPr>
          </w:p>
        </w:tc>
        <w:tc>
          <w:tcPr>
            <w:tcW w:w="2064" w:type="dxa"/>
            <w:gridSpan w:val="4"/>
            <w:vAlign w:val="bottom"/>
          </w:tcPr>
          <w:p w14:paraId="4E7ADC56" w14:textId="77777777" w:rsidR="00E0459B" w:rsidRPr="004E08BD" w:rsidRDefault="00E0459B" w:rsidP="00CB02FA">
            <w:pPr>
              <w:jc w:val="center"/>
              <w:rPr>
                <w:rFonts w:ascii="Georgia" w:hAnsi="Georgia" w:cs="Arial"/>
                <w:bCs/>
                <w:sz w:val="18"/>
                <w:szCs w:val="18"/>
                <w:rtl/>
              </w:rPr>
            </w:pPr>
            <w:r w:rsidRPr="004E08BD">
              <w:rPr>
                <w:rFonts w:ascii="Georgia" w:hAnsi="Georgia" w:cs="Arial" w:hint="cs"/>
                <w:bCs/>
                <w:sz w:val="18"/>
                <w:szCs w:val="18"/>
                <w:rtl/>
              </w:rPr>
              <w:t>6 החודשים שהסתיימו</w:t>
            </w:r>
          </w:p>
        </w:tc>
        <w:tc>
          <w:tcPr>
            <w:tcW w:w="2114" w:type="dxa"/>
            <w:gridSpan w:val="4"/>
            <w:vAlign w:val="bottom"/>
          </w:tcPr>
          <w:p w14:paraId="5A63B79E" w14:textId="77777777" w:rsidR="00E0459B" w:rsidRPr="004E08BD" w:rsidRDefault="00E0459B" w:rsidP="00CB02FA">
            <w:pPr>
              <w:jc w:val="center"/>
              <w:rPr>
                <w:rFonts w:ascii="Georgia" w:hAnsi="Georgia" w:cs="Arial"/>
                <w:bCs/>
                <w:sz w:val="18"/>
                <w:szCs w:val="18"/>
                <w:rtl/>
              </w:rPr>
            </w:pPr>
            <w:r w:rsidRPr="004E08BD">
              <w:rPr>
                <w:rFonts w:ascii="Georgia" w:hAnsi="Georgia" w:cs="Arial"/>
                <w:bCs/>
                <w:sz w:val="18"/>
                <w:szCs w:val="18"/>
                <w:rtl/>
              </w:rPr>
              <w:t>3 החודשים שהסתיימו</w:t>
            </w:r>
          </w:p>
        </w:tc>
        <w:tc>
          <w:tcPr>
            <w:tcW w:w="1351" w:type="dxa"/>
            <w:gridSpan w:val="2"/>
            <w:vAlign w:val="bottom"/>
          </w:tcPr>
          <w:p w14:paraId="3E880336" w14:textId="77777777" w:rsidR="00E0459B" w:rsidRPr="004E08BD" w:rsidRDefault="00E0459B" w:rsidP="00CB02FA">
            <w:pPr>
              <w:jc w:val="center"/>
              <w:rPr>
                <w:rFonts w:ascii="Georgia" w:hAnsi="Georgia" w:cs="Arial"/>
                <w:bCs/>
                <w:sz w:val="18"/>
                <w:szCs w:val="18"/>
              </w:rPr>
            </w:pPr>
            <w:r w:rsidRPr="004E08BD">
              <w:rPr>
                <w:rFonts w:ascii="Georgia" w:hAnsi="Georgia" w:cs="Arial"/>
                <w:bCs/>
                <w:sz w:val="18"/>
                <w:szCs w:val="18"/>
                <w:rtl/>
              </w:rPr>
              <w:t>שנה שהסתיימה</w:t>
            </w:r>
          </w:p>
        </w:tc>
      </w:tr>
      <w:tr w:rsidR="00E0459B" w:rsidRPr="004E08BD" w14:paraId="0D1C8EA6" w14:textId="77777777" w:rsidTr="004E08BD">
        <w:tc>
          <w:tcPr>
            <w:tcW w:w="5812" w:type="dxa"/>
            <w:gridSpan w:val="2"/>
          </w:tcPr>
          <w:p w14:paraId="4E5BB859" w14:textId="77777777" w:rsidR="00E0459B" w:rsidRPr="004E08BD" w:rsidRDefault="00E0459B" w:rsidP="00E0459B">
            <w:pPr>
              <w:tabs>
                <w:tab w:val="left" w:pos="284"/>
                <w:tab w:val="left" w:pos="567"/>
                <w:tab w:val="left" w:pos="851"/>
              </w:tabs>
              <w:spacing w:line="220" w:lineRule="exact"/>
              <w:rPr>
                <w:rFonts w:ascii="Georgia" w:hAnsi="Georgia" w:cs="Arial"/>
                <w:color w:val="000000"/>
                <w:sz w:val="18"/>
                <w:szCs w:val="18"/>
                <w:lang w:eastAsia="en-US"/>
              </w:rPr>
            </w:pPr>
          </w:p>
        </w:tc>
        <w:tc>
          <w:tcPr>
            <w:tcW w:w="2064" w:type="dxa"/>
            <w:gridSpan w:val="4"/>
          </w:tcPr>
          <w:p w14:paraId="2FBC016E" w14:textId="77777777" w:rsidR="00E0459B" w:rsidRPr="004E08BD" w:rsidRDefault="00E0459B" w:rsidP="00E0459B">
            <w:pPr>
              <w:pBdr>
                <w:bottom w:val="single" w:sz="6" w:space="1" w:color="auto"/>
              </w:pBdr>
              <w:spacing w:line="220" w:lineRule="exact"/>
              <w:jc w:val="center"/>
              <w:rPr>
                <w:rFonts w:ascii="Georgia" w:hAnsi="Georgia" w:cs="Arial"/>
                <w:bCs/>
                <w:color w:val="000000"/>
                <w:sz w:val="18"/>
                <w:szCs w:val="18"/>
                <w:rtl/>
                <w:lang w:eastAsia="en-US"/>
              </w:rPr>
            </w:pPr>
            <w:r w:rsidRPr="004E08BD">
              <w:rPr>
                <w:rFonts w:ascii="Georgia" w:hAnsi="Georgia" w:cs="Arial" w:hint="cs"/>
                <w:bCs/>
                <w:color w:val="000000"/>
                <w:sz w:val="18"/>
                <w:szCs w:val="18"/>
                <w:rtl/>
                <w:lang w:eastAsia="en-US"/>
              </w:rPr>
              <w:t>ב-30 ביוני</w:t>
            </w:r>
          </w:p>
        </w:tc>
        <w:tc>
          <w:tcPr>
            <w:tcW w:w="2114" w:type="dxa"/>
            <w:gridSpan w:val="4"/>
          </w:tcPr>
          <w:p w14:paraId="5A8FB44C" w14:textId="77777777" w:rsidR="00E0459B" w:rsidRPr="004E08BD" w:rsidRDefault="00E0459B" w:rsidP="00E0459B">
            <w:pPr>
              <w:pBdr>
                <w:bottom w:val="single" w:sz="6" w:space="1" w:color="auto"/>
              </w:pBdr>
              <w:spacing w:line="220" w:lineRule="exact"/>
              <w:jc w:val="center"/>
              <w:rPr>
                <w:rFonts w:ascii="Georgia" w:hAnsi="Georgia" w:cs="Arial"/>
                <w:bCs/>
                <w:color w:val="000000"/>
                <w:sz w:val="18"/>
                <w:szCs w:val="18"/>
                <w:lang w:eastAsia="en-US"/>
              </w:rPr>
            </w:pPr>
            <w:r w:rsidRPr="004E08BD">
              <w:rPr>
                <w:rFonts w:ascii="Georgia" w:hAnsi="Georgia" w:cs="Arial"/>
                <w:bCs/>
                <w:color w:val="000000"/>
                <w:sz w:val="18"/>
                <w:szCs w:val="18"/>
                <w:rtl/>
                <w:lang w:eastAsia="en-US"/>
              </w:rPr>
              <w:t>ב-30 ביוני</w:t>
            </w:r>
          </w:p>
        </w:tc>
        <w:tc>
          <w:tcPr>
            <w:tcW w:w="1351" w:type="dxa"/>
            <w:gridSpan w:val="2"/>
          </w:tcPr>
          <w:p w14:paraId="5604B18F" w14:textId="77777777" w:rsidR="00E0459B" w:rsidRPr="004E08BD" w:rsidRDefault="00E0459B" w:rsidP="00E0459B">
            <w:pPr>
              <w:tabs>
                <w:tab w:val="left" w:pos="284"/>
                <w:tab w:val="left" w:pos="567"/>
                <w:tab w:val="left" w:pos="851"/>
              </w:tabs>
              <w:spacing w:line="220" w:lineRule="exact"/>
              <w:jc w:val="center"/>
              <w:rPr>
                <w:rFonts w:ascii="Georgia" w:hAnsi="Georgia" w:cs="Arial"/>
                <w:bCs/>
                <w:color w:val="000000"/>
                <w:spacing w:val="120"/>
                <w:sz w:val="18"/>
                <w:szCs w:val="18"/>
                <w:lang w:eastAsia="en-US"/>
              </w:rPr>
            </w:pPr>
            <w:r w:rsidRPr="004E08BD">
              <w:rPr>
                <w:rFonts w:ascii="Georgia" w:hAnsi="Georgia" w:cs="Arial"/>
                <w:bCs/>
                <w:color w:val="000000"/>
                <w:sz w:val="18"/>
                <w:szCs w:val="18"/>
                <w:rtl/>
                <w:lang w:eastAsia="en-US"/>
              </w:rPr>
              <w:t>ב-31 בדצמבר</w:t>
            </w:r>
          </w:p>
        </w:tc>
      </w:tr>
      <w:tr w:rsidR="00E0459B" w:rsidRPr="004E08BD" w14:paraId="6173BE2C" w14:textId="77777777" w:rsidTr="004E08BD">
        <w:tc>
          <w:tcPr>
            <w:tcW w:w="5812" w:type="dxa"/>
            <w:gridSpan w:val="2"/>
          </w:tcPr>
          <w:p w14:paraId="1B9925A9" w14:textId="77777777" w:rsidR="00E0459B" w:rsidRPr="004E08BD" w:rsidRDefault="00CD2E4E" w:rsidP="00CD2E4E">
            <w:pPr>
              <w:tabs>
                <w:tab w:val="left" w:pos="1369"/>
              </w:tabs>
              <w:spacing w:before="60" w:line="220" w:lineRule="exact"/>
              <w:rPr>
                <w:rFonts w:ascii="Georgia" w:hAnsi="Georgia" w:cs="Arial"/>
                <w:bCs/>
                <w:color w:val="000000"/>
                <w:sz w:val="18"/>
                <w:szCs w:val="18"/>
                <w:lang w:eastAsia="en-US"/>
              </w:rPr>
            </w:pPr>
            <w:r w:rsidRPr="004E08BD">
              <w:rPr>
                <w:rFonts w:ascii="Georgia" w:hAnsi="Georgia" w:cs="Arial"/>
                <w:bCs/>
                <w:color w:val="000000"/>
                <w:sz w:val="18"/>
                <w:szCs w:val="18"/>
                <w:rtl/>
                <w:lang w:eastAsia="en-US"/>
              </w:rPr>
              <w:tab/>
            </w:r>
          </w:p>
        </w:tc>
        <w:tc>
          <w:tcPr>
            <w:tcW w:w="1028" w:type="dxa"/>
            <w:gridSpan w:val="2"/>
          </w:tcPr>
          <w:p w14:paraId="5D469671" w14:textId="27F39172" w:rsidR="00E0459B" w:rsidRPr="004E08BD" w:rsidRDefault="00382DC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1036" w:type="dxa"/>
            <w:gridSpan w:val="2"/>
          </w:tcPr>
          <w:p w14:paraId="780642EA" w14:textId="461F7F55" w:rsidR="00E0459B" w:rsidRPr="004E08BD" w:rsidRDefault="00A954D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p>
        </w:tc>
        <w:tc>
          <w:tcPr>
            <w:tcW w:w="1064" w:type="dxa"/>
            <w:gridSpan w:val="2"/>
          </w:tcPr>
          <w:p w14:paraId="2342115B" w14:textId="4164AD35" w:rsidR="00E0459B" w:rsidRPr="004E08BD" w:rsidRDefault="00382DC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1050" w:type="dxa"/>
            <w:gridSpan w:val="2"/>
          </w:tcPr>
          <w:p w14:paraId="38A09DC3" w14:textId="4E558F1D" w:rsidR="00E0459B" w:rsidRPr="004E08BD" w:rsidRDefault="00A954D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p>
        </w:tc>
        <w:tc>
          <w:tcPr>
            <w:tcW w:w="1351" w:type="dxa"/>
            <w:gridSpan w:val="2"/>
          </w:tcPr>
          <w:p w14:paraId="04D1032E" w14:textId="4360229A" w:rsidR="00E0459B" w:rsidRPr="004E08BD" w:rsidRDefault="00A954DC" w:rsidP="00781B3F">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r w:rsidR="003D1850" w:rsidRPr="004E08BD">
              <w:rPr>
                <w:rFonts w:ascii="Georgia" w:hAnsi="Georgia" w:cs="Arial" w:hint="cs"/>
                <w:bCs/>
                <w:sz w:val="18"/>
                <w:szCs w:val="18"/>
                <w:rtl/>
              </w:rPr>
              <w:t xml:space="preserve"> </w:t>
            </w:r>
          </w:p>
        </w:tc>
      </w:tr>
      <w:tr w:rsidR="005F229B" w:rsidRPr="004E08BD" w14:paraId="66EAE6AF" w14:textId="77777777" w:rsidTr="004E08BD">
        <w:tc>
          <w:tcPr>
            <w:tcW w:w="5812" w:type="dxa"/>
            <w:gridSpan w:val="2"/>
          </w:tcPr>
          <w:p w14:paraId="30537C3F" w14:textId="77777777" w:rsidR="005F229B" w:rsidRPr="004E08BD" w:rsidRDefault="005F229B" w:rsidP="00E0459B">
            <w:pPr>
              <w:tabs>
                <w:tab w:val="left" w:pos="284"/>
                <w:tab w:val="left" w:pos="567"/>
                <w:tab w:val="left" w:pos="851"/>
              </w:tabs>
              <w:spacing w:before="60" w:line="220" w:lineRule="exact"/>
              <w:rPr>
                <w:rFonts w:ascii="Georgia" w:hAnsi="Georgia" w:cs="Arial"/>
                <w:b/>
                <w:color w:val="000000"/>
                <w:sz w:val="18"/>
                <w:szCs w:val="18"/>
                <w:rtl/>
                <w:lang w:eastAsia="en-US"/>
              </w:rPr>
            </w:pPr>
          </w:p>
        </w:tc>
        <w:tc>
          <w:tcPr>
            <w:tcW w:w="4178" w:type="dxa"/>
            <w:gridSpan w:val="8"/>
          </w:tcPr>
          <w:p w14:paraId="0DD243B3" w14:textId="77777777" w:rsidR="005F229B" w:rsidRPr="004E08BD" w:rsidRDefault="005F229B" w:rsidP="005F229B">
            <w:pPr>
              <w:pBdr>
                <w:bottom w:val="single" w:sz="6" w:space="1" w:color="auto"/>
              </w:pBdr>
              <w:ind w:right="-46"/>
              <w:jc w:val="center"/>
              <w:rPr>
                <w:rFonts w:ascii="Georgia" w:hAnsi="Georgia" w:cs="Arial"/>
                <w:b/>
                <w:bCs/>
                <w:sz w:val="18"/>
                <w:szCs w:val="18"/>
                <w:rtl/>
              </w:rPr>
            </w:pPr>
            <w:r w:rsidRPr="004E08BD">
              <w:rPr>
                <w:rFonts w:ascii="Georgia" w:hAnsi="Georgia" w:cs="Arial"/>
                <w:bCs/>
                <w:sz w:val="18"/>
                <w:szCs w:val="18"/>
                <w:rtl/>
              </w:rPr>
              <w:t>(בלתי מבוקר)</w:t>
            </w:r>
          </w:p>
        </w:tc>
        <w:tc>
          <w:tcPr>
            <w:tcW w:w="1351" w:type="dxa"/>
            <w:gridSpan w:val="2"/>
          </w:tcPr>
          <w:p w14:paraId="567BD017" w14:textId="77777777" w:rsidR="005F229B" w:rsidRPr="004E08BD" w:rsidRDefault="005F229B" w:rsidP="00E0459B">
            <w:pPr>
              <w:pBdr>
                <w:bottom w:val="single" w:sz="6" w:space="1" w:color="auto"/>
              </w:pBdr>
              <w:ind w:right="-46"/>
              <w:jc w:val="center"/>
              <w:rPr>
                <w:rFonts w:ascii="Georgia" w:hAnsi="Georgia" w:cs="Arial"/>
                <w:bCs/>
                <w:sz w:val="18"/>
                <w:szCs w:val="18"/>
                <w:rtl/>
              </w:rPr>
            </w:pPr>
            <w:r w:rsidRPr="004E08BD">
              <w:rPr>
                <w:rFonts w:ascii="Georgia" w:hAnsi="Georgia" w:cs="Arial"/>
                <w:bCs/>
                <w:sz w:val="18"/>
                <w:szCs w:val="18"/>
                <w:rtl/>
              </w:rPr>
              <w:t>(מבוקר)</w:t>
            </w:r>
          </w:p>
        </w:tc>
      </w:tr>
      <w:tr w:rsidR="00DF413A" w:rsidRPr="004E08BD" w14:paraId="77BC74F6" w14:textId="77777777" w:rsidTr="004E08BD">
        <w:trPr>
          <w:gridAfter w:val="1"/>
          <w:wAfter w:w="35" w:type="dxa"/>
        </w:trPr>
        <w:tc>
          <w:tcPr>
            <w:tcW w:w="5812" w:type="dxa"/>
            <w:gridSpan w:val="2"/>
          </w:tcPr>
          <w:p w14:paraId="5CA0A9BB" w14:textId="77777777" w:rsidR="00DF413A" w:rsidRPr="004E08BD" w:rsidRDefault="00DF413A" w:rsidP="00E0459B">
            <w:pPr>
              <w:tabs>
                <w:tab w:val="left" w:pos="284"/>
                <w:tab w:val="left" w:pos="567"/>
                <w:tab w:val="left" w:pos="851"/>
              </w:tabs>
              <w:spacing w:before="60" w:line="220" w:lineRule="exact"/>
              <w:rPr>
                <w:rFonts w:ascii="Georgia" w:hAnsi="Georgia" w:cs="Arial"/>
                <w:bCs/>
                <w:color w:val="000000"/>
                <w:sz w:val="18"/>
                <w:szCs w:val="18"/>
                <w:lang w:eastAsia="en-US"/>
              </w:rPr>
            </w:pPr>
          </w:p>
        </w:tc>
        <w:tc>
          <w:tcPr>
            <w:tcW w:w="5494" w:type="dxa"/>
            <w:gridSpan w:val="9"/>
          </w:tcPr>
          <w:p w14:paraId="1A9C42D4" w14:textId="77777777" w:rsidR="00DF413A" w:rsidRPr="004E08BD" w:rsidRDefault="00DF413A" w:rsidP="00E0459B">
            <w:pPr>
              <w:pBdr>
                <w:bottom w:val="single" w:sz="6" w:space="1" w:color="auto"/>
              </w:pBdr>
              <w:ind w:right="-46"/>
              <w:jc w:val="center"/>
              <w:rPr>
                <w:rFonts w:ascii="Georgia" w:hAnsi="Georgia" w:cs="Arial"/>
                <w:bCs/>
                <w:sz w:val="18"/>
                <w:szCs w:val="18"/>
              </w:rPr>
            </w:pPr>
            <w:r w:rsidRPr="004E08BD">
              <w:rPr>
                <w:rFonts w:ascii="Georgia" w:hAnsi="Georgia" w:cs="Arial"/>
                <w:bCs/>
                <w:sz w:val="18"/>
                <w:szCs w:val="18"/>
                <w:rtl/>
              </w:rPr>
              <w:t>אלפי ש"ח</w:t>
            </w:r>
          </w:p>
        </w:tc>
      </w:tr>
      <w:tr w:rsidR="00F9072B" w:rsidRPr="004E08BD" w14:paraId="6B057526" w14:textId="77777777" w:rsidTr="004E08BD">
        <w:tc>
          <w:tcPr>
            <w:tcW w:w="709" w:type="dxa"/>
          </w:tcPr>
          <w:p w14:paraId="13DFF92E"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12671E46"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(הפסד) לתקופה</w:t>
            </w:r>
          </w:p>
        </w:tc>
        <w:tc>
          <w:tcPr>
            <w:tcW w:w="993" w:type="dxa"/>
            <w:vAlign w:val="bottom"/>
          </w:tcPr>
          <w:p w14:paraId="19011EA0"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5B00A6A2"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43056BC5"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2043304"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3626011D"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1A2D12C4" w14:textId="77777777" w:rsidTr="004E08BD">
        <w:tc>
          <w:tcPr>
            <w:tcW w:w="709" w:type="dxa"/>
          </w:tcPr>
          <w:p w14:paraId="4B6C14CF" w14:textId="77777777" w:rsidR="00F9072B" w:rsidRPr="004E08BD" w:rsidRDefault="00F9072B" w:rsidP="00A705B9">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0C673985"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p>
        </w:tc>
        <w:tc>
          <w:tcPr>
            <w:tcW w:w="993" w:type="dxa"/>
            <w:vAlign w:val="bottom"/>
          </w:tcPr>
          <w:p w14:paraId="6F166181"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48A788ED"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5E3CB7B3"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5A60326E"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77B8F16" w14:textId="77777777" w:rsidR="00F9072B" w:rsidRPr="004E08BD" w:rsidRDefault="00F9072B" w:rsidP="001E4091">
            <w:pPr>
              <w:rPr>
                <w:rFonts w:ascii="Georgia" w:hAnsi="Georgia" w:cs="Arial"/>
                <w:color w:val="000000"/>
                <w:sz w:val="18"/>
                <w:szCs w:val="18"/>
                <w:lang w:eastAsia="en-US"/>
              </w:rPr>
            </w:pPr>
          </w:p>
        </w:tc>
      </w:tr>
      <w:tr w:rsidR="00F9072B" w:rsidRPr="004E08BD" w14:paraId="51473451" w14:textId="77777777" w:rsidTr="004E08BD">
        <w:tc>
          <w:tcPr>
            <w:tcW w:w="709" w:type="dxa"/>
          </w:tcPr>
          <w:p w14:paraId="4E359F87" w14:textId="77777777" w:rsidR="00F9072B" w:rsidRPr="004E08BD" w:rsidRDefault="00F9072B" w:rsidP="00A705B9">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7A35CBF7"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כולל אחר:</w:t>
            </w:r>
          </w:p>
          <w:p w14:paraId="7CDEBF55" w14:textId="77777777" w:rsidR="00F9072B" w:rsidRPr="004E08BD" w:rsidRDefault="00F9072B" w:rsidP="001E4091">
            <w:pPr>
              <w:tabs>
                <w:tab w:val="left" w:pos="284"/>
                <w:tab w:val="left" w:pos="567"/>
                <w:tab w:val="left" w:pos="851"/>
              </w:tabs>
              <w:ind w:firstLine="202"/>
              <w:rPr>
                <w:rFonts w:ascii="Georgia" w:hAnsi="Georgia" w:cs="Arial"/>
                <w:b/>
                <w:bCs/>
                <w:color w:val="000000"/>
                <w:sz w:val="18"/>
                <w:szCs w:val="18"/>
                <w:rtl/>
                <w:lang w:eastAsia="en-US"/>
              </w:rPr>
            </w:pPr>
            <w:r w:rsidRPr="004E08BD">
              <w:rPr>
                <w:rFonts w:ascii="Georgia" w:hAnsi="Georgia" w:cs="Arial" w:hint="cs"/>
                <w:b/>
                <w:bCs/>
                <w:color w:val="000000"/>
                <w:sz w:val="18"/>
                <w:szCs w:val="18"/>
                <w:rtl/>
                <w:lang w:eastAsia="en-US"/>
              </w:rPr>
              <w:t>סעיפים אשר לא יסווגו מחדש לרווח או הפסד:</w:t>
            </w:r>
          </w:p>
        </w:tc>
        <w:tc>
          <w:tcPr>
            <w:tcW w:w="993" w:type="dxa"/>
            <w:vAlign w:val="bottom"/>
          </w:tcPr>
          <w:p w14:paraId="085F22C8"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44C612B8"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7DC9024B"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2369F534"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2F08C68" w14:textId="77777777" w:rsidR="00F9072B" w:rsidRPr="004E08BD" w:rsidRDefault="00F9072B" w:rsidP="001E4091">
            <w:pPr>
              <w:rPr>
                <w:rFonts w:ascii="Georgia" w:hAnsi="Georgia" w:cs="Arial"/>
                <w:color w:val="000000"/>
                <w:sz w:val="18"/>
                <w:szCs w:val="18"/>
                <w:lang w:eastAsia="en-US"/>
              </w:rPr>
            </w:pPr>
          </w:p>
        </w:tc>
      </w:tr>
      <w:tr w:rsidR="00F9072B" w:rsidRPr="004E08BD" w14:paraId="261B504C" w14:textId="77777777" w:rsidTr="004E08BD">
        <w:tc>
          <w:tcPr>
            <w:tcW w:w="709" w:type="dxa"/>
          </w:tcPr>
          <w:p w14:paraId="33AEECA8" w14:textId="77777777" w:rsidR="00F9072B" w:rsidRPr="004E08BD" w:rsidRDefault="00F9072B" w:rsidP="00F34D0D">
            <w:pPr>
              <w:tabs>
                <w:tab w:val="left" w:pos="0"/>
                <w:tab w:val="left" w:pos="35"/>
              </w:tabs>
              <w:ind w:firstLine="318"/>
              <w:rPr>
                <w:rFonts w:ascii="Georgia" w:hAnsi="Georgia" w:cs="Arial"/>
                <w:color w:val="000000"/>
                <w:sz w:val="18"/>
                <w:szCs w:val="18"/>
                <w:rtl/>
                <w:lang w:eastAsia="en-US"/>
              </w:rPr>
            </w:pPr>
          </w:p>
        </w:tc>
        <w:tc>
          <w:tcPr>
            <w:tcW w:w="5103" w:type="dxa"/>
            <w:vAlign w:val="bottom"/>
          </w:tcPr>
          <w:p w14:paraId="58B9ABB7" w14:textId="77777777" w:rsidR="00F9072B" w:rsidRPr="004E08BD" w:rsidRDefault="00F9072B" w:rsidP="001E4091">
            <w:pPr>
              <w:tabs>
                <w:tab w:val="left" w:pos="440"/>
              </w:tabs>
              <w:ind w:left="496" w:hanging="42"/>
              <w:rPr>
                <w:rFonts w:ascii="Georgia" w:hAnsi="Georgia" w:cs="Arial"/>
                <w:color w:val="000000"/>
                <w:sz w:val="18"/>
                <w:szCs w:val="18"/>
                <w:lang w:eastAsia="en-US"/>
              </w:rPr>
            </w:pPr>
            <w:r w:rsidRPr="004E08BD">
              <w:rPr>
                <w:rFonts w:ascii="Georgia" w:hAnsi="Georgia" w:cs="Arial"/>
                <w:color w:val="000000"/>
                <w:sz w:val="18"/>
                <w:szCs w:val="18"/>
                <w:rtl/>
                <w:lang w:eastAsia="en-US"/>
              </w:rPr>
              <w:t>רווח מהערכה מחדש של קרקע ומבנים</w:t>
            </w:r>
          </w:p>
        </w:tc>
        <w:tc>
          <w:tcPr>
            <w:tcW w:w="993" w:type="dxa"/>
            <w:vAlign w:val="bottom"/>
          </w:tcPr>
          <w:p w14:paraId="65FD7EA5"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48F060C0"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48BC734D"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00A02ABE"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1B945F5E" w14:textId="77777777" w:rsidR="00F9072B" w:rsidRPr="004E08BD" w:rsidRDefault="00F9072B" w:rsidP="001E4091">
            <w:pPr>
              <w:rPr>
                <w:rFonts w:ascii="Georgia" w:hAnsi="Georgia" w:cs="Arial"/>
                <w:color w:val="000000"/>
                <w:sz w:val="18"/>
                <w:szCs w:val="18"/>
                <w:lang w:eastAsia="en-US"/>
              </w:rPr>
            </w:pPr>
          </w:p>
        </w:tc>
      </w:tr>
      <w:tr w:rsidR="00241E0B" w:rsidRPr="004E08BD" w14:paraId="569C4421" w14:textId="77777777" w:rsidTr="004E08BD">
        <w:tc>
          <w:tcPr>
            <w:tcW w:w="709" w:type="dxa"/>
          </w:tcPr>
          <w:p w14:paraId="00E44CF7" w14:textId="77777777" w:rsidR="00241E0B" w:rsidRPr="004E08BD" w:rsidRDefault="00241E0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5169574A" w14:textId="77777777" w:rsidR="00241E0B" w:rsidRPr="004E08BD" w:rsidRDefault="00350FEF" w:rsidP="00241E0B">
            <w:pPr>
              <w:tabs>
                <w:tab w:val="left" w:pos="851"/>
              </w:tabs>
              <w:ind w:left="776"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שינויים בשווי הוגן </w:t>
            </w:r>
            <w:r w:rsidR="00241E0B" w:rsidRPr="004E08BD">
              <w:rPr>
                <w:rFonts w:ascii="Georgia" w:hAnsi="Georgia" w:cs="Arial" w:hint="cs"/>
                <w:color w:val="000000"/>
                <w:sz w:val="18"/>
                <w:szCs w:val="18"/>
                <w:rtl/>
                <w:lang w:eastAsia="en-US"/>
              </w:rPr>
              <w:t>של השקעות במכשירים הוניים בשווי הוגן דרך רווח כולל אחר</w:t>
            </w:r>
          </w:p>
        </w:tc>
        <w:tc>
          <w:tcPr>
            <w:tcW w:w="993" w:type="dxa"/>
            <w:vAlign w:val="bottom"/>
          </w:tcPr>
          <w:p w14:paraId="514692E1" w14:textId="77777777" w:rsidR="00241E0B" w:rsidRPr="004E08BD" w:rsidRDefault="00241E0B" w:rsidP="001E4091">
            <w:pPr>
              <w:rPr>
                <w:rFonts w:ascii="Georgia" w:hAnsi="Georgia" w:cs="Arial"/>
                <w:b/>
                <w:color w:val="000000"/>
                <w:sz w:val="18"/>
                <w:szCs w:val="18"/>
                <w:rtl/>
                <w:lang w:eastAsia="en-US"/>
              </w:rPr>
            </w:pPr>
          </w:p>
        </w:tc>
        <w:tc>
          <w:tcPr>
            <w:tcW w:w="992" w:type="dxa"/>
            <w:gridSpan w:val="2"/>
            <w:vAlign w:val="bottom"/>
          </w:tcPr>
          <w:p w14:paraId="1B7D9908" w14:textId="77777777" w:rsidR="00241E0B" w:rsidRPr="004E08BD" w:rsidRDefault="00241E0B" w:rsidP="001E4091">
            <w:pPr>
              <w:rPr>
                <w:rFonts w:ascii="Georgia" w:hAnsi="Georgia" w:cs="Arial"/>
                <w:b/>
                <w:color w:val="000000"/>
                <w:sz w:val="18"/>
                <w:szCs w:val="18"/>
                <w:rtl/>
                <w:lang w:eastAsia="en-US"/>
              </w:rPr>
            </w:pPr>
          </w:p>
        </w:tc>
        <w:tc>
          <w:tcPr>
            <w:tcW w:w="1134" w:type="dxa"/>
            <w:gridSpan w:val="2"/>
            <w:vAlign w:val="bottom"/>
          </w:tcPr>
          <w:p w14:paraId="3C6492D6" w14:textId="77777777" w:rsidR="00241E0B" w:rsidRPr="004E08BD" w:rsidRDefault="00241E0B" w:rsidP="001E4091">
            <w:pPr>
              <w:rPr>
                <w:rFonts w:ascii="Georgia" w:hAnsi="Georgia" w:cs="Arial"/>
                <w:color w:val="000000"/>
                <w:sz w:val="18"/>
                <w:szCs w:val="18"/>
                <w:lang w:eastAsia="en-US"/>
              </w:rPr>
            </w:pPr>
          </w:p>
        </w:tc>
        <w:tc>
          <w:tcPr>
            <w:tcW w:w="993" w:type="dxa"/>
            <w:gridSpan w:val="2"/>
            <w:vAlign w:val="bottom"/>
          </w:tcPr>
          <w:p w14:paraId="7961E7CB" w14:textId="77777777" w:rsidR="00241E0B" w:rsidRPr="004E08BD" w:rsidRDefault="00241E0B" w:rsidP="001E4091">
            <w:pPr>
              <w:rPr>
                <w:rFonts w:ascii="Georgia" w:hAnsi="Georgia" w:cs="Arial"/>
                <w:color w:val="000000"/>
                <w:sz w:val="18"/>
                <w:szCs w:val="18"/>
                <w:lang w:eastAsia="en-US"/>
              </w:rPr>
            </w:pPr>
          </w:p>
        </w:tc>
        <w:tc>
          <w:tcPr>
            <w:tcW w:w="1417" w:type="dxa"/>
            <w:gridSpan w:val="3"/>
            <w:vAlign w:val="bottom"/>
          </w:tcPr>
          <w:p w14:paraId="3C063E99" w14:textId="77777777" w:rsidR="00241E0B" w:rsidRPr="004E08BD" w:rsidRDefault="00241E0B" w:rsidP="001E4091">
            <w:pPr>
              <w:rPr>
                <w:rFonts w:ascii="Georgia" w:hAnsi="Georgia" w:cs="Arial"/>
                <w:color w:val="000000"/>
                <w:sz w:val="18"/>
                <w:szCs w:val="18"/>
                <w:lang w:eastAsia="en-US"/>
              </w:rPr>
            </w:pPr>
          </w:p>
        </w:tc>
      </w:tr>
      <w:tr w:rsidR="00F9072B" w:rsidRPr="004E08BD" w14:paraId="7C83969D" w14:textId="77777777" w:rsidTr="004E08BD">
        <w:tc>
          <w:tcPr>
            <w:tcW w:w="709" w:type="dxa"/>
          </w:tcPr>
          <w:p w14:paraId="43EE89F1" w14:textId="77777777" w:rsidR="00F9072B" w:rsidRPr="004E08BD" w:rsidRDefault="00F9072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312EC83B" w14:textId="77777777" w:rsidR="00F9072B" w:rsidRPr="004E08BD" w:rsidRDefault="00F9072B" w:rsidP="001E4091">
            <w:pPr>
              <w:tabs>
                <w:tab w:val="left" w:pos="851"/>
              </w:tabs>
              <w:ind w:left="776" w:hanging="322"/>
              <w:rPr>
                <w:rFonts w:ascii="Georgia" w:hAnsi="Georgia" w:cs="Arial"/>
                <w:color w:val="000000"/>
                <w:sz w:val="18"/>
                <w:szCs w:val="18"/>
                <w:lang w:eastAsia="en-US"/>
              </w:rPr>
            </w:pPr>
            <w:r w:rsidRPr="004E08BD">
              <w:rPr>
                <w:rFonts w:ascii="Georgia" w:hAnsi="Georgia" w:cs="Arial" w:hint="cs"/>
                <w:color w:val="000000"/>
                <w:sz w:val="18"/>
                <w:szCs w:val="18"/>
                <w:rtl/>
                <w:lang w:eastAsia="en-US"/>
              </w:rPr>
              <w:t xml:space="preserve">מדידות מחדש של התחייבויות (נטו) בשל סיום יחסי עובד-מעביד </w:t>
            </w:r>
          </w:p>
        </w:tc>
        <w:tc>
          <w:tcPr>
            <w:tcW w:w="993" w:type="dxa"/>
            <w:vAlign w:val="bottom"/>
          </w:tcPr>
          <w:p w14:paraId="6AC44590"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06ADA61E"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4ECA89AA"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4B102483"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455582B1" w14:textId="77777777" w:rsidR="00F9072B" w:rsidRPr="004E08BD" w:rsidRDefault="00F9072B" w:rsidP="001E4091">
            <w:pPr>
              <w:rPr>
                <w:rFonts w:ascii="Georgia" w:hAnsi="Georgia" w:cs="Arial"/>
                <w:color w:val="000000"/>
                <w:sz w:val="18"/>
                <w:szCs w:val="18"/>
                <w:lang w:eastAsia="en-US"/>
              </w:rPr>
            </w:pPr>
          </w:p>
        </w:tc>
      </w:tr>
      <w:tr w:rsidR="00F9072B" w:rsidRPr="004E08BD" w14:paraId="3B67A4DF" w14:textId="77777777" w:rsidTr="004E08BD">
        <w:tc>
          <w:tcPr>
            <w:tcW w:w="709" w:type="dxa"/>
          </w:tcPr>
          <w:p w14:paraId="5F360ED4" w14:textId="77777777" w:rsidR="00F9072B" w:rsidRPr="004E08BD" w:rsidRDefault="00F9072B" w:rsidP="00F34D0D">
            <w:pPr>
              <w:tabs>
                <w:tab w:val="left" w:pos="567"/>
                <w:tab w:val="left" w:pos="602"/>
                <w:tab w:val="left" w:pos="670"/>
                <w:tab w:val="left" w:pos="851"/>
              </w:tabs>
              <w:ind w:left="602" w:hanging="284"/>
              <w:rPr>
                <w:rFonts w:ascii="Georgia" w:hAnsi="Georgia" w:cs="Arial"/>
                <w:color w:val="000000"/>
                <w:sz w:val="18"/>
                <w:szCs w:val="18"/>
                <w:rtl/>
                <w:lang w:eastAsia="en-US"/>
              </w:rPr>
            </w:pPr>
          </w:p>
        </w:tc>
        <w:tc>
          <w:tcPr>
            <w:tcW w:w="5103" w:type="dxa"/>
            <w:vAlign w:val="bottom"/>
          </w:tcPr>
          <w:p w14:paraId="37E3B65B" w14:textId="77777777" w:rsidR="00F9072B" w:rsidRPr="004E08BD" w:rsidRDefault="00F9072B" w:rsidP="001E4091">
            <w:pPr>
              <w:tabs>
                <w:tab w:val="left" w:pos="776"/>
                <w:tab w:val="left" w:pos="851"/>
              </w:tabs>
              <w:ind w:left="776"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הפרשים מתרגום דוחות כספיים ממטבע הפעילות של החברה למטבע ההצגה</w:t>
            </w:r>
          </w:p>
        </w:tc>
        <w:tc>
          <w:tcPr>
            <w:tcW w:w="993" w:type="dxa"/>
            <w:vAlign w:val="bottom"/>
          </w:tcPr>
          <w:p w14:paraId="35D784A5"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280881A3"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69621FEE"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46FE5DE"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03D271E2" w14:textId="77777777" w:rsidR="00F9072B" w:rsidRPr="004E08BD" w:rsidRDefault="00F9072B" w:rsidP="001E4091">
            <w:pPr>
              <w:rPr>
                <w:rFonts w:ascii="Georgia" w:hAnsi="Georgia" w:cs="Arial"/>
                <w:color w:val="000000"/>
                <w:sz w:val="18"/>
                <w:szCs w:val="18"/>
                <w:lang w:eastAsia="en-US"/>
              </w:rPr>
            </w:pPr>
          </w:p>
        </w:tc>
      </w:tr>
      <w:tr w:rsidR="00DF0BBA" w:rsidRPr="004E08BD" w14:paraId="207E9A4E" w14:textId="77777777" w:rsidTr="004E08BD">
        <w:tc>
          <w:tcPr>
            <w:tcW w:w="709" w:type="dxa"/>
          </w:tcPr>
          <w:p w14:paraId="122CDA94" w14:textId="77777777" w:rsidR="00DF0BBA" w:rsidRPr="004E08BD" w:rsidRDefault="00DF0BBA" w:rsidP="00F34D0D">
            <w:pPr>
              <w:tabs>
                <w:tab w:val="left" w:pos="567"/>
                <w:tab w:val="left" w:pos="602"/>
                <w:tab w:val="left" w:pos="670"/>
                <w:tab w:val="left" w:pos="851"/>
              </w:tabs>
              <w:ind w:left="602" w:hanging="284"/>
              <w:rPr>
                <w:rFonts w:ascii="Georgia" w:hAnsi="Georgia" w:cs="Arial"/>
                <w:color w:val="000000"/>
                <w:sz w:val="18"/>
                <w:szCs w:val="18"/>
                <w:rtl/>
                <w:lang w:eastAsia="en-US"/>
              </w:rPr>
            </w:pPr>
          </w:p>
        </w:tc>
        <w:tc>
          <w:tcPr>
            <w:tcW w:w="5103" w:type="dxa"/>
            <w:vAlign w:val="bottom"/>
          </w:tcPr>
          <w:p w14:paraId="5DCA11E4" w14:textId="77777777" w:rsidR="00DF0BBA" w:rsidRPr="004E08BD" w:rsidRDefault="00DF0BBA" w:rsidP="001E4091">
            <w:pPr>
              <w:tabs>
                <w:tab w:val="left" w:pos="776"/>
                <w:tab w:val="left" w:pos="851"/>
              </w:tabs>
              <w:ind w:left="776"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רווח (הפסד) כולל אחר מפעילות שהופסקה</w:t>
            </w:r>
          </w:p>
        </w:tc>
        <w:tc>
          <w:tcPr>
            <w:tcW w:w="993" w:type="dxa"/>
            <w:vAlign w:val="bottom"/>
          </w:tcPr>
          <w:p w14:paraId="2C1D4586" w14:textId="77777777" w:rsidR="00DF0BBA" w:rsidRPr="004E08BD" w:rsidRDefault="00DF0BBA" w:rsidP="001E4091">
            <w:pPr>
              <w:rPr>
                <w:rFonts w:ascii="Georgia" w:hAnsi="Georgia" w:cs="Arial"/>
                <w:b/>
                <w:color w:val="000000"/>
                <w:sz w:val="18"/>
                <w:szCs w:val="18"/>
                <w:rtl/>
                <w:lang w:eastAsia="en-US"/>
              </w:rPr>
            </w:pPr>
          </w:p>
        </w:tc>
        <w:tc>
          <w:tcPr>
            <w:tcW w:w="992" w:type="dxa"/>
            <w:gridSpan w:val="2"/>
            <w:vAlign w:val="bottom"/>
          </w:tcPr>
          <w:p w14:paraId="7A00FC85" w14:textId="77777777" w:rsidR="00DF0BBA" w:rsidRPr="004E08BD" w:rsidRDefault="00DF0BBA" w:rsidP="001E4091">
            <w:pPr>
              <w:rPr>
                <w:rFonts w:ascii="Georgia" w:hAnsi="Georgia" w:cs="Arial"/>
                <w:b/>
                <w:color w:val="000000"/>
                <w:sz w:val="18"/>
                <w:szCs w:val="18"/>
                <w:rtl/>
                <w:lang w:eastAsia="en-US"/>
              </w:rPr>
            </w:pPr>
          </w:p>
        </w:tc>
        <w:tc>
          <w:tcPr>
            <w:tcW w:w="1134" w:type="dxa"/>
            <w:gridSpan w:val="2"/>
            <w:vAlign w:val="bottom"/>
          </w:tcPr>
          <w:p w14:paraId="12E4682A" w14:textId="77777777" w:rsidR="00DF0BBA" w:rsidRPr="004E08BD" w:rsidRDefault="00DF0BBA" w:rsidP="001E4091">
            <w:pPr>
              <w:rPr>
                <w:rFonts w:ascii="Georgia" w:hAnsi="Georgia" w:cs="Arial"/>
                <w:color w:val="000000"/>
                <w:sz w:val="18"/>
                <w:szCs w:val="18"/>
                <w:lang w:eastAsia="en-US"/>
              </w:rPr>
            </w:pPr>
          </w:p>
        </w:tc>
        <w:tc>
          <w:tcPr>
            <w:tcW w:w="993" w:type="dxa"/>
            <w:gridSpan w:val="2"/>
            <w:vAlign w:val="bottom"/>
          </w:tcPr>
          <w:p w14:paraId="5F7CD1D2" w14:textId="77777777" w:rsidR="00DF0BBA" w:rsidRPr="004E08BD" w:rsidRDefault="00DF0BBA" w:rsidP="001E4091">
            <w:pPr>
              <w:rPr>
                <w:rFonts w:ascii="Georgia" w:hAnsi="Georgia" w:cs="Arial"/>
                <w:color w:val="000000"/>
                <w:sz w:val="18"/>
                <w:szCs w:val="18"/>
                <w:lang w:eastAsia="en-US"/>
              </w:rPr>
            </w:pPr>
          </w:p>
        </w:tc>
        <w:tc>
          <w:tcPr>
            <w:tcW w:w="1417" w:type="dxa"/>
            <w:gridSpan w:val="3"/>
            <w:vAlign w:val="bottom"/>
          </w:tcPr>
          <w:p w14:paraId="528A58D4" w14:textId="77777777" w:rsidR="00DF0BBA" w:rsidRPr="004E08BD" w:rsidRDefault="00DF0BBA" w:rsidP="001E4091">
            <w:pPr>
              <w:rPr>
                <w:rFonts w:ascii="Georgia" w:hAnsi="Georgia" w:cs="Arial"/>
                <w:color w:val="000000"/>
                <w:sz w:val="18"/>
                <w:szCs w:val="18"/>
                <w:lang w:eastAsia="en-US"/>
              </w:rPr>
            </w:pPr>
          </w:p>
        </w:tc>
      </w:tr>
      <w:tr w:rsidR="00F9072B" w:rsidRPr="004E08BD" w14:paraId="12066599" w14:textId="77777777" w:rsidTr="004E08BD">
        <w:tc>
          <w:tcPr>
            <w:tcW w:w="709" w:type="dxa"/>
          </w:tcPr>
          <w:p w14:paraId="33F25B48" w14:textId="77777777" w:rsidR="00F9072B" w:rsidRPr="004E08BD" w:rsidRDefault="00F9072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73A4B4CA" w14:textId="77777777" w:rsidR="00F9072B" w:rsidRPr="004E08BD" w:rsidRDefault="00F9072B" w:rsidP="001E4091">
            <w:pPr>
              <w:tabs>
                <w:tab w:val="left" w:pos="776"/>
                <w:tab w:val="left" w:pos="851"/>
              </w:tabs>
              <w:ind w:left="748" w:hanging="294"/>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חלק ברווח הכולל האחר של חברות כלולות </w:t>
            </w:r>
            <w:r w:rsidR="000275D2" w:rsidRPr="004E08BD">
              <w:rPr>
                <w:rFonts w:ascii="Georgia" w:hAnsi="Georgia" w:cs="Arial" w:hint="cs"/>
                <w:color w:val="000000"/>
                <w:sz w:val="18"/>
                <w:szCs w:val="18"/>
                <w:rtl/>
                <w:lang w:eastAsia="en-US"/>
              </w:rPr>
              <w:t xml:space="preserve">ועסקאות משותפות </w:t>
            </w:r>
            <w:r w:rsidR="005D4874" w:rsidRPr="004E08BD">
              <w:rPr>
                <w:rFonts w:ascii="Georgia" w:hAnsi="Georgia" w:cs="Arial" w:hint="cs"/>
                <w:color w:val="000000"/>
                <w:sz w:val="18"/>
                <w:szCs w:val="18"/>
                <w:rtl/>
                <w:lang w:eastAsia="en-US"/>
              </w:rPr>
              <w:t>ה</w:t>
            </w:r>
            <w:r w:rsidR="000275D2" w:rsidRPr="004E08BD">
              <w:rPr>
                <w:rFonts w:ascii="Georgia" w:hAnsi="Georgia" w:cs="Arial" w:hint="cs"/>
                <w:color w:val="000000"/>
                <w:sz w:val="18"/>
                <w:szCs w:val="18"/>
                <w:rtl/>
                <w:lang w:eastAsia="en-US"/>
              </w:rPr>
              <w:t>מטופלות לפי שיטת השווי המאזני</w:t>
            </w:r>
          </w:p>
        </w:tc>
        <w:tc>
          <w:tcPr>
            <w:tcW w:w="993" w:type="dxa"/>
            <w:vAlign w:val="bottom"/>
          </w:tcPr>
          <w:p w14:paraId="10B8AF35" w14:textId="77777777" w:rsidR="00F9072B" w:rsidRPr="004E08BD" w:rsidRDefault="00F9072B" w:rsidP="001E4091">
            <w:pPr>
              <w:pBdr>
                <w:bottom w:val="single" w:sz="4" w:space="1" w:color="auto"/>
              </w:pBdr>
              <w:rPr>
                <w:rFonts w:ascii="Georgia" w:hAnsi="Georgia" w:cs="Arial"/>
                <w:b/>
                <w:color w:val="000000"/>
                <w:sz w:val="18"/>
                <w:szCs w:val="18"/>
                <w:lang w:eastAsia="en-US"/>
              </w:rPr>
            </w:pPr>
          </w:p>
        </w:tc>
        <w:tc>
          <w:tcPr>
            <w:tcW w:w="992" w:type="dxa"/>
            <w:gridSpan w:val="2"/>
            <w:vAlign w:val="bottom"/>
          </w:tcPr>
          <w:p w14:paraId="1826479E"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0F963731" w14:textId="77777777" w:rsidR="009C043A" w:rsidRPr="004E08BD" w:rsidRDefault="009C043A"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10D00E86" w14:textId="77777777" w:rsidR="009C043A" w:rsidRPr="004E08BD" w:rsidRDefault="009C043A"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18C9D53E"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0B2381A3" w14:textId="77777777" w:rsidTr="004E08BD">
        <w:tc>
          <w:tcPr>
            <w:tcW w:w="709" w:type="dxa"/>
          </w:tcPr>
          <w:p w14:paraId="1A74494B" w14:textId="77777777" w:rsidR="00F9072B" w:rsidRPr="004E08BD" w:rsidRDefault="00F9072B" w:rsidP="00E60919">
            <w:pPr>
              <w:tabs>
                <w:tab w:val="left" w:pos="284"/>
                <w:tab w:val="left" w:pos="567"/>
                <w:tab w:val="left" w:pos="851"/>
              </w:tabs>
              <w:rPr>
                <w:rFonts w:ascii="Georgia" w:hAnsi="Georgia" w:cs="Arial"/>
                <w:bCs/>
                <w:color w:val="000000"/>
                <w:sz w:val="18"/>
                <w:szCs w:val="18"/>
                <w:rtl/>
                <w:lang w:eastAsia="en-US"/>
              </w:rPr>
            </w:pPr>
          </w:p>
        </w:tc>
        <w:tc>
          <w:tcPr>
            <w:tcW w:w="5103" w:type="dxa"/>
            <w:vAlign w:val="bottom"/>
          </w:tcPr>
          <w:p w14:paraId="7A2C8A40" w14:textId="77777777" w:rsidR="00F9072B" w:rsidRPr="004E08BD" w:rsidRDefault="00F9072B" w:rsidP="001E4091">
            <w:pPr>
              <w:tabs>
                <w:tab w:val="left" w:pos="284"/>
                <w:tab w:val="left" w:pos="567"/>
                <w:tab w:val="left" w:pos="851"/>
              </w:tabs>
              <w:rPr>
                <w:rFonts w:ascii="Georgia" w:hAnsi="Georgia" w:cs="Arial"/>
                <w:bCs/>
                <w:color w:val="000000"/>
                <w:sz w:val="18"/>
                <w:szCs w:val="18"/>
                <w:rtl/>
                <w:lang w:eastAsia="en-US"/>
              </w:rPr>
            </w:pPr>
          </w:p>
        </w:tc>
        <w:tc>
          <w:tcPr>
            <w:tcW w:w="993" w:type="dxa"/>
            <w:vAlign w:val="bottom"/>
          </w:tcPr>
          <w:p w14:paraId="19C0A872"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0F0AE62C"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302CE7C6"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5C45CD6"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192A69A4"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464451E9" w14:textId="77777777" w:rsidTr="004E08BD">
        <w:tc>
          <w:tcPr>
            <w:tcW w:w="709" w:type="dxa"/>
          </w:tcPr>
          <w:p w14:paraId="6C310182" w14:textId="77777777" w:rsidR="00F9072B" w:rsidRPr="004E08BD" w:rsidRDefault="00F9072B" w:rsidP="00DC65F5">
            <w:pPr>
              <w:tabs>
                <w:tab w:val="left" w:pos="567"/>
                <w:tab w:val="left" w:pos="602"/>
                <w:tab w:val="left" w:pos="670"/>
                <w:tab w:val="left" w:pos="851"/>
              </w:tabs>
              <w:ind w:left="310" w:hanging="177"/>
              <w:rPr>
                <w:rFonts w:ascii="Georgia" w:hAnsi="Georgia" w:cs="Arial"/>
                <w:b/>
                <w:bCs/>
                <w:color w:val="000000"/>
                <w:sz w:val="18"/>
                <w:szCs w:val="18"/>
                <w:rtl/>
                <w:lang w:eastAsia="en-US"/>
              </w:rPr>
            </w:pPr>
          </w:p>
        </w:tc>
        <w:tc>
          <w:tcPr>
            <w:tcW w:w="5103" w:type="dxa"/>
            <w:vAlign w:val="bottom"/>
          </w:tcPr>
          <w:p w14:paraId="2F13DA61" w14:textId="77777777" w:rsidR="00F9072B" w:rsidRPr="004E08BD" w:rsidRDefault="00F9072B" w:rsidP="001E4091">
            <w:pPr>
              <w:tabs>
                <w:tab w:val="left" w:pos="567"/>
                <w:tab w:val="left" w:pos="602"/>
                <w:tab w:val="left" w:pos="670"/>
                <w:tab w:val="left" w:pos="851"/>
              </w:tabs>
              <w:ind w:left="310" w:hanging="94"/>
              <w:rPr>
                <w:rFonts w:ascii="Georgia" w:hAnsi="Georgia" w:cs="Arial"/>
                <w:b/>
                <w:bCs/>
                <w:color w:val="000000"/>
                <w:sz w:val="18"/>
                <w:szCs w:val="18"/>
                <w:rtl/>
                <w:lang w:eastAsia="en-US"/>
              </w:rPr>
            </w:pPr>
            <w:r w:rsidRPr="004E08BD">
              <w:rPr>
                <w:rFonts w:ascii="Georgia" w:hAnsi="Georgia" w:cs="Arial" w:hint="cs"/>
                <w:b/>
                <w:bCs/>
                <w:color w:val="000000"/>
                <w:sz w:val="18"/>
                <w:szCs w:val="18"/>
                <w:rtl/>
                <w:lang w:eastAsia="en-US"/>
              </w:rPr>
              <w:t xml:space="preserve">סעיפים אשר עשויים להיות מסווגים מחדש לרווח או להפסד: </w:t>
            </w:r>
          </w:p>
        </w:tc>
        <w:tc>
          <w:tcPr>
            <w:tcW w:w="993" w:type="dxa"/>
            <w:vAlign w:val="bottom"/>
          </w:tcPr>
          <w:p w14:paraId="27AD8259"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992" w:type="dxa"/>
            <w:gridSpan w:val="2"/>
            <w:vAlign w:val="bottom"/>
          </w:tcPr>
          <w:p w14:paraId="466E5245"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1134" w:type="dxa"/>
            <w:gridSpan w:val="2"/>
            <w:vAlign w:val="bottom"/>
          </w:tcPr>
          <w:p w14:paraId="1156F4EA"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993" w:type="dxa"/>
            <w:gridSpan w:val="2"/>
            <w:vAlign w:val="bottom"/>
          </w:tcPr>
          <w:p w14:paraId="4FFE724C"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1417" w:type="dxa"/>
            <w:gridSpan w:val="3"/>
            <w:vAlign w:val="bottom"/>
          </w:tcPr>
          <w:p w14:paraId="6F73BDC6"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lang w:eastAsia="en-US"/>
              </w:rPr>
            </w:pPr>
          </w:p>
        </w:tc>
      </w:tr>
      <w:tr w:rsidR="00241E0B" w:rsidRPr="004E08BD" w14:paraId="6616253D" w14:textId="77777777" w:rsidTr="004E08BD">
        <w:tc>
          <w:tcPr>
            <w:tcW w:w="709" w:type="dxa"/>
          </w:tcPr>
          <w:p w14:paraId="46073096" w14:textId="77777777" w:rsidR="00241E0B" w:rsidRPr="004E08BD" w:rsidRDefault="00241E0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1CDFB546" w14:textId="77777777" w:rsidR="00241E0B" w:rsidRPr="004E08BD" w:rsidRDefault="00350FEF" w:rsidP="00C84EE7">
            <w:pPr>
              <w:tabs>
                <w:tab w:val="left" w:pos="567"/>
                <w:tab w:val="left" w:pos="602"/>
                <w:tab w:val="left" w:pos="670"/>
                <w:tab w:val="left" w:pos="851"/>
              </w:tabs>
              <w:ind w:left="748"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שינויים בשווי הוגן </w:t>
            </w:r>
            <w:r w:rsidR="00241E0B" w:rsidRPr="004E08BD">
              <w:rPr>
                <w:rFonts w:ascii="Georgia" w:hAnsi="Georgia" w:cs="Arial" w:hint="cs"/>
                <w:color w:val="000000"/>
                <w:sz w:val="18"/>
                <w:szCs w:val="18"/>
                <w:rtl/>
                <w:lang w:eastAsia="en-US"/>
              </w:rPr>
              <w:t>של השקעות במכשירי חוב בשווי הוגן דרך רווח כולל אחר</w:t>
            </w:r>
          </w:p>
        </w:tc>
        <w:tc>
          <w:tcPr>
            <w:tcW w:w="993" w:type="dxa"/>
            <w:vAlign w:val="bottom"/>
          </w:tcPr>
          <w:p w14:paraId="4D39FC8B"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992" w:type="dxa"/>
            <w:gridSpan w:val="2"/>
            <w:vAlign w:val="bottom"/>
          </w:tcPr>
          <w:p w14:paraId="449A5097"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1134" w:type="dxa"/>
            <w:gridSpan w:val="2"/>
            <w:vAlign w:val="bottom"/>
          </w:tcPr>
          <w:p w14:paraId="6F128080"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993" w:type="dxa"/>
            <w:gridSpan w:val="2"/>
            <w:vAlign w:val="bottom"/>
          </w:tcPr>
          <w:p w14:paraId="33D8B1ED"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1417" w:type="dxa"/>
            <w:gridSpan w:val="3"/>
            <w:vAlign w:val="bottom"/>
          </w:tcPr>
          <w:p w14:paraId="1B2E9BA7"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lang w:eastAsia="en-US"/>
              </w:rPr>
            </w:pPr>
          </w:p>
        </w:tc>
      </w:tr>
      <w:tr w:rsidR="00350FEF" w:rsidRPr="004E08BD" w14:paraId="128F5AE2" w14:textId="77777777" w:rsidTr="004E08BD">
        <w:tc>
          <w:tcPr>
            <w:tcW w:w="709" w:type="dxa"/>
          </w:tcPr>
          <w:p w14:paraId="7A9F919D" w14:textId="77777777" w:rsidR="00350FEF" w:rsidRPr="004E08BD" w:rsidRDefault="00350FEF" w:rsidP="00F34D0D">
            <w:pPr>
              <w:tabs>
                <w:tab w:val="left" w:pos="567"/>
                <w:tab w:val="left" w:pos="670"/>
                <w:tab w:val="left" w:pos="851"/>
              </w:tabs>
              <w:ind w:left="310" w:firstLine="8"/>
              <w:rPr>
                <w:rFonts w:ascii="Georgia" w:hAnsi="Georgia" w:cs="Arial"/>
                <w:color w:val="000000"/>
                <w:sz w:val="18"/>
                <w:szCs w:val="18"/>
                <w:rtl/>
                <w:lang w:eastAsia="en-US"/>
              </w:rPr>
            </w:pPr>
          </w:p>
        </w:tc>
        <w:tc>
          <w:tcPr>
            <w:tcW w:w="5103" w:type="dxa"/>
            <w:vAlign w:val="bottom"/>
          </w:tcPr>
          <w:p w14:paraId="56A228EC" w14:textId="77777777" w:rsidR="00350FEF" w:rsidRPr="004E08BD" w:rsidRDefault="00DF0BBA" w:rsidP="00DF0BBA">
            <w:pPr>
              <w:tabs>
                <w:tab w:val="left" w:pos="567"/>
                <w:tab w:val="left" w:pos="670"/>
                <w:tab w:val="left" w:pos="851"/>
              </w:tabs>
              <w:ind w:left="748"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העברה של קרן הון בגין </w:t>
            </w:r>
            <w:r w:rsidR="00350FEF" w:rsidRPr="004E08BD">
              <w:rPr>
                <w:rFonts w:ascii="Georgia" w:hAnsi="Georgia" w:cs="Arial" w:hint="cs"/>
                <w:color w:val="000000"/>
                <w:sz w:val="18"/>
                <w:szCs w:val="18"/>
                <w:rtl/>
                <w:lang w:eastAsia="en-US"/>
              </w:rPr>
              <w:t>מכשירי חוב בשווי הוגן דרך רווח כולל אחר</w:t>
            </w:r>
            <w:r w:rsidRPr="004E08BD">
              <w:rPr>
                <w:rFonts w:ascii="Georgia" w:hAnsi="Georgia" w:cs="Arial" w:hint="cs"/>
                <w:color w:val="000000"/>
                <w:sz w:val="18"/>
                <w:szCs w:val="18"/>
                <w:rtl/>
                <w:lang w:eastAsia="en-US"/>
              </w:rPr>
              <w:t xml:space="preserve"> לרווח או הפסד</w:t>
            </w:r>
          </w:p>
        </w:tc>
        <w:tc>
          <w:tcPr>
            <w:tcW w:w="993" w:type="dxa"/>
            <w:vAlign w:val="bottom"/>
          </w:tcPr>
          <w:p w14:paraId="2608CD5D" w14:textId="77777777" w:rsidR="00350FEF" w:rsidRPr="004E08BD" w:rsidRDefault="00350FEF" w:rsidP="001E4091">
            <w:pPr>
              <w:rPr>
                <w:rFonts w:ascii="Georgia" w:hAnsi="Georgia" w:cs="Arial"/>
                <w:b/>
                <w:color w:val="000000"/>
                <w:sz w:val="18"/>
                <w:szCs w:val="18"/>
                <w:rtl/>
                <w:lang w:eastAsia="en-US"/>
              </w:rPr>
            </w:pPr>
          </w:p>
        </w:tc>
        <w:tc>
          <w:tcPr>
            <w:tcW w:w="992" w:type="dxa"/>
            <w:gridSpan w:val="2"/>
            <w:vAlign w:val="bottom"/>
          </w:tcPr>
          <w:p w14:paraId="3ABB2447" w14:textId="77777777" w:rsidR="00350FEF" w:rsidRPr="004E08BD" w:rsidRDefault="00350FEF" w:rsidP="001E4091">
            <w:pPr>
              <w:rPr>
                <w:rFonts w:ascii="Georgia" w:hAnsi="Georgia" w:cs="Arial"/>
                <w:b/>
                <w:color w:val="000000"/>
                <w:sz w:val="18"/>
                <w:szCs w:val="18"/>
                <w:rtl/>
                <w:lang w:eastAsia="en-US"/>
              </w:rPr>
            </w:pPr>
          </w:p>
        </w:tc>
        <w:tc>
          <w:tcPr>
            <w:tcW w:w="1134" w:type="dxa"/>
            <w:gridSpan w:val="2"/>
            <w:vAlign w:val="bottom"/>
          </w:tcPr>
          <w:p w14:paraId="386B9A2D" w14:textId="77777777" w:rsidR="00350FEF" w:rsidRPr="004E08BD" w:rsidRDefault="00350FEF" w:rsidP="001E4091">
            <w:pPr>
              <w:rPr>
                <w:rFonts w:ascii="Georgia" w:hAnsi="Georgia" w:cs="Arial"/>
                <w:color w:val="000000"/>
                <w:sz w:val="18"/>
                <w:szCs w:val="18"/>
                <w:lang w:eastAsia="en-US"/>
              </w:rPr>
            </w:pPr>
          </w:p>
        </w:tc>
        <w:tc>
          <w:tcPr>
            <w:tcW w:w="993" w:type="dxa"/>
            <w:gridSpan w:val="2"/>
            <w:vAlign w:val="bottom"/>
          </w:tcPr>
          <w:p w14:paraId="130676C9" w14:textId="77777777" w:rsidR="00350FEF" w:rsidRPr="004E08BD" w:rsidRDefault="00350FEF" w:rsidP="001E4091">
            <w:pPr>
              <w:rPr>
                <w:rFonts w:ascii="Georgia" w:hAnsi="Georgia" w:cs="Arial"/>
                <w:color w:val="000000"/>
                <w:sz w:val="18"/>
                <w:szCs w:val="18"/>
                <w:lang w:eastAsia="en-US"/>
              </w:rPr>
            </w:pPr>
          </w:p>
        </w:tc>
        <w:tc>
          <w:tcPr>
            <w:tcW w:w="1417" w:type="dxa"/>
            <w:gridSpan w:val="3"/>
            <w:vAlign w:val="bottom"/>
          </w:tcPr>
          <w:p w14:paraId="7A07A69A" w14:textId="77777777" w:rsidR="00350FEF" w:rsidRPr="004E08BD" w:rsidRDefault="00350FEF" w:rsidP="001E4091">
            <w:pPr>
              <w:rPr>
                <w:rFonts w:ascii="Georgia" w:hAnsi="Georgia" w:cs="Arial"/>
                <w:color w:val="000000"/>
                <w:sz w:val="18"/>
                <w:szCs w:val="18"/>
                <w:lang w:eastAsia="en-US"/>
              </w:rPr>
            </w:pPr>
          </w:p>
        </w:tc>
      </w:tr>
      <w:tr w:rsidR="00F9072B" w:rsidRPr="004E08BD" w14:paraId="17DFF66C" w14:textId="77777777" w:rsidTr="004E08BD">
        <w:tc>
          <w:tcPr>
            <w:tcW w:w="709" w:type="dxa"/>
          </w:tcPr>
          <w:p w14:paraId="209E4A2C" w14:textId="77777777" w:rsidR="00F9072B" w:rsidRPr="004E08BD" w:rsidRDefault="00F9072B" w:rsidP="00F34D0D">
            <w:pPr>
              <w:tabs>
                <w:tab w:val="left" w:pos="567"/>
                <w:tab w:val="left" w:pos="670"/>
                <w:tab w:val="left" w:pos="851"/>
              </w:tabs>
              <w:ind w:left="310" w:firstLine="8"/>
              <w:rPr>
                <w:rFonts w:ascii="Georgia" w:hAnsi="Georgia" w:cs="Arial"/>
                <w:color w:val="000000"/>
                <w:sz w:val="18"/>
                <w:szCs w:val="18"/>
                <w:rtl/>
                <w:lang w:eastAsia="en-US"/>
              </w:rPr>
            </w:pPr>
          </w:p>
        </w:tc>
        <w:tc>
          <w:tcPr>
            <w:tcW w:w="5103" w:type="dxa"/>
            <w:vAlign w:val="bottom"/>
          </w:tcPr>
          <w:p w14:paraId="73904B0E" w14:textId="77777777" w:rsidR="00F9072B" w:rsidRPr="004E08BD" w:rsidRDefault="00F9072B" w:rsidP="001E4091">
            <w:pPr>
              <w:tabs>
                <w:tab w:val="left" w:pos="567"/>
                <w:tab w:val="left" w:pos="670"/>
                <w:tab w:val="left" w:pos="851"/>
              </w:tabs>
              <w:ind w:left="748" w:hanging="322"/>
              <w:rPr>
                <w:rFonts w:ascii="Georgia" w:hAnsi="Georgia" w:cs="Arial"/>
                <w:color w:val="000000"/>
                <w:sz w:val="18"/>
                <w:szCs w:val="18"/>
                <w:lang w:eastAsia="en-US"/>
              </w:rPr>
            </w:pPr>
            <w:r w:rsidRPr="004E08BD">
              <w:rPr>
                <w:rFonts w:ascii="Georgia" w:hAnsi="Georgia" w:cs="Arial"/>
                <w:color w:val="000000"/>
                <w:sz w:val="18"/>
                <w:szCs w:val="18"/>
                <w:rtl/>
                <w:lang w:eastAsia="en-US"/>
              </w:rPr>
              <w:t>הגנת תזרים מזומנים</w:t>
            </w:r>
          </w:p>
        </w:tc>
        <w:tc>
          <w:tcPr>
            <w:tcW w:w="993" w:type="dxa"/>
            <w:vAlign w:val="bottom"/>
          </w:tcPr>
          <w:p w14:paraId="019C4676"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6347BF68"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5286EEDE"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1D86AA25"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523A0BB5" w14:textId="77777777" w:rsidR="00F9072B" w:rsidRPr="004E08BD" w:rsidRDefault="00F9072B" w:rsidP="001E4091">
            <w:pPr>
              <w:rPr>
                <w:rFonts w:ascii="Georgia" w:hAnsi="Georgia" w:cs="Arial"/>
                <w:color w:val="000000"/>
                <w:sz w:val="18"/>
                <w:szCs w:val="18"/>
                <w:lang w:eastAsia="en-US"/>
              </w:rPr>
            </w:pPr>
          </w:p>
        </w:tc>
      </w:tr>
      <w:tr w:rsidR="00F9072B" w:rsidRPr="004E08BD" w14:paraId="0490F44A" w14:textId="77777777" w:rsidTr="004E08BD">
        <w:tc>
          <w:tcPr>
            <w:tcW w:w="709" w:type="dxa"/>
          </w:tcPr>
          <w:p w14:paraId="05FD54A5" w14:textId="77777777" w:rsidR="00F9072B" w:rsidRPr="004E08BD" w:rsidRDefault="00F9072B" w:rsidP="00F34D0D">
            <w:pPr>
              <w:tabs>
                <w:tab w:val="left" w:pos="567"/>
                <w:tab w:val="left" w:pos="670"/>
                <w:tab w:val="left" w:pos="851"/>
              </w:tabs>
              <w:ind w:left="310" w:firstLine="8"/>
              <w:rPr>
                <w:rFonts w:ascii="Georgia" w:hAnsi="Georgia" w:cs="Arial"/>
                <w:color w:val="000000"/>
                <w:sz w:val="18"/>
                <w:szCs w:val="18"/>
                <w:rtl/>
                <w:lang w:eastAsia="en-US"/>
              </w:rPr>
            </w:pPr>
          </w:p>
        </w:tc>
        <w:tc>
          <w:tcPr>
            <w:tcW w:w="5103" w:type="dxa"/>
            <w:vAlign w:val="bottom"/>
          </w:tcPr>
          <w:p w14:paraId="62A4F563" w14:textId="77777777" w:rsidR="00F9072B" w:rsidRPr="004E08BD" w:rsidRDefault="00F9072B" w:rsidP="001E4091">
            <w:pPr>
              <w:tabs>
                <w:tab w:val="left" w:pos="567"/>
                <w:tab w:val="left" w:pos="670"/>
                <w:tab w:val="left" w:pos="851"/>
              </w:tabs>
              <w:ind w:left="748" w:hanging="322"/>
              <w:rPr>
                <w:rFonts w:ascii="Georgia" w:hAnsi="Georgia" w:cs="Arial"/>
                <w:color w:val="000000"/>
                <w:sz w:val="18"/>
                <w:szCs w:val="18"/>
                <w:lang w:eastAsia="en-US"/>
              </w:rPr>
            </w:pPr>
            <w:r w:rsidRPr="004E08BD">
              <w:rPr>
                <w:rFonts w:ascii="Georgia" w:hAnsi="Georgia" w:cs="Arial"/>
                <w:color w:val="000000"/>
                <w:sz w:val="18"/>
                <w:szCs w:val="18"/>
                <w:rtl/>
                <w:lang w:eastAsia="en-US"/>
              </w:rPr>
              <w:t>הגנת השקעה נטו בפעילות חוץ</w:t>
            </w:r>
          </w:p>
        </w:tc>
        <w:tc>
          <w:tcPr>
            <w:tcW w:w="993" w:type="dxa"/>
            <w:vAlign w:val="bottom"/>
          </w:tcPr>
          <w:p w14:paraId="6D66C0B0"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19FB0518"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4DFF2596"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5051CA5A"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6CCCB6E2" w14:textId="77777777" w:rsidR="00F9072B" w:rsidRPr="004E08BD" w:rsidRDefault="00F9072B" w:rsidP="001E4091">
            <w:pPr>
              <w:rPr>
                <w:rFonts w:ascii="Georgia" w:hAnsi="Georgia" w:cs="Arial"/>
                <w:color w:val="000000"/>
                <w:sz w:val="18"/>
                <w:szCs w:val="18"/>
                <w:lang w:eastAsia="en-US"/>
              </w:rPr>
            </w:pPr>
          </w:p>
        </w:tc>
      </w:tr>
      <w:tr w:rsidR="00F9072B" w:rsidRPr="004E08BD" w14:paraId="0AAB9F01" w14:textId="77777777" w:rsidTr="004E08BD">
        <w:tc>
          <w:tcPr>
            <w:tcW w:w="709" w:type="dxa"/>
          </w:tcPr>
          <w:p w14:paraId="47F87BD8" w14:textId="77777777" w:rsidR="00F9072B" w:rsidRPr="004E08BD" w:rsidRDefault="00F9072B" w:rsidP="00F34D0D">
            <w:pPr>
              <w:tabs>
                <w:tab w:val="left" w:pos="567"/>
                <w:tab w:val="left" w:pos="602"/>
                <w:tab w:val="left" w:pos="670"/>
                <w:tab w:val="left" w:pos="851"/>
              </w:tabs>
              <w:ind w:left="310" w:firstLine="8"/>
              <w:rPr>
                <w:rFonts w:ascii="Georgia" w:hAnsi="Georgia" w:cs="Arial"/>
                <w:b/>
                <w:color w:val="000000"/>
                <w:sz w:val="18"/>
                <w:szCs w:val="18"/>
                <w:rtl/>
                <w:lang w:eastAsia="en-US"/>
              </w:rPr>
            </w:pPr>
          </w:p>
        </w:tc>
        <w:tc>
          <w:tcPr>
            <w:tcW w:w="5103" w:type="dxa"/>
            <w:vAlign w:val="bottom"/>
          </w:tcPr>
          <w:p w14:paraId="22B3F9D1" w14:textId="77777777" w:rsidR="00F9072B" w:rsidRPr="004E08BD" w:rsidRDefault="00F9072B" w:rsidP="001E4091">
            <w:pPr>
              <w:tabs>
                <w:tab w:val="left" w:pos="567"/>
                <w:tab w:val="left" w:pos="602"/>
                <w:tab w:val="left" w:pos="670"/>
                <w:tab w:val="left" w:pos="851"/>
              </w:tabs>
              <w:ind w:left="748" w:hanging="322"/>
              <w:rPr>
                <w:rFonts w:ascii="Georgia" w:hAnsi="Georgia" w:cs="Arial"/>
                <w:b/>
                <w:color w:val="000000"/>
                <w:sz w:val="18"/>
                <w:szCs w:val="18"/>
                <w:rtl/>
                <w:lang w:eastAsia="en-US"/>
              </w:rPr>
            </w:pPr>
            <w:r w:rsidRPr="004E08BD">
              <w:rPr>
                <w:rFonts w:ascii="Georgia" w:hAnsi="Georgia" w:cs="Arial"/>
                <w:b/>
                <w:color w:val="000000"/>
                <w:sz w:val="18"/>
                <w:szCs w:val="18"/>
                <w:rtl/>
                <w:lang w:eastAsia="en-US"/>
              </w:rPr>
              <w:t>הפרשי</w:t>
            </w:r>
            <w:r w:rsidRPr="004E08BD">
              <w:rPr>
                <w:rFonts w:ascii="Georgia" w:hAnsi="Georgia" w:cs="Arial" w:hint="cs"/>
                <w:b/>
                <w:color w:val="000000"/>
                <w:sz w:val="18"/>
                <w:szCs w:val="18"/>
                <w:rtl/>
                <w:lang w:eastAsia="en-US"/>
              </w:rPr>
              <w:t>ם</w:t>
            </w:r>
            <w:r w:rsidRPr="004E08BD">
              <w:rPr>
                <w:rFonts w:ascii="Georgia" w:hAnsi="Georgia" w:cs="Arial"/>
                <w:b/>
                <w:color w:val="000000"/>
                <w:sz w:val="18"/>
                <w:szCs w:val="18"/>
                <w:rtl/>
                <w:lang w:eastAsia="en-US"/>
              </w:rPr>
              <w:t xml:space="preserve"> </w:t>
            </w:r>
            <w:r w:rsidRPr="004E08BD">
              <w:rPr>
                <w:rFonts w:ascii="Georgia" w:hAnsi="Georgia" w:cs="Arial" w:hint="cs"/>
                <w:b/>
                <w:color w:val="000000"/>
                <w:sz w:val="18"/>
                <w:szCs w:val="18"/>
                <w:rtl/>
                <w:lang w:eastAsia="en-US"/>
              </w:rPr>
              <w:t>מ</w:t>
            </w:r>
            <w:r w:rsidRPr="004E08BD">
              <w:rPr>
                <w:rFonts w:ascii="Georgia" w:hAnsi="Georgia" w:cs="Arial"/>
                <w:b/>
                <w:color w:val="000000"/>
                <w:sz w:val="18"/>
                <w:szCs w:val="18"/>
                <w:rtl/>
                <w:lang w:eastAsia="en-US"/>
              </w:rPr>
              <w:t>תרגום</w:t>
            </w:r>
            <w:r w:rsidRPr="004E08BD">
              <w:rPr>
                <w:rFonts w:ascii="Georgia" w:hAnsi="Georgia" w:cs="Arial" w:hint="cs"/>
                <w:b/>
                <w:color w:val="000000"/>
                <w:sz w:val="18"/>
                <w:szCs w:val="18"/>
                <w:rtl/>
                <w:lang w:eastAsia="en-US"/>
              </w:rPr>
              <w:t xml:space="preserve"> דוחות כספיים של פעילויות חוץ</w:t>
            </w:r>
            <w:r w:rsidRPr="004E08BD">
              <w:rPr>
                <w:rFonts w:ascii="Georgia" w:hAnsi="Georgia" w:cs="Arial"/>
                <w:color w:val="000000"/>
                <w:sz w:val="18"/>
                <w:szCs w:val="18"/>
                <w:rtl/>
                <w:lang w:eastAsia="en-US"/>
              </w:rPr>
              <w:t xml:space="preserve"> </w:t>
            </w:r>
          </w:p>
        </w:tc>
        <w:tc>
          <w:tcPr>
            <w:tcW w:w="993" w:type="dxa"/>
            <w:vAlign w:val="bottom"/>
          </w:tcPr>
          <w:p w14:paraId="6D83936D"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6BBBA7E5"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1924DA3B"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35D4BB69"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D268AE7" w14:textId="77777777" w:rsidR="00F9072B" w:rsidRPr="004E08BD" w:rsidRDefault="00F9072B" w:rsidP="001E4091">
            <w:pPr>
              <w:rPr>
                <w:rFonts w:ascii="Georgia" w:hAnsi="Georgia" w:cs="Arial"/>
                <w:color w:val="000000"/>
                <w:sz w:val="18"/>
                <w:szCs w:val="18"/>
                <w:lang w:eastAsia="en-US"/>
              </w:rPr>
            </w:pPr>
          </w:p>
        </w:tc>
      </w:tr>
      <w:tr w:rsidR="00DF0BBA" w:rsidRPr="004E08BD" w14:paraId="4037AA14" w14:textId="77777777" w:rsidTr="004E08BD">
        <w:tc>
          <w:tcPr>
            <w:tcW w:w="709" w:type="dxa"/>
          </w:tcPr>
          <w:p w14:paraId="74FFB018" w14:textId="77777777" w:rsidR="00DF0BBA" w:rsidRPr="004E08BD" w:rsidRDefault="00DF0BBA" w:rsidP="00F34D0D">
            <w:pPr>
              <w:tabs>
                <w:tab w:val="left" w:pos="567"/>
                <w:tab w:val="left" w:pos="602"/>
                <w:tab w:val="left" w:pos="670"/>
                <w:tab w:val="left" w:pos="851"/>
              </w:tabs>
              <w:ind w:left="310" w:firstLine="8"/>
              <w:rPr>
                <w:rFonts w:ascii="Georgia" w:hAnsi="Georgia" w:cs="Arial"/>
                <w:b/>
                <w:color w:val="000000"/>
                <w:sz w:val="18"/>
                <w:szCs w:val="18"/>
                <w:rtl/>
                <w:lang w:eastAsia="en-US"/>
              </w:rPr>
            </w:pPr>
          </w:p>
        </w:tc>
        <w:tc>
          <w:tcPr>
            <w:tcW w:w="5103" w:type="dxa"/>
            <w:vAlign w:val="bottom"/>
          </w:tcPr>
          <w:p w14:paraId="1013748B" w14:textId="77777777" w:rsidR="00DF0BBA" w:rsidRPr="004E08BD" w:rsidRDefault="00DF0BBA" w:rsidP="001E4091">
            <w:pPr>
              <w:tabs>
                <w:tab w:val="left" w:pos="567"/>
                <w:tab w:val="left" w:pos="602"/>
                <w:tab w:val="left" w:pos="670"/>
                <w:tab w:val="left" w:pos="851"/>
              </w:tabs>
              <w:ind w:left="748" w:hanging="322"/>
              <w:rPr>
                <w:rFonts w:ascii="Georgia" w:hAnsi="Georgia" w:cs="Arial"/>
                <w:b/>
                <w:color w:val="000000"/>
                <w:sz w:val="18"/>
                <w:szCs w:val="18"/>
                <w:rtl/>
                <w:lang w:eastAsia="en-US"/>
              </w:rPr>
            </w:pPr>
            <w:r w:rsidRPr="004E08BD">
              <w:rPr>
                <w:rFonts w:ascii="Georgia" w:hAnsi="Georgia" w:cs="Arial" w:hint="cs"/>
                <w:color w:val="000000"/>
                <w:sz w:val="18"/>
                <w:szCs w:val="18"/>
                <w:rtl/>
                <w:lang w:eastAsia="en-US"/>
              </w:rPr>
              <w:t>גריעת הפרשים מתרגום דוחות כספיים בגין מכירת חברה בת</w:t>
            </w:r>
          </w:p>
        </w:tc>
        <w:tc>
          <w:tcPr>
            <w:tcW w:w="993" w:type="dxa"/>
            <w:vAlign w:val="bottom"/>
          </w:tcPr>
          <w:p w14:paraId="556ABAA8" w14:textId="77777777" w:rsidR="00DF0BBA" w:rsidRPr="004E08BD" w:rsidRDefault="00DF0BBA" w:rsidP="001E4091">
            <w:pPr>
              <w:rPr>
                <w:rFonts w:ascii="Georgia" w:hAnsi="Georgia" w:cs="Arial"/>
                <w:b/>
                <w:color w:val="000000"/>
                <w:sz w:val="18"/>
                <w:szCs w:val="18"/>
                <w:rtl/>
                <w:lang w:eastAsia="en-US"/>
              </w:rPr>
            </w:pPr>
          </w:p>
        </w:tc>
        <w:tc>
          <w:tcPr>
            <w:tcW w:w="992" w:type="dxa"/>
            <w:gridSpan w:val="2"/>
            <w:vAlign w:val="bottom"/>
          </w:tcPr>
          <w:p w14:paraId="7A87A7C7" w14:textId="77777777" w:rsidR="00DF0BBA" w:rsidRPr="004E08BD" w:rsidRDefault="00DF0BBA" w:rsidP="001E4091">
            <w:pPr>
              <w:rPr>
                <w:rFonts w:ascii="Georgia" w:hAnsi="Georgia" w:cs="Arial"/>
                <w:b/>
                <w:color w:val="000000"/>
                <w:sz w:val="18"/>
                <w:szCs w:val="18"/>
                <w:rtl/>
                <w:lang w:eastAsia="en-US"/>
              </w:rPr>
            </w:pPr>
          </w:p>
        </w:tc>
        <w:tc>
          <w:tcPr>
            <w:tcW w:w="1134" w:type="dxa"/>
            <w:gridSpan w:val="2"/>
            <w:vAlign w:val="bottom"/>
          </w:tcPr>
          <w:p w14:paraId="413C7AF3" w14:textId="77777777" w:rsidR="00DF0BBA" w:rsidRPr="004E08BD" w:rsidRDefault="00DF0BBA" w:rsidP="001E4091">
            <w:pPr>
              <w:rPr>
                <w:rFonts w:ascii="Georgia" w:hAnsi="Georgia" w:cs="Arial"/>
                <w:color w:val="000000"/>
                <w:sz w:val="18"/>
                <w:szCs w:val="18"/>
                <w:lang w:eastAsia="en-US"/>
              </w:rPr>
            </w:pPr>
          </w:p>
        </w:tc>
        <w:tc>
          <w:tcPr>
            <w:tcW w:w="993" w:type="dxa"/>
            <w:gridSpan w:val="2"/>
            <w:vAlign w:val="bottom"/>
          </w:tcPr>
          <w:p w14:paraId="48458748" w14:textId="77777777" w:rsidR="00DF0BBA" w:rsidRPr="004E08BD" w:rsidRDefault="00DF0BBA" w:rsidP="001E4091">
            <w:pPr>
              <w:rPr>
                <w:rFonts w:ascii="Georgia" w:hAnsi="Georgia" w:cs="Arial"/>
                <w:color w:val="000000"/>
                <w:sz w:val="18"/>
                <w:szCs w:val="18"/>
                <w:lang w:eastAsia="en-US"/>
              </w:rPr>
            </w:pPr>
          </w:p>
        </w:tc>
        <w:tc>
          <w:tcPr>
            <w:tcW w:w="1417" w:type="dxa"/>
            <w:gridSpan w:val="3"/>
            <w:vAlign w:val="bottom"/>
          </w:tcPr>
          <w:p w14:paraId="2E63A82E" w14:textId="77777777" w:rsidR="00DF0BBA" w:rsidRPr="004E08BD" w:rsidRDefault="00DF0BBA" w:rsidP="001E4091">
            <w:pPr>
              <w:rPr>
                <w:rFonts w:ascii="Georgia" w:hAnsi="Georgia" w:cs="Arial"/>
                <w:color w:val="000000"/>
                <w:sz w:val="18"/>
                <w:szCs w:val="18"/>
                <w:lang w:eastAsia="en-US"/>
              </w:rPr>
            </w:pPr>
          </w:p>
        </w:tc>
      </w:tr>
      <w:tr w:rsidR="00DF0BBA" w:rsidRPr="004E08BD" w14:paraId="2D5253B5" w14:textId="77777777" w:rsidTr="004E08BD">
        <w:tc>
          <w:tcPr>
            <w:tcW w:w="709" w:type="dxa"/>
          </w:tcPr>
          <w:p w14:paraId="3284920A" w14:textId="77777777" w:rsidR="00DF0BBA" w:rsidRPr="004E08BD" w:rsidRDefault="00DF0BBA" w:rsidP="00F34D0D">
            <w:pPr>
              <w:tabs>
                <w:tab w:val="left" w:pos="567"/>
                <w:tab w:val="left" w:pos="602"/>
                <w:tab w:val="left" w:pos="670"/>
                <w:tab w:val="left" w:pos="851"/>
              </w:tabs>
              <w:ind w:left="310" w:firstLine="8"/>
              <w:rPr>
                <w:rFonts w:ascii="Georgia" w:hAnsi="Georgia" w:cs="Arial"/>
                <w:b/>
                <w:color w:val="000000"/>
                <w:sz w:val="18"/>
                <w:szCs w:val="18"/>
                <w:rtl/>
                <w:lang w:eastAsia="en-US"/>
              </w:rPr>
            </w:pPr>
          </w:p>
        </w:tc>
        <w:tc>
          <w:tcPr>
            <w:tcW w:w="5103" w:type="dxa"/>
            <w:vAlign w:val="bottom"/>
          </w:tcPr>
          <w:p w14:paraId="22E35C22" w14:textId="77777777" w:rsidR="00DF0BBA" w:rsidRPr="004E08BD" w:rsidRDefault="00DF0BBA" w:rsidP="001E4091">
            <w:pPr>
              <w:tabs>
                <w:tab w:val="left" w:pos="567"/>
                <w:tab w:val="left" w:pos="602"/>
                <w:tab w:val="left" w:pos="670"/>
                <w:tab w:val="left" w:pos="851"/>
              </w:tabs>
              <w:ind w:left="748"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רווח (הפסד) כולל אחר מפעילות שהופסקה</w:t>
            </w:r>
          </w:p>
        </w:tc>
        <w:tc>
          <w:tcPr>
            <w:tcW w:w="993" w:type="dxa"/>
            <w:vAlign w:val="bottom"/>
          </w:tcPr>
          <w:p w14:paraId="0752374E" w14:textId="77777777" w:rsidR="00DF0BBA" w:rsidRPr="004E08BD" w:rsidRDefault="00DF0BBA" w:rsidP="001E4091">
            <w:pPr>
              <w:rPr>
                <w:rFonts w:ascii="Georgia" w:hAnsi="Georgia" w:cs="Arial"/>
                <w:b/>
                <w:color w:val="000000"/>
                <w:sz w:val="18"/>
                <w:szCs w:val="18"/>
                <w:rtl/>
                <w:lang w:eastAsia="en-US"/>
              </w:rPr>
            </w:pPr>
          </w:p>
        </w:tc>
        <w:tc>
          <w:tcPr>
            <w:tcW w:w="992" w:type="dxa"/>
            <w:gridSpan w:val="2"/>
            <w:vAlign w:val="bottom"/>
          </w:tcPr>
          <w:p w14:paraId="78207297" w14:textId="77777777" w:rsidR="00DF0BBA" w:rsidRPr="004E08BD" w:rsidRDefault="00DF0BBA" w:rsidP="001E4091">
            <w:pPr>
              <w:rPr>
                <w:rFonts w:ascii="Georgia" w:hAnsi="Georgia" w:cs="Arial"/>
                <w:b/>
                <w:color w:val="000000"/>
                <w:sz w:val="18"/>
                <w:szCs w:val="18"/>
                <w:rtl/>
                <w:lang w:eastAsia="en-US"/>
              </w:rPr>
            </w:pPr>
          </w:p>
        </w:tc>
        <w:tc>
          <w:tcPr>
            <w:tcW w:w="1134" w:type="dxa"/>
            <w:gridSpan w:val="2"/>
            <w:vAlign w:val="bottom"/>
          </w:tcPr>
          <w:p w14:paraId="0FD90118" w14:textId="77777777" w:rsidR="00DF0BBA" w:rsidRPr="004E08BD" w:rsidRDefault="00DF0BBA" w:rsidP="001E4091">
            <w:pPr>
              <w:rPr>
                <w:rFonts w:ascii="Georgia" w:hAnsi="Georgia" w:cs="Arial"/>
                <w:color w:val="000000"/>
                <w:sz w:val="18"/>
                <w:szCs w:val="18"/>
                <w:lang w:eastAsia="en-US"/>
              </w:rPr>
            </w:pPr>
          </w:p>
        </w:tc>
        <w:tc>
          <w:tcPr>
            <w:tcW w:w="993" w:type="dxa"/>
            <w:gridSpan w:val="2"/>
            <w:vAlign w:val="bottom"/>
          </w:tcPr>
          <w:p w14:paraId="130BC179" w14:textId="77777777" w:rsidR="00DF0BBA" w:rsidRPr="004E08BD" w:rsidRDefault="00DF0BBA" w:rsidP="001E4091">
            <w:pPr>
              <w:rPr>
                <w:rFonts w:ascii="Georgia" w:hAnsi="Georgia" w:cs="Arial"/>
                <w:color w:val="000000"/>
                <w:sz w:val="18"/>
                <w:szCs w:val="18"/>
                <w:lang w:eastAsia="en-US"/>
              </w:rPr>
            </w:pPr>
          </w:p>
        </w:tc>
        <w:tc>
          <w:tcPr>
            <w:tcW w:w="1417" w:type="dxa"/>
            <w:gridSpan w:val="3"/>
            <w:vAlign w:val="bottom"/>
          </w:tcPr>
          <w:p w14:paraId="450A0AEF" w14:textId="77777777" w:rsidR="00DF0BBA" w:rsidRPr="004E08BD" w:rsidRDefault="00DF0BBA" w:rsidP="001E4091">
            <w:pPr>
              <w:rPr>
                <w:rFonts w:ascii="Georgia" w:hAnsi="Georgia" w:cs="Arial"/>
                <w:color w:val="000000"/>
                <w:sz w:val="18"/>
                <w:szCs w:val="18"/>
                <w:lang w:eastAsia="en-US"/>
              </w:rPr>
            </w:pPr>
          </w:p>
        </w:tc>
      </w:tr>
      <w:tr w:rsidR="00F9072B" w:rsidRPr="004E08BD" w14:paraId="0EB2CC7D" w14:textId="77777777" w:rsidTr="004E08BD">
        <w:tc>
          <w:tcPr>
            <w:tcW w:w="709" w:type="dxa"/>
          </w:tcPr>
          <w:p w14:paraId="4A621B46" w14:textId="77777777" w:rsidR="00F9072B" w:rsidRPr="004E08BD" w:rsidRDefault="00F9072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30BD2213" w14:textId="77777777" w:rsidR="00F9072B" w:rsidRPr="004E08BD" w:rsidRDefault="00F9072B" w:rsidP="001E4091">
            <w:pPr>
              <w:tabs>
                <w:tab w:val="left" w:pos="567"/>
                <w:tab w:val="left" w:pos="602"/>
                <w:tab w:val="left" w:pos="670"/>
                <w:tab w:val="left" w:pos="851"/>
              </w:tabs>
              <w:ind w:left="748" w:hanging="322"/>
              <w:rPr>
                <w:rFonts w:ascii="Georgia" w:hAnsi="Georgia" w:cs="Arial"/>
                <w:bCs/>
                <w:color w:val="000000"/>
                <w:sz w:val="18"/>
                <w:szCs w:val="18"/>
                <w:rtl/>
                <w:lang w:eastAsia="en-US"/>
              </w:rPr>
            </w:pPr>
            <w:r w:rsidRPr="004E08BD">
              <w:rPr>
                <w:rFonts w:ascii="Georgia" w:hAnsi="Georgia" w:cs="Arial"/>
                <w:color w:val="000000"/>
                <w:sz w:val="18"/>
                <w:szCs w:val="18"/>
                <w:rtl/>
                <w:lang w:eastAsia="en-US"/>
              </w:rPr>
              <w:t>חלק ברווח הכולל האחר של חברות כלולות</w:t>
            </w:r>
            <w:r w:rsidRPr="004E08BD">
              <w:rPr>
                <w:rFonts w:ascii="Georgia" w:hAnsi="Georgia" w:cs="Arial" w:hint="cs"/>
                <w:color w:val="000000"/>
                <w:sz w:val="18"/>
                <w:szCs w:val="18"/>
                <w:rtl/>
                <w:lang w:eastAsia="en-US"/>
              </w:rPr>
              <w:t xml:space="preserve"> </w:t>
            </w:r>
            <w:r w:rsidR="000275D2" w:rsidRPr="004E08BD">
              <w:rPr>
                <w:rFonts w:ascii="Georgia" w:hAnsi="Georgia" w:cs="Arial" w:hint="cs"/>
                <w:color w:val="000000"/>
                <w:sz w:val="18"/>
                <w:szCs w:val="18"/>
                <w:rtl/>
                <w:lang w:eastAsia="en-US"/>
              </w:rPr>
              <w:t xml:space="preserve">ועסקאות משותפות </w:t>
            </w:r>
            <w:r w:rsidR="005D4874" w:rsidRPr="004E08BD">
              <w:rPr>
                <w:rFonts w:ascii="Georgia" w:hAnsi="Georgia" w:cs="Arial" w:hint="cs"/>
                <w:color w:val="000000"/>
                <w:sz w:val="18"/>
                <w:szCs w:val="18"/>
                <w:rtl/>
                <w:lang w:eastAsia="en-US"/>
              </w:rPr>
              <w:t>ה</w:t>
            </w:r>
            <w:r w:rsidR="000275D2" w:rsidRPr="004E08BD">
              <w:rPr>
                <w:rFonts w:ascii="Georgia" w:hAnsi="Georgia" w:cs="Arial" w:hint="cs"/>
                <w:color w:val="000000"/>
                <w:sz w:val="18"/>
                <w:szCs w:val="18"/>
                <w:rtl/>
                <w:lang w:eastAsia="en-US"/>
              </w:rPr>
              <w:t>מטופלות לפי שיטת השווי המאזני</w:t>
            </w:r>
          </w:p>
        </w:tc>
        <w:tc>
          <w:tcPr>
            <w:tcW w:w="993" w:type="dxa"/>
            <w:vAlign w:val="bottom"/>
          </w:tcPr>
          <w:p w14:paraId="62D0FDFB"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06AC602D"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1DF25798" w14:textId="77777777" w:rsidR="000E5F21" w:rsidRPr="004E08BD" w:rsidRDefault="000E5F21"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7517335D" w14:textId="77777777" w:rsidR="000E5F21" w:rsidRPr="004E08BD" w:rsidRDefault="000E5F21"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161A6C20"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77374DAB" w14:textId="77777777" w:rsidTr="004E08BD">
        <w:tc>
          <w:tcPr>
            <w:tcW w:w="709" w:type="dxa"/>
          </w:tcPr>
          <w:p w14:paraId="7C5B881C" w14:textId="77777777" w:rsidR="00F9072B" w:rsidRPr="004E08BD" w:rsidRDefault="00F9072B" w:rsidP="002E4F52">
            <w:pPr>
              <w:tabs>
                <w:tab w:val="left" w:pos="284"/>
                <w:tab w:val="left" w:pos="567"/>
                <w:tab w:val="left" w:pos="851"/>
              </w:tabs>
              <w:rPr>
                <w:rFonts w:ascii="Georgia" w:hAnsi="Georgia" w:cs="Arial"/>
                <w:bCs/>
                <w:color w:val="000000"/>
                <w:sz w:val="18"/>
                <w:szCs w:val="18"/>
                <w:rtl/>
                <w:lang w:eastAsia="en-US"/>
              </w:rPr>
            </w:pPr>
          </w:p>
        </w:tc>
        <w:tc>
          <w:tcPr>
            <w:tcW w:w="5103" w:type="dxa"/>
            <w:vAlign w:val="bottom"/>
          </w:tcPr>
          <w:p w14:paraId="5E819CEC" w14:textId="77777777" w:rsidR="00F9072B" w:rsidRPr="004E08BD" w:rsidRDefault="00F9072B" w:rsidP="001E4091">
            <w:pPr>
              <w:tabs>
                <w:tab w:val="left" w:pos="284"/>
                <w:tab w:val="left" w:pos="567"/>
                <w:tab w:val="left" w:pos="851"/>
              </w:tabs>
              <w:rPr>
                <w:rFonts w:ascii="Georgia" w:hAnsi="Georgia" w:cs="Arial"/>
                <w:bCs/>
                <w:color w:val="000000"/>
                <w:sz w:val="18"/>
                <w:szCs w:val="18"/>
                <w:rtl/>
                <w:lang w:eastAsia="en-US"/>
              </w:rPr>
            </w:pPr>
          </w:p>
        </w:tc>
        <w:tc>
          <w:tcPr>
            <w:tcW w:w="993" w:type="dxa"/>
            <w:vAlign w:val="bottom"/>
          </w:tcPr>
          <w:p w14:paraId="2D6DE23A"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6B8C9266"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0AD95043"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DE8E1E5"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7A2EF9EF"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377AB349" w14:textId="77777777" w:rsidTr="004E08BD">
        <w:tc>
          <w:tcPr>
            <w:tcW w:w="709" w:type="dxa"/>
          </w:tcPr>
          <w:p w14:paraId="1FAB7F1A" w14:textId="77777777" w:rsidR="00F9072B" w:rsidRPr="004E08BD" w:rsidRDefault="00F9072B" w:rsidP="002E4F52">
            <w:pPr>
              <w:tabs>
                <w:tab w:val="left" w:pos="284"/>
                <w:tab w:val="left" w:pos="567"/>
                <w:tab w:val="left" w:pos="851"/>
              </w:tabs>
              <w:rPr>
                <w:rFonts w:ascii="Georgia" w:hAnsi="Georgia" w:cs="Arial"/>
                <w:bCs/>
                <w:color w:val="000000"/>
                <w:sz w:val="18"/>
                <w:szCs w:val="18"/>
                <w:rtl/>
                <w:lang w:eastAsia="en-US"/>
              </w:rPr>
            </w:pPr>
          </w:p>
        </w:tc>
        <w:tc>
          <w:tcPr>
            <w:tcW w:w="5103" w:type="dxa"/>
            <w:vAlign w:val="bottom"/>
          </w:tcPr>
          <w:p w14:paraId="1137C42B"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 xml:space="preserve">רווח </w:t>
            </w:r>
            <w:r w:rsidRPr="004E08BD">
              <w:rPr>
                <w:rFonts w:ascii="Georgia" w:hAnsi="Georgia" w:cs="Arial" w:hint="cs"/>
                <w:bCs/>
                <w:color w:val="000000"/>
                <w:sz w:val="18"/>
                <w:szCs w:val="18"/>
                <w:rtl/>
                <w:lang w:eastAsia="en-US"/>
              </w:rPr>
              <w:t xml:space="preserve">(הפסד) </w:t>
            </w:r>
            <w:r w:rsidRPr="004E08BD">
              <w:rPr>
                <w:rFonts w:ascii="Georgia" w:hAnsi="Georgia" w:cs="Arial"/>
                <w:bCs/>
                <w:color w:val="000000"/>
                <w:sz w:val="18"/>
                <w:szCs w:val="18"/>
                <w:rtl/>
                <w:lang w:eastAsia="en-US"/>
              </w:rPr>
              <w:t>כולל אחר לתקופה, נטו ממס</w:t>
            </w:r>
          </w:p>
        </w:tc>
        <w:tc>
          <w:tcPr>
            <w:tcW w:w="993" w:type="dxa"/>
            <w:vAlign w:val="bottom"/>
          </w:tcPr>
          <w:p w14:paraId="236D502F"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33A9D525"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1562BD84"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080D38F7"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7E4EFE32"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26038644" w14:textId="77777777" w:rsidTr="004E08BD">
        <w:tc>
          <w:tcPr>
            <w:tcW w:w="709" w:type="dxa"/>
          </w:tcPr>
          <w:p w14:paraId="793CB961" w14:textId="77777777" w:rsidR="00F9072B" w:rsidRPr="004E08BD" w:rsidRDefault="00F9072B" w:rsidP="00E60919">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29A0B17B"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p>
        </w:tc>
        <w:tc>
          <w:tcPr>
            <w:tcW w:w="993" w:type="dxa"/>
            <w:vAlign w:val="bottom"/>
          </w:tcPr>
          <w:p w14:paraId="14C57D40"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7762B140"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2036DC83"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3B65598"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4FE976A" w14:textId="77777777" w:rsidR="00F9072B" w:rsidRPr="004E08BD" w:rsidRDefault="00F9072B" w:rsidP="001E4091">
            <w:pPr>
              <w:rPr>
                <w:rFonts w:ascii="Georgia" w:hAnsi="Georgia" w:cs="Arial"/>
                <w:color w:val="000000"/>
                <w:sz w:val="18"/>
                <w:szCs w:val="18"/>
                <w:lang w:eastAsia="en-US"/>
              </w:rPr>
            </w:pPr>
          </w:p>
        </w:tc>
      </w:tr>
      <w:tr w:rsidR="00F9072B" w:rsidRPr="004E08BD" w14:paraId="589AA466" w14:textId="77777777" w:rsidTr="004E08BD">
        <w:tc>
          <w:tcPr>
            <w:tcW w:w="709" w:type="dxa"/>
          </w:tcPr>
          <w:p w14:paraId="7042A07D"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4713C7AE"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 xml:space="preserve">סך רווח </w:t>
            </w:r>
            <w:r w:rsidRPr="004E08BD">
              <w:rPr>
                <w:rFonts w:ascii="Georgia" w:hAnsi="Georgia" w:cs="Arial" w:hint="cs"/>
                <w:b/>
                <w:bCs/>
                <w:color w:val="000000"/>
                <w:sz w:val="18"/>
                <w:szCs w:val="18"/>
                <w:rtl/>
                <w:lang w:eastAsia="en-US"/>
              </w:rPr>
              <w:t xml:space="preserve">(הפסד) </w:t>
            </w:r>
            <w:r w:rsidRPr="004E08BD">
              <w:rPr>
                <w:rFonts w:ascii="Georgia" w:hAnsi="Georgia" w:cs="Arial"/>
                <w:b/>
                <w:bCs/>
                <w:color w:val="000000"/>
                <w:sz w:val="18"/>
                <w:szCs w:val="18"/>
                <w:rtl/>
                <w:lang w:eastAsia="en-US"/>
              </w:rPr>
              <w:t>כולל לתקופה</w:t>
            </w:r>
          </w:p>
        </w:tc>
        <w:tc>
          <w:tcPr>
            <w:tcW w:w="993" w:type="dxa"/>
            <w:vAlign w:val="bottom"/>
          </w:tcPr>
          <w:p w14:paraId="5CE04A2E" w14:textId="77777777" w:rsidR="00F9072B" w:rsidRPr="004E08BD" w:rsidRDefault="00F9072B" w:rsidP="001E4091">
            <w:pPr>
              <w:pBdr>
                <w:bottom w:val="double" w:sz="4" w:space="1" w:color="auto"/>
              </w:pBdr>
              <w:rPr>
                <w:rFonts w:ascii="Georgia" w:hAnsi="Georgia" w:cs="Arial"/>
                <w:b/>
                <w:color w:val="000000"/>
                <w:sz w:val="18"/>
                <w:szCs w:val="18"/>
                <w:rtl/>
                <w:lang w:eastAsia="en-US"/>
              </w:rPr>
            </w:pPr>
          </w:p>
        </w:tc>
        <w:tc>
          <w:tcPr>
            <w:tcW w:w="992" w:type="dxa"/>
            <w:gridSpan w:val="2"/>
            <w:vAlign w:val="bottom"/>
          </w:tcPr>
          <w:p w14:paraId="238ABD1A" w14:textId="77777777" w:rsidR="00F9072B" w:rsidRPr="004E08BD" w:rsidRDefault="00F9072B" w:rsidP="001E4091">
            <w:pPr>
              <w:pBdr>
                <w:bottom w:val="double" w:sz="4" w:space="1" w:color="auto"/>
              </w:pBdr>
              <w:rPr>
                <w:rFonts w:ascii="Georgia" w:hAnsi="Georgia" w:cs="Arial"/>
                <w:b/>
                <w:color w:val="000000"/>
                <w:sz w:val="18"/>
                <w:szCs w:val="18"/>
                <w:rtl/>
                <w:lang w:eastAsia="en-US"/>
              </w:rPr>
            </w:pPr>
          </w:p>
        </w:tc>
        <w:tc>
          <w:tcPr>
            <w:tcW w:w="1134" w:type="dxa"/>
            <w:gridSpan w:val="2"/>
            <w:vAlign w:val="bottom"/>
          </w:tcPr>
          <w:p w14:paraId="1C8541A0"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993" w:type="dxa"/>
            <w:gridSpan w:val="2"/>
            <w:vAlign w:val="bottom"/>
          </w:tcPr>
          <w:p w14:paraId="3F334CED"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1417" w:type="dxa"/>
            <w:gridSpan w:val="3"/>
            <w:vAlign w:val="bottom"/>
          </w:tcPr>
          <w:p w14:paraId="2E1AE39C" w14:textId="77777777" w:rsidR="00F9072B" w:rsidRPr="004E08BD" w:rsidRDefault="00F9072B" w:rsidP="001E4091">
            <w:pPr>
              <w:pBdr>
                <w:bottom w:val="double" w:sz="4" w:space="1" w:color="auto"/>
              </w:pBdr>
              <w:rPr>
                <w:rFonts w:ascii="Georgia" w:hAnsi="Georgia" w:cs="Arial"/>
                <w:color w:val="000000"/>
                <w:sz w:val="18"/>
                <w:szCs w:val="18"/>
                <w:lang w:eastAsia="en-US"/>
              </w:rPr>
            </w:pPr>
          </w:p>
        </w:tc>
      </w:tr>
      <w:tr w:rsidR="00F9072B" w:rsidRPr="004E08BD" w14:paraId="192A9903" w14:textId="77777777" w:rsidTr="004E08BD">
        <w:tc>
          <w:tcPr>
            <w:tcW w:w="709" w:type="dxa"/>
          </w:tcPr>
          <w:p w14:paraId="3FA1B6E5"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39F240DD"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p>
        </w:tc>
        <w:tc>
          <w:tcPr>
            <w:tcW w:w="993" w:type="dxa"/>
            <w:vAlign w:val="bottom"/>
          </w:tcPr>
          <w:p w14:paraId="1DAF37AD"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65F7B612"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6B10C2A7"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D087301"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4830F4C2" w14:textId="77777777" w:rsidR="00F9072B" w:rsidRPr="004E08BD" w:rsidRDefault="00F9072B" w:rsidP="001E4091">
            <w:pPr>
              <w:rPr>
                <w:rFonts w:ascii="Georgia" w:hAnsi="Georgia" w:cs="Arial"/>
                <w:color w:val="000000"/>
                <w:sz w:val="18"/>
                <w:szCs w:val="18"/>
                <w:lang w:eastAsia="en-US"/>
              </w:rPr>
            </w:pPr>
          </w:p>
        </w:tc>
      </w:tr>
      <w:tr w:rsidR="00F9072B" w:rsidRPr="004E08BD" w14:paraId="30D4FFEB" w14:textId="77777777" w:rsidTr="004E08BD">
        <w:tc>
          <w:tcPr>
            <w:tcW w:w="709" w:type="dxa"/>
          </w:tcPr>
          <w:p w14:paraId="123CB619"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3E22A4CA"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ייחוס סך הרווח (הפסד) הכולל לתקופה:</w:t>
            </w:r>
          </w:p>
        </w:tc>
        <w:tc>
          <w:tcPr>
            <w:tcW w:w="993" w:type="dxa"/>
            <w:vAlign w:val="bottom"/>
          </w:tcPr>
          <w:p w14:paraId="5218ACB4"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17A64EA2"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62235D23"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01B90214"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1915E22" w14:textId="77777777" w:rsidR="00F9072B" w:rsidRPr="004E08BD" w:rsidRDefault="00F9072B" w:rsidP="001E4091">
            <w:pPr>
              <w:rPr>
                <w:rFonts w:ascii="Georgia" w:hAnsi="Georgia" w:cs="Arial"/>
                <w:color w:val="000000"/>
                <w:sz w:val="18"/>
                <w:szCs w:val="18"/>
                <w:lang w:eastAsia="en-US"/>
              </w:rPr>
            </w:pPr>
          </w:p>
        </w:tc>
      </w:tr>
      <w:tr w:rsidR="00F9072B" w:rsidRPr="004E08BD" w14:paraId="00CE2BCF" w14:textId="77777777" w:rsidTr="004E08BD">
        <w:tc>
          <w:tcPr>
            <w:tcW w:w="709" w:type="dxa"/>
          </w:tcPr>
          <w:p w14:paraId="766AA260" w14:textId="77777777" w:rsidR="00F9072B" w:rsidRPr="004E08BD" w:rsidRDefault="00F9072B" w:rsidP="00F34D0D">
            <w:pPr>
              <w:tabs>
                <w:tab w:val="left" w:pos="567"/>
                <w:tab w:val="left" w:pos="851"/>
              </w:tabs>
              <w:ind w:firstLine="318"/>
              <w:rPr>
                <w:rFonts w:ascii="Georgia" w:hAnsi="Georgia" w:cs="Arial"/>
                <w:color w:val="000000"/>
                <w:sz w:val="18"/>
                <w:szCs w:val="18"/>
                <w:rtl/>
                <w:lang w:eastAsia="en-US"/>
              </w:rPr>
            </w:pPr>
          </w:p>
        </w:tc>
        <w:tc>
          <w:tcPr>
            <w:tcW w:w="5103" w:type="dxa"/>
            <w:vAlign w:val="bottom"/>
          </w:tcPr>
          <w:p w14:paraId="73E42C11" w14:textId="77777777" w:rsidR="00F9072B" w:rsidRPr="004E08BD" w:rsidRDefault="00F9072B" w:rsidP="001E4091">
            <w:pPr>
              <w:tabs>
                <w:tab w:val="left" w:pos="567"/>
                <w:tab w:val="left" w:pos="851"/>
              </w:tabs>
              <w:ind w:firstLine="318"/>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לבעלים של החברה </w:t>
            </w:r>
          </w:p>
        </w:tc>
        <w:tc>
          <w:tcPr>
            <w:tcW w:w="993" w:type="dxa"/>
            <w:vAlign w:val="bottom"/>
          </w:tcPr>
          <w:p w14:paraId="137B774C" w14:textId="77777777" w:rsidR="00F9072B" w:rsidRPr="004E08BD" w:rsidRDefault="00F9072B" w:rsidP="001E4091">
            <w:pPr>
              <w:rPr>
                <w:rFonts w:ascii="Georgia" w:hAnsi="Georgia" w:cs="Arial"/>
                <w:color w:val="000000"/>
                <w:sz w:val="18"/>
                <w:szCs w:val="18"/>
                <w:rtl/>
                <w:lang w:eastAsia="en-US"/>
              </w:rPr>
            </w:pPr>
          </w:p>
        </w:tc>
        <w:tc>
          <w:tcPr>
            <w:tcW w:w="992" w:type="dxa"/>
            <w:gridSpan w:val="2"/>
            <w:vAlign w:val="bottom"/>
          </w:tcPr>
          <w:p w14:paraId="029C607A" w14:textId="77777777" w:rsidR="00F9072B" w:rsidRPr="004E08BD" w:rsidRDefault="00D04434" w:rsidP="001E4091">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134" w:type="dxa"/>
            <w:gridSpan w:val="2"/>
            <w:vAlign w:val="bottom"/>
          </w:tcPr>
          <w:p w14:paraId="442DCED5"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2C64A929"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c>
          <w:tcPr>
            <w:tcW w:w="1417" w:type="dxa"/>
            <w:gridSpan w:val="3"/>
            <w:vAlign w:val="bottom"/>
          </w:tcPr>
          <w:p w14:paraId="2CBA43F7"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F9072B" w:rsidRPr="004E08BD" w14:paraId="38214171" w14:textId="77777777" w:rsidTr="004E08BD">
        <w:tc>
          <w:tcPr>
            <w:tcW w:w="709" w:type="dxa"/>
          </w:tcPr>
          <w:p w14:paraId="007345D9" w14:textId="77777777" w:rsidR="00F9072B" w:rsidRPr="004E08BD" w:rsidRDefault="00F9072B" w:rsidP="00F34D0D">
            <w:pPr>
              <w:tabs>
                <w:tab w:val="left" w:pos="567"/>
                <w:tab w:val="left" w:pos="851"/>
              </w:tabs>
              <w:ind w:firstLine="318"/>
              <w:rPr>
                <w:rFonts w:ascii="Georgia" w:hAnsi="Georgia" w:cs="Arial"/>
                <w:color w:val="000000"/>
                <w:sz w:val="18"/>
                <w:szCs w:val="18"/>
                <w:rtl/>
                <w:lang w:eastAsia="en-US"/>
              </w:rPr>
            </w:pPr>
          </w:p>
        </w:tc>
        <w:tc>
          <w:tcPr>
            <w:tcW w:w="5103" w:type="dxa"/>
            <w:vAlign w:val="bottom"/>
          </w:tcPr>
          <w:p w14:paraId="614B384C" w14:textId="77777777" w:rsidR="00F9072B" w:rsidRPr="004E08BD" w:rsidRDefault="00F9072B" w:rsidP="001E4091">
            <w:pPr>
              <w:tabs>
                <w:tab w:val="left" w:pos="567"/>
                <w:tab w:val="left" w:pos="851"/>
              </w:tabs>
              <w:ind w:firstLine="318"/>
              <w:rPr>
                <w:rFonts w:ascii="Georgia" w:hAnsi="Georgia" w:cs="Arial"/>
                <w:color w:val="000000"/>
                <w:sz w:val="18"/>
                <w:szCs w:val="18"/>
                <w:rtl/>
                <w:lang w:eastAsia="en-US"/>
              </w:rPr>
            </w:pPr>
            <w:r w:rsidRPr="004E08BD">
              <w:rPr>
                <w:rFonts w:ascii="Georgia" w:hAnsi="Georgia" w:cs="Arial"/>
                <w:color w:val="000000"/>
                <w:sz w:val="18"/>
                <w:szCs w:val="18"/>
                <w:rtl/>
                <w:lang w:eastAsia="en-US"/>
              </w:rPr>
              <w:t>לבעלי הזכויות שאינן מקנות שליטה</w:t>
            </w:r>
          </w:p>
        </w:tc>
        <w:tc>
          <w:tcPr>
            <w:tcW w:w="993" w:type="dxa"/>
            <w:vAlign w:val="bottom"/>
          </w:tcPr>
          <w:p w14:paraId="1DBBB63B"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992" w:type="dxa"/>
            <w:gridSpan w:val="2"/>
            <w:vAlign w:val="bottom"/>
          </w:tcPr>
          <w:p w14:paraId="454AAEE7" w14:textId="77777777" w:rsidR="00F9072B" w:rsidRPr="004E08BD" w:rsidRDefault="00D04434" w:rsidP="001E4091">
            <w:pPr>
              <w:pBdr>
                <w:bottom w:val="single" w:sz="4" w:space="1" w:color="auto"/>
              </w:pBdr>
              <w:rPr>
                <w:rFonts w:ascii="Georgia" w:hAnsi="Georgia" w:cs="Arial"/>
                <w:color w:val="000000"/>
                <w:sz w:val="18"/>
                <w:szCs w:val="18"/>
                <w:rtl/>
                <w:lang w:eastAsia="en-US"/>
              </w:rPr>
            </w:pPr>
            <w:r w:rsidRPr="004E08BD">
              <w:rPr>
                <w:rFonts w:ascii="Georgia" w:hAnsi="Georgia" w:cs="Arial" w:hint="cs"/>
                <w:b/>
                <w:sz w:val="18"/>
                <w:szCs w:val="18"/>
                <w:rtl/>
                <w:lang w:eastAsia="en-US"/>
              </w:rPr>
              <w:t>**</w:t>
            </w:r>
          </w:p>
        </w:tc>
        <w:tc>
          <w:tcPr>
            <w:tcW w:w="1134" w:type="dxa"/>
            <w:gridSpan w:val="2"/>
            <w:vAlign w:val="bottom"/>
          </w:tcPr>
          <w:p w14:paraId="5D24B9F8"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64FF4811" w14:textId="77777777" w:rsidR="00F9072B" w:rsidRPr="004E08BD" w:rsidRDefault="00D04434" w:rsidP="001E4091">
            <w:pPr>
              <w:pBdr>
                <w:bottom w:val="single" w:sz="4" w:space="1" w:color="auto"/>
              </w:pBdr>
              <w:rPr>
                <w:rFonts w:ascii="Georgia" w:hAnsi="Georgia" w:cs="Arial"/>
                <w:color w:val="000000"/>
                <w:sz w:val="18"/>
                <w:szCs w:val="18"/>
                <w:lang w:eastAsia="en-US"/>
              </w:rPr>
            </w:pPr>
            <w:r w:rsidRPr="004E08BD">
              <w:rPr>
                <w:rFonts w:ascii="Georgia" w:hAnsi="Georgia" w:cs="Arial" w:hint="cs"/>
                <w:b/>
                <w:sz w:val="18"/>
                <w:szCs w:val="18"/>
                <w:rtl/>
                <w:lang w:eastAsia="en-US"/>
              </w:rPr>
              <w:t>**</w:t>
            </w:r>
          </w:p>
        </w:tc>
        <w:tc>
          <w:tcPr>
            <w:tcW w:w="1417" w:type="dxa"/>
            <w:gridSpan w:val="3"/>
            <w:vAlign w:val="bottom"/>
          </w:tcPr>
          <w:p w14:paraId="307CA060" w14:textId="77777777" w:rsidR="00F9072B" w:rsidRPr="004E08BD" w:rsidRDefault="00D04434" w:rsidP="001E4091">
            <w:pPr>
              <w:pBdr>
                <w:bottom w:val="single" w:sz="4" w:space="1" w:color="auto"/>
              </w:pBdr>
              <w:rPr>
                <w:rFonts w:ascii="Georgia" w:hAnsi="Georgia" w:cs="Arial"/>
                <w:color w:val="000000"/>
                <w:sz w:val="18"/>
                <w:szCs w:val="18"/>
                <w:lang w:eastAsia="en-US"/>
              </w:rPr>
            </w:pPr>
            <w:r w:rsidRPr="004E08BD">
              <w:rPr>
                <w:rFonts w:ascii="Georgia" w:hAnsi="Georgia" w:cs="Arial" w:hint="cs"/>
                <w:b/>
                <w:sz w:val="18"/>
                <w:szCs w:val="18"/>
                <w:rtl/>
                <w:lang w:eastAsia="en-US"/>
              </w:rPr>
              <w:t>**</w:t>
            </w:r>
          </w:p>
        </w:tc>
      </w:tr>
      <w:tr w:rsidR="00F9072B" w:rsidRPr="004E08BD" w14:paraId="70CFD761" w14:textId="77777777" w:rsidTr="004E08BD">
        <w:tc>
          <w:tcPr>
            <w:tcW w:w="709" w:type="dxa"/>
          </w:tcPr>
          <w:p w14:paraId="6ED85939" w14:textId="77777777" w:rsidR="00F9072B" w:rsidRPr="004E08BD" w:rsidRDefault="00F9072B" w:rsidP="002E4F52">
            <w:pPr>
              <w:tabs>
                <w:tab w:val="left" w:pos="567"/>
                <w:tab w:val="left" w:pos="851"/>
              </w:tabs>
              <w:spacing w:line="220" w:lineRule="exact"/>
              <w:rPr>
                <w:rFonts w:ascii="Georgia" w:hAnsi="Georgia" w:cs="Arial"/>
                <w:color w:val="000000"/>
                <w:sz w:val="18"/>
                <w:szCs w:val="18"/>
                <w:rtl/>
                <w:lang w:eastAsia="en-US"/>
              </w:rPr>
            </w:pPr>
          </w:p>
        </w:tc>
        <w:tc>
          <w:tcPr>
            <w:tcW w:w="5103" w:type="dxa"/>
            <w:vAlign w:val="bottom"/>
          </w:tcPr>
          <w:p w14:paraId="7CE3E35A" w14:textId="77777777" w:rsidR="00F9072B" w:rsidRPr="004E08BD" w:rsidRDefault="00F9072B" w:rsidP="001E4091">
            <w:pPr>
              <w:tabs>
                <w:tab w:val="left" w:pos="567"/>
                <w:tab w:val="left" w:pos="851"/>
              </w:tabs>
              <w:spacing w:line="220" w:lineRule="exact"/>
              <w:rPr>
                <w:rFonts w:ascii="Georgia" w:hAnsi="Georgia" w:cs="Arial"/>
                <w:b/>
                <w:bCs/>
                <w:color w:val="000000"/>
                <w:sz w:val="18"/>
                <w:szCs w:val="18"/>
                <w:lang w:eastAsia="en-US"/>
              </w:rPr>
            </w:pPr>
            <w:r w:rsidRPr="004E08BD">
              <w:rPr>
                <w:rFonts w:ascii="Georgia" w:hAnsi="Georgia" w:cs="Arial"/>
                <w:b/>
                <w:bCs/>
                <w:color w:val="000000"/>
                <w:sz w:val="18"/>
                <w:szCs w:val="18"/>
                <w:rtl/>
                <w:lang w:eastAsia="en-US"/>
              </w:rPr>
              <w:t xml:space="preserve">סך </w:t>
            </w:r>
            <w:proofErr w:type="spellStart"/>
            <w:r w:rsidRPr="004E08BD">
              <w:rPr>
                <w:rFonts w:ascii="Georgia" w:hAnsi="Georgia" w:cs="Arial"/>
                <w:b/>
                <w:bCs/>
                <w:color w:val="000000"/>
                <w:sz w:val="18"/>
                <w:szCs w:val="18"/>
                <w:rtl/>
                <w:lang w:eastAsia="en-US"/>
              </w:rPr>
              <w:t>הכל</w:t>
            </w:r>
            <w:proofErr w:type="spellEnd"/>
          </w:p>
        </w:tc>
        <w:tc>
          <w:tcPr>
            <w:tcW w:w="993" w:type="dxa"/>
            <w:vAlign w:val="bottom"/>
          </w:tcPr>
          <w:p w14:paraId="4D95F971"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992" w:type="dxa"/>
            <w:gridSpan w:val="2"/>
            <w:vAlign w:val="bottom"/>
          </w:tcPr>
          <w:p w14:paraId="0D8F46BC"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1134" w:type="dxa"/>
            <w:gridSpan w:val="2"/>
            <w:vAlign w:val="bottom"/>
          </w:tcPr>
          <w:p w14:paraId="4C99563D"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318E47FD"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3A6C88FB"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220CA219" w14:textId="77777777" w:rsidTr="004E08BD">
        <w:tc>
          <w:tcPr>
            <w:tcW w:w="709" w:type="dxa"/>
          </w:tcPr>
          <w:p w14:paraId="7086880A" w14:textId="77777777" w:rsidR="00F9072B" w:rsidRPr="004E08BD" w:rsidRDefault="00F9072B" w:rsidP="00E60919">
            <w:pPr>
              <w:tabs>
                <w:tab w:val="left" w:pos="851"/>
                <w:tab w:val="left" w:pos="886"/>
              </w:tabs>
              <w:spacing w:line="220" w:lineRule="exact"/>
              <w:ind w:left="319" w:hanging="319"/>
              <w:rPr>
                <w:rFonts w:ascii="Georgia" w:hAnsi="Georgia" w:cs="Arial"/>
                <w:b/>
                <w:bCs/>
                <w:color w:val="000000"/>
                <w:sz w:val="18"/>
                <w:szCs w:val="18"/>
                <w:rtl/>
                <w:lang w:eastAsia="en-US"/>
              </w:rPr>
            </w:pPr>
          </w:p>
        </w:tc>
        <w:tc>
          <w:tcPr>
            <w:tcW w:w="5103" w:type="dxa"/>
            <w:vAlign w:val="bottom"/>
          </w:tcPr>
          <w:p w14:paraId="22C6A0EF" w14:textId="77777777" w:rsidR="00F03361" w:rsidRPr="004E08BD" w:rsidRDefault="00F03361" w:rsidP="001E4091">
            <w:pPr>
              <w:tabs>
                <w:tab w:val="left" w:pos="851"/>
                <w:tab w:val="left" w:pos="886"/>
              </w:tabs>
              <w:spacing w:line="220" w:lineRule="exact"/>
              <w:ind w:left="319" w:hanging="319"/>
              <w:rPr>
                <w:rFonts w:ascii="Georgia" w:hAnsi="Georgia" w:cs="Arial"/>
                <w:b/>
                <w:bCs/>
                <w:color w:val="000000"/>
                <w:sz w:val="18"/>
                <w:szCs w:val="18"/>
                <w:rtl/>
                <w:lang w:eastAsia="en-US"/>
              </w:rPr>
            </w:pPr>
          </w:p>
          <w:p w14:paraId="741DE5BC" w14:textId="4AC28073" w:rsidR="00F9072B" w:rsidRPr="004E08BD" w:rsidRDefault="001A2FB0" w:rsidP="001E4091">
            <w:pPr>
              <w:tabs>
                <w:tab w:val="left" w:pos="851"/>
                <w:tab w:val="left" w:pos="886"/>
              </w:tabs>
              <w:spacing w:line="220" w:lineRule="exact"/>
              <w:ind w:left="319" w:hanging="319"/>
              <w:rPr>
                <w:rFonts w:ascii="Georgia" w:hAnsi="Georgia" w:cs="Arial"/>
                <w:b/>
                <w:bCs/>
                <w:color w:val="000000"/>
                <w:sz w:val="18"/>
                <w:szCs w:val="18"/>
                <w:rtl/>
                <w:lang w:eastAsia="en-US"/>
              </w:rPr>
            </w:pPr>
            <w:r w:rsidRPr="004E08BD">
              <w:rPr>
                <w:rFonts w:ascii="Georgia" w:hAnsi="Georgia" w:cs="Arial" w:hint="cs"/>
                <w:b/>
                <w:bCs/>
                <w:color w:val="000000"/>
                <w:sz w:val="18"/>
                <w:szCs w:val="18"/>
                <w:rtl/>
                <w:lang w:eastAsia="en-US"/>
              </w:rPr>
              <w:t>סך ה</w:t>
            </w:r>
            <w:r w:rsidR="00F9072B" w:rsidRPr="004E08BD">
              <w:rPr>
                <w:rFonts w:ascii="Georgia" w:hAnsi="Georgia" w:cs="Arial" w:hint="cs"/>
                <w:b/>
                <w:bCs/>
                <w:color w:val="000000"/>
                <w:sz w:val="18"/>
                <w:szCs w:val="18"/>
                <w:rtl/>
                <w:lang w:eastAsia="en-US"/>
              </w:rPr>
              <w:t>רווח (</w:t>
            </w:r>
            <w:r w:rsidRPr="004E08BD">
              <w:rPr>
                <w:rFonts w:ascii="Georgia" w:hAnsi="Georgia" w:cs="Arial" w:hint="cs"/>
                <w:b/>
                <w:bCs/>
                <w:color w:val="000000"/>
                <w:sz w:val="18"/>
                <w:szCs w:val="18"/>
                <w:rtl/>
                <w:lang w:eastAsia="en-US"/>
              </w:rPr>
              <w:t>ה</w:t>
            </w:r>
            <w:r w:rsidR="00F9072B" w:rsidRPr="004E08BD">
              <w:rPr>
                <w:rFonts w:ascii="Georgia" w:hAnsi="Georgia" w:cs="Arial" w:hint="cs"/>
                <w:b/>
                <w:bCs/>
                <w:color w:val="000000"/>
                <w:sz w:val="18"/>
                <w:szCs w:val="18"/>
                <w:rtl/>
                <w:lang w:eastAsia="en-US"/>
              </w:rPr>
              <w:t xml:space="preserve">הפסד) </w:t>
            </w:r>
            <w:r w:rsidRPr="004E08BD">
              <w:rPr>
                <w:rFonts w:ascii="Georgia" w:hAnsi="Georgia" w:cs="Arial" w:hint="cs"/>
                <w:b/>
                <w:bCs/>
                <w:color w:val="000000"/>
                <w:sz w:val="18"/>
                <w:szCs w:val="18"/>
                <w:rtl/>
                <w:lang w:eastAsia="en-US"/>
              </w:rPr>
              <w:t>ה</w:t>
            </w:r>
            <w:r w:rsidR="00F9072B" w:rsidRPr="004E08BD">
              <w:rPr>
                <w:rFonts w:ascii="Georgia" w:hAnsi="Georgia" w:cs="Arial" w:hint="cs"/>
                <w:b/>
                <w:bCs/>
                <w:color w:val="000000"/>
                <w:sz w:val="18"/>
                <w:szCs w:val="18"/>
                <w:rtl/>
                <w:lang w:eastAsia="en-US"/>
              </w:rPr>
              <w:t>כולל לתקופה המיוחס לבעלים של החברה נובע:</w:t>
            </w:r>
          </w:p>
        </w:tc>
        <w:tc>
          <w:tcPr>
            <w:tcW w:w="993" w:type="dxa"/>
            <w:vAlign w:val="bottom"/>
          </w:tcPr>
          <w:p w14:paraId="3A03521C" w14:textId="77777777" w:rsidR="00F9072B" w:rsidRPr="004E08BD" w:rsidRDefault="00F9072B" w:rsidP="001E4091">
            <w:pPr>
              <w:rPr>
                <w:rFonts w:ascii="Georgia" w:hAnsi="Georgia" w:cs="Arial"/>
                <w:color w:val="000000"/>
                <w:sz w:val="18"/>
                <w:szCs w:val="18"/>
                <w:rtl/>
                <w:lang w:eastAsia="en-US"/>
              </w:rPr>
            </w:pPr>
          </w:p>
        </w:tc>
        <w:tc>
          <w:tcPr>
            <w:tcW w:w="992" w:type="dxa"/>
            <w:gridSpan w:val="2"/>
            <w:vAlign w:val="bottom"/>
          </w:tcPr>
          <w:p w14:paraId="2C71DCE8" w14:textId="77777777" w:rsidR="00F9072B" w:rsidRPr="004E08BD" w:rsidRDefault="00F9072B" w:rsidP="001E4091">
            <w:pPr>
              <w:rPr>
                <w:rFonts w:ascii="Georgia" w:hAnsi="Georgia" w:cs="Arial"/>
                <w:color w:val="000000"/>
                <w:sz w:val="18"/>
                <w:szCs w:val="18"/>
                <w:rtl/>
                <w:lang w:eastAsia="en-US"/>
              </w:rPr>
            </w:pPr>
          </w:p>
        </w:tc>
        <w:tc>
          <w:tcPr>
            <w:tcW w:w="1134" w:type="dxa"/>
            <w:gridSpan w:val="2"/>
            <w:vAlign w:val="bottom"/>
          </w:tcPr>
          <w:p w14:paraId="273476DE"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22C0DA2C"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5B7E9450" w14:textId="77777777" w:rsidR="00F9072B" w:rsidRPr="004E08BD" w:rsidRDefault="00F9072B" w:rsidP="001E4091">
            <w:pPr>
              <w:rPr>
                <w:rFonts w:ascii="Georgia" w:hAnsi="Georgia" w:cs="Arial"/>
                <w:color w:val="000000"/>
                <w:sz w:val="18"/>
                <w:szCs w:val="18"/>
                <w:lang w:eastAsia="en-US"/>
              </w:rPr>
            </w:pPr>
          </w:p>
        </w:tc>
      </w:tr>
      <w:tr w:rsidR="00F9072B" w:rsidRPr="004E08BD" w14:paraId="4D5D1839" w14:textId="77777777" w:rsidTr="004E08BD">
        <w:tc>
          <w:tcPr>
            <w:tcW w:w="709" w:type="dxa"/>
          </w:tcPr>
          <w:p w14:paraId="59B3552C" w14:textId="77777777" w:rsidR="00F9072B" w:rsidRPr="004E08BD" w:rsidRDefault="00F9072B" w:rsidP="00F34D0D">
            <w:pPr>
              <w:tabs>
                <w:tab w:val="left" w:pos="567"/>
                <w:tab w:val="left" w:pos="851"/>
              </w:tabs>
              <w:spacing w:line="220" w:lineRule="exact"/>
              <w:ind w:firstLine="318"/>
              <w:rPr>
                <w:rFonts w:ascii="Georgia" w:hAnsi="Georgia" w:cs="Arial"/>
                <w:color w:val="000000"/>
                <w:sz w:val="18"/>
                <w:szCs w:val="18"/>
                <w:rtl/>
                <w:lang w:eastAsia="en-US"/>
              </w:rPr>
            </w:pPr>
          </w:p>
        </w:tc>
        <w:tc>
          <w:tcPr>
            <w:tcW w:w="5103" w:type="dxa"/>
            <w:vAlign w:val="bottom"/>
          </w:tcPr>
          <w:p w14:paraId="4FD76CBF" w14:textId="77777777" w:rsidR="00F9072B" w:rsidRPr="004E08BD" w:rsidRDefault="006D453A" w:rsidP="001E4091">
            <w:pPr>
              <w:tabs>
                <w:tab w:val="left" w:pos="567"/>
                <w:tab w:val="left" w:pos="851"/>
              </w:tabs>
              <w:spacing w:line="220" w:lineRule="exact"/>
              <w:ind w:firstLine="318"/>
              <w:rPr>
                <w:rFonts w:ascii="Georgia" w:hAnsi="Georgia" w:cs="Arial"/>
                <w:b/>
                <w:bCs/>
                <w:color w:val="000000"/>
                <w:sz w:val="18"/>
                <w:szCs w:val="18"/>
                <w:rtl/>
                <w:lang w:eastAsia="en-US"/>
              </w:rPr>
            </w:pPr>
            <w:r w:rsidRPr="004E08BD">
              <w:rPr>
                <w:rFonts w:ascii="Georgia" w:hAnsi="Georgia" w:cs="Arial" w:hint="cs"/>
                <w:color w:val="000000"/>
                <w:sz w:val="18"/>
                <w:szCs w:val="18"/>
                <w:rtl/>
                <w:lang w:eastAsia="en-US"/>
              </w:rPr>
              <w:t>מ</w:t>
            </w:r>
            <w:r w:rsidR="00F9072B" w:rsidRPr="004E08BD">
              <w:rPr>
                <w:rFonts w:ascii="Georgia" w:hAnsi="Georgia" w:cs="Arial" w:hint="cs"/>
                <w:color w:val="000000"/>
                <w:sz w:val="18"/>
                <w:szCs w:val="18"/>
                <w:rtl/>
                <w:lang w:eastAsia="en-US"/>
              </w:rPr>
              <w:t>פעילות נמשכת</w:t>
            </w:r>
          </w:p>
        </w:tc>
        <w:tc>
          <w:tcPr>
            <w:tcW w:w="993" w:type="dxa"/>
            <w:vAlign w:val="bottom"/>
          </w:tcPr>
          <w:p w14:paraId="1673CD95" w14:textId="77777777" w:rsidR="00F9072B" w:rsidRPr="004E08BD" w:rsidRDefault="00F9072B" w:rsidP="001E4091">
            <w:pPr>
              <w:rPr>
                <w:rFonts w:ascii="Georgia" w:hAnsi="Georgia" w:cs="Arial"/>
                <w:color w:val="000000"/>
                <w:sz w:val="18"/>
                <w:szCs w:val="18"/>
                <w:rtl/>
                <w:lang w:eastAsia="en-US"/>
              </w:rPr>
            </w:pPr>
          </w:p>
        </w:tc>
        <w:tc>
          <w:tcPr>
            <w:tcW w:w="992" w:type="dxa"/>
            <w:gridSpan w:val="2"/>
            <w:vAlign w:val="bottom"/>
          </w:tcPr>
          <w:p w14:paraId="73A279B5" w14:textId="77777777" w:rsidR="00F9072B" w:rsidRPr="004E08BD" w:rsidRDefault="00D04434" w:rsidP="001E4091">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134" w:type="dxa"/>
            <w:gridSpan w:val="2"/>
            <w:vAlign w:val="bottom"/>
          </w:tcPr>
          <w:p w14:paraId="3B2417E1"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2B4E7C7"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c>
          <w:tcPr>
            <w:tcW w:w="1417" w:type="dxa"/>
            <w:gridSpan w:val="3"/>
            <w:vAlign w:val="bottom"/>
          </w:tcPr>
          <w:p w14:paraId="212CC3B7"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F9072B" w:rsidRPr="004E08BD" w14:paraId="43685534" w14:textId="77777777" w:rsidTr="004E08BD">
        <w:tc>
          <w:tcPr>
            <w:tcW w:w="709" w:type="dxa"/>
            <w:vMerge w:val="restart"/>
          </w:tcPr>
          <w:p w14:paraId="07772D42" w14:textId="18A8503F" w:rsidR="00F9072B" w:rsidRPr="00341366" w:rsidRDefault="00341366" w:rsidP="00341366">
            <w:pPr>
              <w:tabs>
                <w:tab w:val="left" w:pos="284"/>
                <w:tab w:val="left" w:pos="851"/>
                <w:tab w:val="left" w:pos="1022"/>
              </w:tabs>
              <w:spacing w:before="60" w:line="220" w:lineRule="exact"/>
              <w:ind w:left="-113"/>
              <w:rPr>
                <w:rFonts w:ascii="Georgia" w:hAnsi="Georgia" w:cs="Arial"/>
                <w:color w:val="000000"/>
                <w:sz w:val="16"/>
                <w:szCs w:val="16"/>
                <w:rtl/>
                <w:lang w:eastAsia="en-US"/>
              </w:rPr>
            </w:pPr>
            <w:r>
              <w:rPr>
                <w:rFonts w:ascii="Georgia" w:hAnsi="Georgia"/>
                <w:color w:val="548DD4"/>
                <w:sz w:val="16"/>
                <w:szCs w:val="16"/>
                <w:lang w:eastAsia="en-US"/>
              </w:rPr>
              <w:t xml:space="preserve"> </w:t>
            </w:r>
            <w:r w:rsidR="00F9072B" w:rsidRPr="00341366">
              <w:rPr>
                <w:rFonts w:ascii="Georgia" w:hAnsi="Georgia"/>
                <w:color w:val="548DD4"/>
                <w:sz w:val="16"/>
                <w:szCs w:val="16"/>
                <w:lang w:eastAsia="en-US"/>
              </w:rPr>
              <w:t>IFRS</w:t>
            </w:r>
            <w:r w:rsidR="002240E0" w:rsidRPr="00341366">
              <w:rPr>
                <w:rFonts w:ascii="Georgia" w:hAnsi="Georgia"/>
                <w:color w:val="548DD4"/>
                <w:sz w:val="16"/>
                <w:szCs w:val="16"/>
                <w:lang w:eastAsia="en-US"/>
              </w:rPr>
              <w:t xml:space="preserve"> </w:t>
            </w:r>
            <w:r w:rsidR="00F9072B" w:rsidRPr="00341366">
              <w:rPr>
                <w:rFonts w:ascii="Georgia" w:hAnsi="Georgia"/>
                <w:color w:val="548DD4"/>
                <w:sz w:val="16"/>
                <w:szCs w:val="16"/>
                <w:lang w:eastAsia="en-US"/>
              </w:rPr>
              <w:t>5</w:t>
            </w:r>
            <w:proofErr w:type="gramStart"/>
            <w:r>
              <w:rPr>
                <w:rFonts w:ascii="Georgia" w:hAnsi="Georgia" w:hint="cs"/>
                <w:color w:val="548DD4"/>
                <w:sz w:val="16"/>
                <w:szCs w:val="16"/>
                <w:rtl/>
                <w:lang w:eastAsia="en-US"/>
              </w:rPr>
              <w:t>-</w:t>
            </w:r>
            <w:r w:rsidR="00F9072B" w:rsidRPr="00341366">
              <w:rPr>
                <w:rFonts w:ascii="Georgia" w:hAnsi="Georgia" w:hint="cs"/>
                <w:color w:val="548DD4"/>
                <w:sz w:val="16"/>
                <w:szCs w:val="16"/>
                <w:rtl/>
                <w:lang w:eastAsia="en-US"/>
              </w:rPr>
              <w:t xml:space="preserve"> </w:t>
            </w:r>
            <w:r w:rsidR="00F9072B" w:rsidRPr="00341366">
              <w:rPr>
                <w:rFonts w:ascii="Georgia" w:hAnsi="Georgia"/>
                <w:color w:val="548DD4"/>
                <w:sz w:val="16"/>
                <w:szCs w:val="16"/>
                <w:rtl/>
                <w:lang w:eastAsia="en-US"/>
              </w:rPr>
              <w:t xml:space="preserve"> </w:t>
            </w:r>
            <w:r w:rsidR="00F9072B" w:rsidRPr="00341366">
              <w:rPr>
                <w:rFonts w:ascii="Georgia" w:hAnsi="Georgia" w:cs="Arial"/>
                <w:color w:val="548DD4"/>
                <w:sz w:val="16"/>
                <w:szCs w:val="16"/>
                <w:rtl/>
                <w:lang w:eastAsia="en-US"/>
              </w:rPr>
              <w:t>ס</w:t>
            </w:r>
            <w:proofErr w:type="gramEnd"/>
            <w:r w:rsidR="00F9072B" w:rsidRPr="00341366">
              <w:rPr>
                <w:rFonts w:ascii="Georgia" w:hAnsi="Georgia" w:cs="Arial" w:hint="cs"/>
                <w:color w:val="548DD4"/>
                <w:sz w:val="16"/>
                <w:szCs w:val="16"/>
                <w:rtl/>
                <w:lang w:eastAsia="en-US"/>
              </w:rPr>
              <w:t>'</w:t>
            </w:r>
            <w:r w:rsidR="00F9072B" w:rsidRPr="00341366">
              <w:rPr>
                <w:rFonts w:ascii="Georgia" w:hAnsi="Georgia" w:cs="Arial"/>
                <w:color w:val="548DD4"/>
                <w:sz w:val="16"/>
                <w:szCs w:val="16"/>
                <w:rtl/>
                <w:lang w:eastAsia="en-US"/>
              </w:rPr>
              <w:t xml:space="preserve"> 3(ד)</w:t>
            </w:r>
          </w:p>
        </w:tc>
        <w:tc>
          <w:tcPr>
            <w:tcW w:w="5103" w:type="dxa"/>
            <w:vAlign w:val="bottom"/>
          </w:tcPr>
          <w:p w14:paraId="020FFBB2" w14:textId="77777777" w:rsidR="00F9072B" w:rsidRPr="004E08BD" w:rsidRDefault="006D453A" w:rsidP="001E4091">
            <w:pPr>
              <w:tabs>
                <w:tab w:val="left" w:pos="567"/>
                <w:tab w:val="left" w:pos="851"/>
              </w:tabs>
              <w:spacing w:line="220" w:lineRule="exact"/>
              <w:ind w:firstLine="318"/>
              <w:rPr>
                <w:rFonts w:ascii="Georgia" w:hAnsi="Georgia" w:cs="Arial"/>
                <w:b/>
                <w:bCs/>
                <w:color w:val="000000"/>
                <w:sz w:val="18"/>
                <w:szCs w:val="18"/>
                <w:rtl/>
                <w:lang w:eastAsia="en-US"/>
              </w:rPr>
            </w:pPr>
            <w:r w:rsidRPr="004E08BD">
              <w:rPr>
                <w:rFonts w:ascii="Georgia" w:hAnsi="Georgia" w:cs="Arial" w:hint="cs"/>
                <w:color w:val="000000"/>
                <w:sz w:val="18"/>
                <w:szCs w:val="18"/>
                <w:rtl/>
                <w:lang w:eastAsia="en-US"/>
              </w:rPr>
              <w:t>מ</w:t>
            </w:r>
            <w:r w:rsidR="00F9072B" w:rsidRPr="004E08BD">
              <w:rPr>
                <w:rFonts w:ascii="Georgia" w:hAnsi="Georgia" w:cs="Arial" w:hint="cs"/>
                <w:color w:val="000000"/>
                <w:sz w:val="18"/>
                <w:szCs w:val="18"/>
                <w:rtl/>
                <w:lang w:eastAsia="en-US"/>
              </w:rPr>
              <w:t>פעילות שהופסקה</w:t>
            </w:r>
            <w:r w:rsidR="00F9072B" w:rsidRPr="004E08BD">
              <w:rPr>
                <w:rFonts w:ascii="Georgia" w:hAnsi="Georgia" w:cs="Arial" w:hint="cs"/>
                <w:b/>
                <w:bCs/>
                <w:color w:val="000000"/>
                <w:sz w:val="18"/>
                <w:szCs w:val="18"/>
                <w:rtl/>
                <w:lang w:eastAsia="en-US"/>
              </w:rPr>
              <w:t xml:space="preserve"> </w:t>
            </w:r>
          </w:p>
        </w:tc>
        <w:tc>
          <w:tcPr>
            <w:tcW w:w="993" w:type="dxa"/>
            <w:vAlign w:val="bottom"/>
          </w:tcPr>
          <w:p w14:paraId="3A37906A"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992" w:type="dxa"/>
            <w:gridSpan w:val="2"/>
            <w:vAlign w:val="bottom"/>
          </w:tcPr>
          <w:p w14:paraId="00AC078F"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1134" w:type="dxa"/>
            <w:gridSpan w:val="2"/>
            <w:vAlign w:val="bottom"/>
          </w:tcPr>
          <w:p w14:paraId="62AAA348"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746F30C"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07E6FC43"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40BAFA23" w14:textId="77777777" w:rsidTr="004E08BD">
        <w:tc>
          <w:tcPr>
            <w:tcW w:w="709" w:type="dxa"/>
            <w:vMerge/>
          </w:tcPr>
          <w:p w14:paraId="149994F1" w14:textId="77777777" w:rsidR="00F9072B" w:rsidRPr="004E08BD" w:rsidRDefault="00F9072B" w:rsidP="002E4F52">
            <w:pPr>
              <w:tabs>
                <w:tab w:val="left" w:pos="567"/>
                <w:tab w:val="left" w:pos="851"/>
              </w:tabs>
              <w:spacing w:line="220" w:lineRule="exact"/>
              <w:rPr>
                <w:rFonts w:ascii="Georgia" w:hAnsi="Georgia" w:cs="Arial"/>
                <w:b/>
                <w:bCs/>
                <w:color w:val="000000"/>
                <w:sz w:val="18"/>
                <w:szCs w:val="18"/>
                <w:rtl/>
                <w:lang w:eastAsia="en-US"/>
              </w:rPr>
            </w:pPr>
          </w:p>
        </w:tc>
        <w:tc>
          <w:tcPr>
            <w:tcW w:w="5103" w:type="dxa"/>
            <w:vAlign w:val="bottom"/>
          </w:tcPr>
          <w:p w14:paraId="62F3AE5A" w14:textId="76E9D393" w:rsidR="00F9072B" w:rsidRPr="004E08BD" w:rsidRDefault="00F9072B" w:rsidP="001E4091">
            <w:pPr>
              <w:tabs>
                <w:tab w:val="left" w:pos="567"/>
                <w:tab w:val="left" w:pos="851"/>
              </w:tabs>
              <w:spacing w:line="220" w:lineRule="exact"/>
              <w:rPr>
                <w:rFonts w:ascii="Georgia" w:hAnsi="Georgia" w:cs="Arial"/>
                <w:b/>
                <w:bCs/>
                <w:color w:val="000000"/>
                <w:sz w:val="18"/>
                <w:szCs w:val="18"/>
                <w:rtl/>
                <w:lang w:eastAsia="en-US"/>
              </w:rPr>
            </w:pPr>
          </w:p>
        </w:tc>
        <w:tc>
          <w:tcPr>
            <w:tcW w:w="993" w:type="dxa"/>
            <w:vAlign w:val="bottom"/>
          </w:tcPr>
          <w:p w14:paraId="39749381" w14:textId="77777777" w:rsidR="00F9072B" w:rsidRPr="004E08BD" w:rsidRDefault="00F9072B" w:rsidP="001E4091">
            <w:pPr>
              <w:pBdr>
                <w:bottom w:val="double" w:sz="4" w:space="1" w:color="auto"/>
              </w:pBdr>
              <w:rPr>
                <w:rFonts w:ascii="Georgia" w:hAnsi="Georgia" w:cs="Arial"/>
                <w:color w:val="000000"/>
                <w:sz w:val="18"/>
                <w:szCs w:val="18"/>
                <w:rtl/>
                <w:lang w:eastAsia="en-US"/>
              </w:rPr>
            </w:pPr>
          </w:p>
        </w:tc>
        <w:tc>
          <w:tcPr>
            <w:tcW w:w="992" w:type="dxa"/>
            <w:gridSpan w:val="2"/>
            <w:vAlign w:val="bottom"/>
          </w:tcPr>
          <w:p w14:paraId="484B896A" w14:textId="77777777" w:rsidR="00F9072B" w:rsidRPr="004E08BD" w:rsidRDefault="00F9072B" w:rsidP="001E4091">
            <w:pPr>
              <w:pBdr>
                <w:bottom w:val="double" w:sz="4" w:space="1" w:color="auto"/>
              </w:pBdr>
              <w:rPr>
                <w:rFonts w:ascii="Georgia" w:hAnsi="Georgia" w:cs="Arial"/>
                <w:color w:val="000000"/>
                <w:sz w:val="18"/>
                <w:szCs w:val="18"/>
                <w:rtl/>
                <w:lang w:eastAsia="en-US"/>
              </w:rPr>
            </w:pPr>
          </w:p>
        </w:tc>
        <w:tc>
          <w:tcPr>
            <w:tcW w:w="1134" w:type="dxa"/>
            <w:gridSpan w:val="2"/>
            <w:vAlign w:val="bottom"/>
          </w:tcPr>
          <w:p w14:paraId="14E38146"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993" w:type="dxa"/>
            <w:gridSpan w:val="2"/>
            <w:vAlign w:val="bottom"/>
          </w:tcPr>
          <w:p w14:paraId="76E32521"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1417" w:type="dxa"/>
            <w:gridSpan w:val="3"/>
            <w:vAlign w:val="bottom"/>
          </w:tcPr>
          <w:p w14:paraId="031466DE" w14:textId="77777777" w:rsidR="00F9072B" w:rsidRPr="004E08BD" w:rsidRDefault="00F9072B" w:rsidP="001E4091">
            <w:pPr>
              <w:pBdr>
                <w:bottom w:val="double" w:sz="4" w:space="1" w:color="auto"/>
              </w:pBdr>
              <w:rPr>
                <w:rFonts w:ascii="Georgia" w:hAnsi="Georgia" w:cs="Arial"/>
                <w:color w:val="000000"/>
                <w:sz w:val="18"/>
                <w:szCs w:val="18"/>
                <w:lang w:eastAsia="en-US"/>
              </w:rPr>
            </w:pPr>
          </w:p>
        </w:tc>
      </w:tr>
    </w:tbl>
    <w:p w14:paraId="601ADFFD" w14:textId="29379937" w:rsidR="001D64D9" w:rsidRPr="005957E5" w:rsidRDefault="001D64D9" w:rsidP="00332B7B">
      <w:pPr>
        <w:ind w:left="924" w:right="-426"/>
        <w:rPr>
          <w:rStyle w:val="a"/>
          <w:rFonts w:ascii="Georgia" w:hAnsi="Georgia"/>
          <w:b/>
          <w:noProof/>
          <w:sz w:val="20"/>
          <w:szCs w:val="20"/>
          <w:rtl/>
        </w:rPr>
      </w:pPr>
      <w:r w:rsidRPr="005957E5">
        <w:rPr>
          <w:rFonts w:ascii="Georgia" w:hAnsi="Georgia" w:cs="Arial"/>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D5795C">
        <w:rPr>
          <w:rFonts w:ascii="Georgia" w:hAnsi="Georgia" w:cs="Arial" w:hint="cs"/>
          <w:sz w:val="20"/>
          <w:szCs w:val="20"/>
          <w:shd w:val="clear" w:color="auto" w:fill="DBE5F1"/>
          <w:rtl/>
          <w:lang w:eastAsia="en-US"/>
        </w:rPr>
        <w:t>'</w:t>
      </w:r>
      <w:r w:rsidRPr="005957E5">
        <w:rPr>
          <w:rFonts w:ascii="Georgia" w:hAnsi="Georgia" w:cs="Arial"/>
          <w:sz w:val="20"/>
          <w:szCs w:val="20"/>
          <w:rtl/>
        </w:rPr>
        <w:t>.</w:t>
      </w:r>
    </w:p>
    <w:p w14:paraId="020FE480" w14:textId="0A5C774C" w:rsidR="001B223A" w:rsidRDefault="00113014" w:rsidP="00332B7B">
      <w:pPr>
        <w:pStyle w:val="ListParagraph"/>
        <w:ind w:left="924" w:right="-851"/>
        <w:rPr>
          <w:rStyle w:val="a"/>
          <w:rFonts w:ascii="Georgia" w:hAnsi="Georgia"/>
          <w:noProof/>
          <w:sz w:val="20"/>
          <w:szCs w:val="20"/>
          <w:rtl/>
        </w:rPr>
      </w:pPr>
      <w:r w:rsidRPr="005957E5">
        <w:rPr>
          <w:rFonts w:ascii="Georgia" w:hAnsi="Georgia" w:cs="Arial" w:hint="cs"/>
          <w:sz w:val="20"/>
          <w:szCs w:val="20"/>
          <w:rtl/>
        </w:rPr>
        <w:t xml:space="preserve">** </w:t>
      </w:r>
      <w:r w:rsidR="00D672D4">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w:t>
      </w:r>
      <w:r w:rsidR="005D44C6">
        <w:rPr>
          <w:rFonts w:ascii="Georgia" w:hAnsi="Georgia" w:cs="Arial" w:hint="cs"/>
          <w:sz w:val="20"/>
          <w:szCs w:val="20"/>
          <w:rtl/>
        </w:rPr>
        <w:t>ביאור 23</w:t>
      </w:r>
      <w:r w:rsidRPr="005957E5">
        <w:rPr>
          <w:rFonts w:ascii="Georgia" w:hAnsi="Georgia" w:cs="Arial" w:hint="cs"/>
          <w:sz w:val="20"/>
          <w:szCs w:val="20"/>
          <w:rtl/>
          <w:lang w:eastAsia="en-US"/>
        </w:rPr>
        <w:t>.</w:t>
      </w:r>
    </w:p>
    <w:p w14:paraId="36BDB215" w14:textId="77777777" w:rsidR="00CA21E8" w:rsidRPr="00AF3D99" w:rsidRDefault="00CA21E8" w:rsidP="00C43BF9">
      <w:pPr>
        <w:pStyle w:val="ListParagraph"/>
        <w:ind w:left="-618" w:right="-851"/>
        <w:rPr>
          <w:rStyle w:val="a"/>
          <w:rFonts w:ascii="Georgia" w:hAnsi="Georgia"/>
          <w:noProof/>
          <w:sz w:val="8"/>
          <w:szCs w:val="8"/>
          <w:rtl/>
        </w:rPr>
      </w:pPr>
    </w:p>
    <w:p w14:paraId="26659039" w14:textId="77777777" w:rsidR="0055659A" w:rsidRPr="00AF3D99" w:rsidRDefault="00D457C1" w:rsidP="00144932">
      <w:pPr>
        <w:ind w:left="-436"/>
        <w:jc w:val="both"/>
        <w:rPr>
          <w:rStyle w:val="a"/>
          <w:rFonts w:ascii="Georgia" w:hAnsi="Georgia"/>
          <w:b/>
          <w:noProof/>
          <w:sz w:val="16"/>
          <w:szCs w:val="16"/>
          <w:u w:val="none"/>
          <w:rtl/>
          <w:lang w:eastAsia="en-US"/>
        </w:rPr>
      </w:pPr>
      <w:r w:rsidRPr="00AF3D99">
        <w:rPr>
          <w:rStyle w:val="a"/>
          <w:rFonts w:ascii="Georgia" w:hAnsi="Georgia"/>
          <w:b/>
          <w:noProof/>
          <w:sz w:val="16"/>
          <w:szCs w:val="16"/>
          <w:u w:val="none"/>
          <w:rtl/>
        </w:rPr>
        <w:t>ניתן להציג את הרכיבים של רווח כולל אחר: (א) נטו מהשפעות המס המתייחסות (כפי שמוצג לעיל), (ב) לפני השפעות המס המתייחסות, ולהציג סכום אחד בגין הסכום המצרפי של המסים על ההכנסה המתייחס לרכיבים אלה</w:t>
      </w:r>
      <w:r w:rsidRPr="00AF3D99">
        <w:rPr>
          <w:rStyle w:val="a"/>
          <w:rFonts w:ascii="Georgia" w:hAnsi="Georgia" w:hint="cs"/>
          <w:b/>
          <w:noProof/>
          <w:sz w:val="16"/>
          <w:szCs w:val="16"/>
          <w:u w:val="none"/>
          <w:rtl/>
        </w:rPr>
        <w:t>. ישות הבוחרת בחלופה זו תקצה את המס בין הפריטים שייתכן שיסווגו מחדש לאחר מכן לחלק של הרווח או הפסד לבין אלה שלא יסווגו מחדש לאחר מכן לחלק של הרווח או הפסד, או (ג) ניתן לתת גילוי בדוח על הרווח הכולל לסכום המסים על ההכנסה המתייחס לכל פריט של רווח כולל אחר</w:t>
      </w:r>
      <w:r w:rsidR="00DB6D39" w:rsidRPr="00AF3D99">
        <w:rPr>
          <w:rStyle w:val="a"/>
          <w:rFonts w:ascii="Georgia" w:hAnsi="Georgia" w:hint="cs"/>
          <w:b/>
          <w:noProof/>
          <w:sz w:val="16"/>
          <w:szCs w:val="16"/>
          <w:u w:val="none"/>
          <w:rtl/>
          <w:lang w:eastAsia="en-US"/>
        </w:rPr>
        <w:t>.</w:t>
      </w:r>
    </w:p>
    <w:p w14:paraId="215A94DB" w14:textId="77777777" w:rsidR="0055659A" w:rsidRPr="005957E5" w:rsidRDefault="0055659A" w:rsidP="00AF3D99">
      <w:pPr>
        <w:spacing w:line="360" w:lineRule="auto"/>
        <w:contextualSpacing/>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2B0D473D" w14:textId="77777777" w:rsidR="00781375" w:rsidRPr="005957E5" w:rsidRDefault="00781375" w:rsidP="00AF3D99">
      <w:pPr>
        <w:tabs>
          <w:tab w:val="left" w:pos="993"/>
        </w:tabs>
        <w:ind w:right="57"/>
        <w:contextualSpacing/>
        <w:jc w:val="center"/>
        <w:outlineLvl w:val="0"/>
        <w:rPr>
          <w:rStyle w:val="a"/>
          <w:rFonts w:ascii="Georgia" w:hAnsi="Georgia"/>
          <w:b/>
          <w:noProof/>
          <w:sz w:val="20"/>
          <w:szCs w:val="20"/>
          <w:rtl/>
          <w:lang w:eastAsia="en-US"/>
        </w:rPr>
        <w:sectPr w:rsidR="00781375" w:rsidRPr="005957E5" w:rsidSect="007D69DD">
          <w:headerReference w:type="default" r:id="rId20"/>
          <w:endnotePr>
            <w:numFmt w:val="lowerLetter"/>
          </w:endnotePr>
          <w:pgSz w:w="11907" w:h="16840" w:code="9"/>
          <w:pgMar w:top="1440" w:right="1797" w:bottom="1440" w:left="1797" w:header="720" w:footer="720" w:gutter="0"/>
          <w:paperSrc w:first="15" w:other="15"/>
          <w:pgNumType w:start="6" w:chapStyle="1"/>
          <w:cols w:space="720"/>
        </w:sectPr>
      </w:pPr>
    </w:p>
    <w:p w14:paraId="3772B30C" w14:textId="77777777" w:rsidR="00D601ED" w:rsidRPr="005957E5" w:rsidRDefault="00D601ED" w:rsidP="007C0782">
      <w:pPr>
        <w:tabs>
          <w:tab w:val="left" w:pos="993"/>
        </w:tabs>
        <w:spacing w:before="40"/>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תעשייתית בע"מ </w:t>
      </w:r>
    </w:p>
    <w:p w14:paraId="464B9C90" w14:textId="77777777" w:rsidR="00D601ED" w:rsidRPr="005957E5" w:rsidRDefault="00D601ED" w:rsidP="007C0782">
      <w:pPr>
        <w:tabs>
          <w:tab w:val="left" w:pos="993"/>
        </w:tabs>
        <w:spacing w:before="40"/>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דוח תמציתי מאוחד על הרווח </w:t>
      </w:r>
      <w:r w:rsidRPr="005957E5">
        <w:rPr>
          <w:rFonts w:ascii="Georgia" w:hAnsi="Georgia" w:cs="Arial" w:hint="cs"/>
          <w:color w:val="000000"/>
          <w:sz w:val="20"/>
          <w:szCs w:val="20"/>
          <w:rtl/>
          <w:lang w:eastAsia="en-US"/>
        </w:rPr>
        <w:t xml:space="preserve">או הפסד ורווח </w:t>
      </w:r>
      <w:r w:rsidRPr="005957E5">
        <w:rPr>
          <w:rFonts w:ascii="Georgia" w:hAnsi="Georgia" w:cs="Arial"/>
          <w:color w:val="000000"/>
          <w:sz w:val="20"/>
          <w:szCs w:val="20"/>
          <w:rtl/>
          <w:lang w:eastAsia="en-US"/>
        </w:rPr>
        <w:t>כולל</w:t>
      </w:r>
      <w:r w:rsidRPr="005957E5">
        <w:rPr>
          <w:rFonts w:ascii="Georgia" w:hAnsi="Georgia" w:cs="Arial" w:hint="cs"/>
          <w:color w:val="000000"/>
          <w:sz w:val="20"/>
          <w:szCs w:val="20"/>
          <w:rtl/>
          <w:lang w:eastAsia="en-US"/>
        </w:rPr>
        <w:t xml:space="preserve"> אחר</w:t>
      </w:r>
    </w:p>
    <w:p w14:paraId="5DC22BE8" w14:textId="18595EFA" w:rsidR="00D601ED" w:rsidRPr="005957E5" w:rsidRDefault="00D601ED" w:rsidP="00427B27">
      <w:pPr>
        <w:tabs>
          <w:tab w:val="left" w:pos="993"/>
        </w:tabs>
        <w:spacing w:before="40"/>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Pr="005957E5">
        <w:rPr>
          <w:rFonts w:ascii="Georgia" w:hAnsi="Georgia" w:cs="Arial" w:hint="cs"/>
          <w:color w:val="000000"/>
          <w:sz w:val="20"/>
          <w:szCs w:val="20"/>
          <w:rtl/>
          <w:lang w:eastAsia="en-US"/>
        </w:rPr>
        <w:t>ו-3</w:t>
      </w:r>
      <w:r w:rsidRPr="005957E5">
        <w:rPr>
          <w:rFonts w:ascii="Georgia" w:hAnsi="Georgia" w:cs="Arial"/>
          <w:color w:val="000000"/>
          <w:sz w:val="20"/>
          <w:szCs w:val="20"/>
          <w:rtl/>
          <w:lang w:eastAsia="en-US"/>
        </w:rPr>
        <w:t xml:space="preserve"> החודשים שהסתיימ</w:t>
      </w:r>
      <w:r w:rsidRPr="005957E5">
        <w:rPr>
          <w:rFonts w:ascii="Georgia" w:hAnsi="Georgia" w:cs="Arial" w:hint="cs"/>
          <w:color w:val="000000"/>
          <w:sz w:val="20"/>
          <w:szCs w:val="20"/>
          <w:rtl/>
          <w:lang w:eastAsia="en-US"/>
        </w:rPr>
        <w:t>ו</w:t>
      </w:r>
      <w:r w:rsidRPr="005957E5">
        <w:rPr>
          <w:rFonts w:ascii="Georgia" w:hAnsi="Georgia" w:cs="Arial"/>
          <w:color w:val="000000"/>
          <w:sz w:val="20"/>
          <w:szCs w:val="20"/>
          <w:rtl/>
          <w:lang w:eastAsia="en-US"/>
        </w:rPr>
        <w:t xml:space="preserve"> ביום 30 ביוני </w:t>
      </w:r>
      <w:r w:rsidR="00382DCC">
        <w:rPr>
          <w:rFonts w:ascii="Georgia" w:hAnsi="Georgia" w:cs="Arial" w:hint="cs"/>
          <w:color w:val="000000"/>
          <w:sz w:val="20"/>
          <w:szCs w:val="20"/>
          <w:rtl/>
          <w:lang w:eastAsia="en-US"/>
        </w:rPr>
        <w:t>2025</w:t>
      </w:r>
    </w:p>
    <w:p w14:paraId="7D1B5D30" w14:textId="77777777" w:rsidR="00D601ED" w:rsidRPr="005957E5" w:rsidRDefault="00D601ED" w:rsidP="00D601ED">
      <w:pPr>
        <w:tabs>
          <w:tab w:val="left" w:pos="993"/>
        </w:tabs>
        <w:ind w:right="54"/>
        <w:rPr>
          <w:rFonts w:ascii="Georgia" w:hAnsi="Georgia" w:cs="Arial"/>
          <w:bCs/>
          <w:sz w:val="20"/>
          <w:szCs w:val="20"/>
          <w:rtl/>
        </w:rPr>
      </w:pPr>
      <w:r w:rsidRPr="005957E5">
        <w:rPr>
          <w:rStyle w:val="a"/>
          <w:rFonts w:ascii="Georgia" w:hAnsi="Georgia"/>
          <w:bCs/>
          <w:noProof/>
          <w:sz w:val="20"/>
          <w:szCs w:val="20"/>
          <w:u w:val="none"/>
          <w:rtl/>
          <w:lang w:eastAsia="en-US"/>
        </w:rPr>
        <w:t xml:space="preserve">אלטרנטיבה 2 - דוח יחיד על הרווח הכולל (לפי </w:t>
      </w:r>
      <w:r w:rsidR="00125A17">
        <w:rPr>
          <w:rStyle w:val="a"/>
          <w:rFonts w:ascii="Georgia" w:hAnsi="Georgia" w:hint="cs"/>
          <w:bCs/>
          <w:noProof/>
          <w:sz w:val="20"/>
          <w:szCs w:val="20"/>
          <w:u w:val="none"/>
          <w:rtl/>
          <w:lang w:eastAsia="en-US"/>
        </w:rPr>
        <w:t>מאפיין הפעילות של ההכנסה/</w:t>
      </w:r>
      <w:r w:rsidRPr="005957E5">
        <w:rPr>
          <w:rStyle w:val="a"/>
          <w:rFonts w:ascii="Georgia" w:hAnsi="Georgia"/>
          <w:bCs/>
          <w:noProof/>
          <w:sz w:val="20"/>
          <w:szCs w:val="20"/>
          <w:u w:val="none"/>
          <w:rtl/>
          <w:lang w:eastAsia="en-US"/>
        </w:rPr>
        <w:t>ההוצאה):</w:t>
      </w:r>
    </w:p>
    <w:tbl>
      <w:tblPr>
        <w:bidiVisual/>
        <w:tblW w:w="11511" w:type="dxa"/>
        <w:tblInd w:w="-1503" w:type="dxa"/>
        <w:tblLayout w:type="fixed"/>
        <w:tblCellMar>
          <w:left w:w="107" w:type="dxa"/>
          <w:right w:w="107" w:type="dxa"/>
        </w:tblCellMar>
        <w:tblLook w:val="0000" w:firstRow="0" w:lastRow="0" w:firstColumn="0" w:lastColumn="0" w:noHBand="0" w:noVBand="0"/>
      </w:tblPr>
      <w:tblGrid>
        <w:gridCol w:w="794"/>
        <w:gridCol w:w="4734"/>
        <w:gridCol w:w="28"/>
        <w:gridCol w:w="681"/>
        <w:gridCol w:w="992"/>
        <w:gridCol w:w="993"/>
        <w:gridCol w:w="992"/>
        <w:gridCol w:w="993"/>
        <w:gridCol w:w="1276"/>
        <w:gridCol w:w="28"/>
      </w:tblGrid>
      <w:tr w:rsidR="00D601ED" w:rsidRPr="005957E5" w14:paraId="1A8A62DA" w14:textId="77777777" w:rsidTr="00E04187">
        <w:trPr>
          <w:gridAfter w:val="1"/>
          <w:wAfter w:w="28" w:type="dxa"/>
        </w:trPr>
        <w:tc>
          <w:tcPr>
            <w:tcW w:w="794" w:type="dxa"/>
          </w:tcPr>
          <w:p w14:paraId="1DD2E896"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62" w:type="dxa"/>
            <w:gridSpan w:val="2"/>
          </w:tcPr>
          <w:p w14:paraId="3F317691"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681" w:type="dxa"/>
          </w:tcPr>
          <w:p w14:paraId="679E7BBB" w14:textId="77777777" w:rsidR="00D601ED" w:rsidRPr="007D0D3A" w:rsidRDefault="00D601ED" w:rsidP="00336FFF">
            <w:pPr>
              <w:jc w:val="center"/>
              <w:rPr>
                <w:rFonts w:ascii="Georgia" w:hAnsi="Georgia" w:cs="Arial"/>
                <w:bCs/>
                <w:sz w:val="8"/>
                <w:szCs w:val="8"/>
                <w:rtl/>
              </w:rPr>
            </w:pPr>
          </w:p>
        </w:tc>
        <w:tc>
          <w:tcPr>
            <w:tcW w:w="1985" w:type="dxa"/>
            <w:gridSpan w:val="2"/>
          </w:tcPr>
          <w:p w14:paraId="45FD93B8" w14:textId="77777777" w:rsidR="00D601ED" w:rsidRPr="005957E5" w:rsidRDefault="00D601ED" w:rsidP="00336FFF">
            <w:pPr>
              <w:jc w:val="center"/>
              <w:rPr>
                <w:rFonts w:ascii="Georgia" w:hAnsi="Georgia" w:cs="Arial"/>
                <w:bCs/>
                <w:sz w:val="20"/>
                <w:szCs w:val="16"/>
                <w:rtl/>
              </w:rPr>
            </w:pPr>
          </w:p>
        </w:tc>
        <w:tc>
          <w:tcPr>
            <w:tcW w:w="1985" w:type="dxa"/>
            <w:gridSpan w:val="2"/>
            <w:vAlign w:val="bottom"/>
          </w:tcPr>
          <w:p w14:paraId="2C18CB11" w14:textId="77777777" w:rsidR="00D601ED" w:rsidRPr="005957E5" w:rsidDel="00FF149A" w:rsidRDefault="00D601ED" w:rsidP="00336FFF">
            <w:pPr>
              <w:jc w:val="center"/>
              <w:rPr>
                <w:rFonts w:ascii="Georgia" w:hAnsi="Georgia" w:cs="Arial"/>
                <w:bCs/>
                <w:sz w:val="20"/>
                <w:szCs w:val="16"/>
                <w:rtl/>
              </w:rPr>
            </w:pPr>
          </w:p>
        </w:tc>
        <w:tc>
          <w:tcPr>
            <w:tcW w:w="1276" w:type="dxa"/>
            <w:vAlign w:val="bottom"/>
          </w:tcPr>
          <w:p w14:paraId="4E33211E" w14:textId="77777777" w:rsidR="00D601ED" w:rsidRPr="005957E5" w:rsidRDefault="00D601ED" w:rsidP="00336FFF">
            <w:pPr>
              <w:jc w:val="center"/>
              <w:rPr>
                <w:rFonts w:ascii="Georgia" w:hAnsi="Georgia" w:cs="Arial"/>
                <w:bCs/>
                <w:sz w:val="20"/>
                <w:szCs w:val="16"/>
                <w:rtl/>
              </w:rPr>
            </w:pPr>
            <w:r w:rsidRPr="005957E5">
              <w:rPr>
                <w:rFonts w:ascii="Georgia" w:hAnsi="Georgia" w:cs="Arial" w:hint="cs"/>
                <w:bCs/>
                <w:sz w:val="20"/>
                <w:szCs w:val="16"/>
                <w:rtl/>
              </w:rPr>
              <w:t>שנה</w:t>
            </w:r>
          </w:p>
        </w:tc>
      </w:tr>
      <w:tr w:rsidR="00D601ED" w:rsidRPr="005957E5" w14:paraId="2AF5BE74" w14:textId="77777777" w:rsidTr="00E04187">
        <w:trPr>
          <w:gridAfter w:val="1"/>
          <w:wAfter w:w="28" w:type="dxa"/>
        </w:trPr>
        <w:tc>
          <w:tcPr>
            <w:tcW w:w="794" w:type="dxa"/>
          </w:tcPr>
          <w:p w14:paraId="49FF0EB3"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62" w:type="dxa"/>
            <w:gridSpan w:val="2"/>
          </w:tcPr>
          <w:p w14:paraId="58E3CA22"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681" w:type="dxa"/>
          </w:tcPr>
          <w:p w14:paraId="35CE63C7" w14:textId="77777777" w:rsidR="00D601ED" w:rsidRPr="005957E5" w:rsidRDefault="00D601ED" w:rsidP="00336FFF">
            <w:pPr>
              <w:jc w:val="center"/>
              <w:rPr>
                <w:rFonts w:ascii="Georgia" w:hAnsi="Georgia" w:cs="Arial"/>
                <w:bCs/>
                <w:sz w:val="20"/>
                <w:szCs w:val="16"/>
                <w:rtl/>
              </w:rPr>
            </w:pPr>
          </w:p>
        </w:tc>
        <w:tc>
          <w:tcPr>
            <w:tcW w:w="1985" w:type="dxa"/>
            <w:gridSpan w:val="2"/>
          </w:tcPr>
          <w:p w14:paraId="49D69293" w14:textId="77777777" w:rsidR="00D601ED" w:rsidRPr="005957E5" w:rsidRDefault="00D601ED" w:rsidP="00336FFF">
            <w:pPr>
              <w:jc w:val="center"/>
              <w:rPr>
                <w:rFonts w:ascii="Georgia" w:hAnsi="Georgia" w:cs="Arial"/>
                <w:bCs/>
                <w:sz w:val="20"/>
                <w:szCs w:val="16"/>
                <w:rtl/>
              </w:rPr>
            </w:pPr>
            <w:r w:rsidRPr="005957E5">
              <w:rPr>
                <w:rFonts w:ascii="Georgia" w:hAnsi="Georgia" w:cs="Arial" w:hint="cs"/>
                <w:bCs/>
                <w:color w:val="000000"/>
                <w:sz w:val="20"/>
                <w:szCs w:val="16"/>
                <w:rtl/>
                <w:lang w:eastAsia="en-US"/>
              </w:rPr>
              <w:t xml:space="preserve">6 החודשים שהסתיימו </w:t>
            </w:r>
          </w:p>
        </w:tc>
        <w:tc>
          <w:tcPr>
            <w:tcW w:w="1985" w:type="dxa"/>
            <w:gridSpan w:val="2"/>
            <w:vAlign w:val="bottom"/>
          </w:tcPr>
          <w:p w14:paraId="47C1DD9B" w14:textId="77777777" w:rsidR="00D601ED" w:rsidRPr="005957E5" w:rsidRDefault="00D601ED" w:rsidP="00336FFF">
            <w:pPr>
              <w:jc w:val="center"/>
              <w:rPr>
                <w:rFonts w:ascii="Georgia" w:hAnsi="Georgia" w:cs="Arial"/>
                <w:bCs/>
                <w:sz w:val="20"/>
                <w:szCs w:val="16"/>
                <w:rtl/>
              </w:rPr>
            </w:pPr>
            <w:r w:rsidRPr="005957E5">
              <w:rPr>
                <w:rFonts w:ascii="Georgia" w:hAnsi="Georgia" w:cs="Arial" w:hint="cs"/>
                <w:bCs/>
                <w:color w:val="000000"/>
                <w:sz w:val="20"/>
                <w:szCs w:val="16"/>
                <w:rtl/>
                <w:lang w:eastAsia="en-US"/>
              </w:rPr>
              <w:t>3 החודשים שהסתיימו</w:t>
            </w:r>
            <w:r w:rsidRPr="005957E5" w:rsidDel="00FF149A">
              <w:rPr>
                <w:rFonts w:ascii="Georgia" w:hAnsi="Georgia" w:cs="Arial"/>
                <w:bCs/>
                <w:sz w:val="20"/>
                <w:szCs w:val="16"/>
                <w:rtl/>
              </w:rPr>
              <w:t xml:space="preserve"> </w:t>
            </w:r>
          </w:p>
        </w:tc>
        <w:tc>
          <w:tcPr>
            <w:tcW w:w="1276" w:type="dxa"/>
            <w:vAlign w:val="bottom"/>
          </w:tcPr>
          <w:p w14:paraId="735F52BB" w14:textId="77777777" w:rsidR="00D601ED" w:rsidRPr="005957E5" w:rsidRDefault="00D601ED" w:rsidP="00336FFF">
            <w:pPr>
              <w:jc w:val="center"/>
              <w:rPr>
                <w:rFonts w:ascii="Georgia" w:hAnsi="Georgia" w:cs="Arial"/>
                <w:bCs/>
                <w:sz w:val="20"/>
                <w:szCs w:val="16"/>
              </w:rPr>
            </w:pPr>
            <w:r w:rsidRPr="005957E5">
              <w:rPr>
                <w:rFonts w:ascii="Georgia" w:hAnsi="Georgia" w:cs="Arial"/>
                <w:bCs/>
                <w:sz w:val="20"/>
                <w:szCs w:val="16"/>
                <w:rtl/>
              </w:rPr>
              <w:t>שהסתיימה</w:t>
            </w:r>
          </w:p>
        </w:tc>
      </w:tr>
      <w:tr w:rsidR="00D601ED" w:rsidRPr="005957E5" w14:paraId="30766395" w14:textId="77777777" w:rsidTr="00E04187">
        <w:trPr>
          <w:gridAfter w:val="1"/>
          <w:wAfter w:w="28" w:type="dxa"/>
        </w:trPr>
        <w:tc>
          <w:tcPr>
            <w:tcW w:w="794" w:type="dxa"/>
            <w:vAlign w:val="bottom"/>
          </w:tcPr>
          <w:p w14:paraId="30983EFC" w14:textId="77777777" w:rsidR="00D601ED" w:rsidRPr="005957E5" w:rsidRDefault="00D601ED" w:rsidP="00336FFF">
            <w:pPr>
              <w:tabs>
                <w:tab w:val="left" w:pos="284"/>
                <w:tab w:val="left" w:pos="567"/>
                <w:tab w:val="left" w:pos="851"/>
              </w:tabs>
              <w:spacing w:line="220" w:lineRule="exact"/>
              <w:jc w:val="center"/>
              <w:rPr>
                <w:rFonts w:ascii="Georgia" w:hAnsi="Georgia" w:cs="Arial"/>
                <w:color w:val="000000"/>
                <w:sz w:val="20"/>
                <w:szCs w:val="16"/>
                <w:lang w:eastAsia="en-US"/>
              </w:rPr>
            </w:pPr>
          </w:p>
        </w:tc>
        <w:tc>
          <w:tcPr>
            <w:tcW w:w="4762" w:type="dxa"/>
            <w:gridSpan w:val="2"/>
            <w:vAlign w:val="bottom"/>
          </w:tcPr>
          <w:p w14:paraId="5BB51107" w14:textId="77777777" w:rsidR="00D601ED" w:rsidRPr="005957E5" w:rsidRDefault="00D601ED" w:rsidP="00336FFF">
            <w:pPr>
              <w:tabs>
                <w:tab w:val="left" w:pos="284"/>
                <w:tab w:val="left" w:pos="567"/>
                <w:tab w:val="left" w:pos="851"/>
              </w:tabs>
              <w:spacing w:line="220" w:lineRule="exact"/>
              <w:jc w:val="center"/>
              <w:rPr>
                <w:rFonts w:ascii="Georgia" w:hAnsi="Georgia" w:cs="Arial"/>
                <w:color w:val="000000"/>
                <w:sz w:val="20"/>
                <w:szCs w:val="16"/>
                <w:lang w:eastAsia="en-US"/>
              </w:rPr>
            </w:pPr>
          </w:p>
        </w:tc>
        <w:tc>
          <w:tcPr>
            <w:tcW w:w="681" w:type="dxa"/>
            <w:vAlign w:val="bottom"/>
          </w:tcPr>
          <w:p w14:paraId="4C5B1E52" w14:textId="77777777" w:rsidR="00D601ED" w:rsidRPr="005957E5" w:rsidRDefault="00D601ED" w:rsidP="00336FFF">
            <w:pPr>
              <w:spacing w:line="220" w:lineRule="exact"/>
              <w:jc w:val="center"/>
              <w:rPr>
                <w:rFonts w:ascii="Georgia" w:hAnsi="Georgia" w:cs="Arial"/>
                <w:bCs/>
                <w:color w:val="000000"/>
                <w:sz w:val="20"/>
                <w:szCs w:val="16"/>
                <w:rtl/>
                <w:lang w:eastAsia="en-US"/>
              </w:rPr>
            </w:pPr>
          </w:p>
        </w:tc>
        <w:tc>
          <w:tcPr>
            <w:tcW w:w="1985" w:type="dxa"/>
            <w:gridSpan w:val="2"/>
            <w:vAlign w:val="bottom"/>
          </w:tcPr>
          <w:p w14:paraId="5EA71564" w14:textId="77777777" w:rsidR="00D601ED" w:rsidRPr="005957E5" w:rsidRDefault="00D601ED" w:rsidP="00336FFF">
            <w:pPr>
              <w:pBdr>
                <w:bottom w:val="single" w:sz="6" w:space="1" w:color="auto"/>
              </w:pBdr>
              <w:spacing w:line="220" w:lineRule="exact"/>
              <w:jc w:val="center"/>
              <w:rPr>
                <w:rFonts w:ascii="Georgia" w:hAnsi="Georgia" w:cs="Arial"/>
                <w:bCs/>
                <w:color w:val="000000"/>
                <w:sz w:val="20"/>
                <w:szCs w:val="16"/>
                <w:rtl/>
                <w:lang w:eastAsia="en-US"/>
              </w:rPr>
            </w:pPr>
            <w:r w:rsidRPr="005957E5">
              <w:rPr>
                <w:rFonts w:ascii="Georgia" w:hAnsi="Georgia" w:cs="Arial" w:hint="cs"/>
                <w:bCs/>
                <w:color w:val="000000"/>
                <w:sz w:val="20"/>
                <w:szCs w:val="16"/>
                <w:rtl/>
                <w:lang w:eastAsia="en-US"/>
              </w:rPr>
              <w:t>ב-30 ביוני</w:t>
            </w:r>
          </w:p>
        </w:tc>
        <w:tc>
          <w:tcPr>
            <w:tcW w:w="1985" w:type="dxa"/>
            <w:gridSpan w:val="2"/>
            <w:vAlign w:val="bottom"/>
          </w:tcPr>
          <w:p w14:paraId="4AEC82DB" w14:textId="77777777" w:rsidR="00D601ED" w:rsidRPr="005957E5" w:rsidRDefault="00D601ED" w:rsidP="00336FFF">
            <w:pPr>
              <w:pBdr>
                <w:bottom w:val="single" w:sz="6" w:space="1" w:color="auto"/>
              </w:pBdr>
              <w:spacing w:line="220" w:lineRule="exact"/>
              <w:jc w:val="center"/>
              <w:rPr>
                <w:rFonts w:ascii="Georgia" w:hAnsi="Georgia" w:cs="Arial"/>
                <w:bCs/>
                <w:color w:val="000000"/>
                <w:sz w:val="20"/>
                <w:szCs w:val="16"/>
                <w:lang w:eastAsia="en-US"/>
              </w:rPr>
            </w:pPr>
            <w:r w:rsidRPr="005957E5">
              <w:rPr>
                <w:rFonts w:ascii="Georgia" w:hAnsi="Georgia" w:cs="Arial"/>
                <w:bCs/>
                <w:color w:val="000000"/>
                <w:sz w:val="20"/>
                <w:szCs w:val="16"/>
                <w:rtl/>
                <w:lang w:eastAsia="en-US"/>
              </w:rPr>
              <w:t>ב-30 ביוני</w:t>
            </w:r>
          </w:p>
        </w:tc>
        <w:tc>
          <w:tcPr>
            <w:tcW w:w="1276" w:type="dxa"/>
            <w:vAlign w:val="bottom"/>
          </w:tcPr>
          <w:p w14:paraId="6E64EA1E" w14:textId="77777777" w:rsidR="00D601ED" w:rsidRPr="005957E5" w:rsidRDefault="00D601ED" w:rsidP="00336FFF">
            <w:pPr>
              <w:tabs>
                <w:tab w:val="left" w:pos="284"/>
                <w:tab w:val="left" w:pos="567"/>
                <w:tab w:val="left" w:pos="851"/>
              </w:tabs>
              <w:spacing w:line="220" w:lineRule="exact"/>
              <w:jc w:val="center"/>
              <w:rPr>
                <w:rFonts w:ascii="Georgia" w:hAnsi="Georgia" w:cs="Arial"/>
                <w:bCs/>
                <w:color w:val="000000"/>
                <w:spacing w:val="120"/>
                <w:sz w:val="20"/>
                <w:szCs w:val="16"/>
                <w:lang w:eastAsia="en-US"/>
              </w:rPr>
            </w:pPr>
            <w:r w:rsidRPr="005957E5">
              <w:rPr>
                <w:rFonts w:ascii="Georgia" w:hAnsi="Georgia" w:cs="Arial"/>
                <w:bCs/>
                <w:color w:val="000000"/>
                <w:sz w:val="20"/>
                <w:szCs w:val="16"/>
                <w:rtl/>
                <w:lang w:eastAsia="en-US"/>
              </w:rPr>
              <w:t>ב-31 בדצמבר</w:t>
            </w:r>
          </w:p>
        </w:tc>
      </w:tr>
      <w:tr w:rsidR="00D601ED" w:rsidRPr="005957E5" w14:paraId="0EBB43C4" w14:textId="77777777" w:rsidTr="00E04187">
        <w:trPr>
          <w:gridAfter w:val="1"/>
          <w:wAfter w:w="28" w:type="dxa"/>
        </w:trPr>
        <w:tc>
          <w:tcPr>
            <w:tcW w:w="794" w:type="dxa"/>
          </w:tcPr>
          <w:p w14:paraId="48D70725"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4762" w:type="dxa"/>
            <w:gridSpan w:val="2"/>
          </w:tcPr>
          <w:p w14:paraId="7C3A033C"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681" w:type="dxa"/>
          </w:tcPr>
          <w:p w14:paraId="589B0B1C" w14:textId="77777777" w:rsidR="00D601ED" w:rsidRPr="005957E5" w:rsidDel="00C9265C" w:rsidRDefault="00D601ED" w:rsidP="00336FFF">
            <w:pPr>
              <w:pBdr>
                <w:bottom w:val="single" w:sz="4" w:space="1" w:color="auto"/>
              </w:pBdr>
              <w:jc w:val="center"/>
              <w:rPr>
                <w:rFonts w:ascii="Georgia" w:hAnsi="Georgia" w:cs="Arial"/>
                <w:bCs/>
                <w:sz w:val="20"/>
                <w:szCs w:val="16"/>
                <w:u w:val="single"/>
                <w:rtl/>
              </w:rPr>
            </w:pPr>
            <w:r w:rsidRPr="005957E5">
              <w:rPr>
                <w:rFonts w:ascii="Georgia" w:hAnsi="Georgia" w:cs="Arial" w:hint="cs"/>
                <w:bCs/>
                <w:sz w:val="20"/>
                <w:szCs w:val="16"/>
                <w:rtl/>
              </w:rPr>
              <w:t>ביאור</w:t>
            </w:r>
          </w:p>
        </w:tc>
        <w:tc>
          <w:tcPr>
            <w:tcW w:w="992" w:type="dxa"/>
          </w:tcPr>
          <w:p w14:paraId="4F0603D1" w14:textId="379D516C" w:rsidR="00D601ED" w:rsidRPr="005957E5" w:rsidRDefault="00382DCC"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2025</w:t>
            </w:r>
          </w:p>
        </w:tc>
        <w:tc>
          <w:tcPr>
            <w:tcW w:w="993" w:type="dxa"/>
          </w:tcPr>
          <w:p w14:paraId="34CD502E" w14:textId="29496358" w:rsidR="00D601ED" w:rsidRPr="005957E5" w:rsidRDefault="00A954DC"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2024</w:t>
            </w:r>
            <w:r w:rsidR="009C42E7" w:rsidRPr="005957E5">
              <w:rPr>
                <w:rFonts w:ascii="Georgia" w:hAnsi="Georgia" w:cs="Arial" w:hint="cs"/>
                <w:bCs/>
                <w:sz w:val="20"/>
                <w:szCs w:val="16"/>
                <w:rtl/>
              </w:rPr>
              <w:t xml:space="preserve"> </w:t>
            </w:r>
          </w:p>
        </w:tc>
        <w:tc>
          <w:tcPr>
            <w:tcW w:w="992" w:type="dxa"/>
          </w:tcPr>
          <w:p w14:paraId="4389B3BA" w14:textId="7F74E8E7" w:rsidR="00D601ED" w:rsidRPr="005957E5" w:rsidRDefault="00382DCC"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2025</w:t>
            </w:r>
          </w:p>
        </w:tc>
        <w:tc>
          <w:tcPr>
            <w:tcW w:w="993" w:type="dxa"/>
          </w:tcPr>
          <w:p w14:paraId="14C0B732" w14:textId="4317E020" w:rsidR="00D601ED" w:rsidRPr="005957E5" w:rsidRDefault="00A954DC"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2024</w:t>
            </w:r>
            <w:r w:rsidR="009C42E7" w:rsidRPr="005957E5">
              <w:rPr>
                <w:rFonts w:ascii="Georgia" w:hAnsi="Georgia" w:cs="Arial" w:hint="cs"/>
                <w:bCs/>
                <w:sz w:val="20"/>
                <w:szCs w:val="16"/>
                <w:rtl/>
              </w:rPr>
              <w:t xml:space="preserve"> </w:t>
            </w:r>
          </w:p>
        </w:tc>
        <w:tc>
          <w:tcPr>
            <w:tcW w:w="1276" w:type="dxa"/>
          </w:tcPr>
          <w:p w14:paraId="4040BDB9" w14:textId="05FE0F5C" w:rsidR="00D601ED" w:rsidRPr="005957E5" w:rsidRDefault="00A954DC"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2024</w:t>
            </w:r>
            <w:r w:rsidR="009C42E7" w:rsidRPr="005957E5">
              <w:rPr>
                <w:rFonts w:ascii="Georgia" w:hAnsi="Georgia" w:cs="Arial" w:hint="cs"/>
                <w:bCs/>
                <w:sz w:val="20"/>
                <w:szCs w:val="16"/>
                <w:rtl/>
              </w:rPr>
              <w:t xml:space="preserve"> </w:t>
            </w:r>
          </w:p>
        </w:tc>
      </w:tr>
      <w:tr w:rsidR="00D601ED" w:rsidRPr="005957E5" w14:paraId="047AF555" w14:textId="77777777" w:rsidTr="007D0D3A">
        <w:trPr>
          <w:gridAfter w:val="1"/>
          <w:wAfter w:w="28" w:type="dxa"/>
        </w:trPr>
        <w:tc>
          <w:tcPr>
            <w:tcW w:w="794" w:type="dxa"/>
          </w:tcPr>
          <w:p w14:paraId="41237CB6" w14:textId="77777777" w:rsidR="00D601ED" w:rsidRPr="005957E5" w:rsidRDefault="00D601ED" w:rsidP="00336FFF">
            <w:pPr>
              <w:tabs>
                <w:tab w:val="left" w:pos="284"/>
                <w:tab w:val="left" w:pos="567"/>
                <w:tab w:val="left" w:pos="851"/>
              </w:tabs>
              <w:spacing w:line="220" w:lineRule="exact"/>
              <w:rPr>
                <w:rFonts w:ascii="Georgia" w:hAnsi="Georgia" w:cs="Arial"/>
                <w:b/>
                <w:color w:val="000000"/>
                <w:sz w:val="20"/>
                <w:szCs w:val="16"/>
                <w:rtl/>
                <w:lang w:eastAsia="en-US"/>
              </w:rPr>
            </w:pPr>
          </w:p>
        </w:tc>
        <w:tc>
          <w:tcPr>
            <w:tcW w:w="4762" w:type="dxa"/>
            <w:gridSpan w:val="2"/>
          </w:tcPr>
          <w:p w14:paraId="0974290A" w14:textId="77777777" w:rsidR="00D601ED" w:rsidRPr="005957E5" w:rsidRDefault="00D601ED" w:rsidP="00336FFF">
            <w:pPr>
              <w:tabs>
                <w:tab w:val="left" w:pos="284"/>
                <w:tab w:val="left" w:pos="567"/>
                <w:tab w:val="left" w:pos="851"/>
              </w:tabs>
              <w:spacing w:line="220" w:lineRule="exact"/>
              <w:rPr>
                <w:rFonts w:ascii="Georgia" w:hAnsi="Georgia" w:cs="Arial"/>
                <w:b/>
                <w:color w:val="000000"/>
                <w:sz w:val="20"/>
                <w:szCs w:val="16"/>
                <w:rtl/>
                <w:lang w:eastAsia="en-US"/>
              </w:rPr>
            </w:pPr>
          </w:p>
        </w:tc>
        <w:tc>
          <w:tcPr>
            <w:tcW w:w="681" w:type="dxa"/>
          </w:tcPr>
          <w:p w14:paraId="48570CB8" w14:textId="77777777" w:rsidR="00D601ED" w:rsidRPr="005957E5" w:rsidRDefault="00D601ED" w:rsidP="00336FFF">
            <w:pPr>
              <w:ind w:right="-46"/>
              <w:jc w:val="center"/>
              <w:rPr>
                <w:rFonts w:ascii="Georgia" w:hAnsi="Georgia" w:cs="Arial"/>
                <w:bCs/>
                <w:sz w:val="20"/>
                <w:szCs w:val="16"/>
                <w:rtl/>
              </w:rPr>
            </w:pPr>
          </w:p>
        </w:tc>
        <w:tc>
          <w:tcPr>
            <w:tcW w:w="3970" w:type="dxa"/>
            <w:gridSpan w:val="4"/>
          </w:tcPr>
          <w:p w14:paraId="4E8FCF80" w14:textId="77777777" w:rsidR="00D601ED" w:rsidRPr="005957E5" w:rsidRDefault="00D601ED" w:rsidP="00336FFF">
            <w:pPr>
              <w:pBdr>
                <w:bottom w:val="single" w:sz="6" w:space="1" w:color="auto"/>
              </w:pBdr>
              <w:ind w:right="-46"/>
              <w:jc w:val="center"/>
              <w:rPr>
                <w:rFonts w:ascii="Georgia" w:hAnsi="Georgia" w:cs="Arial"/>
                <w:b/>
                <w:bCs/>
                <w:sz w:val="20"/>
                <w:szCs w:val="16"/>
                <w:rtl/>
              </w:rPr>
            </w:pPr>
            <w:r w:rsidRPr="005957E5">
              <w:rPr>
                <w:rFonts w:ascii="Georgia" w:hAnsi="Georgia" w:cs="Arial"/>
                <w:bCs/>
                <w:sz w:val="20"/>
                <w:szCs w:val="16"/>
                <w:rtl/>
              </w:rPr>
              <w:t>(בלתי מבוקר)</w:t>
            </w:r>
          </w:p>
        </w:tc>
        <w:tc>
          <w:tcPr>
            <w:tcW w:w="1276" w:type="dxa"/>
          </w:tcPr>
          <w:p w14:paraId="7E184779" w14:textId="77777777" w:rsidR="00D601ED" w:rsidRPr="005957E5" w:rsidRDefault="00D601ED" w:rsidP="00336FFF">
            <w:pPr>
              <w:pBdr>
                <w:bottom w:val="single" w:sz="6" w:space="1" w:color="auto"/>
              </w:pBdr>
              <w:ind w:right="-46"/>
              <w:jc w:val="center"/>
              <w:rPr>
                <w:rFonts w:ascii="Georgia" w:hAnsi="Georgia" w:cs="Arial"/>
                <w:bCs/>
                <w:sz w:val="20"/>
                <w:szCs w:val="16"/>
                <w:rtl/>
              </w:rPr>
            </w:pPr>
            <w:r w:rsidRPr="005957E5">
              <w:rPr>
                <w:rFonts w:ascii="Georgia" w:hAnsi="Georgia" w:cs="Arial"/>
                <w:bCs/>
                <w:sz w:val="20"/>
                <w:szCs w:val="16"/>
                <w:rtl/>
              </w:rPr>
              <w:t>(מבוקר)</w:t>
            </w:r>
          </w:p>
        </w:tc>
      </w:tr>
      <w:tr w:rsidR="00D601ED" w:rsidRPr="005957E5" w14:paraId="1448F08C" w14:textId="77777777" w:rsidTr="007D0D3A">
        <w:trPr>
          <w:gridAfter w:val="1"/>
          <w:wAfter w:w="28" w:type="dxa"/>
        </w:trPr>
        <w:tc>
          <w:tcPr>
            <w:tcW w:w="794" w:type="dxa"/>
          </w:tcPr>
          <w:p w14:paraId="7C226177"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4762" w:type="dxa"/>
            <w:gridSpan w:val="2"/>
          </w:tcPr>
          <w:p w14:paraId="4E021D26"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681" w:type="dxa"/>
          </w:tcPr>
          <w:p w14:paraId="42250BA7" w14:textId="77777777" w:rsidR="00D601ED" w:rsidRPr="005957E5" w:rsidRDefault="00D601ED" w:rsidP="00336FFF">
            <w:pPr>
              <w:ind w:right="-46"/>
              <w:jc w:val="center"/>
              <w:rPr>
                <w:rFonts w:ascii="Georgia" w:hAnsi="Georgia" w:cs="Arial"/>
                <w:bCs/>
                <w:sz w:val="20"/>
                <w:szCs w:val="16"/>
                <w:rtl/>
              </w:rPr>
            </w:pPr>
          </w:p>
        </w:tc>
        <w:tc>
          <w:tcPr>
            <w:tcW w:w="5246" w:type="dxa"/>
            <w:gridSpan w:val="5"/>
          </w:tcPr>
          <w:p w14:paraId="223CDF22" w14:textId="77777777" w:rsidR="00D601ED" w:rsidRPr="005957E5" w:rsidRDefault="00D601ED" w:rsidP="00336FFF">
            <w:pPr>
              <w:pBdr>
                <w:bottom w:val="single" w:sz="6" w:space="1" w:color="auto"/>
              </w:pBdr>
              <w:ind w:right="-46"/>
              <w:jc w:val="center"/>
              <w:rPr>
                <w:rFonts w:ascii="Georgia" w:hAnsi="Georgia" w:cs="Arial"/>
                <w:bCs/>
                <w:sz w:val="20"/>
                <w:szCs w:val="16"/>
              </w:rPr>
            </w:pPr>
            <w:r w:rsidRPr="005957E5">
              <w:rPr>
                <w:rFonts w:ascii="Georgia" w:hAnsi="Georgia" w:cs="Arial"/>
                <w:bCs/>
                <w:sz w:val="20"/>
                <w:szCs w:val="16"/>
                <w:rtl/>
              </w:rPr>
              <w:t>אלפי ש"ח</w:t>
            </w:r>
          </w:p>
        </w:tc>
      </w:tr>
      <w:tr w:rsidR="00D601ED" w:rsidRPr="00CA21E8" w14:paraId="0EF2A021" w14:textId="77777777" w:rsidTr="00E04187">
        <w:tc>
          <w:tcPr>
            <w:tcW w:w="794" w:type="dxa"/>
          </w:tcPr>
          <w:p w14:paraId="4D40F27E" w14:textId="77777777" w:rsidR="00D601ED" w:rsidRPr="005957E5" w:rsidRDefault="00D601ED" w:rsidP="00336FFF">
            <w:pPr>
              <w:tabs>
                <w:tab w:val="left" w:pos="284"/>
                <w:tab w:val="left" w:pos="567"/>
                <w:tab w:val="left" w:pos="851"/>
              </w:tabs>
              <w:spacing w:before="60" w:line="220" w:lineRule="exact"/>
              <w:rPr>
                <w:rFonts w:ascii="Georgia" w:hAnsi="Georgia" w:cs="Arial"/>
                <w:b/>
                <w:bCs/>
                <w:color w:val="000000"/>
                <w:sz w:val="20"/>
                <w:szCs w:val="16"/>
                <w:rtl/>
                <w:lang w:eastAsia="en-US"/>
              </w:rPr>
            </w:pPr>
          </w:p>
        </w:tc>
        <w:tc>
          <w:tcPr>
            <w:tcW w:w="4734" w:type="dxa"/>
            <w:vAlign w:val="bottom"/>
          </w:tcPr>
          <w:p w14:paraId="4FA39820" w14:textId="77777777" w:rsidR="00D601ED" w:rsidRPr="00CA21E8" w:rsidRDefault="00D601ED" w:rsidP="00400BA9">
            <w:pPr>
              <w:tabs>
                <w:tab w:val="left" w:pos="567"/>
                <w:tab w:val="left" w:pos="851"/>
              </w:tabs>
              <w:spacing w:before="60" w:line="220" w:lineRule="exact"/>
              <w:ind w:left="233" w:hanging="233"/>
              <w:rPr>
                <w:rFonts w:ascii="Georgia" w:hAnsi="Georgia" w:cs="Arial"/>
                <w:color w:val="000000"/>
                <w:sz w:val="15"/>
                <w:szCs w:val="15"/>
                <w:rtl/>
                <w:lang w:eastAsia="en-US"/>
              </w:rPr>
            </w:pPr>
            <w:r w:rsidRPr="00CA21E8">
              <w:rPr>
                <w:rFonts w:ascii="Georgia" w:hAnsi="Georgia" w:cs="Arial"/>
                <w:b/>
                <w:bCs/>
                <w:color w:val="000000"/>
                <w:sz w:val="15"/>
                <w:szCs w:val="15"/>
                <w:rtl/>
                <w:lang w:eastAsia="en-US"/>
              </w:rPr>
              <w:t>פעילות נמשכת</w:t>
            </w:r>
            <w:r w:rsidRPr="00CA21E8">
              <w:rPr>
                <w:rFonts w:ascii="Georgia" w:hAnsi="Georgia" w:cs="Arial" w:hint="cs"/>
                <w:b/>
                <w:bCs/>
                <w:color w:val="000000"/>
                <w:sz w:val="15"/>
                <w:szCs w:val="15"/>
                <w:rtl/>
                <w:lang w:eastAsia="en-US"/>
              </w:rPr>
              <w:t xml:space="preserve">: </w:t>
            </w:r>
            <w:r w:rsidRPr="00CA21E8">
              <w:rPr>
                <w:rStyle w:val="a"/>
                <w:rFonts w:ascii="Georgia" w:hAnsi="Georgia"/>
                <w:noProof/>
                <w:sz w:val="15"/>
                <w:szCs w:val="15"/>
                <w:u w:val="none"/>
                <w:rtl/>
              </w:rPr>
              <w:t xml:space="preserve">כותרת זו נדרשת רק במצב בו קיימת גם פעילות </w:t>
            </w:r>
            <w:r w:rsidRPr="00CA21E8">
              <w:rPr>
                <w:rStyle w:val="a"/>
                <w:rFonts w:ascii="Georgia" w:hAnsi="Georgia" w:hint="eastAsia"/>
                <w:noProof/>
                <w:sz w:val="15"/>
                <w:szCs w:val="15"/>
                <w:u w:val="none"/>
                <w:rtl/>
              </w:rPr>
              <w:t>שה</w:t>
            </w:r>
            <w:r w:rsidRPr="00CA21E8">
              <w:rPr>
                <w:rStyle w:val="a"/>
                <w:rFonts w:ascii="Georgia" w:hAnsi="Georgia"/>
                <w:noProof/>
                <w:sz w:val="15"/>
                <w:szCs w:val="15"/>
                <w:u w:val="none"/>
                <w:rtl/>
              </w:rPr>
              <w:t>ופסק</w:t>
            </w:r>
            <w:r w:rsidRPr="00CA21E8">
              <w:rPr>
                <w:rStyle w:val="a"/>
                <w:rFonts w:ascii="Georgia" w:hAnsi="Georgia" w:hint="eastAsia"/>
                <w:noProof/>
                <w:sz w:val="15"/>
                <w:szCs w:val="15"/>
                <w:u w:val="none"/>
                <w:rtl/>
              </w:rPr>
              <w:t>ה</w:t>
            </w:r>
          </w:p>
        </w:tc>
        <w:tc>
          <w:tcPr>
            <w:tcW w:w="709" w:type="dxa"/>
            <w:gridSpan w:val="2"/>
          </w:tcPr>
          <w:p w14:paraId="520FE0FC" w14:textId="77777777" w:rsidR="00D601ED" w:rsidRPr="00CA21E8" w:rsidDel="009E4A16" w:rsidRDefault="00D601ED" w:rsidP="00336FFF">
            <w:pPr>
              <w:tabs>
                <w:tab w:val="left" w:pos="284"/>
                <w:tab w:val="left" w:pos="567"/>
                <w:tab w:val="left" w:pos="851"/>
              </w:tabs>
              <w:spacing w:before="60" w:line="220" w:lineRule="exact"/>
              <w:rPr>
                <w:rFonts w:ascii="Georgia" w:hAnsi="Georgia" w:cs="Arial"/>
                <w:color w:val="000000"/>
                <w:sz w:val="15"/>
                <w:szCs w:val="15"/>
                <w:rtl/>
                <w:lang w:eastAsia="en-US"/>
              </w:rPr>
            </w:pPr>
          </w:p>
        </w:tc>
        <w:tc>
          <w:tcPr>
            <w:tcW w:w="992" w:type="dxa"/>
            <w:vAlign w:val="bottom"/>
          </w:tcPr>
          <w:p w14:paraId="463709D3" w14:textId="77777777" w:rsidR="00D601ED" w:rsidRPr="00CA21E8" w:rsidDel="009E4A16" w:rsidRDefault="00D601ED" w:rsidP="00336FFF">
            <w:pPr>
              <w:tabs>
                <w:tab w:val="left" w:pos="284"/>
                <w:tab w:val="left" w:pos="567"/>
                <w:tab w:val="left" w:pos="851"/>
              </w:tabs>
              <w:spacing w:before="60" w:line="220" w:lineRule="exact"/>
              <w:rPr>
                <w:rFonts w:ascii="Georgia" w:hAnsi="Georgia" w:cs="Arial"/>
                <w:color w:val="000000"/>
                <w:sz w:val="15"/>
                <w:szCs w:val="15"/>
                <w:rtl/>
                <w:lang w:eastAsia="en-US"/>
              </w:rPr>
            </w:pPr>
          </w:p>
        </w:tc>
        <w:tc>
          <w:tcPr>
            <w:tcW w:w="993" w:type="dxa"/>
            <w:vAlign w:val="bottom"/>
          </w:tcPr>
          <w:p w14:paraId="4880BB2B"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2" w:type="dxa"/>
          </w:tcPr>
          <w:p w14:paraId="0D994075"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3" w:type="dxa"/>
          </w:tcPr>
          <w:p w14:paraId="4B4A8831"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1304" w:type="dxa"/>
            <w:gridSpan w:val="2"/>
            <w:vAlign w:val="bottom"/>
          </w:tcPr>
          <w:p w14:paraId="0557A8C7" w14:textId="77777777" w:rsidR="00D601ED" w:rsidRPr="00CA21E8" w:rsidRDefault="00D601ED" w:rsidP="00336FFF">
            <w:pPr>
              <w:spacing w:before="60" w:line="220" w:lineRule="exact"/>
              <w:rPr>
                <w:rFonts w:ascii="Georgia" w:hAnsi="Georgia" w:cs="Arial"/>
                <w:color w:val="000000"/>
                <w:sz w:val="15"/>
                <w:szCs w:val="15"/>
                <w:lang w:eastAsia="en-US"/>
              </w:rPr>
            </w:pPr>
          </w:p>
        </w:tc>
      </w:tr>
      <w:tr w:rsidR="00D601ED" w:rsidRPr="00CA21E8" w14:paraId="74D90A1F" w14:textId="77777777" w:rsidTr="00E04187">
        <w:tc>
          <w:tcPr>
            <w:tcW w:w="794" w:type="dxa"/>
          </w:tcPr>
          <w:p w14:paraId="0CF5D08F" w14:textId="77777777" w:rsidR="00D601ED" w:rsidRPr="005957E5" w:rsidRDefault="00D601ED" w:rsidP="00336FFF">
            <w:pPr>
              <w:tabs>
                <w:tab w:val="left" w:pos="284"/>
                <w:tab w:val="left" w:pos="567"/>
                <w:tab w:val="left" w:pos="851"/>
              </w:tabs>
              <w:spacing w:before="60" w:line="220" w:lineRule="exact"/>
              <w:ind w:firstLine="176"/>
              <w:rPr>
                <w:rFonts w:ascii="Georgia" w:hAnsi="Georgia" w:cs="Arial"/>
                <w:color w:val="000000"/>
                <w:sz w:val="20"/>
                <w:szCs w:val="16"/>
                <w:rtl/>
                <w:lang w:eastAsia="en-US"/>
              </w:rPr>
            </w:pPr>
          </w:p>
        </w:tc>
        <w:tc>
          <w:tcPr>
            <w:tcW w:w="4734" w:type="dxa"/>
            <w:vAlign w:val="bottom"/>
          </w:tcPr>
          <w:p w14:paraId="4D4EA4C3" w14:textId="77777777" w:rsidR="00D601ED" w:rsidRPr="00CA21E8" w:rsidRDefault="00D601ED" w:rsidP="009649E4">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הכנסות</w:t>
            </w:r>
            <w:r w:rsidR="00DF0BBA" w:rsidRPr="00CA21E8">
              <w:rPr>
                <w:rFonts w:ascii="Georgia" w:hAnsi="Georgia" w:cs="Arial" w:hint="cs"/>
                <w:color w:val="000000"/>
                <w:sz w:val="15"/>
                <w:szCs w:val="15"/>
                <w:rtl/>
                <w:lang w:eastAsia="en-US"/>
              </w:rPr>
              <w:t xml:space="preserve"> מחוזים עם לקוחות</w:t>
            </w:r>
            <w:r w:rsidRPr="00CA21E8">
              <w:rPr>
                <w:rFonts w:ascii="Georgia" w:hAnsi="Georgia" w:cs="Arial"/>
                <w:color w:val="000000"/>
                <w:sz w:val="15"/>
                <w:szCs w:val="15"/>
                <w:rtl/>
                <w:lang w:eastAsia="en-US"/>
              </w:rPr>
              <w:t xml:space="preserve"> </w:t>
            </w:r>
          </w:p>
        </w:tc>
        <w:tc>
          <w:tcPr>
            <w:tcW w:w="709" w:type="dxa"/>
            <w:gridSpan w:val="2"/>
          </w:tcPr>
          <w:p w14:paraId="5D13AA20" w14:textId="77777777" w:rsidR="00D601ED" w:rsidRPr="00CA21E8" w:rsidRDefault="00D601ED" w:rsidP="00336FFF">
            <w:pPr>
              <w:jc w:val="center"/>
              <w:rPr>
                <w:rFonts w:ascii="Georgia" w:hAnsi="Georgia" w:cs="Arial"/>
                <w:color w:val="000000"/>
                <w:sz w:val="15"/>
                <w:szCs w:val="15"/>
                <w:lang w:eastAsia="en-US"/>
              </w:rPr>
            </w:pPr>
            <w:r w:rsidRPr="00CA21E8">
              <w:rPr>
                <w:rFonts w:ascii="Georgia" w:hAnsi="Georgia" w:cs="Arial" w:hint="cs"/>
                <w:color w:val="000000"/>
                <w:sz w:val="15"/>
                <w:szCs w:val="15"/>
                <w:rtl/>
                <w:lang w:eastAsia="en-US"/>
              </w:rPr>
              <w:t>16</w:t>
            </w:r>
            <w:r w:rsidR="009F27E7" w:rsidRPr="00CA21E8">
              <w:rPr>
                <w:rFonts w:ascii="Georgia" w:hAnsi="Georgia" w:cs="Arial" w:hint="cs"/>
                <w:color w:val="000000"/>
                <w:sz w:val="15"/>
                <w:szCs w:val="15"/>
                <w:rtl/>
                <w:lang w:eastAsia="en-US"/>
              </w:rPr>
              <w:t>,4</w:t>
            </w:r>
          </w:p>
        </w:tc>
        <w:tc>
          <w:tcPr>
            <w:tcW w:w="992" w:type="dxa"/>
            <w:vAlign w:val="bottom"/>
          </w:tcPr>
          <w:p w14:paraId="56726CEF" w14:textId="77777777" w:rsidR="00D601ED" w:rsidRPr="00CA21E8" w:rsidRDefault="00D601ED" w:rsidP="00336FFF">
            <w:pPr>
              <w:tabs>
                <w:tab w:val="left" w:pos="284"/>
                <w:tab w:val="left" w:pos="567"/>
                <w:tab w:val="left" w:pos="851"/>
              </w:tabs>
              <w:spacing w:before="60" w:line="220" w:lineRule="exact"/>
              <w:rPr>
                <w:rFonts w:ascii="Georgia" w:hAnsi="Georgia" w:cs="Arial"/>
                <w:color w:val="000000"/>
                <w:sz w:val="15"/>
                <w:szCs w:val="15"/>
                <w:lang w:eastAsia="en-US"/>
              </w:rPr>
            </w:pPr>
          </w:p>
        </w:tc>
        <w:tc>
          <w:tcPr>
            <w:tcW w:w="993" w:type="dxa"/>
            <w:vAlign w:val="bottom"/>
          </w:tcPr>
          <w:p w14:paraId="7EC9E875"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2" w:type="dxa"/>
          </w:tcPr>
          <w:p w14:paraId="22E7D654"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3" w:type="dxa"/>
          </w:tcPr>
          <w:p w14:paraId="331617E1"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1304" w:type="dxa"/>
            <w:gridSpan w:val="2"/>
            <w:vAlign w:val="bottom"/>
          </w:tcPr>
          <w:p w14:paraId="719ED187" w14:textId="77777777" w:rsidR="00D601ED" w:rsidRPr="00CA21E8" w:rsidRDefault="00D601ED" w:rsidP="00336FFF">
            <w:pPr>
              <w:spacing w:before="60" w:line="220" w:lineRule="exact"/>
              <w:rPr>
                <w:rFonts w:ascii="Georgia" w:hAnsi="Georgia" w:cs="Arial"/>
                <w:color w:val="000000"/>
                <w:sz w:val="15"/>
                <w:szCs w:val="15"/>
                <w:lang w:eastAsia="en-US"/>
              </w:rPr>
            </w:pPr>
          </w:p>
        </w:tc>
      </w:tr>
      <w:tr w:rsidR="00D601ED" w:rsidRPr="00CA21E8" w14:paraId="37DF7F73" w14:textId="77777777" w:rsidTr="00E04187">
        <w:tc>
          <w:tcPr>
            <w:tcW w:w="794" w:type="dxa"/>
          </w:tcPr>
          <w:p w14:paraId="45663E9F" w14:textId="77777777" w:rsidR="00D601ED" w:rsidRPr="005957E5" w:rsidRDefault="00D601ED" w:rsidP="00336FFF">
            <w:pPr>
              <w:tabs>
                <w:tab w:val="left" w:pos="284"/>
                <w:tab w:val="left" w:pos="567"/>
                <w:tab w:val="left" w:pos="851"/>
              </w:tabs>
              <w:spacing w:line="220" w:lineRule="exact"/>
              <w:ind w:firstLine="176"/>
              <w:rPr>
                <w:rFonts w:ascii="Georgia" w:hAnsi="Georgia" w:cs="Arial"/>
                <w:color w:val="000000"/>
                <w:sz w:val="20"/>
                <w:szCs w:val="16"/>
                <w:rtl/>
                <w:lang w:eastAsia="en-US"/>
              </w:rPr>
            </w:pPr>
          </w:p>
        </w:tc>
        <w:tc>
          <w:tcPr>
            <w:tcW w:w="4734" w:type="dxa"/>
            <w:vAlign w:val="bottom"/>
          </w:tcPr>
          <w:p w14:paraId="7E7D413C" w14:textId="77777777" w:rsidR="00D601ED" w:rsidRPr="00CA21E8" w:rsidRDefault="00D601ED" w:rsidP="009649E4">
            <w:pPr>
              <w:tabs>
                <w:tab w:val="left" w:pos="284"/>
                <w:tab w:val="left" w:pos="567"/>
                <w:tab w:val="left" w:pos="851"/>
              </w:tabs>
              <w:spacing w:line="220" w:lineRule="exact"/>
              <w:rPr>
                <w:rFonts w:ascii="Georgia" w:hAnsi="Georgia" w:cs="Arial"/>
                <w:color w:val="000000"/>
                <w:sz w:val="15"/>
                <w:szCs w:val="15"/>
                <w:rtl/>
                <w:lang w:eastAsia="en-US"/>
              </w:rPr>
            </w:pPr>
            <w:r w:rsidRPr="00CA21E8">
              <w:rPr>
                <w:rFonts w:ascii="Georgia" w:hAnsi="Georgia" w:cs="Arial"/>
                <w:color w:val="000000"/>
                <w:sz w:val="15"/>
                <w:szCs w:val="15"/>
                <w:rtl/>
                <w:lang w:eastAsia="en-US"/>
              </w:rPr>
              <w:t xml:space="preserve">עלות </w:t>
            </w:r>
            <w:r w:rsidRPr="00CA21E8">
              <w:rPr>
                <w:rFonts w:ascii="Georgia" w:hAnsi="Georgia" w:cs="Arial" w:hint="cs"/>
                <w:color w:val="000000"/>
                <w:sz w:val="15"/>
                <w:szCs w:val="15"/>
                <w:rtl/>
                <w:lang w:eastAsia="en-US"/>
              </w:rPr>
              <w:t>ההכנסות</w:t>
            </w:r>
          </w:p>
        </w:tc>
        <w:tc>
          <w:tcPr>
            <w:tcW w:w="709" w:type="dxa"/>
            <w:gridSpan w:val="2"/>
          </w:tcPr>
          <w:p w14:paraId="263C9515"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7D300AE3"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371E928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2AE782B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0E8F234B"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2449A22E"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290DF643" w14:textId="77777777" w:rsidTr="00E04187">
        <w:tc>
          <w:tcPr>
            <w:tcW w:w="794" w:type="dxa"/>
          </w:tcPr>
          <w:p w14:paraId="14293639"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0C11DB36"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Cs/>
                <w:color w:val="000000"/>
                <w:sz w:val="15"/>
                <w:szCs w:val="15"/>
                <w:rtl/>
                <w:lang w:eastAsia="en-US"/>
              </w:rPr>
              <w:t>רווח גולמי</w:t>
            </w:r>
          </w:p>
        </w:tc>
        <w:tc>
          <w:tcPr>
            <w:tcW w:w="709" w:type="dxa"/>
            <w:gridSpan w:val="2"/>
          </w:tcPr>
          <w:p w14:paraId="24136A6E"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2" w:type="dxa"/>
            <w:vAlign w:val="bottom"/>
          </w:tcPr>
          <w:p w14:paraId="17E6C033"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3" w:type="dxa"/>
            <w:vAlign w:val="bottom"/>
          </w:tcPr>
          <w:p w14:paraId="0A682DE3"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59B50A45"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1157EAB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4D4F6D3"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9F2B27A" w14:textId="77777777" w:rsidTr="00E04187">
        <w:tc>
          <w:tcPr>
            <w:tcW w:w="794" w:type="dxa"/>
          </w:tcPr>
          <w:p w14:paraId="17AD3AB0"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6BB13D50"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r w:rsidRPr="00CA21E8">
              <w:rPr>
                <w:rFonts w:ascii="Georgia" w:hAnsi="Georgia" w:cs="Arial"/>
                <w:color w:val="000000"/>
                <w:sz w:val="15"/>
                <w:szCs w:val="15"/>
                <w:rtl/>
                <w:lang w:eastAsia="en-US"/>
              </w:rPr>
              <w:t xml:space="preserve">הוצאות מחקר ופיתוח - נטו </w:t>
            </w:r>
          </w:p>
        </w:tc>
        <w:tc>
          <w:tcPr>
            <w:tcW w:w="709" w:type="dxa"/>
            <w:gridSpan w:val="2"/>
          </w:tcPr>
          <w:p w14:paraId="098A1BEE"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125E224D"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40569739"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54F448D6"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3A9B1F7F"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6C14183C"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7256A854" w14:textId="77777777" w:rsidTr="00E04187">
        <w:tc>
          <w:tcPr>
            <w:tcW w:w="794" w:type="dxa"/>
          </w:tcPr>
          <w:p w14:paraId="4EB5D5C0"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30D6020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הוצאות מכירה ושיווק</w:t>
            </w:r>
          </w:p>
        </w:tc>
        <w:tc>
          <w:tcPr>
            <w:tcW w:w="709" w:type="dxa"/>
            <w:gridSpan w:val="2"/>
          </w:tcPr>
          <w:p w14:paraId="1D181013"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3F2D5A5B"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49F02A67"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c>
          <w:tcPr>
            <w:tcW w:w="992" w:type="dxa"/>
          </w:tcPr>
          <w:p w14:paraId="1D9786FD"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59225C05"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c>
          <w:tcPr>
            <w:tcW w:w="1304" w:type="dxa"/>
            <w:gridSpan w:val="2"/>
            <w:vAlign w:val="bottom"/>
          </w:tcPr>
          <w:p w14:paraId="163109EE"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r>
      <w:tr w:rsidR="00D601ED" w:rsidRPr="00CA21E8" w14:paraId="08893CA1" w14:textId="77777777" w:rsidTr="00E04187">
        <w:tc>
          <w:tcPr>
            <w:tcW w:w="794" w:type="dxa"/>
          </w:tcPr>
          <w:p w14:paraId="0184998D"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57037396"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הוצאות הנהלה וכלליות</w:t>
            </w:r>
          </w:p>
        </w:tc>
        <w:tc>
          <w:tcPr>
            <w:tcW w:w="709" w:type="dxa"/>
            <w:gridSpan w:val="2"/>
          </w:tcPr>
          <w:p w14:paraId="3A7638A1"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64675672"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tcPr>
          <w:p w14:paraId="6B6C4B12"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w:t>
            </w:r>
          </w:p>
        </w:tc>
        <w:tc>
          <w:tcPr>
            <w:tcW w:w="992" w:type="dxa"/>
          </w:tcPr>
          <w:p w14:paraId="3488F4D0" w14:textId="77777777" w:rsidR="00D601ED" w:rsidRPr="00CA21E8" w:rsidRDefault="00D601ED" w:rsidP="00336FFF">
            <w:pPr>
              <w:spacing w:line="220" w:lineRule="exact"/>
              <w:rPr>
                <w:rFonts w:ascii="Georgia" w:hAnsi="Georgia" w:cs="Arial"/>
                <w:color w:val="000000"/>
                <w:sz w:val="15"/>
                <w:szCs w:val="15"/>
                <w:rtl/>
                <w:lang w:eastAsia="en-US"/>
              </w:rPr>
            </w:pPr>
          </w:p>
        </w:tc>
        <w:tc>
          <w:tcPr>
            <w:tcW w:w="993" w:type="dxa"/>
          </w:tcPr>
          <w:p w14:paraId="0524B266" w14:textId="77777777" w:rsidR="00D601ED" w:rsidRPr="00CA21E8" w:rsidRDefault="00D601ED" w:rsidP="00336FFF">
            <w:pPr>
              <w:spacing w:line="220" w:lineRule="exact"/>
              <w:rPr>
                <w:rFonts w:ascii="Georgia" w:hAnsi="Georgia" w:cs="Arial"/>
                <w:color w:val="000000"/>
                <w:sz w:val="15"/>
                <w:szCs w:val="15"/>
                <w:rtl/>
                <w:lang w:eastAsia="en-US"/>
              </w:rPr>
            </w:pPr>
            <w:r w:rsidRPr="00CA21E8">
              <w:rPr>
                <w:rFonts w:ascii="Georgia" w:hAnsi="Georgia" w:cs="Arial" w:hint="cs"/>
                <w:b/>
                <w:sz w:val="15"/>
                <w:szCs w:val="15"/>
                <w:rtl/>
                <w:lang w:eastAsia="en-US"/>
              </w:rPr>
              <w:t>**</w:t>
            </w:r>
          </w:p>
        </w:tc>
        <w:tc>
          <w:tcPr>
            <w:tcW w:w="1304" w:type="dxa"/>
            <w:gridSpan w:val="2"/>
          </w:tcPr>
          <w:p w14:paraId="6BDC9691"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w:t>
            </w:r>
          </w:p>
        </w:tc>
      </w:tr>
      <w:tr w:rsidR="00D601ED" w:rsidRPr="00CA21E8" w14:paraId="1F9A881C" w14:textId="77777777" w:rsidTr="00E04187">
        <w:tc>
          <w:tcPr>
            <w:tcW w:w="794" w:type="dxa"/>
          </w:tcPr>
          <w:p w14:paraId="13E79B06" w14:textId="77777777" w:rsidR="00D601ED" w:rsidRPr="005957E5" w:rsidRDefault="00D601ED" w:rsidP="00336FFF">
            <w:pPr>
              <w:tabs>
                <w:tab w:val="left" w:pos="284"/>
                <w:tab w:val="left" w:pos="567"/>
                <w:tab w:val="left" w:pos="851"/>
              </w:tabs>
              <w:spacing w:line="220" w:lineRule="exact"/>
              <w:ind w:left="217" w:hanging="217"/>
              <w:rPr>
                <w:rFonts w:ascii="Georgia" w:hAnsi="Georgia" w:cs="Arial"/>
                <w:color w:val="000000"/>
                <w:sz w:val="20"/>
                <w:szCs w:val="16"/>
                <w:rtl/>
                <w:lang w:eastAsia="en-US"/>
              </w:rPr>
            </w:pPr>
          </w:p>
        </w:tc>
        <w:tc>
          <w:tcPr>
            <w:tcW w:w="4734" w:type="dxa"/>
            <w:vAlign w:val="bottom"/>
          </w:tcPr>
          <w:p w14:paraId="3732E0F0" w14:textId="77777777" w:rsidR="00D601ED" w:rsidRPr="00CA21E8" w:rsidRDefault="00D601ED" w:rsidP="00336FFF">
            <w:pPr>
              <w:tabs>
                <w:tab w:val="left" w:pos="284"/>
                <w:tab w:val="left" w:pos="567"/>
                <w:tab w:val="left" w:pos="851"/>
              </w:tabs>
              <w:spacing w:line="220" w:lineRule="exact"/>
              <w:ind w:left="217" w:hanging="217"/>
              <w:rPr>
                <w:rFonts w:ascii="Georgia" w:hAnsi="Georgia" w:cs="Arial"/>
                <w:color w:val="000000"/>
                <w:sz w:val="15"/>
                <w:szCs w:val="15"/>
                <w:lang w:eastAsia="en-US"/>
              </w:rPr>
            </w:pPr>
            <w:r w:rsidRPr="00CA21E8">
              <w:rPr>
                <w:rFonts w:ascii="Georgia" w:hAnsi="Georgia" w:cs="Arial"/>
                <w:color w:val="000000"/>
                <w:sz w:val="15"/>
                <w:szCs w:val="15"/>
                <w:rtl/>
                <w:lang w:eastAsia="en-US"/>
              </w:rPr>
              <w:t>שינויים בשווי ההוגן של נדל"ן להשקעה</w:t>
            </w:r>
          </w:p>
        </w:tc>
        <w:tc>
          <w:tcPr>
            <w:tcW w:w="709" w:type="dxa"/>
            <w:gridSpan w:val="2"/>
          </w:tcPr>
          <w:p w14:paraId="35EC3406"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4194A60B"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7EB2C1FE"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c>
          <w:tcPr>
            <w:tcW w:w="992" w:type="dxa"/>
          </w:tcPr>
          <w:p w14:paraId="2AC930D9" w14:textId="77777777" w:rsidR="00D601ED" w:rsidRPr="00CA21E8" w:rsidRDefault="00D601ED" w:rsidP="00336FFF">
            <w:pPr>
              <w:spacing w:line="220" w:lineRule="exact"/>
              <w:rPr>
                <w:rFonts w:ascii="Georgia" w:hAnsi="Georgia" w:cs="Arial"/>
                <w:color w:val="000000"/>
                <w:sz w:val="15"/>
                <w:szCs w:val="15"/>
                <w:rtl/>
                <w:lang w:eastAsia="en-US"/>
              </w:rPr>
            </w:pPr>
          </w:p>
        </w:tc>
        <w:tc>
          <w:tcPr>
            <w:tcW w:w="993" w:type="dxa"/>
          </w:tcPr>
          <w:p w14:paraId="0363CD2D" w14:textId="77777777" w:rsidR="00D601ED" w:rsidRPr="00CA21E8" w:rsidRDefault="00D601ED" w:rsidP="00336FFF">
            <w:pPr>
              <w:spacing w:line="220" w:lineRule="exact"/>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w:t>
            </w:r>
          </w:p>
        </w:tc>
        <w:tc>
          <w:tcPr>
            <w:tcW w:w="1304" w:type="dxa"/>
            <w:gridSpan w:val="2"/>
            <w:vAlign w:val="bottom"/>
          </w:tcPr>
          <w:p w14:paraId="26C2F0BF"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r>
      <w:tr w:rsidR="00D84BA4" w:rsidRPr="00CA21E8" w14:paraId="10E2C5E9" w14:textId="77777777" w:rsidTr="00E04187">
        <w:tc>
          <w:tcPr>
            <w:tcW w:w="794" w:type="dxa"/>
          </w:tcPr>
          <w:p w14:paraId="066460E8" w14:textId="77777777" w:rsidR="00D84BA4" w:rsidRPr="005957E5" w:rsidRDefault="00D84BA4"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53E669BD" w14:textId="368F80E2" w:rsidR="00D84BA4" w:rsidRPr="00CA21E8" w:rsidRDefault="00497ED2" w:rsidP="00C84EE7">
            <w:pPr>
              <w:tabs>
                <w:tab w:val="left" w:pos="284"/>
                <w:tab w:val="left" w:pos="567"/>
                <w:tab w:val="left" w:pos="851"/>
              </w:tabs>
              <w:spacing w:line="220" w:lineRule="exact"/>
              <w:ind w:left="217" w:hanging="217"/>
              <w:rPr>
                <w:rFonts w:ascii="Georgia" w:hAnsi="Georgia" w:cs="Arial"/>
                <w:color w:val="000000"/>
                <w:sz w:val="15"/>
                <w:szCs w:val="15"/>
                <w:rtl/>
                <w:lang w:eastAsia="en-US"/>
              </w:rPr>
            </w:pPr>
            <w:r>
              <w:rPr>
                <w:rFonts w:ascii="Georgia" w:hAnsi="Georgia" w:cs="Arial" w:hint="cs"/>
                <w:color w:val="000000"/>
                <w:sz w:val="15"/>
                <w:szCs w:val="15"/>
                <w:rtl/>
                <w:lang w:eastAsia="en-US"/>
              </w:rPr>
              <w:t xml:space="preserve">ירידת ערך של נכסים פיננסיים ונכסים בגין חוזים עם לקוחות </w:t>
            </w:r>
          </w:p>
        </w:tc>
        <w:tc>
          <w:tcPr>
            <w:tcW w:w="709" w:type="dxa"/>
            <w:gridSpan w:val="2"/>
          </w:tcPr>
          <w:p w14:paraId="4973601C" w14:textId="77777777" w:rsidR="00D84BA4" w:rsidRPr="00CA21E8" w:rsidRDefault="00ED3545" w:rsidP="00ED3545">
            <w:pPr>
              <w:tabs>
                <w:tab w:val="left" w:pos="284"/>
                <w:tab w:val="left" w:pos="567"/>
                <w:tab w:val="left" w:pos="851"/>
              </w:tabs>
              <w:spacing w:line="220" w:lineRule="exact"/>
              <w:jc w:val="center"/>
              <w:rPr>
                <w:rFonts w:ascii="Georgia" w:hAnsi="Georgia" w:cs="Arial"/>
                <w:color w:val="000000"/>
                <w:sz w:val="15"/>
                <w:szCs w:val="15"/>
                <w:lang w:eastAsia="en-US"/>
              </w:rPr>
            </w:pPr>
            <w:r>
              <w:rPr>
                <w:rFonts w:ascii="Georgia" w:hAnsi="Georgia" w:cs="Arial" w:hint="cs"/>
                <w:color w:val="000000"/>
                <w:sz w:val="15"/>
                <w:szCs w:val="15"/>
                <w:rtl/>
                <w:lang w:eastAsia="en-US"/>
              </w:rPr>
              <w:t>19ז</w:t>
            </w:r>
          </w:p>
        </w:tc>
        <w:tc>
          <w:tcPr>
            <w:tcW w:w="992" w:type="dxa"/>
            <w:vAlign w:val="bottom"/>
          </w:tcPr>
          <w:p w14:paraId="6A3AF3F3" w14:textId="77777777" w:rsidR="00D84BA4" w:rsidRPr="00CA21E8" w:rsidRDefault="00D84BA4"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72ADB30D" w14:textId="77777777" w:rsidR="00D84BA4" w:rsidRPr="00CA21E8" w:rsidRDefault="00D84BA4" w:rsidP="00336FFF">
            <w:pPr>
              <w:spacing w:line="220" w:lineRule="exact"/>
              <w:rPr>
                <w:rFonts w:ascii="Georgia" w:hAnsi="Georgia" w:cs="Arial"/>
                <w:color w:val="000000"/>
                <w:sz w:val="15"/>
                <w:szCs w:val="15"/>
                <w:lang w:eastAsia="en-US"/>
              </w:rPr>
            </w:pPr>
          </w:p>
        </w:tc>
        <w:tc>
          <w:tcPr>
            <w:tcW w:w="992" w:type="dxa"/>
          </w:tcPr>
          <w:p w14:paraId="0CBAEAA5" w14:textId="77777777" w:rsidR="00D84BA4" w:rsidRPr="00CA21E8" w:rsidRDefault="00D84BA4" w:rsidP="00336FFF">
            <w:pPr>
              <w:spacing w:line="220" w:lineRule="exact"/>
              <w:rPr>
                <w:rFonts w:ascii="Georgia" w:hAnsi="Georgia" w:cs="Arial"/>
                <w:color w:val="000000"/>
                <w:sz w:val="15"/>
                <w:szCs w:val="15"/>
                <w:lang w:eastAsia="en-US"/>
              </w:rPr>
            </w:pPr>
          </w:p>
        </w:tc>
        <w:tc>
          <w:tcPr>
            <w:tcW w:w="993" w:type="dxa"/>
          </w:tcPr>
          <w:p w14:paraId="79C86539" w14:textId="77777777" w:rsidR="00D84BA4" w:rsidRPr="00CA21E8" w:rsidRDefault="00D84BA4" w:rsidP="00336FFF">
            <w:pPr>
              <w:spacing w:line="220" w:lineRule="exact"/>
              <w:rPr>
                <w:rFonts w:ascii="Georgia" w:hAnsi="Georgia" w:cs="Arial"/>
                <w:color w:val="000000"/>
                <w:sz w:val="15"/>
                <w:szCs w:val="15"/>
                <w:lang w:eastAsia="en-US"/>
              </w:rPr>
            </w:pPr>
          </w:p>
        </w:tc>
        <w:tc>
          <w:tcPr>
            <w:tcW w:w="1304" w:type="dxa"/>
            <w:gridSpan w:val="2"/>
            <w:vAlign w:val="bottom"/>
          </w:tcPr>
          <w:p w14:paraId="17E03F22" w14:textId="77777777" w:rsidR="00D84BA4" w:rsidRPr="00CA21E8" w:rsidRDefault="00D84BA4" w:rsidP="00336FFF">
            <w:pPr>
              <w:spacing w:line="220" w:lineRule="exact"/>
              <w:rPr>
                <w:rFonts w:ascii="Georgia" w:hAnsi="Georgia" w:cs="Arial"/>
                <w:color w:val="000000"/>
                <w:sz w:val="15"/>
                <w:szCs w:val="15"/>
                <w:lang w:eastAsia="en-US"/>
              </w:rPr>
            </w:pPr>
          </w:p>
        </w:tc>
      </w:tr>
      <w:tr w:rsidR="00D601ED" w:rsidRPr="00CA21E8" w14:paraId="7F29949D" w14:textId="77777777" w:rsidTr="00E04187">
        <w:tc>
          <w:tcPr>
            <w:tcW w:w="794" w:type="dxa"/>
          </w:tcPr>
          <w:p w14:paraId="66CF24DA"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33C5BBA7" w14:textId="77777777" w:rsidR="00D601ED" w:rsidRPr="00CA21E8" w:rsidRDefault="00DF0BBA"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הוצאות (</w:t>
            </w:r>
            <w:r w:rsidR="00D601ED" w:rsidRPr="00CA21E8">
              <w:rPr>
                <w:rFonts w:ascii="Georgia" w:hAnsi="Georgia" w:cs="Arial"/>
                <w:color w:val="000000"/>
                <w:sz w:val="15"/>
                <w:szCs w:val="15"/>
                <w:rtl/>
                <w:lang w:eastAsia="en-US"/>
              </w:rPr>
              <w:t>הכנסות</w:t>
            </w:r>
            <w:r w:rsidRPr="00CA21E8">
              <w:rPr>
                <w:rFonts w:ascii="Georgia" w:hAnsi="Georgia" w:cs="Arial" w:hint="cs"/>
                <w:color w:val="000000"/>
                <w:sz w:val="15"/>
                <w:szCs w:val="15"/>
                <w:rtl/>
                <w:lang w:eastAsia="en-US"/>
              </w:rPr>
              <w:t>)</w:t>
            </w:r>
            <w:r w:rsidR="00D601ED" w:rsidRPr="00CA21E8">
              <w:rPr>
                <w:rFonts w:ascii="Georgia" w:hAnsi="Georgia" w:cs="Arial"/>
                <w:color w:val="000000"/>
                <w:sz w:val="15"/>
                <w:szCs w:val="15"/>
                <w:rtl/>
                <w:lang w:eastAsia="en-US"/>
              </w:rPr>
              <w:t xml:space="preserve"> אחרות</w:t>
            </w:r>
          </w:p>
        </w:tc>
        <w:tc>
          <w:tcPr>
            <w:tcW w:w="709" w:type="dxa"/>
            <w:gridSpan w:val="2"/>
          </w:tcPr>
          <w:p w14:paraId="43BCC431"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3BBF736D"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3ABBFE74"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591D8A85"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5D57FD1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1396117D"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1DB2D7A" w14:textId="77777777" w:rsidTr="00E04187">
        <w:tc>
          <w:tcPr>
            <w:tcW w:w="794" w:type="dxa"/>
          </w:tcPr>
          <w:p w14:paraId="793751AE"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5A4569C9"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רווחים (הפסדים) אחרים - נטו</w:t>
            </w:r>
          </w:p>
        </w:tc>
        <w:tc>
          <w:tcPr>
            <w:tcW w:w="709" w:type="dxa"/>
            <w:gridSpan w:val="2"/>
          </w:tcPr>
          <w:p w14:paraId="33F81B50"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503C96FD"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3F795A5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2D8B0A01"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4A0B98C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39F046D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29EA6F74" w14:textId="77777777" w:rsidTr="00E04187">
        <w:tc>
          <w:tcPr>
            <w:tcW w:w="794" w:type="dxa"/>
          </w:tcPr>
          <w:p w14:paraId="606C8D11"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3F6CA6A8"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Cs/>
                <w:color w:val="000000"/>
                <w:sz w:val="15"/>
                <w:szCs w:val="15"/>
                <w:rtl/>
                <w:lang w:eastAsia="en-US"/>
              </w:rPr>
              <w:t>רווח מפעולות</w:t>
            </w:r>
            <w:r w:rsidRPr="00CA21E8">
              <w:rPr>
                <w:rFonts w:ascii="Georgia" w:hAnsi="Georgia" w:cs="Arial"/>
                <w:b/>
                <w:bCs/>
                <w:color w:val="000000"/>
                <w:sz w:val="15"/>
                <w:szCs w:val="15"/>
                <w:rtl/>
                <w:lang w:eastAsia="en-US"/>
              </w:rPr>
              <w:t xml:space="preserve"> </w:t>
            </w:r>
          </w:p>
        </w:tc>
        <w:tc>
          <w:tcPr>
            <w:tcW w:w="709" w:type="dxa"/>
            <w:gridSpan w:val="2"/>
          </w:tcPr>
          <w:p w14:paraId="464260EF" w14:textId="472C83E6" w:rsidR="00D601ED" w:rsidRPr="00CA21E8" w:rsidRDefault="00D601ED" w:rsidP="00336FFF">
            <w:pPr>
              <w:jc w:val="center"/>
              <w:rPr>
                <w:rFonts w:ascii="Georgia" w:hAnsi="Georgia" w:cs="Arial"/>
                <w:b/>
                <w:bCs/>
                <w:color w:val="000000"/>
                <w:sz w:val="15"/>
                <w:szCs w:val="15"/>
                <w:rtl/>
                <w:lang w:eastAsia="en-US"/>
              </w:rPr>
            </w:pPr>
          </w:p>
        </w:tc>
        <w:tc>
          <w:tcPr>
            <w:tcW w:w="992" w:type="dxa"/>
            <w:vAlign w:val="bottom"/>
          </w:tcPr>
          <w:p w14:paraId="7B8D8BDC"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3" w:type="dxa"/>
            <w:vAlign w:val="bottom"/>
          </w:tcPr>
          <w:p w14:paraId="003B6B5D"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02928CC1"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4B2E83E8"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5287418C"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29492AD1" w14:textId="77777777" w:rsidTr="00E04187">
        <w:tc>
          <w:tcPr>
            <w:tcW w:w="794" w:type="dxa"/>
          </w:tcPr>
          <w:p w14:paraId="21C27595"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3C2590B3"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 xml:space="preserve">הכנסות מימון </w:t>
            </w:r>
          </w:p>
        </w:tc>
        <w:tc>
          <w:tcPr>
            <w:tcW w:w="709" w:type="dxa"/>
            <w:gridSpan w:val="2"/>
          </w:tcPr>
          <w:p w14:paraId="082CE60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3D80E9C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1594D487"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09AA0E19"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5BEB7A65"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3C36010"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F22745D" w14:textId="77777777" w:rsidTr="00E04187">
        <w:tc>
          <w:tcPr>
            <w:tcW w:w="794" w:type="dxa"/>
          </w:tcPr>
          <w:p w14:paraId="76FC6811"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4C3153B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 xml:space="preserve">הוצאות מימון </w:t>
            </w:r>
          </w:p>
        </w:tc>
        <w:tc>
          <w:tcPr>
            <w:tcW w:w="709" w:type="dxa"/>
            <w:gridSpan w:val="2"/>
          </w:tcPr>
          <w:p w14:paraId="1B65003A"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0CC670C3"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33E0AB74"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4D1E46F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1D95A36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10A9DA2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63D87D08" w14:textId="77777777" w:rsidTr="00E04187">
        <w:tc>
          <w:tcPr>
            <w:tcW w:w="794" w:type="dxa"/>
          </w:tcPr>
          <w:p w14:paraId="47D6F318"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1C38BB5C"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הוצאות מימון - נטו</w:t>
            </w:r>
          </w:p>
        </w:tc>
        <w:tc>
          <w:tcPr>
            <w:tcW w:w="709" w:type="dxa"/>
            <w:gridSpan w:val="2"/>
          </w:tcPr>
          <w:p w14:paraId="4778718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72A7BE86"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2845184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7DC0864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5DED082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695E5B11"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4AA5DA84" w14:textId="77777777" w:rsidTr="00E04187">
        <w:tc>
          <w:tcPr>
            <w:tcW w:w="794" w:type="dxa"/>
            <w:vAlign w:val="bottom"/>
          </w:tcPr>
          <w:p w14:paraId="03417E4B" w14:textId="77777777" w:rsidR="00D601ED" w:rsidRPr="005957E5" w:rsidRDefault="00D601ED" w:rsidP="007C0782">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0296A352" w14:textId="77777777" w:rsidR="00D601ED" w:rsidRPr="00CA21E8" w:rsidRDefault="00D601ED" w:rsidP="00400BA9">
            <w:pPr>
              <w:tabs>
                <w:tab w:val="left" w:pos="284"/>
                <w:tab w:val="left" w:pos="567"/>
                <w:tab w:val="left" w:pos="851"/>
              </w:tabs>
              <w:spacing w:line="220" w:lineRule="exact"/>
              <w:ind w:left="233" w:hanging="233"/>
              <w:rPr>
                <w:rFonts w:ascii="Georgia" w:hAnsi="Georgia" w:cs="Arial"/>
                <w:color w:val="000000"/>
                <w:sz w:val="15"/>
                <w:szCs w:val="15"/>
                <w:lang w:eastAsia="en-US"/>
              </w:rPr>
            </w:pPr>
            <w:r w:rsidRPr="00CA21E8">
              <w:rPr>
                <w:rFonts w:ascii="Georgia" w:hAnsi="Georgia" w:cs="Arial"/>
                <w:color w:val="000000"/>
                <w:sz w:val="15"/>
                <w:szCs w:val="15"/>
                <w:rtl/>
                <w:lang w:eastAsia="en-US"/>
              </w:rPr>
              <w:t>חלק ברווחי (הפסדי) חברות כלולות</w:t>
            </w:r>
            <w:r w:rsidRPr="00CA21E8">
              <w:rPr>
                <w:rFonts w:ascii="Georgia" w:hAnsi="Georgia" w:cs="Arial" w:hint="cs"/>
                <w:color w:val="000000"/>
                <w:sz w:val="15"/>
                <w:szCs w:val="15"/>
                <w:rtl/>
                <w:lang w:eastAsia="en-US"/>
              </w:rPr>
              <w:t xml:space="preserve"> ועסקאות משותפות המטופלות לפי שיטת השווי המאזני</w:t>
            </w:r>
          </w:p>
        </w:tc>
        <w:tc>
          <w:tcPr>
            <w:tcW w:w="709" w:type="dxa"/>
            <w:gridSpan w:val="2"/>
            <w:vAlign w:val="bottom"/>
          </w:tcPr>
          <w:p w14:paraId="68042A60" w14:textId="77777777" w:rsidR="00D601ED" w:rsidRPr="00CA21E8" w:rsidRDefault="00D601ED" w:rsidP="007C0782">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02DA8E73" w14:textId="77777777" w:rsidR="00D601ED" w:rsidRPr="00CA21E8" w:rsidRDefault="00D601ED" w:rsidP="007C0782">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15977AFE"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c>
          <w:tcPr>
            <w:tcW w:w="992" w:type="dxa"/>
            <w:vAlign w:val="bottom"/>
          </w:tcPr>
          <w:p w14:paraId="6F561201"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c>
          <w:tcPr>
            <w:tcW w:w="993" w:type="dxa"/>
            <w:vAlign w:val="bottom"/>
          </w:tcPr>
          <w:p w14:paraId="53FD95E4"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426C2A76"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r>
      <w:tr w:rsidR="00D601ED" w:rsidRPr="00CA21E8" w14:paraId="1D0095A7" w14:textId="77777777" w:rsidTr="00E04187">
        <w:tc>
          <w:tcPr>
            <w:tcW w:w="794" w:type="dxa"/>
          </w:tcPr>
          <w:p w14:paraId="57BCD823"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02BC9CEC"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Cs/>
                <w:color w:val="000000"/>
                <w:sz w:val="15"/>
                <w:szCs w:val="15"/>
                <w:rtl/>
                <w:lang w:eastAsia="en-US"/>
              </w:rPr>
              <w:t xml:space="preserve">רווח (הפסד) לפני </w:t>
            </w:r>
            <w:proofErr w:type="spellStart"/>
            <w:r w:rsidRPr="00CA21E8">
              <w:rPr>
                <w:rFonts w:ascii="Georgia" w:hAnsi="Georgia" w:cs="Arial"/>
                <w:bCs/>
                <w:color w:val="000000"/>
                <w:sz w:val="15"/>
                <w:szCs w:val="15"/>
                <w:rtl/>
                <w:lang w:eastAsia="en-US"/>
              </w:rPr>
              <w:t>מסים</w:t>
            </w:r>
            <w:proofErr w:type="spellEnd"/>
            <w:r w:rsidRPr="00CA21E8">
              <w:rPr>
                <w:rFonts w:ascii="Georgia" w:hAnsi="Georgia" w:cs="Arial"/>
                <w:bCs/>
                <w:color w:val="000000"/>
                <w:sz w:val="15"/>
                <w:szCs w:val="15"/>
                <w:rtl/>
                <w:lang w:eastAsia="en-US"/>
              </w:rPr>
              <w:t xml:space="preserve"> על ההכנסה</w:t>
            </w:r>
          </w:p>
        </w:tc>
        <w:tc>
          <w:tcPr>
            <w:tcW w:w="709" w:type="dxa"/>
            <w:gridSpan w:val="2"/>
          </w:tcPr>
          <w:p w14:paraId="18DCB3EC"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2" w:type="dxa"/>
            <w:vAlign w:val="bottom"/>
          </w:tcPr>
          <w:p w14:paraId="65EF2253"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3" w:type="dxa"/>
            <w:vAlign w:val="bottom"/>
          </w:tcPr>
          <w:p w14:paraId="2204C6D6"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2C4CBCCF"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16F42C77"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305A8DD9"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431235BB" w14:textId="77777777" w:rsidTr="00E04187">
        <w:tc>
          <w:tcPr>
            <w:tcW w:w="794" w:type="dxa"/>
          </w:tcPr>
          <w:p w14:paraId="3A79D6A6"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6F2C73DF"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roofErr w:type="spellStart"/>
            <w:r w:rsidRPr="00CA21E8">
              <w:rPr>
                <w:rFonts w:ascii="Georgia" w:hAnsi="Georgia" w:cs="Arial"/>
                <w:color w:val="000000"/>
                <w:sz w:val="15"/>
                <w:szCs w:val="15"/>
                <w:rtl/>
                <w:lang w:eastAsia="en-US"/>
              </w:rPr>
              <w:t>מסים</w:t>
            </w:r>
            <w:proofErr w:type="spellEnd"/>
            <w:r w:rsidRPr="00CA21E8">
              <w:rPr>
                <w:rFonts w:ascii="Georgia" w:hAnsi="Georgia" w:cs="Arial"/>
                <w:color w:val="000000"/>
                <w:sz w:val="15"/>
                <w:szCs w:val="15"/>
                <w:rtl/>
                <w:lang w:eastAsia="en-US"/>
              </w:rPr>
              <w:t xml:space="preserve"> על ההכנסה </w:t>
            </w:r>
          </w:p>
        </w:tc>
        <w:tc>
          <w:tcPr>
            <w:tcW w:w="709" w:type="dxa"/>
            <w:gridSpan w:val="2"/>
          </w:tcPr>
          <w:p w14:paraId="17661C7D" w14:textId="77777777" w:rsidR="00D601ED" w:rsidRPr="00CA21E8" w:rsidRDefault="00D601ED" w:rsidP="00336FFF">
            <w:pPr>
              <w:jc w:val="center"/>
              <w:rPr>
                <w:rFonts w:ascii="Georgia" w:hAnsi="Georgia" w:cs="Arial"/>
                <w:color w:val="000000"/>
                <w:sz w:val="15"/>
                <w:szCs w:val="15"/>
                <w:lang w:eastAsia="en-US"/>
              </w:rPr>
            </w:pPr>
            <w:r w:rsidRPr="00CA21E8">
              <w:rPr>
                <w:rFonts w:ascii="Georgia" w:hAnsi="Georgia" w:cs="Arial" w:hint="cs"/>
                <w:color w:val="000000"/>
                <w:sz w:val="15"/>
                <w:szCs w:val="15"/>
                <w:rtl/>
                <w:lang w:eastAsia="en-US"/>
              </w:rPr>
              <w:t>11</w:t>
            </w:r>
          </w:p>
        </w:tc>
        <w:tc>
          <w:tcPr>
            <w:tcW w:w="992" w:type="dxa"/>
            <w:vAlign w:val="bottom"/>
          </w:tcPr>
          <w:p w14:paraId="435F9F3B"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tcPr>
          <w:p w14:paraId="466C80A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 **</w:t>
            </w:r>
          </w:p>
        </w:tc>
        <w:tc>
          <w:tcPr>
            <w:tcW w:w="992" w:type="dxa"/>
          </w:tcPr>
          <w:p w14:paraId="4B8FBDC3"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3" w:type="dxa"/>
          </w:tcPr>
          <w:p w14:paraId="646FC5CB"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r w:rsidRPr="00CA21E8">
              <w:rPr>
                <w:rFonts w:ascii="Georgia" w:hAnsi="Georgia" w:cs="Arial" w:hint="cs"/>
                <w:b/>
                <w:sz w:val="15"/>
                <w:szCs w:val="15"/>
                <w:rtl/>
                <w:lang w:eastAsia="en-US"/>
              </w:rPr>
              <w:t>*, **</w:t>
            </w:r>
          </w:p>
        </w:tc>
        <w:tc>
          <w:tcPr>
            <w:tcW w:w="1304" w:type="dxa"/>
            <w:gridSpan w:val="2"/>
          </w:tcPr>
          <w:p w14:paraId="2F03E26D"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 **</w:t>
            </w:r>
          </w:p>
        </w:tc>
      </w:tr>
      <w:tr w:rsidR="00D601ED" w:rsidRPr="00CA21E8" w14:paraId="1EA79F55" w14:textId="77777777" w:rsidTr="00E04187">
        <w:tc>
          <w:tcPr>
            <w:tcW w:w="794" w:type="dxa"/>
          </w:tcPr>
          <w:p w14:paraId="2CA42160"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2FA11C91" w14:textId="77777777" w:rsidR="00D601ED" w:rsidRPr="00CA21E8" w:rsidRDefault="00D601ED" w:rsidP="00336FFF">
            <w:pPr>
              <w:tabs>
                <w:tab w:val="left" w:pos="284"/>
                <w:tab w:val="left" w:pos="567"/>
                <w:tab w:val="left" w:pos="851"/>
              </w:tabs>
              <w:spacing w:line="220" w:lineRule="exact"/>
              <w:rPr>
                <w:rFonts w:ascii="Georgia" w:hAnsi="Georgia" w:cs="Arial"/>
                <w:bCs/>
                <w:color w:val="000000"/>
                <w:sz w:val="15"/>
                <w:szCs w:val="15"/>
                <w:lang w:eastAsia="en-US"/>
              </w:rPr>
            </w:pPr>
            <w:r w:rsidRPr="00CA21E8">
              <w:rPr>
                <w:rFonts w:ascii="Georgia" w:hAnsi="Georgia" w:cs="Arial"/>
                <w:bCs/>
                <w:color w:val="000000"/>
                <w:sz w:val="15"/>
                <w:szCs w:val="15"/>
                <w:rtl/>
                <w:lang w:eastAsia="en-US"/>
              </w:rPr>
              <w:t>רווח (הפסד) לתקופה מפעילות נמשכת</w:t>
            </w:r>
          </w:p>
        </w:tc>
        <w:tc>
          <w:tcPr>
            <w:tcW w:w="709" w:type="dxa"/>
            <w:gridSpan w:val="2"/>
          </w:tcPr>
          <w:p w14:paraId="52D1C576" w14:textId="77777777" w:rsidR="00D601ED" w:rsidRPr="00CA21E8" w:rsidRDefault="00D601ED" w:rsidP="00336FFF">
            <w:pPr>
              <w:tabs>
                <w:tab w:val="left" w:pos="284"/>
                <w:tab w:val="left" w:pos="567"/>
                <w:tab w:val="left" w:pos="851"/>
              </w:tabs>
              <w:spacing w:line="220" w:lineRule="exact"/>
              <w:rPr>
                <w:rFonts w:ascii="Georgia" w:hAnsi="Georgia" w:cs="Arial"/>
                <w:bCs/>
                <w:color w:val="000000"/>
                <w:sz w:val="15"/>
                <w:szCs w:val="15"/>
                <w:lang w:eastAsia="en-US"/>
              </w:rPr>
            </w:pPr>
          </w:p>
        </w:tc>
        <w:tc>
          <w:tcPr>
            <w:tcW w:w="992" w:type="dxa"/>
            <w:vAlign w:val="bottom"/>
          </w:tcPr>
          <w:p w14:paraId="54911117"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bCs/>
                <w:color w:val="000000"/>
                <w:sz w:val="15"/>
                <w:szCs w:val="15"/>
                <w:lang w:eastAsia="en-US"/>
              </w:rPr>
            </w:pPr>
          </w:p>
        </w:tc>
        <w:tc>
          <w:tcPr>
            <w:tcW w:w="993" w:type="dxa"/>
            <w:vAlign w:val="bottom"/>
          </w:tcPr>
          <w:p w14:paraId="5C49754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0925CB91"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09FF1CD2"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1B015F0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4FF4E731" w14:textId="77777777" w:rsidTr="00E04187">
        <w:tc>
          <w:tcPr>
            <w:tcW w:w="794" w:type="dxa"/>
          </w:tcPr>
          <w:p w14:paraId="1F984929" w14:textId="77777777" w:rsidR="00D601ED" w:rsidRPr="00400BA9" w:rsidRDefault="00D601ED" w:rsidP="00C84EE7">
            <w:pPr>
              <w:tabs>
                <w:tab w:val="left" w:pos="284"/>
                <w:tab w:val="left" w:pos="567"/>
                <w:tab w:val="left" w:pos="851"/>
              </w:tabs>
              <w:spacing w:line="220" w:lineRule="exact"/>
              <w:rPr>
                <w:rFonts w:ascii="Georgia" w:hAnsi="Georgia" w:cs="Arial"/>
                <w:b/>
                <w:bCs/>
                <w:color w:val="000000"/>
                <w:sz w:val="16"/>
                <w:szCs w:val="16"/>
                <w:rtl/>
                <w:lang w:eastAsia="en-US"/>
              </w:rPr>
            </w:pPr>
            <w:r w:rsidRPr="00400BA9">
              <w:rPr>
                <w:rFonts w:ascii="Georgia" w:hAnsi="Georgia"/>
                <w:color w:val="548DD4"/>
                <w:sz w:val="16"/>
                <w:szCs w:val="16"/>
                <w:lang w:eastAsia="en-US"/>
              </w:rPr>
              <w:t>IFRS5</w:t>
            </w:r>
            <w:r w:rsidRPr="00400BA9">
              <w:rPr>
                <w:rFonts w:ascii="Georgia" w:hAnsi="Georgia" w:hint="cs"/>
                <w:color w:val="548DD4"/>
                <w:sz w:val="16"/>
                <w:szCs w:val="16"/>
                <w:rtl/>
                <w:lang w:eastAsia="en-US"/>
              </w:rPr>
              <w:t xml:space="preserve"> </w:t>
            </w:r>
            <w:r w:rsidR="00C84EE7">
              <w:rPr>
                <w:rFonts w:ascii="Georgia" w:hAnsi="Georgia" w:hint="cs"/>
                <w:color w:val="548DD4"/>
                <w:sz w:val="16"/>
                <w:szCs w:val="16"/>
                <w:rtl/>
                <w:lang w:eastAsia="en-US"/>
              </w:rPr>
              <w:t>-</w:t>
            </w:r>
            <w:r w:rsidR="00C84EE7" w:rsidRPr="00400BA9">
              <w:rPr>
                <w:rFonts w:ascii="Georgia" w:hAnsi="Georgia" w:cs="Arial"/>
                <w:color w:val="548DD4"/>
                <w:sz w:val="16"/>
                <w:szCs w:val="16"/>
                <w:rtl/>
                <w:lang w:eastAsia="en-US"/>
              </w:rPr>
              <w:t xml:space="preserve"> </w:t>
            </w:r>
            <w:r w:rsidRPr="00400BA9">
              <w:rPr>
                <w:rFonts w:ascii="Georgia" w:hAnsi="Georgia" w:cs="Arial"/>
                <w:color w:val="548DD4"/>
                <w:sz w:val="16"/>
                <w:szCs w:val="16"/>
                <w:rtl/>
                <w:lang w:eastAsia="en-US"/>
              </w:rPr>
              <w:t>ס</w:t>
            </w:r>
            <w:r w:rsidRPr="00400BA9">
              <w:rPr>
                <w:rFonts w:ascii="Georgia" w:hAnsi="Georgia" w:cs="Arial" w:hint="cs"/>
                <w:color w:val="548DD4"/>
                <w:sz w:val="16"/>
                <w:szCs w:val="16"/>
                <w:rtl/>
                <w:lang w:eastAsia="en-US"/>
              </w:rPr>
              <w:t>'</w:t>
            </w:r>
            <w:r w:rsidRPr="00400BA9">
              <w:rPr>
                <w:rFonts w:ascii="Georgia" w:hAnsi="Georgia" w:cs="Arial"/>
                <w:color w:val="548DD4"/>
                <w:sz w:val="16"/>
                <w:szCs w:val="16"/>
                <w:rtl/>
                <w:lang w:eastAsia="en-US"/>
              </w:rPr>
              <w:t xml:space="preserve"> 33(א)</w:t>
            </w:r>
          </w:p>
        </w:tc>
        <w:tc>
          <w:tcPr>
            <w:tcW w:w="4734" w:type="dxa"/>
            <w:vAlign w:val="bottom"/>
          </w:tcPr>
          <w:p w14:paraId="303B7619" w14:textId="2F2E908F"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
                <w:bCs/>
                <w:color w:val="000000"/>
                <w:sz w:val="15"/>
                <w:szCs w:val="15"/>
                <w:rtl/>
                <w:lang w:eastAsia="en-US"/>
              </w:rPr>
              <w:t>פעילות שהופסקה</w:t>
            </w:r>
            <w:r w:rsidR="001A2FB0">
              <w:rPr>
                <w:rFonts w:ascii="Georgia" w:hAnsi="Georgia" w:cs="Arial" w:hint="cs"/>
                <w:b/>
                <w:bCs/>
                <w:color w:val="000000"/>
                <w:sz w:val="15"/>
                <w:szCs w:val="15"/>
                <w:rtl/>
                <w:lang w:eastAsia="en-US"/>
              </w:rPr>
              <w:t>:</w:t>
            </w:r>
          </w:p>
        </w:tc>
        <w:tc>
          <w:tcPr>
            <w:tcW w:w="709" w:type="dxa"/>
            <w:gridSpan w:val="2"/>
          </w:tcPr>
          <w:p w14:paraId="742E6C81"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34057F62"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51F4A971"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321541E6"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748DD2F8"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FE359B1"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1ABE570E" w14:textId="77777777" w:rsidTr="00E04187">
        <w:tc>
          <w:tcPr>
            <w:tcW w:w="794" w:type="dxa"/>
            <w:vAlign w:val="bottom"/>
          </w:tcPr>
          <w:p w14:paraId="01562170" w14:textId="77777777" w:rsidR="00D601ED" w:rsidRPr="005957E5" w:rsidRDefault="00D601ED" w:rsidP="0083197D">
            <w:pPr>
              <w:tabs>
                <w:tab w:val="left" w:pos="284"/>
                <w:tab w:val="left" w:pos="567"/>
                <w:tab w:val="left" w:pos="851"/>
              </w:tabs>
              <w:rPr>
                <w:rFonts w:ascii="Georgia" w:hAnsi="Georgia" w:cs="Arial"/>
                <w:color w:val="000000"/>
                <w:sz w:val="20"/>
                <w:szCs w:val="16"/>
                <w:rtl/>
                <w:lang w:eastAsia="en-US"/>
              </w:rPr>
            </w:pPr>
          </w:p>
        </w:tc>
        <w:tc>
          <w:tcPr>
            <w:tcW w:w="4734" w:type="dxa"/>
            <w:vAlign w:val="bottom"/>
          </w:tcPr>
          <w:p w14:paraId="604D88F9" w14:textId="77777777" w:rsidR="00D601ED" w:rsidRPr="00CA21E8" w:rsidRDefault="00D601ED" w:rsidP="0083197D">
            <w:pPr>
              <w:tabs>
                <w:tab w:val="left" w:pos="284"/>
                <w:tab w:val="left" w:pos="567"/>
                <w:tab w:val="left" w:pos="851"/>
              </w:tabs>
              <w:rPr>
                <w:rFonts w:ascii="Georgia" w:hAnsi="Georgia" w:cs="Arial"/>
                <w:color w:val="000000"/>
                <w:sz w:val="15"/>
                <w:szCs w:val="15"/>
                <w:rtl/>
                <w:lang w:eastAsia="en-US"/>
              </w:rPr>
            </w:pPr>
            <w:r w:rsidRPr="00CA21E8">
              <w:rPr>
                <w:rFonts w:ascii="Georgia" w:hAnsi="Georgia" w:cs="Arial"/>
                <w:color w:val="000000"/>
                <w:sz w:val="15"/>
                <w:szCs w:val="15"/>
                <w:rtl/>
                <w:lang w:eastAsia="en-US"/>
              </w:rPr>
              <w:t>רווח (הפסד) לתקופה מפעילות שהופסקה</w:t>
            </w:r>
            <w:r w:rsidRPr="00CA21E8">
              <w:rPr>
                <w:rFonts w:ascii="Georgia" w:hAnsi="Georgia" w:cs="Arial" w:hint="cs"/>
                <w:color w:val="000000"/>
                <w:sz w:val="15"/>
                <w:szCs w:val="15"/>
                <w:rtl/>
                <w:lang w:eastAsia="en-US"/>
              </w:rPr>
              <w:t xml:space="preserve"> </w:t>
            </w:r>
          </w:p>
        </w:tc>
        <w:tc>
          <w:tcPr>
            <w:tcW w:w="709" w:type="dxa"/>
            <w:gridSpan w:val="2"/>
            <w:vAlign w:val="bottom"/>
          </w:tcPr>
          <w:p w14:paraId="198C96A5" w14:textId="77777777" w:rsidR="00D601ED" w:rsidRPr="00CA21E8" w:rsidRDefault="00D601ED" w:rsidP="0083197D">
            <w:pPr>
              <w:jc w:val="center"/>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12</w:t>
            </w:r>
          </w:p>
        </w:tc>
        <w:tc>
          <w:tcPr>
            <w:tcW w:w="992" w:type="dxa"/>
            <w:vAlign w:val="bottom"/>
          </w:tcPr>
          <w:p w14:paraId="417C033F" w14:textId="77777777" w:rsidR="00D601ED" w:rsidRPr="00CA21E8" w:rsidRDefault="00D601ED" w:rsidP="0083197D">
            <w:pPr>
              <w:pBdr>
                <w:bottom w:val="single" w:sz="4" w:space="1" w:color="auto"/>
              </w:pBdr>
              <w:tabs>
                <w:tab w:val="left" w:pos="284"/>
                <w:tab w:val="left" w:pos="567"/>
                <w:tab w:val="left" w:pos="851"/>
              </w:tabs>
              <w:rPr>
                <w:rFonts w:ascii="Georgia" w:hAnsi="Georgia" w:cs="Arial"/>
                <w:color w:val="000000"/>
                <w:sz w:val="15"/>
                <w:szCs w:val="15"/>
                <w:rtl/>
                <w:lang w:eastAsia="en-US"/>
              </w:rPr>
            </w:pPr>
          </w:p>
        </w:tc>
        <w:tc>
          <w:tcPr>
            <w:tcW w:w="993" w:type="dxa"/>
            <w:vAlign w:val="bottom"/>
          </w:tcPr>
          <w:p w14:paraId="4D95506B" w14:textId="77777777" w:rsidR="00D601ED" w:rsidRPr="00CA21E8" w:rsidRDefault="00D601ED" w:rsidP="0083197D">
            <w:pPr>
              <w:pBdr>
                <w:bottom w:val="single" w:sz="4" w:space="1" w:color="auto"/>
              </w:pBdr>
              <w:rPr>
                <w:rFonts w:ascii="Georgia" w:hAnsi="Georgia" w:cs="Arial"/>
                <w:color w:val="000000"/>
                <w:sz w:val="15"/>
                <w:szCs w:val="15"/>
                <w:rtl/>
                <w:lang w:eastAsia="en-US"/>
              </w:rPr>
            </w:pPr>
          </w:p>
        </w:tc>
        <w:tc>
          <w:tcPr>
            <w:tcW w:w="992" w:type="dxa"/>
            <w:vAlign w:val="bottom"/>
          </w:tcPr>
          <w:p w14:paraId="743AEC1D" w14:textId="77777777" w:rsidR="00D601ED" w:rsidRPr="00CA21E8" w:rsidRDefault="00D601ED" w:rsidP="0083197D">
            <w:pPr>
              <w:pBdr>
                <w:bottom w:val="single" w:sz="4" w:space="1" w:color="auto"/>
              </w:pBdr>
              <w:rPr>
                <w:rFonts w:ascii="Georgia" w:hAnsi="Georgia" w:cs="Arial"/>
                <w:color w:val="000000"/>
                <w:sz w:val="15"/>
                <w:szCs w:val="15"/>
                <w:lang w:eastAsia="en-US"/>
              </w:rPr>
            </w:pPr>
          </w:p>
        </w:tc>
        <w:tc>
          <w:tcPr>
            <w:tcW w:w="993" w:type="dxa"/>
            <w:vAlign w:val="bottom"/>
          </w:tcPr>
          <w:p w14:paraId="13810D2C" w14:textId="77777777" w:rsidR="00D601ED" w:rsidRPr="00CA21E8" w:rsidRDefault="00D601ED" w:rsidP="0083197D">
            <w:pPr>
              <w:pBdr>
                <w:bottom w:val="single" w:sz="4" w:space="1" w:color="auto"/>
              </w:pBdr>
              <w:rPr>
                <w:rFonts w:ascii="Georgia" w:hAnsi="Georgia" w:cs="Arial"/>
                <w:color w:val="000000"/>
                <w:sz w:val="15"/>
                <w:szCs w:val="15"/>
                <w:lang w:eastAsia="en-US"/>
              </w:rPr>
            </w:pPr>
          </w:p>
        </w:tc>
        <w:tc>
          <w:tcPr>
            <w:tcW w:w="1304" w:type="dxa"/>
            <w:gridSpan w:val="2"/>
            <w:vAlign w:val="bottom"/>
          </w:tcPr>
          <w:p w14:paraId="58E3158B" w14:textId="77777777" w:rsidR="00D601ED" w:rsidRPr="00CA21E8" w:rsidRDefault="00D601ED" w:rsidP="0083197D">
            <w:pPr>
              <w:pBdr>
                <w:bottom w:val="single" w:sz="4" w:space="1" w:color="auto"/>
              </w:pBdr>
              <w:rPr>
                <w:rFonts w:ascii="Georgia" w:hAnsi="Georgia" w:cs="Arial"/>
                <w:color w:val="000000"/>
                <w:sz w:val="15"/>
                <w:szCs w:val="15"/>
                <w:lang w:eastAsia="en-US"/>
              </w:rPr>
            </w:pPr>
          </w:p>
        </w:tc>
      </w:tr>
      <w:tr w:rsidR="00D601ED" w:rsidRPr="00CA21E8" w14:paraId="38C766A3" w14:textId="77777777" w:rsidTr="00E04187">
        <w:tc>
          <w:tcPr>
            <w:tcW w:w="794" w:type="dxa"/>
          </w:tcPr>
          <w:p w14:paraId="131E7A99" w14:textId="77777777" w:rsidR="00D601ED" w:rsidRPr="005957E5" w:rsidRDefault="00D601ED" w:rsidP="00336FFF">
            <w:pPr>
              <w:tabs>
                <w:tab w:val="left" w:pos="284"/>
                <w:tab w:val="left" w:pos="567"/>
                <w:tab w:val="left" w:pos="851"/>
              </w:tabs>
              <w:spacing w:line="220" w:lineRule="exact"/>
              <w:rPr>
                <w:rFonts w:ascii="Georgia" w:hAnsi="Georgia" w:cs="Arial"/>
                <w:b/>
                <w:bCs/>
                <w:color w:val="000000"/>
                <w:sz w:val="20"/>
                <w:szCs w:val="16"/>
                <w:rtl/>
                <w:lang w:eastAsia="en-US"/>
              </w:rPr>
            </w:pPr>
          </w:p>
        </w:tc>
        <w:tc>
          <w:tcPr>
            <w:tcW w:w="4734" w:type="dxa"/>
            <w:vAlign w:val="bottom"/>
          </w:tcPr>
          <w:p w14:paraId="1351F023"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
                <w:bCs/>
                <w:color w:val="000000"/>
                <w:sz w:val="15"/>
                <w:szCs w:val="15"/>
                <w:rtl/>
                <w:lang w:eastAsia="en-US"/>
              </w:rPr>
              <w:t>רווח (הפסד) לתקופה</w:t>
            </w:r>
          </w:p>
        </w:tc>
        <w:tc>
          <w:tcPr>
            <w:tcW w:w="709" w:type="dxa"/>
            <w:gridSpan w:val="2"/>
          </w:tcPr>
          <w:p w14:paraId="49763D2A"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581554EA"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45677AFC"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tcPr>
          <w:p w14:paraId="2DE5F78E"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6A56CC8A"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1EF1AEB0"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66399DB5" w14:textId="77777777" w:rsidTr="00E04187">
        <w:tc>
          <w:tcPr>
            <w:tcW w:w="794" w:type="dxa"/>
          </w:tcPr>
          <w:p w14:paraId="54B946BE" w14:textId="77777777" w:rsidR="00D601ED" w:rsidRPr="005957E5" w:rsidRDefault="00D601ED" w:rsidP="00336FFF">
            <w:pPr>
              <w:tabs>
                <w:tab w:val="left" w:pos="284"/>
                <w:tab w:val="left" w:pos="567"/>
                <w:tab w:val="left" w:pos="851"/>
              </w:tabs>
              <w:rPr>
                <w:rFonts w:ascii="Georgia" w:hAnsi="Georgia" w:cs="Arial"/>
                <w:b/>
                <w:bCs/>
                <w:color w:val="000000"/>
                <w:sz w:val="20"/>
                <w:szCs w:val="16"/>
                <w:rtl/>
                <w:lang w:eastAsia="en-US"/>
              </w:rPr>
            </w:pPr>
          </w:p>
        </w:tc>
        <w:tc>
          <w:tcPr>
            <w:tcW w:w="4734" w:type="dxa"/>
            <w:vAlign w:val="bottom"/>
          </w:tcPr>
          <w:p w14:paraId="62DBC475" w14:textId="77777777" w:rsidR="00D601ED" w:rsidRPr="00CA21E8" w:rsidRDefault="00D601ED" w:rsidP="00336FFF">
            <w:pPr>
              <w:tabs>
                <w:tab w:val="left" w:pos="284"/>
                <w:tab w:val="left" w:pos="567"/>
                <w:tab w:val="left" w:pos="851"/>
              </w:tabs>
              <w:rPr>
                <w:rFonts w:ascii="Georgia" w:hAnsi="Georgia" w:cs="Arial"/>
                <w:b/>
                <w:bCs/>
                <w:color w:val="000000"/>
                <w:sz w:val="15"/>
                <w:szCs w:val="15"/>
                <w:rtl/>
                <w:lang w:eastAsia="en-US"/>
              </w:rPr>
            </w:pPr>
            <w:r w:rsidRPr="00CA21E8">
              <w:rPr>
                <w:rFonts w:ascii="Georgia" w:hAnsi="Georgia" w:cs="Arial"/>
                <w:b/>
                <w:bCs/>
                <w:color w:val="000000"/>
                <w:sz w:val="15"/>
                <w:szCs w:val="15"/>
                <w:rtl/>
                <w:lang w:eastAsia="en-US"/>
              </w:rPr>
              <w:t>רווח כולל אחר:</w:t>
            </w:r>
          </w:p>
          <w:p w14:paraId="240CA9C0" w14:textId="77777777" w:rsidR="00D601ED" w:rsidRPr="00BB7369" w:rsidRDefault="00D601ED" w:rsidP="00336FFF">
            <w:pPr>
              <w:tabs>
                <w:tab w:val="left" w:pos="567"/>
                <w:tab w:val="left" w:pos="642"/>
                <w:tab w:val="left" w:pos="851"/>
              </w:tabs>
              <w:ind w:left="318" w:hanging="141"/>
              <w:rPr>
                <w:rFonts w:ascii="Georgia" w:hAnsi="Georgia" w:cs="Arial"/>
                <w:b/>
                <w:bCs/>
                <w:color w:val="000000"/>
                <w:sz w:val="15"/>
                <w:szCs w:val="15"/>
                <w:rtl/>
                <w:lang w:eastAsia="en-US"/>
              </w:rPr>
            </w:pPr>
            <w:r w:rsidRPr="00BB7369">
              <w:rPr>
                <w:rFonts w:ascii="Georgia" w:hAnsi="Georgia" w:cs="Arial" w:hint="cs"/>
                <w:b/>
                <w:bCs/>
                <w:color w:val="000000"/>
                <w:sz w:val="15"/>
                <w:szCs w:val="15"/>
                <w:rtl/>
                <w:lang w:eastAsia="en-US"/>
              </w:rPr>
              <w:t>סעיפים אשר לא יסווגו מחדש לרווח או הפסד:</w:t>
            </w:r>
          </w:p>
        </w:tc>
        <w:tc>
          <w:tcPr>
            <w:tcW w:w="709" w:type="dxa"/>
            <w:gridSpan w:val="2"/>
          </w:tcPr>
          <w:p w14:paraId="14D8FE2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639AB1A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409E0FD6"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0AD2591D"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42B1753E"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2CEB9ED8"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5A6FCD1" w14:textId="77777777" w:rsidTr="00E04187">
        <w:tc>
          <w:tcPr>
            <w:tcW w:w="794" w:type="dxa"/>
          </w:tcPr>
          <w:p w14:paraId="4B640F68" w14:textId="77777777" w:rsidR="00D601ED" w:rsidRPr="005957E5" w:rsidRDefault="00D601ED" w:rsidP="00336FFF">
            <w:pPr>
              <w:tabs>
                <w:tab w:val="left" w:pos="567"/>
                <w:tab w:val="left" w:pos="642"/>
                <w:tab w:val="left" w:pos="851"/>
              </w:tabs>
              <w:ind w:left="460"/>
              <w:rPr>
                <w:rFonts w:ascii="Georgia" w:hAnsi="Georgia" w:cs="Arial"/>
                <w:color w:val="000000"/>
                <w:sz w:val="20"/>
                <w:szCs w:val="16"/>
                <w:rtl/>
                <w:lang w:eastAsia="en-US"/>
              </w:rPr>
            </w:pPr>
          </w:p>
        </w:tc>
        <w:tc>
          <w:tcPr>
            <w:tcW w:w="4734" w:type="dxa"/>
            <w:vAlign w:val="bottom"/>
          </w:tcPr>
          <w:p w14:paraId="58AFDCC6" w14:textId="77777777" w:rsidR="00D601ED" w:rsidRPr="00CA21E8" w:rsidRDefault="00D601ED" w:rsidP="00336FFF">
            <w:pPr>
              <w:tabs>
                <w:tab w:val="left" w:pos="567"/>
                <w:tab w:val="left" w:pos="642"/>
                <w:tab w:val="left" w:pos="851"/>
              </w:tabs>
              <w:ind w:left="460"/>
              <w:rPr>
                <w:rFonts w:ascii="Georgia" w:hAnsi="Georgia" w:cs="Arial"/>
                <w:color w:val="000000"/>
                <w:sz w:val="15"/>
                <w:szCs w:val="15"/>
                <w:rtl/>
                <w:lang w:eastAsia="en-US"/>
              </w:rPr>
            </w:pPr>
            <w:r w:rsidRPr="00CA21E8">
              <w:rPr>
                <w:rFonts w:ascii="Georgia" w:hAnsi="Georgia" w:cs="Arial"/>
                <w:color w:val="000000"/>
                <w:sz w:val="15"/>
                <w:szCs w:val="15"/>
                <w:rtl/>
                <w:lang w:eastAsia="en-US"/>
              </w:rPr>
              <w:t>רווח מהערכה מחדש של קרקע ומבנים</w:t>
            </w:r>
          </w:p>
        </w:tc>
        <w:tc>
          <w:tcPr>
            <w:tcW w:w="709" w:type="dxa"/>
            <w:gridSpan w:val="2"/>
          </w:tcPr>
          <w:p w14:paraId="6DB58985"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68699B3D"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67570F7"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527B8C98"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68CD8D64"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30B61DEE" w14:textId="77777777" w:rsidR="00D601ED" w:rsidRPr="00CA21E8" w:rsidRDefault="00D601ED" w:rsidP="00336FFF">
            <w:pPr>
              <w:spacing w:line="220" w:lineRule="exact"/>
              <w:rPr>
                <w:rFonts w:ascii="Georgia" w:hAnsi="Georgia" w:cs="Arial"/>
                <w:color w:val="000000"/>
                <w:sz w:val="15"/>
                <w:szCs w:val="15"/>
                <w:lang w:eastAsia="en-US"/>
              </w:rPr>
            </w:pPr>
          </w:p>
        </w:tc>
      </w:tr>
      <w:tr w:rsidR="00D84BA4" w:rsidRPr="00CA21E8" w14:paraId="63631A6C" w14:textId="77777777" w:rsidTr="00E04187">
        <w:trPr>
          <w:trHeight w:val="223"/>
        </w:trPr>
        <w:tc>
          <w:tcPr>
            <w:tcW w:w="794" w:type="dxa"/>
          </w:tcPr>
          <w:p w14:paraId="023DB11A" w14:textId="77777777" w:rsidR="00D84BA4" w:rsidRPr="005957E5" w:rsidRDefault="00D84BA4" w:rsidP="00336FFF">
            <w:pPr>
              <w:tabs>
                <w:tab w:val="left" w:pos="567"/>
                <w:tab w:val="left" w:pos="642"/>
                <w:tab w:val="left" w:pos="851"/>
              </w:tabs>
              <w:ind w:left="460"/>
              <w:rPr>
                <w:rFonts w:ascii="Georgia" w:hAnsi="Georgia" w:cs="Arial"/>
                <w:color w:val="000000"/>
                <w:sz w:val="20"/>
                <w:szCs w:val="16"/>
                <w:rtl/>
                <w:lang w:eastAsia="en-US"/>
              </w:rPr>
            </w:pPr>
          </w:p>
        </w:tc>
        <w:tc>
          <w:tcPr>
            <w:tcW w:w="4734" w:type="dxa"/>
            <w:vAlign w:val="bottom"/>
          </w:tcPr>
          <w:p w14:paraId="13BFD763" w14:textId="77777777" w:rsidR="00D84BA4" w:rsidRPr="00CA21E8" w:rsidRDefault="00DF0BBA" w:rsidP="00C84EE7">
            <w:pPr>
              <w:tabs>
                <w:tab w:val="left" w:pos="415"/>
                <w:tab w:val="left" w:pos="567"/>
                <w:tab w:val="left" w:pos="851"/>
              </w:tabs>
              <w:ind w:left="743"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שינויים בשווי הוגן</w:t>
            </w:r>
            <w:r w:rsidRPr="00CA21E8">
              <w:rPr>
                <w:rFonts w:ascii="Georgia" w:hAnsi="Georgia" w:cs="Arial"/>
                <w:color w:val="000000"/>
                <w:sz w:val="15"/>
                <w:szCs w:val="15"/>
                <w:rtl/>
                <w:lang w:eastAsia="en-US"/>
              </w:rPr>
              <w:t xml:space="preserve"> </w:t>
            </w:r>
            <w:r w:rsidR="00D84BA4" w:rsidRPr="00CA21E8">
              <w:rPr>
                <w:rFonts w:ascii="Georgia" w:hAnsi="Georgia" w:cs="Arial"/>
                <w:color w:val="000000"/>
                <w:sz w:val="15"/>
                <w:szCs w:val="15"/>
                <w:rtl/>
                <w:lang w:eastAsia="en-US"/>
              </w:rPr>
              <w:t>של השקעות במכשירים הוניים בשווי הוגן דרך רווח כולל אחר</w:t>
            </w:r>
          </w:p>
        </w:tc>
        <w:tc>
          <w:tcPr>
            <w:tcW w:w="709" w:type="dxa"/>
            <w:gridSpan w:val="2"/>
          </w:tcPr>
          <w:p w14:paraId="41B6B97F"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9F72763"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9AECA2C" w14:textId="77777777" w:rsidR="00D84BA4" w:rsidRPr="00CA21E8" w:rsidRDefault="00D84BA4" w:rsidP="00336FFF">
            <w:pPr>
              <w:spacing w:line="220" w:lineRule="exact"/>
              <w:rPr>
                <w:rFonts w:ascii="Georgia" w:hAnsi="Georgia" w:cs="Arial"/>
                <w:color w:val="000000"/>
                <w:sz w:val="15"/>
                <w:szCs w:val="15"/>
                <w:rtl/>
                <w:lang w:eastAsia="en-US"/>
              </w:rPr>
            </w:pPr>
          </w:p>
        </w:tc>
        <w:tc>
          <w:tcPr>
            <w:tcW w:w="992" w:type="dxa"/>
          </w:tcPr>
          <w:p w14:paraId="018EBF39" w14:textId="77777777" w:rsidR="00D84BA4" w:rsidRPr="00CA21E8" w:rsidRDefault="00D84BA4" w:rsidP="00336FFF">
            <w:pPr>
              <w:spacing w:line="220" w:lineRule="exact"/>
              <w:rPr>
                <w:rFonts w:ascii="Georgia" w:hAnsi="Georgia" w:cs="Arial"/>
                <w:color w:val="000000"/>
                <w:sz w:val="15"/>
                <w:szCs w:val="15"/>
                <w:lang w:eastAsia="en-US"/>
              </w:rPr>
            </w:pPr>
          </w:p>
        </w:tc>
        <w:tc>
          <w:tcPr>
            <w:tcW w:w="993" w:type="dxa"/>
          </w:tcPr>
          <w:p w14:paraId="5C4A9AE3" w14:textId="77777777" w:rsidR="00D84BA4" w:rsidRPr="00CA21E8" w:rsidRDefault="00D84BA4" w:rsidP="00336FFF">
            <w:pPr>
              <w:spacing w:line="220" w:lineRule="exact"/>
              <w:rPr>
                <w:rFonts w:ascii="Georgia" w:hAnsi="Georgia" w:cs="Arial"/>
                <w:color w:val="000000"/>
                <w:sz w:val="15"/>
                <w:szCs w:val="15"/>
                <w:lang w:eastAsia="en-US"/>
              </w:rPr>
            </w:pPr>
          </w:p>
        </w:tc>
        <w:tc>
          <w:tcPr>
            <w:tcW w:w="1304" w:type="dxa"/>
            <w:gridSpan w:val="2"/>
            <w:vAlign w:val="bottom"/>
          </w:tcPr>
          <w:p w14:paraId="3524E49D" w14:textId="77777777" w:rsidR="00D84BA4" w:rsidRPr="00CA21E8" w:rsidRDefault="00D84BA4" w:rsidP="00336FFF">
            <w:pPr>
              <w:spacing w:line="220" w:lineRule="exact"/>
              <w:rPr>
                <w:rFonts w:ascii="Georgia" w:hAnsi="Georgia" w:cs="Arial"/>
                <w:color w:val="000000"/>
                <w:sz w:val="15"/>
                <w:szCs w:val="15"/>
                <w:lang w:eastAsia="en-US"/>
              </w:rPr>
            </w:pPr>
          </w:p>
        </w:tc>
      </w:tr>
      <w:tr w:rsidR="00D601ED" w:rsidRPr="00CA21E8" w14:paraId="787F3261" w14:textId="77777777" w:rsidTr="00E04187">
        <w:tc>
          <w:tcPr>
            <w:tcW w:w="794" w:type="dxa"/>
          </w:tcPr>
          <w:p w14:paraId="6BF994B2" w14:textId="77777777" w:rsidR="00D601ED" w:rsidRPr="005957E5" w:rsidRDefault="00D601ED" w:rsidP="00336FFF">
            <w:pPr>
              <w:tabs>
                <w:tab w:val="left" w:pos="567"/>
                <w:tab w:val="left" w:pos="642"/>
                <w:tab w:val="left" w:pos="851"/>
              </w:tabs>
              <w:ind w:left="460"/>
              <w:rPr>
                <w:rFonts w:ascii="Georgia" w:hAnsi="Georgia" w:cs="Arial"/>
                <w:color w:val="000000"/>
                <w:sz w:val="20"/>
                <w:szCs w:val="16"/>
                <w:rtl/>
                <w:lang w:eastAsia="en-US"/>
              </w:rPr>
            </w:pPr>
          </w:p>
        </w:tc>
        <w:tc>
          <w:tcPr>
            <w:tcW w:w="4734" w:type="dxa"/>
            <w:vAlign w:val="bottom"/>
          </w:tcPr>
          <w:p w14:paraId="60CA6D58" w14:textId="77777777" w:rsidR="00D601ED" w:rsidRPr="00CA21E8" w:rsidRDefault="00D601ED" w:rsidP="00336FFF">
            <w:pPr>
              <w:tabs>
                <w:tab w:val="left" w:pos="642"/>
                <w:tab w:val="left" w:pos="851"/>
              </w:tabs>
              <w:ind w:left="658" w:hanging="198"/>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 xml:space="preserve">מדידות מחדש של התחייבויות (נטו) בשל סיום יחסי עובד-מעביד </w:t>
            </w:r>
          </w:p>
        </w:tc>
        <w:tc>
          <w:tcPr>
            <w:tcW w:w="709" w:type="dxa"/>
            <w:gridSpan w:val="2"/>
          </w:tcPr>
          <w:p w14:paraId="50D1AC6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6CFA052"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6462668"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3C3C3B99"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6DC731E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0DD326AB"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2BE9D8B9" w14:textId="77777777" w:rsidTr="00E04187">
        <w:tc>
          <w:tcPr>
            <w:tcW w:w="794" w:type="dxa"/>
          </w:tcPr>
          <w:p w14:paraId="42BC9F49" w14:textId="77777777" w:rsidR="00D601ED" w:rsidRPr="005957E5" w:rsidRDefault="00D601ED" w:rsidP="00336FFF">
            <w:pPr>
              <w:tabs>
                <w:tab w:val="left" w:pos="415"/>
                <w:tab w:val="left" w:pos="567"/>
                <w:tab w:val="left" w:pos="851"/>
              </w:tabs>
              <w:ind w:left="743" w:hanging="283"/>
              <w:rPr>
                <w:rFonts w:ascii="Georgia" w:hAnsi="Georgia" w:cs="Arial"/>
                <w:color w:val="000000"/>
                <w:sz w:val="20"/>
                <w:szCs w:val="16"/>
                <w:rtl/>
                <w:lang w:eastAsia="en-US"/>
              </w:rPr>
            </w:pPr>
          </w:p>
        </w:tc>
        <w:tc>
          <w:tcPr>
            <w:tcW w:w="4734" w:type="dxa"/>
            <w:vAlign w:val="bottom"/>
          </w:tcPr>
          <w:p w14:paraId="59378AA9" w14:textId="77777777" w:rsidR="00D601ED" w:rsidRPr="00CA21E8" w:rsidRDefault="00D601ED" w:rsidP="00336FFF">
            <w:pPr>
              <w:tabs>
                <w:tab w:val="left" w:pos="415"/>
                <w:tab w:val="left" w:pos="567"/>
                <w:tab w:val="left" w:pos="851"/>
              </w:tabs>
              <w:ind w:left="743"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הפרשים מתרגום דוחות כספיים ממטבע הפעילות של החברה למטבע ההצגה</w:t>
            </w:r>
          </w:p>
        </w:tc>
        <w:tc>
          <w:tcPr>
            <w:tcW w:w="709" w:type="dxa"/>
            <w:gridSpan w:val="2"/>
          </w:tcPr>
          <w:p w14:paraId="42CF58C0"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278C920C"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56CB9719"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5B707186"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03BFFA8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6FB90AB" w14:textId="77777777" w:rsidR="00D601ED" w:rsidRPr="00CA21E8" w:rsidRDefault="00D601ED" w:rsidP="00336FFF">
            <w:pPr>
              <w:spacing w:line="220" w:lineRule="exact"/>
              <w:rPr>
                <w:rFonts w:ascii="Georgia" w:hAnsi="Georgia" w:cs="Arial"/>
                <w:color w:val="000000"/>
                <w:sz w:val="15"/>
                <w:szCs w:val="15"/>
                <w:lang w:eastAsia="en-US"/>
              </w:rPr>
            </w:pPr>
          </w:p>
        </w:tc>
      </w:tr>
      <w:tr w:rsidR="00DF0BBA" w:rsidRPr="00CA21E8" w14:paraId="76B2ABA6" w14:textId="77777777" w:rsidTr="00E04187">
        <w:tc>
          <w:tcPr>
            <w:tcW w:w="794" w:type="dxa"/>
          </w:tcPr>
          <w:p w14:paraId="452BFA90" w14:textId="77777777" w:rsidR="00DF0BBA" w:rsidRPr="005957E5" w:rsidRDefault="00DF0BBA" w:rsidP="00336FFF">
            <w:pPr>
              <w:tabs>
                <w:tab w:val="left" w:pos="415"/>
                <w:tab w:val="left" w:pos="567"/>
                <w:tab w:val="left" w:pos="851"/>
              </w:tabs>
              <w:ind w:left="743" w:hanging="283"/>
              <w:rPr>
                <w:rFonts w:ascii="Georgia" w:hAnsi="Georgia" w:cs="Arial"/>
                <w:color w:val="000000"/>
                <w:sz w:val="20"/>
                <w:szCs w:val="16"/>
                <w:rtl/>
                <w:lang w:eastAsia="en-US"/>
              </w:rPr>
            </w:pPr>
          </w:p>
        </w:tc>
        <w:tc>
          <w:tcPr>
            <w:tcW w:w="4734" w:type="dxa"/>
            <w:vAlign w:val="bottom"/>
          </w:tcPr>
          <w:p w14:paraId="4338397C" w14:textId="77777777" w:rsidR="00DF0BBA" w:rsidRPr="00CA21E8" w:rsidRDefault="00B15515" w:rsidP="00336FFF">
            <w:pPr>
              <w:tabs>
                <w:tab w:val="left" w:pos="415"/>
                <w:tab w:val="left" w:pos="567"/>
                <w:tab w:val="left" w:pos="851"/>
              </w:tabs>
              <w:ind w:left="743"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רווח (הפסד) כולל אחר מפעילות שהופסקה</w:t>
            </w:r>
          </w:p>
        </w:tc>
        <w:tc>
          <w:tcPr>
            <w:tcW w:w="709" w:type="dxa"/>
            <w:gridSpan w:val="2"/>
          </w:tcPr>
          <w:p w14:paraId="5F021559" w14:textId="77777777" w:rsidR="00DF0BBA" w:rsidRPr="00CA21E8" w:rsidRDefault="00DF0BBA"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6DF9E639" w14:textId="77777777" w:rsidR="00DF0BBA" w:rsidRPr="00CA21E8" w:rsidRDefault="00DF0BBA"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27021251" w14:textId="77777777" w:rsidR="00DF0BBA" w:rsidRPr="00CA21E8" w:rsidRDefault="00DF0BBA" w:rsidP="00336FFF">
            <w:pPr>
              <w:spacing w:line="220" w:lineRule="exact"/>
              <w:rPr>
                <w:rFonts w:ascii="Georgia" w:hAnsi="Georgia" w:cs="Arial"/>
                <w:color w:val="000000"/>
                <w:sz w:val="15"/>
                <w:szCs w:val="15"/>
                <w:rtl/>
                <w:lang w:eastAsia="en-US"/>
              </w:rPr>
            </w:pPr>
          </w:p>
        </w:tc>
        <w:tc>
          <w:tcPr>
            <w:tcW w:w="992" w:type="dxa"/>
          </w:tcPr>
          <w:p w14:paraId="15857FC6" w14:textId="77777777" w:rsidR="00DF0BBA" w:rsidRPr="00CA21E8" w:rsidRDefault="00DF0BBA" w:rsidP="00336FFF">
            <w:pPr>
              <w:spacing w:line="220" w:lineRule="exact"/>
              <w:rPr>
                <w:rFonts w:ascii="Georgia" w:hAnsi="Georgia" w:cs="Arial"/>
                <w:color w:val="000000"/>
                <w:sz w:val="15"/>
                <w:szCs w:val="15"/>
                <w:lang w:eastAsia="en-US"/>
              </w:rPr>
            </w:pPr>
          </w:p>
        </w:tc>
        <w:tc>
          <w:tcPr>
            <w:tcW w:w="993" w:type="dxa"/>
          </w:tcPr>
          <w:p w14:paraId="3D839A4F" w14:textId="77777777" w:rsidR="00DF0BBA" w:rsidRPr="00CA21E8" w:rsidRDefault="00DF0BBA" w:rsidP="00336FFF">
            <w:pPr>
              <w:spacing w:line="220" w:lineRule="exact"/>
              <w:rPr>
                <w:rFonts w:ascii="Georgia" w:hAnsi="Georgia" w:cs="Arial"/>
                <w:color w:val="000000"/>
                <w:sz w:val="15"/>
                <w:szCs w:val="15"/>
                <w:lang w:eastAsia="en-US"/>
              </w:rPr>
            </w:pPr>
          </w:p>
        </w:tc>
        <w:tc>
          <w:tcPr>
            <w:tcW w:w="1304" w:type="dxa"/>
            <w:gridSpan w:val="2"/>
            <w:vAlign w:val="bottom"/>
          </w:tcPr>
          <w:p w14:paraId="7CC39832" w14:textId="77777777" w:rsidR="00DF0BBA" w:rsidRPr="00CA21E8" w:rsidRDefault="00DF0BBA" w:rsidP="00336FFF">
            <w:pPr>
              <w:spacing w:line="220" w:lineRule="exact"/>
              <w:rPr>
                <w:rFonts w:ascii="Georgia" w:hAnsi="Georgia" w:cs="Arial"/>
                <w:color w:val="000000"/>
                <w:sz w:val="15"/>
                <w:szCs w:val="15"/>
                <w:lang w:eastAsia="en-US"/>
              </w:rPr>
            </w:pPr>
          </w:p>
        </w:tc>
      </w:tr>
      <w:tr w:rsidR="00D601ED" w:rsidRPr="00CA21E8" w14:paraId="0D7BA584" w14:textId="77777777" w:rsidTr="00E04187">
        <w:tc>
          <w:tcPr>
            <w:tcW w:w="794" w:type="dxa"/>
          </w:tcPr>
          <w:p w14:paraId="3F6FF850" w14:textId="77777777" w:rsidR="00D601ED" w:rsidRPr="005957E5" w:rsidRDefault="00D601ED" w:rsidP="00336FFF">
            <w:pPr>
              <w:tabs>
                <w:tab w:val="left" w:pos="415"/>
                <w:tab w:val="left" w:pos="567"/>
                <w:tab w:val="left" w:pos="851"/>
              </w:tabs>
              <w:ind w:left="460"/>
              <w:rPr>
                <w:rFonts w:ascii="Georgia" w:hAnsi="Georgia" w:cs="Arial"/>
                <w:color w:val="000000"/>
                <w:sz w:val="20"/>
                <w:szCs w:val="16"/>
                <w:rtl/>
                <w:lang w:eastAsia="en-US"/>
              </w:rPr>
            </w:pPr>
          </w:p>
        </w:tc>
        <w:tc>
          <w:tcPr>
            <w:tcW w:w="4734" w:type="dxa"/>
            <w:vAlign w:val="bottom"/>
          </w:tcPr>
          <w:p w14:paraId="4595FC63" w14:textId="77777777" w:rsidR="00D601ED" w:rsidRPr="00CA21E8" w:rsidRDefault="00D601ED" w:rsidP="00336FFF">
            <w:pPr>
              <w:tabs>
                <w:tab w:val="left" w:pos="851"/>
              </w:tabs>
              <w:ind w:left="721" w:hanging="261"/>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חלק ברווח הכולל האחר של חברות כלולות ועסקאות משותפות המטופלות לפי שיטת השווי המאזני</w:t>
            </w:r>
          </w:p>
        </w:tc>
        <w:tc>
          <w:tcPr>
            <w:tcW w:w="709" w:type="dxa"/>
            <w:gridSpan w:val="2"/>
          </w:tcPr>
          <w:p w14:paraId="26004E50"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74C91F90" w14:textId="77777777" w:rsidR="00D601ED" w:rsidRPr="00CA21E8" w:rsidRDefault="00D601ED" w:rsidP="00336FFF">
            <w:pPr>
              <w:pBdr>
                <w:bottom w:val="single" w:sz="4" w:space="1" w:color="auto"/>
              </w:pBd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62CCC29C"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vAlign w:val="bottom"/>
          </w:tcPr>
          <w:p w14:paraId="6452B8B4"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vAlign w:val="bottom"/>
          </w:tcPr>
          <w:p w14:paraId="5484D00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062D289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72A7DA86" w14:textId="77777777" w:rsidTr="00E04187">
        <w:tc>
          <w:tcPr>
            <w:tcW w:w="794" w:type="dxa"/>
          </w:tcPr>
          <w:p w14:paraId="5B897F4F" w14:textId="77777777" w:rsidR="00D601ED" w:rsidRPr="005957E5" w:rsidRDefault="00D601ED" w:rsidP="00336FFF">
            <w:pPr>
              <w:tabs>
                <w:tab w:val="left" w:pos="284"/>
                <w:tab w:val="left" w:pos="567"/>
                <w:tab w:val="left" w:pos="851"/>
              </w:tabs>
              <w:ind w:left="318" w:hanging="141"/>
              <w:rPr>
                <w:rFonts w:ascii="Georgia" w:hAnsi="Georgia" w:cs="Arial"/>
                <w:color w:val="000000"/>
                <w:sz w:val="20"/>
                <w:szCs w:val="16"/>
                <w:rtl/>
                <w:lang w:eastAsia="en-US"/>
              </w:rPr>
            </w:pPr>
          </w:p>
        </w:tc>
        <w:tc>
          <w:tcPr>
            <w:tcW w:w="4734" w:type="dxa"/>
            <w:vAlign w:val="bottom"/>
          </w:tcPr>
          <w:p w14:paraId="44E5E90B" w14:textId="77777777" w:rsidR="00D601ED" w:rsidRPr="00CA21E8" w:rsidRDefault="00D601ED" w:rsidP="00336FFF">
            <w:pPr>
              <w:tabs>
                <w:tab w:val="left" w:pos="284"/>
                <w:tab w:val="left" w:pos="567"/>
                <w:tab w:val="left" w:pos="851"/>
              </w:tabs>
              <w:ind w:left="318" w:hanging="141"/>
              <w:rPr>
                <w:rFonts w:ascii="Georgia" w:hAnsi="Georgia" w:cs="Arial"/>
                <w:color w:val="000000"/>
                <w:sz w:val="15"/>
                <w:szCs w:val="15"/>
                <w:rtl/>
                <w:lang w:eastAsia="en-US"/>
              </w:rPr>
            </w:pPr>
          </w:p>
        </w:tc>
        <w:tc>
          <w:tcPr>
            <w:tcW w:w="709" w:type="dxa"/>
            <w:gridSpan w:val="2"/>
          </w:tcPr>
          <w:p w14:paraId="432A21B0" w14:textId="77777777" w:rsidR="00D601ED" w:rsidRPr="00CA21E8" w:rsidRDefault="00D601ED" w:rsidP="00336FFF">
            <w:pPr>
              <w:tabs>
                <w:tab w:val="left" w:pos="284"/>
                <w:tab w:val="left" w:pos="567"/>
                <w:tab w:val="left" w:pos="851"/>
              </w:tabs>
              <w:rPr>
                <w:rFonts w:ascii="Georgia" w:hAnsi="Georgia" w:cs="Arial"/>
                <w:color w:val="000000"/>
                <w:sz w:val="15"/>
                <w:szCs w:val="15"/>
                <w:rtl/>
                <w:lang w:eastAsia="en-US"/>
              </w:rPr>
            </w:pPr>
          </w:p>
        </w:tc>
        <w:tc>
          <w:tcPr>
            <w:tcW w:w="992" w:type="dxa"/>
            <w:vAlign w:val="bottom"/>
          </w:tcPr>
          <w:p w14:paraId="425B3CD9" w14:textId="77777777" w:rsidR="00D601ED" w:rsidRPr="00CA21E8" w:rsidRDefault="00D601ED" w:rsidP="00336FFF">
            <w:pPr>
              <w:pBdr>
                <w:bottom w:val="single" w:sz="4" w:space="1" w:color="auto"/>
              </w:pBdr>
              <w:tabs>
                <w:tab w:val="left" w:pos="284"/>
                <w:tab w:val="left" w:pos="567"/>
                <w:tab w:val="left" w:pos="851"/>
              </w:tabs>
              <w:rPr>
                <w:rFonts w:ascii="Georgia" w:hAnsi="Georgia" w:cs="Arial"/>
                <w:color w:val="000000"/>
                <w:sz w:val="15"/>
                <w:szCs w:val="15"/>
                <w:rtl/>
                <w:lang w:eastAsia="en-US"/>
              </w:rPr>
            </w:pPr>
          </w:p>
        </w:tc>
        <w:tc>
          <w:tcPr>
            <w:tcW w:w="993" w:type="dxa"/>
            <w:vAlign w:val="bottom"/>
          </w:tcPr>
          <w:p w14:paraId="413A177D"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tcPr>
          <w:p w14:paraId="6CA3FB4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69EB25E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7D1A3D1F"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73BA6F6D" w14:textId="77777777" w:rsidTr="00E04187">
        <w:tc>
          <w:tcPr>
            <w:tcW w:w="794" w:type="dxa"/>
          </w:tcPr>
          <w:p w14:paraId="2C774815" w14:textId="77777777" w:rsidR="00D601ED" w:rsidRPr="00BB7369" w:rsidRDefault="00D601ED" w:rsidP="00336FFF">
            <w:pPr>
              <w:tabs>
                <w:tab w:val="left" w:pos="284"/>
                <w:tab w:val="left" w:pos="567"/>
                <w:tab w:val="left" w:pos="851"/>
              </w:tabs>
              <w:ind w:left="318" w:hanging="141"/>
              <w:rPr>
                <w:rFonts w:ascii="Georgia" w:hAnsi="Georgia" w:cs="Arial"/>
                <w:b/>
                <w:bCs/>
                <w:color w:val="000000"/>
                <w:sz w:val="20"/>
                <w:szCs w:val="16"/>
                <w:rtl/>
                <w:lang w:eastAsia="en-US"/>
              </w:rPr>
            </w:pPr>
          </w:p>
        </w:tc>
        <w:tc>
          <w:tcPr>
            <w:tcW w:w="4734" w:type="dxa"/>
            <w:vAlign w:val="bottom"/>
          </w:tcPr>
          <w:p w14:paraId="77151BC7" w14:textId="77777777" w:rsidR="00D601ED" w:rsidRPr="00BB7369" w:rsidRDefault="00D601ED" w:rsidP="00336FFF">
            <w:pPr>
              <w:tabs>
                <w:tab w:val="left" w:pos="284"/>
                <w:tab w:val="left" w:pos="567"/>
                <w:tab w:val="left" w:pos="851"/>
              </w:tabs>
              <w:ind w:left="318" w:hanging="141"/>
              <w:rPr>
                <w:rFonts w:ascii="Georgia" w:hAnsi="Georgia" w:cs="Arial"/>
                <w:b/>
                <w:bCs/>
                <w:color w:val="000000"/>
                <w:sz w:val="15"/>
                <w:szCs w:val="15"/>
                <w:rtl/>
                <w:lang w:eastAsia="en-US"/>
              </w:rPr>
            </w:pPr>
            <w:r w:rsidRPr="00BB7369">
              <w:rPr>
                <w:rFonts w:ascii="Georgia" w:hAnsi="Georgia" w:cs="Arial" w:hint="cs"/>
                <w:b/>
                <w:bCs/>
                <w:color w:val="000000"/>
                <w:sz w:val="15"/>
                <w:szCs w:val="15"/>
                <w:rtl/>
                <w:lang w:eastAsia="en-US"/>
              </w:rPr>
              <w:t xml:space="preserve">סעיפים אשר עשויים להיות מסווגים מחדש לרווח או להפסד: </w:t>
            </w:r>
          </w:p>
        </w:tc>
        <w:tc>
          <w:tcPr>
            <w:tcW w:w="709" w:type="dxa"/>
            <w:gridSpan w:val="2"/>
          </w:tcPr>
          <w:p w14:paraId="7FD78C70"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0B339B4D"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55D9A121"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190745C2"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470BE3FD"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2E3649D0"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84BA4" w:rsidRPr="00CA21E8" w14:paraId="385F296E" w14:textId="77777777" w:rsidTr="00E04187">
        <w:tc>
          <w:tcPr>
            <w:tcW w:w="794" w:type="dxa"/>
          </w:tcPr>
          <w:p w14:paraId="525191A5" w14:textId="77777777" w:rsidR="00D84BA4" w:rsidRPr="00D84BA4" w:rsidRDefault="00D84BA4"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1E4D5A42" w14:textId="77777777" w:rsidR="00D84BA4" w:rsidRPr="00CA21E8" w:rsidRDefault="00B15515" w:rsidP="00336FFF">
            <w:pPr>
              <w:tabs>
                <w:tab w:val="left" w:pos="567"/>
              </w:tabs>
              <w:ind w:left="658"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שינויים בשווי הוגן</w:t>
            </w:r>
            <w:r w:rsidRPr="00CA21E8">
              <w:rPr>
                <w:rFonts w:ascii="Georgia" w:hAnsi="Georgia" w:cs="Arial"/>
                <w:color w:val="000000"/>
                <w:sz w:val="15"/>
                <w:szCs w:val="15"/>
                <w:rtl/>
                <w:lang w:eastAsia="en-US"/>
              </w:rPr>
              <w:t xml:space="preserve"> </w:t>
            </w:r>
            <w:r w:rsidR="00D84BA4" w:rsidRPr="00CA21E8">
              <w:rPr>
                <w:rFonts w:ascii="Georgia" w:hAnsi="Georgia" w:cs="Arial"/>
                <w:color w:val="000000"/>
                <w:sz w:val="15"/>
                <w:szCs w:val="15"/>
                <w:rtl/>
                <w:lang w:eastAsia="en-US"/>
              </w:rPr>
              <w:t>של השקעות במכשירי חוב בשווי הוגן דרך רווח כולל אחר</w:t>
            </w:r>
          </w:p>
        </w:tc>
        <w:tc>
          <w:tcPr>
            <w:tcW w:w="709" w:type="dxa"/>
            <w:gridSpan w:val="2"/>
          </w:tcPr>
          <w:p w14:paraId="188C5E5C"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5C0CB4BB"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6E7E4472" w14:textId="77777777" w:rsidR="00D84BA4" w:rsidRPr="00CA21E8" w:rsidRDefault="00D84BA4" w:rsidP="00336FFF">
            <w:pPr>
              <w:spacing w:line="220" w:lineRule="exact"/>
              <w:rPr>
                <w:rFonts w:ascii="Georgia" w:hAnsi="Georgia" w:cs="Arial"/>
                <w:bCs/>
                <w:color w:val="000000"/>
                <w:sz w:val="15"/>
                <w:szCs w:val="15"/>
                <w:highlight w:val="cyan"/>
                <w:rtl/>
                <w:lang w:eastAsia="en-US"/>
              </w:rPr>
            </w:pPr>
          </w:p>
        </w:tc>
        <w:tc>
          <w:tcPr>
            <w:tcW w:w="992" w:type="dxa"/>
          </w:tcPr>
          <w:p w14:paraId="7D14B36F" w14:textId="77777777" w:rsidR="00D84BA4" w:rsidRPr="00CA21E8" w:rsidRDefault="00D84BA4" w:rsidP="00336FFF">
            <w:pPr>
              <w:spacing w:line="220" w:lineRule="exact"/>
              <w:rPr>
                <w:rFonts w:ascii="Georgia" w:hAnsi="Georgia" w:cs="Arial"/>
                <w:bCs/>
                <w:color w:val="000000"/>
                <w:sz w:val="15"/>
                <w:szCs w:val="15"/>
                <w:highlight w:val="cyan"/>
                <w:lang w:eastAsia="en-US"/>
              </w:rPr>
            </w:pPr>
          </w:p>
        </w:tc>
        <w:tc>
          <w:tcPr>
            <w:tcW w:w="993" w:type="dxa"/>
          </w:tcPr>
          <w:p w14:paraId="1E34AA6E" w14:textId="77777777" w:rsidR="00D84BA4" w:rsidRPr="00CA21E8" w:rsidRDefault="00D84BA4"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657AF03C" w14:textId="77777777" w:rsidR="00D84BA4" w:rsidRPr="00CA21E8" w:rsidRDefault="00D84BA4" w:rsidP="00336FFF">
            <w:pPr>
              <w:spacing w:line="220" w:lineRule="exact"/>
              <w:rPr>
                <w:rFonts w:ascii="Georgia" w:hAnsi="Georgia" w:cs="Arial"/>
                <w:bCs/>
                <w:color w:val="000000"/>
                <w:sz w:val="15"/>
                <w:szCs w:val="15"/>
                <w:highlight w:val="cyan"/>
                <w:lang w:eastAsia="en-US"/>
              </w:rPr>
            </w:pPr>
          </w:p>
        </w:tc>
      </w:tr>
      <w:tr w:rsidR="00D601ED" w:rsidRPr="00CA21E8" w14:paraId="10569433" w14:textId="77777777" w:rsidTr="00E04187">
        <w:tc>
          <w:tcPr>
            <w:tcW w:w="794" w:type="dxa"/>
          </w:tcPr>
          <w:p w14:paraId="35C52F90" w14:textId="77777777" w:rsidR="00D601ED" w:rsidRPr="00D84BA4"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68BE6F8B" w14:textId="77777777" w:rsidR="00D601ED" w:rsidRPr="00CA21E8" w:rsidRDefault="00D601ED" w:rsidP="00B15515">
            <w:pPr>
              <w:tabs>
                <w:tab w:val="left" w:pos="567"/>
              </w:tabs>
              <w:ind w:left="658" w:hanging="283"/>
              <w:rPr>
                <w:rFonts w:ascii="Georgia" w:hAnsi="Georgia" w:cs="Arial"/>
                <w:color w:val="000000"/>
                <w:sz w:val="15"/>
                <w:szCs w:val="15"/>
                <w:rtl/>
                <w:lang w:eastAsia="en-US"/>
              </w:rPr>
            </w:pPr>
            <w:bookmarkStart w:id="6" w:name="_Hlk197810365"/>
            <w:r w:rsidRPr="00CA21E8">
              <w:rPr>
                <w:rFonts w:ascii="Georgia" w:hAnsi="Georgia" w:cs="Arial"/>
                <w:color w:val="000000"/>
                <w:sz w:val="15"/>
                <w:szCs w:val="15"/>
                <w:rtl/>
                <w:lang w:eastAsia="en-US"/>
              </w:rPr>
              <w:t xml:space="preserve">העברה של קרן הון בגין </w:t>
            </w:r>
            <w:r w:rsidR="00B15515" w:rsidRPr="00CA21E8">
              <w:rPr>
                <w:rFonts w:ascii="Georgia" w:hAnsi="Georgia" w:cs="Arial" w:hint="cs"/>
                <w:color w:val="000000"/>
                <w:sz w:val="15"/>
                <w:szCs w:val="15"/>
                <w:rtl/>
                <w:lang w:eastAsia="en-US"/>
              </w:rPr>
              <w:t>מכשירי חוב בשווי הוגן דרך רווח כולל אחר</w:t>
            </w:r>
            <w:r w:rsidRPr="00CA21E8">
              <w:rPr>
                <w:rFonts w:ascii="Georgia" w:hAnsi="Georgia" w:cs="Arial"/>
                <w:color w:val="000000"/>
                <w:sz w:val="15"/>
                <w:szCs w:val="15"/>
                <w:rtl/>
                <w:lang w:eastAsia="en-US"/>
              </w:rPr>
              <w:t xml:space="preserve"> לרווח או הפסד</w:t>
            </w:r>
            <w:bookmarkEnd w:id="6"/>
          </w:p>
        </w:tc>
        <w:tc>
          <w:tcPr>
            <w:tcW w:w="709" w:type="dxa"/>
            <w:gridSpan w:val="2"/>
          </w:tcPr>
          <w:p w14:paraId="6CCA053B"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D378B31"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76E399DC"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14927C91"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52C19307"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673250E7"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601ED" w:rsidRPr="00CA21E8" w14:paraId="22567C51" w14:textId="77777777" w:rsidTr="00E04187">
        <w:tc>
          <w:tcPr>
            <w:tcW w:w="794" w:type="dxa"/>
          </w:tcPr>
          <w:p w14:paraId="648019AE" w14:textId="77777777" w:rsidR="00D601ED" w:rsidRPr="005957E5"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2166080C" w14:textId="77777777" w:rsidR="00D601ED" w:rsidRPr="00CA21E8" w:rsidRDefault="00D601ED" w:rsidP="00336FFF">
            <w:pPr>
              <w:tabs>
                <w:tab w:val="left" w:pos="284"/>
                <w:tab w:val="left" w:pos="567"/>
                <w:tab w:val="left" w:pos="851"/>
              </w:tabs>
              <w:ind w:left="318" w:firstLine="57"/>
              <w:rPr>
                <w:rFonts w:ascii="Georgia" w:hAnsi="Georgia" w:cs="Arial"/>
                <w:color w:val="000000"/>
                <w:sz w:val="15"/>
                <w:szCs w:val="15"/>
                <w:rtl/>
                <w:lang w:eastAsia="en-US"/>
              </w:rPr>
            </w:pPr>
            <w:r w:rsidRPr="00CA21E8">
              <w:rPr>
                <w:rFonts w:ascii="Georgia" w:hAnsi="Georgia" w:cs="Arial"/>
                <w:color w:val="000000"/>
                <w:sz w:val="15"/>
                <w:szCs w:val="15"/>
                <w:rtl/>
                <w:lang w:eastAsia="en-US"/>
              </w:rPr>
              <w:t>הגנת תזרים מזומנים</w:t>
            </w:r>
          </w:p>
        </w:tc>
        <w:tc>
          <w:tcPr>
            <w:tcW w:w="709" w:type="dxa"/>
            <w:gridSpan w:val="2"/>
          </w:tcPr>
          <w:p w14:paraId="624F740C"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D23D95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03557E14"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01D283D6"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04184F8F"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33B0D7E0"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601ED" w:rsidRPr="00CA21E8" w14:paraId="242026C4" w14:textId="77777777" w:rsidTr="00E04187">
        <w:tc>
          <w:tcPr>
            <w:tcW w:w="794" w:type="dxa"/>
          </w:tcPr>
          <w:p w14:paraId="6AEBF2BF" w14:textId="77777777" w:rsidR="00D601ED" w:rsidRPr="005957E5"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78CC7E3C" w14:textId="77777777" w:rsidR="00D601ED" w:rsidRPr="00CA21E8" w:rsidRDefault="00D601ED" w:rsidP="00336FFF">
            <w:pPr>
              <w:tabs>
                <w:tab w:val="left" w:pos="284"/>
                <w:tab w:val="left" w:pos="567"/>
                <w:tab w:val="left" w:pos="851"/>
              </w:tabs>
              <w:ind w:left="318" w:firstLine="57"/>
              <w:rPr>
                <w:rFonts w:ascii="Georgia" w:hAnsi="Georgia" w:cs="Arial"/>
                <w:color w:val="000000"/>
                <w:sz w:val="15"/>
                <w:szCs w:val="15"/>
                <w:rtl/>
                <w:lang w:eastAsia="en-US"/>
              </w:rPr>
            </w:pPr>
            <w:r w:rsidRPr="00CA21E8">
              <w:rPr>
                <w:rFonts w:ascii="Georgia" w:hAnsi="Georgia" w:cs="Arial"/>
                <w:color w:val="000000"/>
                <w:sz w:val="15"/>
                <w:szCs w:val="15"/>
                <w:rtl/>
                <w:lang w:eastAsia="en-US"/>
              </w:rPr>
              <w:t>הגנת השקעה נטו בפעילות חוץ</w:t>
            </w:r>
          </w:p>
        </w:tc>
        <w:tc>
          <w:tcPr>
            <w:tcW w:w="709" w:type="dxa"/>
            <w:gridSpan w:val="2"/>
          </w:tcPr>
          <w:p w14:paraId="5813BB28"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07FFD503"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7C9B81A5"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74C98190"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717C5D6E"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4B19495C"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601ED" w:rsidRPr="00CA21E8" w14:paraId="67E8F61C" w14:textId="77777777" w:rsidTr="00E04187">
        <w:tc>
          <w:tcPr>
            <w:tcW w:w="794" w:type="dxa"/>
          </w:tcPr>
          <w:p w14:paraId="007BE69A" w14:textId="77777777" w:rsidR="00D601ED" w:rsidRPr="005957E5" w:rsidRDefault="00D601ED" w:rsidP="00336FFF">
            <w:pPr>
              <w:tabs>
                <w:tab w:val="left" w:pos="284"/>
                <w:tab w:val="left" w:pos="567"/>
                <w:tab w:val="left" w:pos="851"/>
              </w:tabs>
              <w:ind w:left="318" w:firstLine="142"/>
              <w:rPr>
                <w:rFonts w:ascii="Georgia" w:hAnsi="Georgia" w:cs="Arial"/>
                <w:b/>
                <w:color w:val="000000"/>
                <w:sz w:val="20"/>
                <w:szCs w:val="16"/>
                <w:rtl/>
                <w:lang w:eastAsia="en-US"/>
              </w:rPr>
            </w:pPr>
          </w:p>
        </w:tc>
        <w:tc>
          <w:tcPr>
            <w:tcW w:w="4734" w:type="dxa"/>
            <w:vAlign w:val="bottom"/>
          </w:tcPr>
          <w:p w14:paraId="2C4A5AAB" w14:textId="77777777" w:rsidR="00D601ED" w:rsidRPr="00CA21E8" w:rsidRDefault="00D601ED" w:rsidP="00336FFF">
            <w:pPr>
              <w:tabs>
                <w:tab w:val="left" w:pos="284"/>
                <w:tab w:val="left" w:pos="567"/>
                <w:tab w:val="left" w:pos="851"/>
              </w:tabs>
              <w:ind w:left="318" w:firstLine="57"/>
              <w:rPr>
                <w:rFonts w:ascii="Georgia" w:hAnsi="Georgia" w:cs="Arial"/>
                <w:color w:val="000000"/>
                <w:sz w:val="15"/>
                <w:szCs w:val="15"/>
                <w:rtl/>
                <w:lang w:eastAsia="en-US"/>
              </w:rPr>
            </w:pPr>
            <w:r w:rsidRPr="00CA21E8">
              <w:rPr>
                <w:rFonts w:ascii="Georgia" w:hAnsi="Georgia" w:cs="Arial"/>
                <w:b/>
                <w:color w:val="000000"/>
                <w:sz w:val="15"/>
                <w:szCs w:val="15"/>
                <w:rtl/>
                <w:lang w:eastAsia="en-US"/>
              </w:rPr>
              <w:t>הפרשי</w:t>
            </w:r>
            <w:r w:rsidRPr="00CA21E8">
              <w:rPr>
                <w:rFonts w:ascii="Georgia" w:hAnsi="Georgia" w:cs="Arial" w:hint="cs"/>
                <w:b/>
                <w:color w:val="000000"/>
                <w:sz w:val="15"/>
                <w:szCs w:val="15"/>
                <w:rtl/>
                <w:lang w:eastAsia="en-US"/>
              </w:rPr>
              <w:t>ם</w:t>
            </w:r>
            <w:r w:rsidRPr="00CA21E8">
              <w:rPr>
                <w:rFonts w:ascii="Georgia" w:hAnsi="Georgia" w:cs="Arial"/>
                <w:b/>
                <w:color w:val="000000"/>
                <w:sz w:val="15"/>
                <w:szCs w:val="15"/>
                <w:rtl/>
                <w:lang w:eastAsia="en-US"/>
              </w:rPr>
              <w:t xml:space="preserve"> </w:t>
            </w:r>
            <w:r w:rsidRPr="00CA21E8">
              <w:rPr>
                <w:rFonts w:ascii="Georgia" w:hAnsi="Georgia" w:cs="Arial" w:hint="cs"/>
                <w:b/>
                <w:color w:val="000000"/>
                <w:sz w:val="15"/>
                <w:szCs w:val="15"/>
                <w:rtl/>
                <w:lang w:eastAsia="en-US"/>
              </w:rPr>
              <w:t>מ</w:t>
            </w:r>
            <w:r w:rsidRPr="00CA21E8">
              <w:rPr>
                <w:rFonts w:ascii="Georgia" w:hAnsi="Georgia" w:cs="Arial"/>
                <w:b/>
                <w:color w:val="000000"/>
                <w:sz w:val="15"/>
                <w:szCs w:val="15"/>
                <w:rtl/>
                <w:lang w:eastAsia="en-US"/>
              </w:rPr>
              <w:t>תרגום</w:t>
            </w:r>
            <w:r w:rsidRPr="00CA21E8">
              <w:rPr>
                <w:rFonts w:ascii="Georgia" w:hAnsi="Georgia" w:cs="Arial" w:hint="cs"/>
                <w:b/>
                <w:color w:val="000000"/>
                <w:sz w:val="15"/>
                <w:szCs w:val="15"/>
                <w:rtl/>
                <w:lang w:eastAsia="en-US"/>
              </w:rPr>
              <w:t xml:space="preserve"> דוחות כספיים של פעילויות חוץ</w:t>
            </w:r>
            <w:r w:rsidRPr="00CA21E8">
              <w:rPr>
                <w:rFonts w:ascii="Georgia" w:hAnsi="Georgia" w:cs="Arial"/>
                <w:color w:val="000000"/>
                <w:sz w:val="15"/>
                <w:szCs w:val="15"/>
                <w:rtl/>
                <w:lang w:eastAsia="en-US"/>
              </w:rPr>
              <w:t xml:space="preserve"> </w:t>
            </w:r>
          </w:p>
        </w:tc>
        <w:tc>
          <w:tcPr>
            <w:tcW w:w="709" w:type="dxa"/>
            <w:gridSpan w:val="2"/>
          </w:tcPr>
          <w:p w14:paraId="3B8518DB"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7C175A84"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26F87117"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24175201"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2DB1B141"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14E9C9A2"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B15515" w:rsidRPr="00CA21E8" w14:paraId="2CF372BB" w14:textId="77777777" w:rsidTr="00E04187">
        <w:tc>
          <w:tcPr>
            <w:tcW w:w="794" w:type="dxa"/>
          </w:tcPr>
          <w:p w14:paraId="6F367B18" w14:textId="77777777" w:rsidR="00B15515" w:rsidRPr="005957E5" w:rsidRDefault="00B15515" w:rsidP="00336FFF">
            <w:pPr>
              <w:tabs>
                <w:tab w:val="left" w:pos="284"/>
                <w:tab w:val="left" w:pos="567"/>
                <w:tab w:val="left" w:pos="851"/>
              </w:tabs>
              <w:ind w:left="318" w:firstLine="142"/>
              <w:rPr>
                <w:rFonts w:ascii="Georgia" w:hAnsi="Georgia" w:cs="Arial"/>
                <w:b/>
                <w:color w:val="000000"/>
                <w:sz w:val="20"/>
                <w:szCs w:val="16"/>
                <w:rtl/>
                <w:lang w:eastAsia="en-US"/>
              </w:rPr>
            </w:pPr>
          </w:p>
        </w:tc>
        <w:tc>
          <w:tcPr>
            <w:tcW w:w="4734" w:type="dxa"/>
            <w:vAlign w:val="bottom"/>
          </w:tcPr>
          <w:p w14:paraId="181D2947" w14:textId="77777777" w:rsidR="00B15515" w:rsidRPr="00CA21E8" w:rsidRDefault="00B15515" w:rsidP="00336FFF">
            <w:pPr>
              <w:tabs>
                <w:tab w:val="left" w:pos="284"/>
                <w:tab w:val="left" w:pos="567"/>
                <w:tab w:val="left" w:pos="851"/>
              </w:tabs>
              <w:ind w:left="318" w:firstLine="57"/>
              <w:rPr>
                <w:rFonts w:ascii="Georgia" w:hAnsi="Georgia" w:cs="Arial"/>
                <w:b/>
                <w:color w:val="000000"/>
                <w:sz w:val="15"/>
                <w:szCs w:val="15"/>
                <w:rtl/>
                <w:lang w:eastAsia="en-US"/>
              </w:rPr>
            </w:pPr>
            <w:r w:rsidRPr="00CA21E8">
              <w:rPr>
                <w:rFonts w:ascii="Georgia" w:hAnsi="Georgia" w:cs="Arial" w:hint="cs"/>
                <w:b/>
                <w:color w:val="000000"/>
                <w:sz w:val="15"/>
                <w:szCs w:val="15"/>
                <w:rtl/>
                <w:lang w:eastAsia="en-US"/>
              </w:rPr>
              <w:t>גריעת הפרשים מתרגום דוחות כספיים בגין מכירת חברה בת</w:t>
            </w:r>
          </w:p>
        </w:tc>
        <w:tc>
          <w:tcPr>
            <w:tcW w:w="709" w:type="dxa"/>
            <w:gridSpan w:val="2"/>
          </w:tcPr>
          <w:p w14:paraId="31C54F74"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7985D3A1"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1E14B410" w14:textId="77777777" w:rsidR="00B15515" w:rsidRPr="00CA21E8" w:rsidRDefault="00B15515" w:rsidP="00336FFF">
            <w:pPr>
              <w:spacing w:line="220" w:lineRule="exact"/>
              <w:rPr>
                <w:rFonts w:ascii="Georgia" w:hAnsi="Georgia" w:cs="Arial"/>
                <w:bCs/>
                <w:color w:val="000000"/>
                <w:sz w:val="15"/>
                <w:szCs w:val="15"/>
                <w:highlight w:val="cyan"/>
                <w:rtl/>
                <w:lang w:eastAsia="en-US"/>
              </w:rPr>
            </w:pPr>
          </w:p>
        </w:tc>
        <w:tc>
          <w:tcPr>
            <w:tcW w:w="992" w:type="dxa"/>
          </w:tcPr>
          <w:p w14:paraId="1B4C84EF"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993" w:type="dxa"/>
          </w:tcPr>
          <w:p w14:paraId="6194845D"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19A6BED3"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r>
      <w:tr w:rsidR="00B15515" w:rsidRPr="00CA21E8" w14:paraId="123B8190" w14:textId="77777777" w:rsidTr="00E04187">
        <w:tc>
          <w:tcPr>
            <w:tcW w:w="794" w:type="dxa"/>
          </w:tcPr>
          <w:p w14:paraId="12852DC1" w14:textId="77777777" w:rsidR="00B15515" w:rsidRPr="005957E5" w:rsidRDefault="00B15515" w:rsidP="00336FFF">
            <w:pPr>
              <w:tabs>
                <w:tab w:val="left" w:pos="284"/>
                <w:tab w:val="left" w:pos="567"/>
                <w:tab w:val="left" w:pos="851"/>
              </w:tabs>
              <w:ind w:left="318" w:firstLine="142"/>
              <w:rPr>
                <w:rFonts w:ascii="Georgia" w:hAnsi="Georgia" w:cs="Arial"/>
                <w:b/>
                <w:color w:val="000000"/>
                <w:sz w:val="20"/>
                <w:szCs w:val="16"/>
                <w:rtl/>
                <w:lang w:eastAsia="en-US"/>
              </w:rPr>
            </w:pPr>
          </w:p>
        </w:tc>
        <w:tc>
          <w:tcPr>
            <w:tcW w:w="4734" w:type="dxa"/>
            <w:vAlign w:val="bottom"/>
          </w:tcPr>
          <w:p w14:paraId="1A38F2F9" w14:textId="77777777" w:rsidR="00B15515" w:rsidRPr="00CA21E8" w:rsidRDefault="00B15515" w:rsidP="00336FFF">
            <w:pPr>
              <w:tabs>
                <w:tab w:val="left" w:pos="284"/>
                <w:tab w:val="left" w:pos="567"/>
                <w:tab w:val="left" w:pos="851"/>
              </w:tabs>
              <w:ind w:left="318" w:firstLine="57"/>
              <w:rPr>
                <w:rFonts w:ascii="Georgia" w:hAnsi="Georgia" w:cs="Arial"/>
                <w:b/>
                <w:color w:val="000000"/>
                <w:sz w:val="15"/>
                <w:szCs w:val="15"/>
                <w:rtl/>
                <w:lang w:eastAsia="en-US"/>
              </w:rPr>
            </w:pPr>
            <w:r w:rsidRPr="00CA21E8">
              <w:rPr>
                <w:rFonts w:ascii="Georgia" w:hAnsi="Georgia" w:cs="Arial" w:hint="cs"/>
                <w:color w:val="000000"/>
                <w:sz w:val="15"/>
                <w:szCs w:val="15"/>
                <w:rtl/>
                <w:lang w:eastAsia="en-US"/>
              </w:rPr>
              <w:t>רווח (הפסד) כולל אחר מפעילות שהופסקה</w:t>
            </w:r>
          </w:p>
        </w:tc>
        <w:tc>
          <w:tcPr>
            <w:tcW w:w="709" w:type="dxa"/>
            <w:gridSpan w:val="2"/>
          </w:tcPr>
          <w:p w14:paraId="15CDF43B"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91F30A3"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5C998F57" w14:textId="77777777" w:rsidR="00B15515" w:rsidRPr="00CA21E8" w:rsidRDefault="00B15515" w:rsidP="00336FFF">
            <w:pPr>
              <w:spacing w:line="220" w:lineRule="exact"/>
              <w:rPr>
                <w:rFonts w:ascii="Georgia" w:hAnsi="Georgia" w:cs="Arial"/>
                <w:bCs/>
                <w:color w:val="000000"/>
                <w:sz w:val="15"/>
                <w:szCs w:val="15"/>
                <w:highlight w:val="cyan"/>
                <w:rtl/>
                <w:lang w:eastAsia="en-US"/>
              </w:rPr>
            </w:pPr>
          </w:p>
        </w:tc>
        <w:tc>
          <w:tcPr>
            <w:tcW w:w="992" w:type="dxa"/>
          </w:tcPr>
          <w:p w14:paraId="0A1CEA4E"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993" w:type="dxa"/>
          </w:tcPr>
          <w:p w14:paraId="125562D1"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70BCB368"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r>
      <w:tr w:rsidR="00D601ED" w:rsidRPr="00CA21E8" w14:paraId="66622B85" w14:textId="77777777" w:rsidTr="00E04187">
        <w:tc>
          <w:tcPr>
            <w:tcW w:w="794" w:type="dxa"/>
          </w:tcPr>
          <w:p w14:paraId="0FE630A1" w14:textId="77777777" w:rsidR="00D601ED" w:rsidRPr="005957E5"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0CE456A0" w14:textId="77777777" w:rsidR="00D601ED" w:rsidRPr="00CA21E8" w:rsidRDefault="00D601ED" w:rsidP="00336FFF">
            <w:pPr>
              <w:tabs>
                <w:tab w:val="left" w:pos="567"/>
              </w:tabs>
              <w:ind w:left="658" w:hanging="283"/>
              <w:rPr>
                <w:rFonts w:ascii="Georgia" w:hAnsi="Georgia" w:cs="Arial"/>
                <w:color w:val="000000"/>
                <w:sz w:val="15"/>
                <w:szCs w:val="15"/>
                <w:rtl/>
                <w:lang w:eastAsia="en-US"/>
              </w:rPr>
            </w:pPr>
            <w:r w:rsidRPr="00CA21E8">
              <w:rPr>
                <w:rFonts w:ascii="Georgia" w:hAnsi="Georgia" w:cs="Arial"/>
                <w:color w:val="000000"/>
                <w:sz w:val="15"/>
                <w:szCs w:val="15"/>
                <w:rtl/>
                <w:lang w:eastAsia="en-US"/>
              </w:rPr>
              <w:t>חלק ברווח הכולל האחר של חברות כלולות</w:t>
            </w:r>
            <w:r w:rsidRPr="00CA21E8">
              <w:rPr>
                <w:rFonts w:ascii="Georgia" w:hAnsi="Georgia" w:cs="Arial" w:hint="cs"/>
                <w:color w:val="000000"/>
                <w:sz w:val="15"/>
                <w:szCs w:val="15"/>
                <w:rtl/>
                <w:lang w:eastAsia="en-US"/>
              </w:rPr>
              <w:t xml:space="preserve"> ועסקאות משותפות המטופלות לפי שיטת השווי המאזני</w:t>
            </w:r>
          </w:p>
        </w:tc>
        <w:tc>
          <w:tcPr>
            <w:tcW w:w="709" w:type="dxa"/>
            <w:gridSpan w:val="2"/>
            <w:vAlign w:val="bottom"/>
          </w:tcPr>
          <w:p w14:paraId="2EDBEC34" w14:textId="77777777" w:rsidR="00D601ED" w:rsidRPr="00CA21E8" w:rsidRDefault="00D601ED" w:rsidP="009649E4">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46014395" w14:textId="77777777" w:rsidR="00D601ED" w:rsidRPr="00CA21E8" w:rsidRDefault="00D601ED" w:rsidP="00336FFF">
            <w:pPr>
              <w:pBdr>
                <w:bottom w:val="single" w:sz="4" w:space="1" w:color="auto"/>
              </w:pBd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98A89EA"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vAlign w:val="bottom"/>
          </w:tcPr>
          <w:p w14:paraId="12D9A73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vAlign w:val="bottom"/>
          </w:tcPr>
          <w:p w14:paraId="42F15860"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3FD841D4"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1E62E0DD" w14:textId="77777777" w:rsidTr="00E04187">
        <w:tc>
          <w:tcPr>
            <w:tcW w:w="794" w:type="dxa"/>
          </w:tcPr>
          <w:p w14:paraId="5F2C6E6C" w14:textId="77777777" w:rsidR="00D601ED" w:rsidRPr="005957E5" w:rsidRDefault="00D601ED" w:rsidP="00336FFF">
            <w:pPr>
              <w:tabs>
                <w:tab w:val="left" w:pos="567"/>
                <w:tab w:val="left" w:pos="851"/>
                <w:tab w:val="right" w:pos="3646"/>
              </w:tabs>
              <w:spacing w:line="220" w:lineRule="exact"/>
              <w:rPr>
                <w:rFonts w:ascii="Georgia" w:hAnsi="Georgia" w:cs="Arial"/>
                <w:bCs/>
                <w:color w:val="000000"/>
                <w:sz w:val="20"/>
                <w:szCs w:val="16"/>
                <w:rtl/>
                <w:lang w:eastAsia="en-US"/>
              </w:rPr>
            </w:pPr>
          </w:p>
        </w:tc>
        <w:tc>
          <w:tcPr>
            <w:tcW w:w="4734" w:type="dxa"/>
            <w:vAlign w:val="bottom"/>
          </w:tcPr>
          <w:p w14:paraId="46950EA9" w14:textId="77777777" w:rsidR="00D601ED" w:rsidRPr="00CA21E8" w:rsidRDefault="00D601ED" w:rsidP="00336FFF">
            <w:pPr>
              <w:tabs>
                <w:tab w:val="left" w:pos="567"/>
                <w:tab w:val="left" w:pos="851"/>
                <w:tab w:val="right" w:pos="3646"/>
              </w:tabs>
              <w:spacing w:line="220" w:lineRule="exact"/>
              <w:rPr>
                <w:rFonts w:ascii="Georgia" w:hAnsi="Georgia" w:cs="Arial"/>
                <w:bCs/>
                <w:color w:val="000000"/>
                <w:sz w:val="15"/>
                <w:szCs w:val="15"/>
                <w:rtl/>
                <w:lang w:eastAsia="en-US"/>
              </w:rPr>
            </w:pPr>
            <w:r w:rsidRPr="00CA21E8">
              <w:rPr>
                <w:rFonts w:ascii="Georgia" w:hAnsi="Georgia" w:cs="Arial"/>
                <w:bCs/>
                <w:color w:val="000000"/>
                <w:sz w:val="15"/>
                <w:szCs w:val="15"/>
                <w:rtl/>
                <w:lang w:eastAsia="en-US"/>
              </w:rPr>
              <w:t>רווח</w:t>
            </w:r>
            <w:r w:rsidRPr="00CA21E8">
              <w:rPr>
                <w:rFonts w:ascii="Georgia" w:hAnsi="Georgia" w:cs="Arial" w:hint="cs"/>
                <w:bCs/>
                <w:color w:val="000000"/>
                <w:sz w:val="15"/>
                <w:szCs w:val="15"/>
                <w:rtl/>
                <w:lang w:eastAsia="en-US"/>
              </w:rPr>
              <w:t xml:space="preserve"> (הפסד)</w:t>
            </w:r>
            <w:r w:rsidRPr="00CA21E8">
              <w:rPr>
                <w:rFonts w:ascii="Georgia" w:hAnsi="Georgia" w:cs="Arial"/>
                <w:bCs/>
                <w:color w:val="000000"/>
                <w:sz w:val="15"/>
                <w:szCs w:val="15"/>
                <w:rtl/>
                <w:lang w:eastAsia="en-US"/>
              </w:rPr>
              <w:t xml:space="preserve"> כולל אחר לתקופה, נטו ממס</w:t>
            </w:r>
          </w:p>
        </w:tc>
        <w:tc>
          <w:tcPr>
            <w:tcW w:w="709" w:type="dxa"/>
            <w:gridSpan w:val="2"/>
          </w:tcPr>
          <w:p w14:paraId="5F6032AC" w14:textId="77777777" w:rsidR="00D601ED" w:rsidRPr="00CA21E8" w:rsidRDefault="00D601ED" w:rsidP="009649E4">
            <w:pPr>
              <w:tabs>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0884E30E" w14:textId="77777777" w:rsidR="00D601ED" w:rsidRPr="00CA21E8" w:rsidRDefault="00D601ED" w:rsidP="00336FFF">
            <w:pPr>
              <w:pBdr>
                <w:bottom w:val="single" w:sz="4" w:space="1" w:color="auto"/>
              </w:pBdr>
              <w:tabs>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6D07392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49282EF6"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259E6A36"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495D611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54E38652" w14:textId="77777777" w:rsidTr="00E04187">
        <w:tc>
          <w:tcPr>
            <w:tcW w:w="794" w:type="dxa"/>
          </w:tcPr>
          <w:p w14:paraId="52593D86" w14:textId="77777777" w:rsidR="00D601ED" w:rsidRPr="005957E5" w:rsidRDefault="00D601ED" w:rsidP="00336FFF">
            <w:pPr>
              <w:tabs>
                <w:tab w:val="left" w:pos="567"/>
                <w:tab w:val="left" w:pos="851"/>
              </w:tabs>
              <w:spacing w:line="220" w:lineRule="exact"/>
              <w:rPr>
                <w:rFonts w:ascii="Georgia" w:hAnsi="Georgia" w:cs="Arial"/>
                <w:b/>
                <w:bCs/>
                <w:color w:val="000000"/>
                <w:sz w:val="20"/>
                <w:szCs w:val="16"/>
                <w:rtl/>
                <w:lang w:eastAsia="en-US"/>
              </w:rPr>
            </w:pPr>
          </w:p>
        </w:tc>
        <w:tc>
          <w:tcPr>
            <w:tcW w:w="4734" w:type="dxa"/>
            <w:vAlign w:val="bottom"/>
          </w:tcPr>
          <w:p w14:paraId="449A2335" w14:textId="442B360D" w:rsidR="00D601ED" w:rsidRPr="00CA21E8" w:rsidRDefault="001A2FB0" w:rsidP="00336FFF">
            <w:pPr>
              <w:tabs>
                <w:tab w:val="left" w:pos="567"/>
                <w:tab w:val="left" w:pos="851"/>
              </w:tabs>
              <w:spacing w:line="220" w:lineRule="exact"/>
              <w:rPr>
                <w:rFonts w:ascii="Georgia" w:hAnsi="Georgia" w:cs="Arial"/>
                <w:b/>
                <w:bCs/>
                <w:color w:val="000000"/>
                <w:sz w:val="15"/>
                <w:szCs w:val="15"/>
                <w:rtl/>
                <w:lang w:eastAsia="en-US"/>
              </w:rPr>
            </w:pPr>
            <w:r>
              <w:rPr>
                <w:rFonts w:ascii="Georgia" w:hAnsi="Georgia" w:cs="Arial"/>
                <w:noProof/>
                <w:color w:val="000000"/>
                <w:sz w:val="20"/>
                <w:szCs w:val="16"/>
                <w:rtl/>
                <w:lang w:eastAsia="en-US"/>
              </w:rPr>
              <mc:AlternateContent>
                <mc:Choice Requires="wps">
                  <w:drawing>
                    <wp:anchor distT="0" distB="0" distL="114300" distR="114300" simplePos="0" relativeHeight="251660800" behindDoc="0" locked="0" layoutInCell="1" allowOverlap="1" wp14:anchorId="40FB0F75" wp14:editId="7E34A1AC">
                      <wp:simplePos x="0" y="0"/>
                      <wp:positionH relativeFrom="column">
                        <wp:posOffset>1761490</wp:posOffset>
                      </wp:positionH>
                      <wp:positionV relativeFrom="paragraph">
                        <wp:posOffset>158115</wp:posOffset>
                      </wp:positionV>
                      <wp:extent cx="1569085" cy="447675"/>
                      <wp:effectExtent l="0" t="1270" r="3810" b="0"/>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908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D6B84" w14:textId="77777777" w:rsidR="00126C96" w:rsidRPr="00332B7B" w:rsidRDefault="00126C96" w:rsidP="00332B7B">
                                  <w:pPr>
                                    <w:rPr>
                                      <w:rFonts w:ascii="Arial" w:hAnsi="Arial" w:cs="Arial"/>
                                      <w:color w:val="548DD4"/>
                                      <w:sz w:val="14"/>
                                      <w:szCs w:val="14"/>
                                      <w:cs/>
                                      <w:lang w:eastAsia="en-US"/>
                                    </w:rPr>
                                  </w:pPr>
                                  <w:r w:rsidRPr="00332B7B">
                                    <w:rPr>
                                      <w:rFonts w:ascii="Arial" w:hAnsi="Arial" w:cs="Arial" w:hint="cs"/>
                                      <w:color w:val="548DD4"/>
                                      <w:sz w:val="14"/>
                                      <w:szCs w:val="14"/>
                                      <w:rtl/>
                                      <w:lang w:eastAsia="en-US"/>
                                    </w:rPr>
                                    <w:t>תקנה 42(ג) לתקנות ניירות ערך (דו"חות תקופתיים ומיידיים), 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B0F75" id="_x0000_s1032" type="#_x0000_t202" style="position:absolute;left:0;text-align:left;margin-left:138.7pt;margin-top:12.45pt;width:123.55pt;height:35.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" filled="f" stroked="f">
                      <v:textbox>
                        <w:txbxContent>
                          <w:p w14:paraId="324D6B84" w14:textId="77777777" w:rsidR="00126C96" w:rsidRPr="00332B7B" w:rsidRDefault="00126C96" w:rsidP="00332B7B">
                            <w:pPr>
                              <w:rPr>
                                <w:rFonts w:ascii="Arial" w:hAnsi="Arial" w:cs="Arial"/>
                                <w:color w:val="548DD4"/>
                                <w:sz w:val="14"/>
                                <w:szCs w:val="14"/>
                                <w:cs/>
                                <w:lang w:eastAsia="en-US"/>
                              </w:rPr>
                            </w:pPr>
                            <w:r w:rsidRPr="00332B7B">
                              <w:rPr>
                                <w:rFonts w:ascii="Arial" w:hAnsi="Arial" w:cs="Arial" w:hint="cs"/>
                                <w:color w:val="548DD4"/>
                                <w:sz w:val="14"/>
                                <w:szCs w:val="14"/>
                                <w:rtl/>
                                <w:lang w:eastAsia="en-US"/>
                              </w:rPr>
                              <w:t>תקנה 42(ג) לתקנות ניירות ערך (דו"חות תקופתיים ומיידיים), התש"ל-1970</w:t>
                            </w:r>
                          </w:p>
                        </w:txbxContent>
                      </v:textbox>
                    </v:shape>
                  </w:pict>
                </mc:Fallback>
              </mc:AlternateContent>
            </w:r>
            <w:r w:rsidR="00D601ED" w:rsidRPr="00CA21E8">
              <w:rPr>
                <w:rFonts w:ascii="Georgia" w:hAnsi="Georgia" w:cs="Arial"/>
                <w:b/>
                <w:bCs/>
                <w:color w:val="000000"/>
                <w:sz w:val="15"/>
                <w:szCs w:val="15"/>
                <w:rtl/>
                <w:lang w:eastAsia="en-US"/>
              </w:rPr>
              <w:t>סך רווח (הפסד) כולל לתקופה</w:t>
            </w:r>
          </w:p>
        </w:tc>
        <w:tc>
          <w:tcPr>
            <w:tcW w:w="709" w:type="dxa"/>
            <w:gridSpan w:val="2"/>
          </w:tcPr>
          <w:p w14:paraId="684586D0" w14:textId="77777777" w:rsidR="00D601ED" w:rsidRPr="00CA21E8" w:rsidRDefault="00D601ED" w:rsidP="009649E4">
            <w:pPr>
              <w:tabs>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4E51BC3E" w14:textId="77777777" w:rsidR="00D601ED" w:rsidRPr="00CA21E8" w:rsidRDefault="00D601ED" w:rsidP="00336FFF">
            <w:pPr>
              <w:pBdr>
                <w:bottom w:val="double" w:sz="4" w:space="1" w:color="auto"/>
              </w:pBdr>
              <w:tabs>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30AF78D5"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c>
          <w:tcPr>
            <w:tcW w:w="992" w:type="dxa"/>
          </w:tcPr>
          <w:p w14:paraId="56BB42D8"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c>
          <w:tcPr>
            <w:tcW w:w="993" w:type="dxa"/>
          </w:tcPr>
          <w:p w14:paraId="69002C89"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c>
          <w:tcPr>
            <w:tcW w:w="1304" w:type="dxa"/>
            <w:gridSpan w:val="2"/>
            <w:vAlign w:val="bottom"/>
          </w:tcPr>
          <w:p w14:paraId="46B97C54"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r>
    </w:tbl>
    <w:p w14:paraId="37A4CF88" w14:textId="1FBF3E96" w:rsidR="00D601ED" w:rsidRPr="00CA21E8" w:rsidRDefault="00D601ED" w:rsidP="00332B7B">
      <w:pPr>
        <w:ind w:right="-851" w:firstLine="924"/>
        <w:rPr>
          <w:rStyle w:val="a"/>
          <w:rFonts w:ascii="Georgia" w:hAnsi="Georgia"/>
          <w:b/>
          <w:noProof/>
          <w:sz w:val="17"/>
          <w:szCs w:val="17"/>
          <w:rtl/>
        </w:rPr>
      </w:pPr>
      <w:r w:rsidRPr="00CA21E8">
        <w:rPr>
          <w:rFonts w:ascii="Georgia" w:hAnsi="Georgia" w:cs="Arial"/>
          <w:sz w:val="17"/>
          <w:szCs w:val="17"/>
          <w:rtl/>
        </w:rPr>
        <w:t xml:space="preserve">* </w:t>
      </w:r>
      <w:r w:rsidRPr="00CA21E8">
        <w:rPr>
          <w:rFonts w:ascii="Georgia" w:hAnsi="Georgia" w:cs="Arial" w:hint="cs"/>
          <w:sz w:val="17"/>
          <w:szCs w:val="17"/>
          <w:rtl/>
        </w:rPr>
        <w:t xml:space="preserve"> הוצג מחדש עקב שינוי במדיניות החשבונאית למדידת נדל"ן להשקעה - </w:t>
      </w:r>
      <w:r w:rsidR="002147FB" w:rsidRPr="00CA21E8">
        <w:rPr>
          <w:rFonts w:ascii="Georgia" w:hAnsi="Georgia" w:cs="Arial" w:hint="cs"/>
          <w:sz w:val="17"/>
          <w:szCs w:val="17"/>
          <w:rtl/>
        </w:rPr>
        <w:t>ראו</w:t>
      </w:r>
      <w:r w:rsidRPr="00CA21E8">
        <w:rPr>
          <w:rFonts w:ascii="Georgia" w:hAnsi="Georgia" w:cs="Arial" w:hint="cs"/>
          <w:sz w:val="17"/>
          <w:szCs w:val="17"/>
          <w:rtl/>
        </w:rPr>
        <w:t xml:space="preserve"> ביאור </w:t>
      </w:r>
      <w:r w:rsidRPr="00CA21E8">
        <w:rPr>
          <w:rFonts w:ascii="Georgia" w:hAnsi="Georgia" w:cs="Arial" w:hint="cs"/>
          <w:sz w:val="17"/>
          <w:szCs w:val="17"/>
          <w:shd w:val="clear" w:color="auto" w:fill="DBE5F1"/>
          <w:rtl/>
          <w:lang w:eastAsia="en-US"/>
        </w:rPr>
        <w:t>3ב</w:t>
      </w:r>
      <w:r w:rsidR="00D5795C">
        <w:rPr>
          <w:rFonts w:ascii="Georgia" w:hAnsi="Georgia" w:cs="Arial" w:hint="cs"/>
          <w:sz w:val="17"/>
          <w:szCs w:val="17"/>
          <w:shd w:val="clear" w:color="auto" w:fill="DBE5F1"/>
          <w:rtl/>
          <w:lang w:eastAsia="en-US"/>
        </w:rPr>
        <w:t>'</w:t>
      </w:r>
      <w:r w:rsidRPr="00CA21E8">
        <w:rPr>
          <w:rFonts w:ascii="Georgia" w:hAnsi="Georgia" w:cs="Arial"/>
          <w:sz w:val="17"/>
          <w:szCs w:val="17"/>
          <w:rtl/>
        </w:rPr>
        <w:t>.</w:t>
      </w:r>
    </w:p>
    <w:p w14:paraId="48BA62C8" w14:textId="57674BE0" w:rsidR="00D601ED" w:rsidRPr="00CA21E8" w:rsidRDefault="00D601ED" w:rsidP="00332B7B">
      <w:pPr>
        <w:ind w:left="568" w:firstLine="356"/>
        <w:rPr>
          <w:rFonts w:ascii="Georgia" w:hAnsi="Georgia" w:cs="Arial"/>
          <w:sz w:val="17"/>
          <w:szCs w:val="17"/>
          <w:shd w:val="clear" w:color="auto" w:fill="DBE5F1"/>
          <w:rtl/>
          <w:lang w:eastAsia="en-US"/>
        </w:rPr>
      </w:pPr>
      <w:r w:rsidRPr="00CA21E8">
        <w:rPr>
          <w:rFonts w:ascii="Georgia" w:hAnsi="Georgia" w:cs="Arial" w:hint="cs"/>
          <w:sz w:val="17"/>
          <w:szCs w:val="17"/>
          <w:rtl/>
        </w:rPr>
        <w:t xml:space="preserve">** </w:t>
      </w:r>
      <w:r w:rsidR="00D672D4">
        <w:rPr>
          <w:rFonts w:ascii="Georgia" w:hAnsi="Georgia" w:cs="Arial" w:hint="cs"/>
          <w:sz w:val="17"/>
          <w:szCs w:val="17"/>
          <w:rtl/>
        </w:rPr>
        <w:t xml:space="preserve">הצגה מחדש בגין </w:t>
      </w:r>
      <w:r w:rsidRPr="00CA21E8">
        <w:rPr>
          <w:rFonts w:ascii="Georgia" w:hAnsi="Georgia" w:cs="Arial" w:hint="cs"/>
          <w:sz w:val="17"/>
          <w:szCs w:val="17"/>
          <w:rtl/>
        </w:rPr>
        <w:t>התאמה לא מהותית של מספרי השוואה</w:t>
      </w:r>
      <w:r w:rsidR="00A41FA1">
        <w:rPr>
          <w:rFonts w:ascii="Georgia" w:hAnsi="Georgia" w:cs="Arial" w:hint="cs"/>
          <w:sz w:val="17"/>
          <w:szCs w:val="17"/>
        </w:rPr>
        <w:t xml:space="preserve"> </w:t>
      </w:r>
      <w:r w:rsidR="00A41FA1">
        <w:rPr>
          <w:rFonts w:ascii="Georgia" w:hAnsi="Georgia" w:cs="Arial" w:hint="cs"/>
          <w:sz w:val="17"/>
          <w:szCs w:val="17"/>
          <w:rtl/>
        </w:rPr>
        <w:t>-</w:t>
      </w:r>
      <w:r w:rsidRPr="00CA21E8">
        <w:rPr>
          <w:rFonts w:ascii="Georgia" w:hAnsi="Georgia" w:cs="Arial" w:hint="cs"/>
          <w:sz w:val="17"/>
          <w:szCs w:val="17"/>
          <w:rtl/>
        </w:rPr>
        <w:t xml:space="preserve"> </w:t>
      </w:r>
      <w:r w:rsidR="002147FB" w:rsidRPr="00CA21E8">
        <w:rPr>
          <w:rFonts w:ascii="Georgia" w:hAnsi="Georgia" w:cs="Arial" w:hint="cs"/>
          <w:sz w:val="17"/>
          <w:szCs w:val="17"/>
          <w:rtl/>
        </w:rPr>
        <w:t>ראו</w:t>
      </w:r>
      <w:r w:rsidRPr="00CA21E8">
        <w:rPr>
          <w:rFonts w:ascii="Georgia" w:hAnsi="Georgia" w:cs="Arial" w:hint="cs"/>
          <w:sz w:val="17"/>
          <w:szCs w:val="17"/>
          <w:rtl/>
        </w:rPr>
        <w:t xml:space="preserve"> </w:t>
      </w:r>
      <w:r w:rsidR="005D44C6">
        <w:rPr>
          <w:rFonts w:ascii="Georgia" w:hAnsi="Georgia" w:cs="Arial" w:hint="cs"/>
          <w:sz w:val="17"/>
          <w:szCs w:val="17"/>
          <w:rtl/>
        </w:rPr>
        <w:t>ביאור 23</w:t>
      </w:r>
      <w:r w:rsidRPr="00CA21E8">
        <w:rPr>
          <w:rFonts w:ascii="Georgia" w:hAnsi="Georgia" w:cs="Arial" w:hint="cs"/>
          <w:sz w:val="17"/>
          <w:szCs w:val="17"/>
          <w:rtl/>
        </w:rPr>
        <w:t>.</w:t>
      </w:r>
    </w:p>
    <w:p w14:paraId="316C6C59" w14:textId="77777777" w:rsidR="00C84EE7" w:rsidRPr="00CA21E8" w:rsidRDefault="00D601ED" w:rsidP="00144932">
      <w:pPr>
        <w:ind w:left="-759"/>
        <w:jc w:val="both"/>
        <w:rPr>
          <w:rFonts w:ascii="Georgia" w:hAnsi="Georgia" w:cs="Arial"/>
          <w:bCs/>
          <w:color w:val="000000"/>
          <w:sz w:val="15"/>
          <w:szCs w:val="15"/>
          <w:rtl/>
          <w:lang w:eastAsia="en-US"/>
        </w:rPr>
      </w:pPr>
      <w:r w:rsidRPr="00CA21E8">
        <w:rPr>
          <w:rStyle w:val="a"/>
          <w:rFonts w:ascii="Georgia" w:hAnsi="Georgia"/>
          <w:b/>
          <w:noProof/>
          <w:sz w:val="15"/>
          <w:szCs w:val="15"/>
          <w:u w:val="none"/>
          <w:rtl/>
        </w:rPr>
        <w:t>ניתן להציג את הרכיבים של רווח כולל אחר: (א) נטו מהשפעות המס המתייחסות (כפי שמוצג לעיל), (ב) לפני השפעות המס המתייחסות, ולהציג סכום אחד בגין הסכום המצרפי של המסים על ההכנסה המתייחס לרכיבים אלה</w:t>
      </w:r>
      <w:r w:rsidRPr="00CA21E8">
        <w:rPr>
          <w:rStyle w:val="a"/>
          <w:rFonts w:ascii="Georgia" w:hAnsi="Georgia" w:hint="cs"/>
          <w:b/>
          <w:noProof/>
          <w:sz w:val="15"/>
          <w:szCs w:val="15"/>
          <w:u w:val="none"/>
          <w:rtl/>
        </w:rPr>
        <w:t>. ישות הבוחרת בחלופה זו תקצה את המס בין הפריטים שייתכן שיסווגו מחדש לאחר מכן לחלק של הרווח או הפסד לבין אלה שלא יסווגו מחדש לאחר מכן לחלק של הרווח או הפסד, או (ג) ניתן לתת גילוי בדוח על הרווח הכולל לסכום המסים על ההכנסה המתייחס לכל פריט של רווח כולל אחר</w:t>
      </w:r>
      <w:r w:rsidRPr="00CA21E8">
        <w:rPr>
          <w:rStyle w:val="a"/>
          <w:rFonts w:ascii="Georgia" w:hAnsi="Georgia" w:hint="cs"/>
          <w:b/>
          <w:noProof/>
          <w:sz w:val="15"/>
          <w:szCs w:val="15"/>
          <w:u w:val="none"/>
          <w:rtl/>
          <w:lang w:eastAsia="en-US"/>
        </w:rPr>
        <w:t>.</w:t>
      </w:r>
    </w:p>
    <w:p w14:paraId="27855612" w14:textId="77777777" w:rsidR="00D84BA4" w:rsidRPr="00CA21E8" w:rsidRDefault="0083197D" w:rsidP="00C84EE7">
      <w:pPr>
        <w:spacing w:line="360" w:lineRule="auto"/>
        <w:jc w:val="center"/>
        <w:rPr>
          <w:rFonts w:ascii="Georgia" w:hAnsi="Georgia" w:cs="Arial"/>
          <w:bCs/>
          <w:color w:val="000000"/>
          <w:sz w:val="15"/>
          <w:szCs w:val="15"/>
          <w:rtl/>
          <w:lang w:eastAsia="en-US"/>
        </w:rPr>
      </w:pPr>
      <w:r w:rsidRPr="00CA21E8">
        <w:rPr>
          <w:rFonts w:ascii="Georgia" w:hAnsi="Georgia" w:cs="Arial"/>
          <w:bCs/>
          <w:color w:val="000000"/>
          <w:sz w:val="15"/>
          <w:szCs w:val="15"/>
          <w:rtl/>
          <w:lang w:eastAsia="en-US"/>
        </w:rPr>
        <w:t>הביאורים המצורפים מהווים חלק בלתי נפרד מדוחות כספיים תמציתיים אלה.</w:t>
      </w:r>
    </w:p>
    <w:p w14:paraId="4143ABCF" w14:textId="77777777" w:rsidR="0055659A" w:rsidRPr="005957E5" w:rsidRDefault="0055659A" w:rsidP="00CC157B">
      <w:pPr>
        <w:tabs>
          <w:tab w:val="left" w:pos="993"/>
        </w:tabs>
        <w:spacing w:before="60" w:line="360" w:lineRule="auto"/>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5C22F1AC" w14:textId="77777777" w:rsidR="0055659A" w:rsidRPr="005957E5" w:rsidRDefault="0055659A" w:rsidP="00CC157B">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דוח תמציתי מאוחד על </w:t>
      </w:r>
      <w:r w:rsidR="007C457B" w:rsidRPr="005957E5">
        <w:rPr>
          <w:rFonts w:ascii="Georgia" w:hAnsi="Georgia" w:cs="Arial"/>
          <w:color w:val="000000"/>
          <w:sz w:val="20"/>
          <w:szCs w:val="20"/>
          <w:rtl/>
          <w:lang w:eastAsia="en-US"/>
        </w:rPr>
        <w:t xml:space="preserve">הרווח </w:t>
      </w:r>
      <w:r w:rsidR="00D97959" w:rsidRPr="005957E5">
        <w:rPr>
          <w:rFonts w:ascii="Georgia" w:hAnsi="Georgia" w:cs="Arial" w:hint="cs"/>
          <w:color w:val="000000"/>
          <w:sz w:val="20"/>
          <w:szCs w:val="20"/>
          <w:rtl/>
          <w:lang w:eastAsia="en-US"/>
        </w:rPr>
        <w:t xml:space="preserve">או </w:t>
      </w:r>
      <w:r w:rsidR="007C457B" w:rsidRPr="005957E5">
        <w:rPr>
          <w:rFonts w:ascii="Georgia" w:hAnsi="Georgia" w:cs="Arial" w:hint="cs"/>
          <w:color w:val="000000"/>
          <w:sz w:val="20"/>
          <w:szCs w:val="20"/>
          <w:rtl/>
          <w:lang w:eastAsia="en-US"/>
        </w:rPr>
        <w:t xml:space="preserve">הפסד ורווח </w:t>
      </w:r>
      <w:r w:rsidR="007C457B" w:rsidRPr="005957E5">
        <w:rPr>
          <w:rFonts w:ascii="Georgia" w:hAnsi="Georgia" w:cs="Arial"/>
          <w:color w:val="000000"/>
          <w:sz w:val="20"/>
          <w:szCs w:val="20"/>
          <w:rtl/>
          <w:lang w:eastAsia="en-US"/>
        </w:rPr>
        <w:t>כולל</w:t>
      </w:r>
      <w:r w:rsidR="007C457B" w:rsidRPr="005957E5">
        <w:rPr>
          <w:rFonts w:ascii="Georgia" w:hAnsi="Georgia" w:cs="Arial" w:hint="cs"/>
          <w:color w:val="000000"/>
          <w:sz w:val="20"/>
          <w:szCs w:val="20"/>
          <w:rtl/>
          <w:lang w:eastAsia="en-US"/>
        </w:rPr>
        <w:t xml:space="preserve"> אחר</w:t>
      </w:r>
    </w:p>
    <w:p w14:paraId="439E4CA5" w14:textId="30D6A9C4" w:rsidR="00B92C81" w:rsidRPr="005957E5" w:rsidRDefault="0055659A" w:rsidP="00427B27">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E0459B"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E0459B" w:rsidRPr="005957E5">
        <w:rPr>
          <w:rFonts w:ascii="Georgia" w:hAnsi="Georgia" w:cs="Arial" w:hint="cs"/>
          <w:color w:val="000000"/>
          <w:sz w:val="20"/>
          <w:szCs w:val="20"/>
          <w:rtl/>
          <w:lang w:eastAsia="en-US"/>
        </w:rPr>
        <w:t>ו-3</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E0459B" w:rsidRPr="005957E5">
        <w:rPr>
          <w:rFonts w:ascii="Georgia" w:hAnsi="Georgia" w:cs="Arial"/>
          <w:color w:val="000000"/>
          <w:sz w:val="20"/>
          <w:szCs w:val="20"/>
          <w:rtl/>
          <w:lang w:eastAsia="en-US"/>
        </w:rPr>
        <w:t>שהסתיימ</w:t>
      </w:r>
      <w:r w:rsidR="00E0459B" w:rsidRPr="005957E5">
        <w:rPr>
          <w:rFonts w:ascii="Georgia" w:hAnsi="Georgia" w:cs="Arial" w:hint="cs"/>
          <w:color w:val="000000"/>
          <w:sz w:val="20"/>
          <w:szCs w:val="20"/>
          <w:rtl/>
          <w:lang w:eastAsia="en-US"/>
        </w:rPr>
        <w:t>ו</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382DCC">
        <w:rPr>
          <w:rFonts w:ascii="Georgia" w:hAnsi="Georgia" w:cs="Arial" w:hint="cs"/>
          <w:color w:val="000000"/>
          <w:sz w:val="20"/>
          <w:szCs w:val="20"/>
          <w:rtl/>
          <w:lang w:eastAsia="en-US"/>
        </w:rPr>
        <w:t>2025</w:t>
      </w:r>
    </w:p>
    <w:p w14:paraId="2AEF24C5" w14:textId="77777777" w:rsidR="0055659A" w:rsidRPr="005957E5" w:rsidRDefault="0055659A" w:rsidP="00341072">
      <w:pPr>
        <w:tabs>
          <w:tab w:val="left" w:pos="993"/>
        </w:tabs>
        <w:ind w:right="54"/>
        <w:rPr>
          <w:rStyle w:val="a"/>
          <w:rFonts w:ascii="Georgia" w:hAnsi="Georgia"/>
          <w:b/>
          <w:noProof/>
          <w:sz w:val="20"/>
          <w:szCs w:val="20"/>
          <w:rtl/>
          <w:lang w:eastAsia="en-US"/>
        </w:rPr>
      </w:pPr>
    </w:p>
    <w:p w14:paraId="33625057" w14:textId="77777777" w:rsidR="00E0459B" w:rsidRPr="00C84EE7" w:rsidRDefault="00E0459B" w:rsidP="00341072">
      <w:pPr>
        <w:tabs>
          <w:tab w:val="left" w:pos="993"/>
        </w:tabs>
        <w:ind w:right="54"/>
        <w:rPr>
          <w:rStyle w:val="a"/>
          <w:rFonts w:ascii="Georgia" w:hAnsi="Georgia"/>
          <w:b/>
          <w:noProof/>
          <w:sz w:val="16"/>
          <w:szCs w:val="16"/>
          <w:rtl/>
          <w:lang w:eastAsia="en-US"/>
        </w:rPr>
      </w:pPr>
    </w:p>
    <w:tbl>
      <w:tblPr>
        <w:bidiVisual/>
        <w:tblW w:w="11284" w:type="dxa"/>
        <w:tblInd w:w="-1361" w:type="dxa"/>
        <w:tblLayout w:type="fixed"/>
        <w:tblCellMar>
          <w:left w:w="107" w:type="dxa"/>
          <w:right w:w="107" w:type="dxa"/>
        </w:tblCellMar>
        <w:tblLook w:val="0000" w:firstRow="0" w:lastRow="0" w:firstColumn="0" w:lastColumn="0" w:noHBand="0" w:noVBand="0"/>
      </w:tblPr>
      <w:tblGrid>
        <w:gridCol w:w="850"/>
        <w:gridCol w:w="5103"/>
        <w:gridCol w:w="993"/>
        <w:gridCol w:w="992"/>
        <w:gridCol w:w="992"/>
        <w:gridCol w:w="993"/>
        <w:gridCol w:w="1361"/>
      </w:tblGrid>
      <w:tr w:rsidR="0031186B" w:rsidRPr="00C84EE7" w14:paraId="014D8545" w14:textId="77777777" w:rsidTr="001E4091">
        <w:tc>
          <w:tcPr>
            <w:tcW w:w="850" w:type="dxa"/>
          </w:tcPr>
          <w:p w14:paraId="5DB0EAFA" w14:textId="77777777" w:rsidR="009542E9" w:rsidRPr="00C84EE7" w:rsidRDefault="009542E9" w:rsidP="00E04187">
            <w:pPr>
              <w:tabs>
                <w:tab w:val="left" w:pos="284"/>
                <w:tab w:val="left" w:pos="567"/>
                <w:tab w:val="left" w:pos="851"/>
              </w:tabs>
              <w:rPr>
                <w:rFonts w:ascii="Georgia" w:hAnsi="Georgia" w:cs="Arial"/>
                <w:color w:val="000000"/>
                <w:sz w:val="16"/>
                <w:szCs w:val="16"/>
                <w:rtl/>
                <w:lang w:eastAsia="en-US"/>
              </w:rPr>
            </w:pPr>
          </w:p>
        </w:tc>
        <w:tc>
          <w:tcPr>
            <w:tcW w:w="5103" w:type="dxa"/>
          </w:tcPr>
          <w:p w14:paraId="67335CB3" w14:textId="77777777" w:rsidR="009542E9" w:rsidRPr="00C84EE7" w:rsidRDefault="009542E9" w:rsidP="00E04187">
            <w:pPr>
              <w:tabs>
                <w:tab w:val="left" w:pos="284"/>
                <w:tab w:val="left" w:pos="567"/>
                <w:tab w:val="left" w:pos="851"/>
              </w:tabs>
              <w:rPr>
                <w:rFonts w:ascii="Georgia" w:hAnsi="Georgia" w:cs="Arial"/>
                <w:color w:val="000000"/>
                <w:sz w:val="16"/>
                <w:szCs w:val="16"/>
                <w:lang w:eastAsia="en-US"/>
              </w:rPr>
            </w:pPr>
          </w:p>
        </w:tc>
        <w:tc>
          <w:tcPr>
            <w:tcW w:w="1985" w:type="dxa"/>
            <w:gridSpan w:val="2"/>
            <w:vAlign w:val="bottom"/>
          </w:tcPr>
          <w:p w14:paraId="38781DBD" w14:textId="77777777" w:rsidR="009542E9" w:rsidRPr="00C84EE7" w:rsidRDefault="009542E9" w:rsidP="00E04187">
            <w:pPr>
              <w:jc w:val="center"/>
              <w:rPr>
                <w:rFonts w:ascii="Georgia" w:hAnsi="Georgia" w:cs="Arial"/>
                <w:bCs/>
                <w:sz w:val="16"/>
                <w:szCs w:val="16"/>
                <w:rtl/>
              </w:rPr>
            </w:pPr>
            <w:r w:rsidRPr="00C84EE7">
              <w:rPr>
                <w:rFonts w:ascii="Georgia" w:hAnsi="Georgia" w:cs="Arial" w:hint="cs"/>
                <w:bCs/>
                <w:sz w:val="16"/>
                <w:szCs w:val="16"/>
                <w:rtl/>
              </w:rPr>
              <w:t>6 החודשים שהסתיימו</w:t>
            </w:r>
          </w:p>
        </w:tc>
        <w:tc>
          <w:tcPr>
            <w:tcW w:w="1985" w:type="dxa"/>
            <w:gridSpan w:val="2"/>
            <w:vAlign w:val="bottom"/>
          </w:tcPr>
          <w:p w14:paraId="7319A5E9" w14:textId="77777777" w:rsidR="009542E9" w:rsidRPr="00C84EE7" w:rsidRDefault="009542E9" w:rsidP="00E04187">
            <w:pPr>
              <w:jc w:val="center"/>
              <w:rPr>
                <w:rFonts w:ascii="Georgia" w:hAnsi="Georgia" w:cs="Arial"/>
                <w:bCs/>
                <w:sz w:val="16"/>
                <w:szCs w:val="16"/>
                <w:rtl/>
              </w:rPr>
            </w:pPr>
            <w:r w:rsidRPr="00C84EE7">
              <w:rPr>
                <w:rFonts w:ascii="Georgia" w:hAnsi="Georgia" w:cs="Arial"/>
                <w:bCs/>
                <w:sz w:val="16"/>
                <w:szCs w:val="16"/>
                <w:rtl/>
              </w:rPr>
              <w:t>3 החודשים שהסתיימו</w:t>
            </w:r>
          </w:p>
        </w:tc>
        <w:tc>
          <w:tcPr>
            <w:tcW w:w="1361" w:type="dxa"/>
            <w:vAlign w:val="bottom"/>
          </w:tcPr>
          <w:p w14:paraId="39FEDC13" w14:textId="77777777" w:rsidR="009542E9" w:rsidRPr="00C84EE7" w:rsidRDefault="009542E9" w:rsidP="00E04187">
            <w:pPr>
              <w:jc w:val="center"/>
              <w:rPr>
                <w:rFonts w:ascii="Georgia" w:hAnsi="Georgia" w:cs="Arial"/>
                <w:bCs/>
                <w:sz w:val="16"/>
                <w:szCs w:val="16"/>
              </w:rPr>
            </w:pPr>
            <w:r w:rsidRPr="00C84EE7">
              <w:rPr>
                <w:rFonts w:ascii="Georgia" w:hAnsi="Georgia" w:cs="Arial"/>
                <w:bCs/>
                <w:sz w:val="16"/>
                <w:szCs w:val="16"/>
                <w:rtl/>
              </w:rPr>
              <w:t>שנה שהסתיימה</w:t>
            </w:r>
          </w:p>
        </w:tc>
      </w:tr>
      <w:tr w:rsidR="0031186B" w:rsidRPr="00C84EE7" w14:paraId="49A79677" w14:textId="77777777" w:rsidTr="001E4091">
        <w:tc>
          <w:tcPr>
            <w:tcW w:w="850" w:type="dxa"/>
          </w:tcPr>
          <w:p w14:paraId="15FE5CAB" w14:textId="77777777" w:rsidR="009542E9" w:rsidRPr="00C84EE7" w:rsidRDefault="009542E9" w:rsidP="00E04187">
            <w:pPr>
              <w:tabs>
                <w:tab w:val="left" w:pos="284"/>
                <w:tab w:val="left" w:pos="567"/>
                <w:tab w:val="left" w:pos="851"/>
              </w:tabs>
              <w:rPr>
                <w:rFonts w:ascii="Georgia" w:hAnsi="Georgia" w:cs="Arial"/>
                <w:color w:val="000000"/>
                <w:sz w:val="16"/>
                <w:szCs w:val="16"/>
                <w:lang w:eastAsia="en-US"/>
              </w:rPr>
            </w:pPr>
          </w:p>
        </w:tc>
        <w:tc>
          <w:tcPr>
            <w:tcW w:w="5103" w:type="dxa"/>
          </w:tcPr>
          <w:p w14:paraId="5A35D33A" w14:textId="77777777" w:rsidR="009542E9" w:rsidRPr="00C84EE7" w:rsidRDefault="009542E9" w:rsidP="00E04187">
            <w:pPr>
              <w:tabs>
                <w:tab w:val="left" w:pos="284"/>
                <w:tab w:val="left" w:pos="567"/>
                <w:tab w:val="left" w:pos="851"/>
              </w:tabs>
              <w:rPr>
                <w:rFonts w:ascii="Georgia" w:hAnsi="Georgia" w:cs="Arial"/>
                <w:color w:val="000000"/>
                <w:sz w:val="16"/>
                <w:szCs w:val="16"/>
                <w:lang w:eastAsia="en-US"/>
              </w:rPr>
            </w:pPr>
          </w:p>
        </w:tc>
        <w:tc>
          <w:tcPr>
            <w:tcW w:w="1985" w:type="dxa"/>
            <w:gridSpan w:val="2"/>
            <w:vAlign w:val="bottom"/>
          </w:tcPr>
          <w:p w14:paraId="5DF54BDF" w14:textId="77777777" w:rsidR="009542E9" w:rsidRPr="00C84EE7" w:rsidRDefault="009542E9" w:rsidP="00E04187">
            <w:pPr>
              <w:pBdr>
                <w:bottom w:val="single" w:sz="4" w:space="1" w:color="auto"/>
              </w:pBdr>
              <w:jc w:val="center"/>
              <w:rPr>
                <w:rFonts w:ascii="Georgia" w:hAnsi="Georgia" w:cs="Arial"/>
                <w:bCs/>
                <w:color w:val="000000"/>
                <w:sz w:val="16"/>
                <w:szCs w:val="16"/>
                <w:rtl/>
                <w:lang w:eastAsia="en-US"/>
              </w:rPr>
            </w:pPr>
            <w:r w:rsidRPr="00C84EE7">
              <w:rPr>
                <w:rFonts w:ascii="Georgia" w:hAnsi="Georgia" w:cs="Arial" w:hint="cs"/>
                <w:bCs/>
                <w:color w:val="000000"/>
                <w:sz w:val="16"/>
                <w:szCs w:val="16"/>
                <w:rtl/>
                <w:lang w:eastAsia="en-US"/>
              </w:rPr>
              <w:t>ב-30 ביוני</w:t>
            </w:r>
          </w:p>
        </w:tc>
        <w:tc>
          <w:tcPr>
            <w:tcW w:w="1985" w:type="dxa"/>
            <w:gridSpan w:val="2"/>
            <w:vAlign w:val="bottom"/>
          </w:tcPr>
          <w:p w14:paraId="266C8C78" w14:textId="77777777" w:rsidR="009542E9" w:rsidRPr="00C84EE7" w:rsidRDefault="009542E9" w:rsidP="00E04187">
            <w:pPr>
              <w:pBdr>
                <w:bottom w:val="single" w:sz="4" w:space="1" w:color="auto"/>
              </w:pBdr>
              <w:jc w:val="center"/>
              <w:rPr>
                <w:rFonts w:ascii="Georgia" w:hAnsi="Georgia" w:cs="Arial"/>
                <w:bCs/>
                <w:color w:val="000000"/>
                <w:sz w:val="16"/>
                <w:szCs w:val="16"/>
                <w:lang w:eastAsia="en-US"/>
              </w:rPr>
            </w:pPr>
            <w:r w:rsidRPr="00C84EE7">
              <w:rPr>
                <w:rFonts w:ascii="Georgia" w:hAnsi="Georgia" w:cs="Arial"/>
                <w:bCs/>
                <w:color w:val="000000"/>
                <w:sz w:val="16"/>
                <w:szCs w:val="16"/>
                <w:rtl/>
                <w:lang w:eastAsia="en-US"/>
              </w:rPr>
              <w:t>ב-30 ביוני</w:t>
            </w:r>
          </w:p>
        </w:tc>
        <w:tc>
          <w:tcPr>
            <w:tcW w:w="1361" w:type="dxa"/>
            <w:vAlign w:val="bottom"/>
          </w:tcPr>
          <w:p w14:paraId="2D55A4FF" w14:textId="77777777" w:rsidR="009542E9" w:rsidRPr="00C84EE7" w:rsidRDefault="009542E9" w:rsidP="00E04187">
            <w:pPr>
              <w:tabs>
                <w:tab w:val="left" w:pos="284"/>
                <w:tab w:val="left" w:pos="567"/>
                <w:tab w:val="left" w:pos="851"/>
              </w:tabs>
              <w:jc w:val="center"/>
              <w:rPr>
                <w:rFonts w:ascii="Georgia" w:hAnsi="Georgia" w:cs="Arial"/>
                <w:bCs/>
                <w:color w:val="000000"/>
                <w:spacing w:val="120"/>
                <w:sz w:val="16"/>
                <w:szCs w:val="16"/>
                <w:lang w:eastAsia="en-US"/>
              </w:rPr>
            </w:pPr>
            <w:r w:rsidRPr="00C84EE7">
              <w:rPr>
                <w:rFonts w:ascii="Georgia" w:hAnsi="Georgia" w:cs="Arial"/>
                <w:bCs/>
                <w:color w:val="000000"/>
                <w:sz w:val="16"/>
                <w:szCs w:val="16"/>
                <w:rtl/>
                <w:lang w:eastAsia="en-US"/>
              </w:rPr>
              <w:t>ב-31 בדצמבר</w:t>
            </w:r>
          </w:p>
        </w:tc>
      </w:tr>
      <w:tr w:rsidR="0031186B" w:rsidRPr="00C84EE7" w14:paraId="626F2053" w14:textId="77777777" w:rsidTr="001E4091">
        <w:tc>
          <w:tcPr>
            <w:tcW w:w="850" w:type="dxa"/>
          </w:tcPr>
          <w:p w14:paraId="3D44262D"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5103" w:type="dxa"/>
          </w:tcPr>
          <w:p w14:paraId="7A79691B"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993" w:type="dxa"/>
            <w:vAlign w:val="bottom"/>
          </w:tcPr>
          <w:p w14:paraId="1EC22C11" w14:textId="363B926E" w:rsidR="009542E9" w:rsidRPr="00C84EE7" w:rsidRDefault="00382DCC"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2025</w:t>
            </w:r>
          </w:p>
        </w:tc>
        <w:tc>
          <w:tcPr>
            <w:tcW w:w="992" w:type="dxa"/>
            <w:vAlign w:val="bottom"/>
          </w:tcPr>
          <w:p w14:paraId="1A215A60" w14:textId="266D51B7" w:rsidR="009542E9" w:rsidRPr="00C84EE7" w:rsidRDefault="00A954DC"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2024</w:t>
            </w:r>
          </w:p>
        </w:tc>
        <w:tc>
          <w:tcPr>
            <w:tcW w:w="992" w:type="dxa"/>
            <w:vAlign w:val="bottom"/>
          </w:tcPr>
          <w:p w14:paraId="0C94D252" w14:textId="4AE4A575" w:rsidR="009542E9" w:rsidRPr="00C84EE7" w:rsidRDefault="00382DCC"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2025</w:t>
            </w:r>
          </w:p>
        </w:tc>
        <w:tc>
          <w:tcPr>
            <w:tcW w:w="993" w:type="dxa"/>
            <w:vAlign w:val="bottom"/>
          </w:tcPr>
          <w:p w14:paraId="4455452B" w14:textId="40AC5A63" w:rsidR="009542E9" w:rsidRPr="00C84EE7" w:rsidRDefault="00A954DC"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2024</w:t>
            </w:r>
          </w:p>
        </w:tc>
        <w:tc>
          <w:tcPr>
            <w:tcW w:w="1361" w:type="dxa"/>
            <w:vAlign w:val="bottom"/>
          </w:tcPr>
          <w:p w14:paraId="164B5100" w14:textId="2F145C7C" w:rsidR="009542E9" w:rsidRPr="00C84EE7" w:rsidRDefault="00A954DC"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2024</w:t>
            </w:r>
          </w:p>
        </w:tc>
      </w:tr>
      <w:tr w:rsidR="0031186B" w:rsidRPr="00C84EE7" w14:paraId="16361824" w14:textId="77777777" w:rsidTr="001E4091">
        <w:tc>
          <w:tcPr>
            <w:tcW w:w="850" w:type="dxa"/>
          </w:tcPr>
          <w:p w14:paraId="5C37FA40" w14:textId="77777777" w:rsidR="009542E9" w:rsidRPr="00C84EE7" w:rsidRDefault="009542E9" w:rsidP="00E04187">
            <w:pPr>
              <w:tabs>
                <w:tab w:val="left" w:pos="284"/>
                <w:tab w:val="left" w:pos="567"/>
                <w:tab w:val="left" w:pos="851"/>
              </w:tabs>
              <w:rPr>
                <w:rFonts w:ascii="Georgia" w:hAnsi="Georgia" w:cs="Arial"/>
                <w:b/>
                <w:color w:val="000000"/>
                <w:sz w:val="16"/>
                <w:szCs w:val="16"/>
                <w:rtl/>
                <w:lang w:eastAsia="en-US"/>
              </w:rPr>
            </w:pPr>
          </w:p>
        </w:tc>
        <w:tc>
          <w:tcPr>
            <w:tcW w:w="5103" w:type="dxa"/>
          </w:tcPr>
          <w:p w14:paraId="6A884AE1" w14:textId="77777777" w:rsidR="009542E9" w:rsidRPr="00C84EE7" w:rsidRDefault="009542E9" w:rsidP="00E04187">
            <w:pPr>
              <w:tabs>
                <w:tab w:val="left" w:pos="284"/>
                <w:tab w:val="left" w:pos="567"/>
                <w:tab w:val="left" w:pos="851"/>
              </w:tabs>
              <w:rPr>
                <w:rFonts w:ascii="Georgia" w:hAnsi="Georgia" w:cs="Arial"/>
                <w:b/>
                <w:color w:val="000000"/>
                <w:sz w:val="16"/>
                <w:szCs w:val="16"/>
                <w:rtl/>
                <w:lang w:eastAsia="en-US"/>
              </w:rPr>
            </w:pPr>
          </w:p>
        </w:tc>
        <w:tc>
          <w:tcPr>
            <w:tcW w:w="3970" w:type="dxa"/>
            <w:gridSpan w:val="4"/>
            <w:vAlign w:val="bottom"/>
          </w:tcPr>
          <w:p w14:paraId="09AD8D95" w14:textId="77777777" w:rsidR="009542E9" w:rsidRPr="00C84EE7" w:rsidRDefault="009542E9" w:rsidP="00E04187">
            <w:pPr>
              <w:pBdr>
                <w:bottom w:val="single" w:sz="4" w:space="1" w:color="auto"/>
              </w:pBdr>
              <w:ind w:right="-46"/>
              <w:jc w:val="center"/>
              <w:rPr>
                <w:rFonts w:ascii="Georgia" w:hAnsi="Georgia" w:cs="Arial"/>
                <w:b/>
                <w:bCs/>
                <w:sz w:val="16"/>
                <w:szCs w:val="16"/>
                <w:rtl/>
              </w:rPr>
            </w:pPr>
            <w:r w:rsidRPr="00C84EE7">
              <w:rPr>
                <w:rFonts w:ascii="Georgia" w:hAnsi="Georgia" w:cs="Arial"/>
                <w:bCs/>
                <w:sz w:val="16"/>
                <w:szCs w:val="16"/>
                <w:rtl/>
              </w:rPr>
              <w:t>(בלתי מבוקר)</w:t>
            </w:r>
          </w:p>
        </w:tc>
        <w:tc>
          <w:tcPr>
            <w:tcW w:w="1361" w:type="dxa"/>
            <w:vAlign w:val="bottom"/>
          </w:tcPr>
          <w:p w14:paraId="621D398F" w14:textId="77777777" w:rsidR="009542E9" w:rsidRPr="00C84EE7" w:rsidRDefault="009542E9" w:rsidP="00E04187">
            <w:pPr>
              <w:pBdr>
                <w:bottom w:val="single" w:sz="4" w:space="1" w:color="auto"/>
              </w:pBdr>
              <w:ind w:right="-46"/>
              <w:jc w:val="center"/>
              <w:rPr>
                <w:rFonts w:ascii="Georgia" w:hAnsi="Georgia" w:cs="Arial"/>
                <w:bCs/>
                <w:sz w:val="16"/>
                <w:szCs w:val="16"/>
                <w:rtl/>
              </w:rPr>
            </w:pPr>
            <w:r w:rsidRPr="00C84EE7">
              <w:rPr>
                <w:rFonts w:ascii="Georgia" w:hAnsi="Georgia" w:cs="Arial"/>
                <w:bCs/>
                <w:sz w:val="16"/>
                <w:szCs w:val="16"/>
                <w:rtl/>
              </w:rPr>
              <w:t>(מבוקר)</w:t>
            </w:r>
          </w:p>
        </w:tc>
      </w:tr>
      <w:tr w:rsidR="0031186B" w:rsidRPr="00C84EE7" w14:paraId="5CB0074B" w14:textId="77777777" w:rsidTr="001E4091">
        <w:tc>
          <w:tcPr>
            <w:tcW w:w="850" w:type="dxa"/>
          </w:tcPr>
          <w:p w14:paraId="3448D3DA"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5103" w:type="dxa"/>
          </w:tcPr>
          <w:p w14:paraId="68F42391"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5331" w:type="dxa"/>
            <w:gridSpan w:val="5"/>
            <w:vAlign w:val="bottom"/>
          </w:tcPr>
          <w:p w14:paraId="7905558D" w14:textId="77777777" w:rsidR="009542E9" w:rsidRPr="00C84EE7" w:rsidRDefault="009542E9" w:rsidP="00E04187">
            <w:pPr>
              <w:pBdr>
                <w:bottom w:val="single" w:sz="4" w:space="1" w:color="auto"/>
              </w:pBdr>
              <w:ind w:right="-46"/>
              <w:jc w:val="center"/>
              <w:rPr>
                <w:rFonts w:ascii="Georgia" w:hAnsi="Georgia" w:cs="Arial"/>
                <w:bCs/>
                <w:sz w:val="16"/>
                <w:szCs w:val="16"/>
              </w:rPr>
            </w:pPr>
            <w:r w:rsidRPr="00C84EE7">
              <w:rPr>
                <w:rFonts w:ascii="Georgia" w:hAnsi="Georgia" w:cs="Arial"/>
                <w:bCs/>
                <w:sz w:val="16"/>
                <w:szCs w:val="16"/>
                <w:rtl/>
              </w:rPr>
              <w:t>אלפי ש"ח</w:t>
            </w:r>
          </w:p>
        </w:tc>
      </w:tr>
    </w:tbl>
    <w:p w14:paraId="6814B8DC" w14:textId="77777777" w:rsidR="00E0459B" w:rsidRPr="00C84EE7" w:rsidRDefault="00E0459B" w:rsidP="00341072">
      <w:pPr>
        <w:tabs>
          <w:tab w:val="left" w:pos="993"/>
        </w:tabs>
        <w:ind w:right="54"/>
        <w:rPr>
          <w:rStyle w:val="a"/>
          <w:rFonts w:ascii="Georgia" w:hAnsi="Georgia"/>
          <w:b/>
          <w:noProof/>
          <w:sz w:val="16"/>
          <w:szCs w:val="16"/>
          <w:rtl/>
          <w:lang w:eastAsia="en-US"/>
        </w:rPr>
      </w:pPr>
    </w:p>
    <w:tbl>
      <w:tblPr>
        <w:bidiVisual/>
        <w:tblW w:w="11255" w:type="dxa"/>
        <w:tblInd w:w="-1361" w:type="dxa"/>
        <w:tblLayout w:type="fixed"/>
        <w:tblCellMar>
          <w:left w:w="107" w:type="dxa"/>
          <w:right w:w="107" w:type="dxa"/>
        </w:tblCellMar>
        <w:tblLook w:val="0000" w:firstRow="0" w:lastRow="0" w:firstColumn="0" w:lastColumn="0" w:noHBand="0" w:noVBand="0"/>
      </w:tblPr>
      <w:tblGrid>
        <w:gridCol w:w="850"/>
        <w:gridCol w:w="5103"/>
        <w:gridCol w:w="993"/>
        <w:gridCol w:w="992"/>
        <w:gridCol w:w="992"/>
        <w:gridCol w:w="993"/>
        <w:gridCol w:w="1332"/>
      </w:tblGrid>
      <w:tr w:rsidR="0031186B" w:rsidRPr="00C84EE7" w14:paraId="062469B6" w14:textId="77777777" w:rsidTr="009921AA">
        <w:trPr>
          <w:trHeight w:val="219"/>
        </w:trPr>
        <w:tc>
          <w:tcPr>
            <w:tcW w:w="850" w:type="dxa"/>
          </w:tcPr>
          <w:p w14:paraId="7E04D058"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19B9CCE9"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r w:rsidRPr="00C84EE7">
              <w:rPr>
                <w:rFonts w:ascii="Georgia" w:hAnsi="Georgia" w:cs="Arial"/>
                <w:b/>
                <w:bCs/>
                <w:color w:val="000000"/>
                <w:sz w:val="16"/>
                <w:szCs w:val="16"/>
                <w:rtl/>
                <w:lang w:eastAsia="en-US"/>
              </w:rPr>
              <w:t>ייחוס הרווח (הפסד) לתקופה:</w:t>
            </w:r>
          </w:p>
        </w:tc>
        <w:tc>
          <w:tcPr>
            <w:tcW w:w="993" w:type="dxa"/>
            <w:vAlign w:val="bottom"/>
          </w:tcPr>
          <w:p w14:paraId="07F6D3C0" w14:textId="77777777" w:rsidR="009542E9" w:rsidRPr="00C84EE7" w:rsidRDefault="009542E9" w:rsidP="009921AA">
            <w:pP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23261CB5"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082808D3"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02E73B8E" w14:textId="77777777" w:rsidR="009542E9" w:rsidRPr="00C84EE7" w:rsidRDefault="009542E9" w:rsidP="009921AA">
            <w:pPr>
              <w:spacing w:line="220" w:lineRule="exact"/>
              <w:rPr>
                <w:rFonts w:ascii="Georgia" w:hAnsi="Georgia" w:cs="Arial"/>
                <w:color w:val="000000"/>
                <w:sz w:val="16"/>
                <w:szCs w:val="16"/>
                <w:lang w:eastAsia="en-US"/>
              </w:rPr>
            </w:pPr>
          </w:p>
        </w:tc>
        <w:tc>
          <w:tcPr>
            <w:tcW w:w="1332" w:type="dxa"/>
            <w:vAlign w:val="bottom"/>
          </w:tcPr>
          <w:p w14:paraId="7BE47333" w14:textId="77777777" w:rsidR="009542E9" w:rsidRPr="00C84EE7" w:rsidRDefault="009542E9" w:rsidP="009921AA">
            <w:pPr>
              <w:spacing w:line="220" w:lineRule="exact"/>
              <w:rPr>
                <w:rFonts w:ascii="Georgia" w:hAnsi="Georgia" w:cs="Arial"/>
                <w:color w:val="000000"/>
                <w:sz w:val="16"/>
                <w:szCs w:val="16"/>
                <w:lang w:eastAsia="en-US"/>
              </w:rPr>
            </w:pPr>
          </w:p>
        </w:tc>
      </w:tr>
      <w:tr w:rsidR="0031186B" w:rsidRPr="00C84EE7" w14:paraId="628BF42C" w14:textId="77777777" w:rsidTr="009921AA">
        <w:tc>
          <w:tcPr>
            <w:tcW w:w="850" w:type="dxa"/>
          </w:tcPr>
          <w:p w14:paraId="3DF8312D"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75835ED1"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rtl/>
                <w:lang w:eastAsia="en-US"/>
              </w:rPr>
            </w:pPr>
            <w:r w:rsidRPr="00C84EE7">
              <w:rPr>
                <w:rFonts w:ascii="Georgia" w:hAnsi="Georgia" w:cs="Arial"/>
                <w:color w:val="000000"/>
                <w:sz w:val="16"/>
                <w:szCs w:val="16"/>
                <w:rtl/>
                <w:lang w:eastAsia="en-US"/>
              </w:rPr>
              <w:t xml:space="preserve">לבעלים של החברה </w:t>
            </w:r>
          </w:p>
        </w:tc>
        <w:tc>
          <w:tcPr>
            <w:tcW w:w="993" w:type="dxa"/>
            <w:vAlign w:val="bottom"/>
          </w:tcPr>
          <w:p w14:paraId="4BD95F1A" w14:textId="77777777" w:rsidR="009542E9" w:rsidRPr="00C84EE7" w:rsidRDefault="009542E9" w:rsidP="009921AA">
            <w:pP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6D2246ED"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5707F42C"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672F2269"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c>
          <w:tcPr>
            <w:tcW w:w="1332" w:type="dxa"/>
            <w:vAlign w:val="bottom"/>
          </w:tcPr>
          <w:p w14:paraId="1647FB9A"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64A4F069" w14:textId="77777777" w:rsidTr="009921AA">
        <w:tc>
          <w:tcPr>
            <w:tcW w:w="850" w:type="dxa"/>
          </w:tcPr>
          <w:p w14:paraId="2E2322CA"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14FA5AF4"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rtl/>
                <w:lang w:eastAsia="en-US"/>
              </w:rPr>
            </w:pPr>
            <w:r w:rsidRPr="00C84EE7">
              <w:rPr>
                <w:rFonts w:ascii="Georgia" w:hAnsi="Georgia" w:cs="Arial"/>
                <w:color w:val="000000"/>
                <w:sz w:val="16"/>
                <w:szCs w:val="16"/>
                <w:rtl/>
                <w:lang w:eastAsia="en-US"/>
              </w:rPr>
              <w:t>לבעלי הזכויות שאינן מקנות שליטה</w:t>
            </w:r>
          </w:p>
        </w:tc>
        <w:tc>
          <w:tcPr>
            <w:tcW w:w="993" w:type="dxa"/>
            <w:vAlign w:val="bottom"/>
          </w:tcPr>
          <w:p w14:paraId="638005A0"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4164B3CD"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992" w:type="dxa"/>
            <w:vAlign w:val="bottom"/>
          </w:tcPr>
          <w:p w14:paraId="4F528FCC"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c>
          <w:tcPr>
            <w:tcW w:w="993" w:type="dxa"/>
            <w:vAlign w:val="bottom"/>
          </w:tcPr>
          <w:p w14:paraId="2D635429"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1332" w:type="dxa"/>
            <w:vAlign w:val="bottom"/>
          </w:tcPr>
          <w:p w14:paraId="56A07492"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r>
      <w:tr w:rsidR="0031186B" w:rsidRPr="00C84EE7" w14:paraId="55EBD49E" w14:textId="77777777" w:rsidTr="009921AA">
        <w:tc>
          <w:tcPr>
            <w:tcW w:w="850" w:type="dxa"/>
          </w:tcPr>
          <w:p w14:paraId="26A7D126" w14:textId="77777777" w:rsidR="009542E9" w:rsidRPr="00C84EE7" w:rsidRDefault="009542E9" w:rsidP="00F34D0D">
            <w:pPr>
              <w:tabs>
                <w:tab w:val="left" w:pos="567"/>
                <w:tab w:val="left" w:pos="851"/>
              </w:tabs>
              <w:spacing w:line="220" w:lineRule="exact"/>
              <w:ind w:firstLine="602"/>
              <w:rPr>
                <w:rFonts w:ascii="Georgia" w:hAnsi="Georgia" w:cs="Arial"/>
                <w:b/>
                <w:bCs/>
                <w:color w:val="000000"/>
                <w:sz w:val="16"/>
                <w:szCs w:val="16"/>
                <w:rtl/>
                <w:lang w:eastAsia="en-US"/>
              </w:rPr>
            </w:pPr>
          </w:p>
        </w:tc>
        <w:tc>
          <w:tcPr>
            <w:tcW w:w="5103" w:type="dxa"/>
            <w:vAlign w:val="bottom"/>
          </w:tcPr>
          <w:p w14:paraId="0F0F72F4"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 xml:space="preserve">סך </w:t>
            </w:r>
            <w:proofErr w:type="spellStart"/>
            <w:r w:rsidRPr="00C84EE7">
              <w:rPr>
                <w:rFonts w:ascii="Georgia" w:hAnsi="Georgia" w:cs="Arial"/>
                <w:b/>
                <w:bCs/>
                <w:color w:val="000000"/>
                <w:sz w:val="16"/>
                <w:szCs w:val="16"/>
                <w:rtl/>
                <w:lang w:eastAsia="en-US"/>
              </w:rPr>
              <w:t>הכל</w:t>
            </w:r>
            <w:proofErr w:type="spellEnd"/>
          </w:p>
        </w:tc>
        <w:tc>
          <w:tcPr>
            <w:tcW w:w="993" w:type="dxa"/>
            <w:vAlign w:val="bottom"/>
          </w:tcPr>
          <w:p w14:paraId="5EB9AD71"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43FA7BD"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6912AF69"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3" w:type="dxa"/>
            <w:vAlign w:val="bottom"/>
          </w:tcPr>
          <w:p w14:paraId="0CE0405D"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1332" w:type="dxa"/>
            <w:vAlign w:val="bottom"/>
          </w:tcPr>
          <w:p w14:paraId="1211F4DF"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r>
      <w:tr w:rsidR="0031186B" w:rsidRPr="00C84EE7" w14:paraId="2EFC1851" w14:textId="77777777" w:rsidTr="009921AA">
        <w:tc>
          <w:tcPr>
            <w:tcW w:w="850" w:type="dxa"/>
          </w:tcPr>
          <w:p w14:paraId="5348A7C9"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2559A390"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993" w:type="dxa"/>
            <w:vAlign w:val="bottom"/>
          </w:tcPr>
          <w:p w14:paraId="7AE4811C"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2B39F90C"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6A140E29"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1E701BB4" w14:textId="77777777" w:rsidR="009542E9" w:rsidRPr="00C84EE7" w:rsidRDefault="009542E9" w:rsidP="009921AA">
            <w:pPr>
              <w:spacing w:line="220" w:lineRule="exact"/>
              <w:rPr>
                <w:rFonts w:ascii="Georgia" w:hAnsi="Georgia" w:cs="Arial"/>
                <w:color w:val="000000"/>
                <w:sz w:val="16"/>
                <w:szCs w:val="16"/>
                <w:lang w:eastAsia="en-US"/>
              </w:rPr>
            </w:pPr>
          </w:p>
        </w:tc>
        <w:tc>
          <w:tcPr>
            <w:tcW w:w="1332" w:type="dxa"/>
            <w:vAlign w:val="bottom"/>
          </w:tcPr>
          <w:p w14:paraId="4DE395F1" w14:textId="77777777" w:rsidR="009542E9" w:rsidRPr="00C84EE7" w:rsidRDefault="009542E9" w:rsidP="009921AA">
            <w:pPr>
              <w:spacing w:line="220" w:lineRule="exact"/>
              <w:rPr>
                <w:rFonts w:ascii="Georgia" w:hAnsi="Georgia" w:cs="Arial"/>
                <w:color w:val="000000"/>
                <w:sz w:val="16"/>
                <w:szCs w:val="16"/>
                <w:lang w:eastAsia="en-US"/>
              </w:rPr>
            </w:pPr>
          </w:p>
        </w:tc>
      </w:tr>
      <w:tr w:rsidR="0031186B" w:rsidRPr="00C84EE7" w14:paraId="379CAE38" w14:textId="77777777" w:rsidTr="009921AA">
        <w:tc>
          <w:tcPr>
            <w:tcW w:w="850" w:type="dxa"/>
          </w:tcPr>
          <w:p w14:paraId="183DA622"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101B1D81"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ייחוס הרווח (הפסד) הכולל לתקופה:</w:t>
            </w:r>
          </w:p>
        </w:tc>
        <w:tc>
          <w:tcPr>
            <w:tcW w:w="993" w:type="dxa"/>
            <w:vAlign w:val="bottom"/>
          </w:tcPr>
          <w:p w14:paraId="7B478559"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01D39CF9"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2E39B6D4"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7727A999" w14:textId="77777777" w:rsidR="009542E9" w:rsidRPr="00C84EE7" w:rsidRDefault="009542E9" w:rsidP="009921AA">
            <w:pPr>
              <w:spacing w:line="220" w:lineRule="exact"/>
              <w:rPr>
                <w:rFonts w:ascii="Georgia" w:hAnsi="Georgia" w:cs="Arial"/>
                <w:color w:val="000000"/>
                <w:sz w:val="16"/>
                <w:szCs w:val="16"/>
                <w:lang w:eastAsia="en-US"/>
              </w:rPr>
            </w:pPr>
          </w:p>
        </w:tc>
        <w:tc>
          <w:tcPr>
            <w:tcW w:w="1332" w:type="dxa"/>
            <w:vAlign w:val="bottom"/>
          </w:tcPr>
          <w:p w14:paraId="47A24778" w14:textId="77777777" w:rsidR="009542E9" w:rsidRPr="00C84EE7" w:rsidRDefault="009542E9" w:rsidP="009921AA">
            <w:pPr>
              <w:spacing w:line="220" w:lineRule="exact"/>
              <w:rPr>
                <w:rFonts w:ascii="Georgia" w:hAnsi="Georgia" w:cs="Arial"/>
                <w:color w:val="000000"/>
                <w:sz w:val="16"/>
                <w:szCs w:val="16"/>
                <w:lang w:eastAsia="en-US"/>
              </w:rPr>
            </w:pPr>
          </w:p>
        </w:tc>
      </w:tr>
      <w:tr w:rsidR="0031186B" w:rsidRPr="00C84EE7" w14:paraId="25D250D1" w14:textId="77777777" w:rsidTr="009921AA">
        <w:tc>
          <w:tcPr>
            <w:tcW w:w="850" w:type="dxa"/>
          </w:tcPr>
          <w:p w14:paraId="10D47C34"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42AD92E9"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lang w:eastAsia="en-US"/>
              </w:rPr>
            </w:pPr>
            <w:r w:rsidRPr="00C84EE7">
              <w:rPr>
                <w:rFonts w:ascii="Georgia" w:hAnsi="Georgia" w:cs="Arial"/>
                <w:color w:val="000000"/>
                <w:sz w:val="16"/>
                <w:szCs w:val="16"/>
                <w:rtl/>
                <w:lang w:eastAsia="en-US"/>
              </w:rPr>
              <w:t>לבעלים של החברה</w:t>
            </w:r>
            <w:r w:rsidR="001B223A" w:rsidRPr="00C84EE7" w:rsidDel="001B223A">
              <w:rPr>
                <w:rFonts w:ascii="Georgia" w:hAnsi="Georgia" w:cs="Arial"/>
                <w:color w:val="000000"/>
                <w:sz w:val="16"/>
                <w:szCs w:val="16"/>
                <w:rtl/>
                <w:lang w:eastAsia="en-US"/>
              </w:rPr>
              <w:t xml:space="preserve"> </w:t>
            </w:r>
          </w:p>
        </w:tc>
        <w:tc>
          <w:tcPr>
            <w:tcW w:w="993" w:type="dxa"/>
            <w:vAlign w:val="bottom"/>
          </w:tcPr>
          <w:p w14:paraId="17E9BB14"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7CBABE36"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2320168E"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210DFFA8"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c>
          <w:tcPr>
            <w:tcW w:w="1332" w:type="dxa"/>
            <w:vAlign w:val="bottom"/>
          </w:tcPr>
          <w:p w14:paraId="3115A11B"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7D3B8B24" w14:textId="77777777" w:rsidTr="009921AA">
        <w:tc>
          <w:tcPr>
            <w:tcW w:w="850" w:type="dxa"/>
          </w:tcPr>
          <w:p w14:paraId="10732AC2"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2D3C1D3C"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lang w:eastAsia="en-US"/>
              </w:rPr>
            </w:pPr>
            <w:r w:rsidRPr="00C84EE7">
              <w:rPr>
                <w:rFonts w:ascii="Georgia" w:hAnsi="Georgia" w:cs="Arial"/>
                <w:color w:val="000000"/>
                <w:sz w:val="16"/>
                <w:szCs w:val="16"/>
                <w:rtl/>
                <w:lang w:eastAsia="en-US"/>
              </w:rPr>
              <w:t>לבעלי הזכויות שאינן מקנות שליטה</w:t>
            </w:r>
          </w:p>
        </w:tc>
        <w:tc>
          <w:tcPr>
            <w:tcW w:w="993" w:type="dxa"/>
            <w:vAlign w:val="bottom"/>
          </w:tcPr>
          <w:p w14:paraId="763A4895"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34FF6867"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992" w:type="dxa"/>
            <w:vAlign w:val="bottom"/>
          </w:tcPr>
          <w:p w14:paraId="4554FD07"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c>
          <w:tcPr>
            <w:tcW w:w="993" w:type="dxa"/>
            <w:vAlign w:val="bottom"/>
          </w:tcPr>
          <w:p w14:paraId="687BC590"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1332" w:type="dxa"/>
            <w:vAlign w:val="bottom"/>
          </w:tcPr>
          <w:p w14:paraId="6F572536"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r>
      <w:tr w:rsidR="0031186B" w:rsidRPr="00C84EE7" w14:paraId="37C93123" w14:textId="77777777" w:rsidTr="009921AA">
        <w:tc>
          <w:tcPr>
            <w:tcW w:w="850" w:type="dxa"/>
          </w:tcPr>
          <w:p w14:paraId="7055CE19" w14:textId="77777777" w:rsidR="009542E9" w:rsidRPr="00C84EE7" w:rsidRDefault="009542E9" w:rsidP="00F34D0D">
            <w:pPr>
              <w:tabs>
                <w:tab w:val="left" w:pos="567"/>
                <w:tab w:val="left" w:pos="851"/>
              </w:tabs>
              <w:spacing w:line="220" w:lineRule="exact"/>
              <w:ind w:firstLine="602"/>
              <w:rPr>
                <w:rFonts w:ascii="Georgia" w:hAnsi="Georgia" w:cs="Arial"/>
                <w:b/>
                <w:bCs/>
                <w:color w:val="000000"/>
                <w:sz w:val="16"/>
                <w:szCs w:val="16"/>
                <w:rtl/>
                <w:lang w:eastAsia="en-US"/>
              </w:rPr>
            </w:pPr>
          </w:p>
        </w:tc>
        <w:tc>
          <w:tcPr>
            <w:tcW w:w="5103" w:type="dxa"/>
            <w:vAlign w:val="bottom"/>
          </w:tcPr>
          <w:p w14:paraId="26D0962F"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 xml:space="preserve">סך </w:t>
            </w:r>
            <w:proofErr w:type="spellStart"/>
            <w:r w:rsidRPr="00C84EE7">
              <w:rPr>
                <w:rFonts w:ascii="Georgia" w:hAnsi="Georgia" w:cs="Arial"/>
                <w:b/>
                <w:bCs/>
                <w:color w:val="000000"/>
                <w:sz w:val="16"/>
                <w:szCs w:val="16"/>
                <w:rtl/>
                <w:lang w:eastAsia="en-US"/>
              </w:rPr>
              <w:t>הכל</w:t>
            </w:r>
            <w:proofErr w:type="spellEnd"/>
          </w:p>
        </w:tc>
        <w:tc>
          <w:tcPr>
            <w:tcW w:w="993" w:type="dxa"/>
            <w:vAlign w:val="bottom"/>
          </w:tcPr>
          <w:p w14:paraId="2B1E61B7" w14:textId="77777777" w:rsidR="009542E9" w:rsidRPr="00C84EE7" w:rsidRDefault="009542E9" w:rsidP="009921AA">
            <w:pPr>
              <w:pBdr>
                <w:bottom w:val="doub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47977EC0"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19E65A5A"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3" w:type="dxa"/>
            <w:vAlign w:val="bottom"/>
          </w:tcPr>
          <w:p w14:paraId="3524F6ED"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1332" w:type="dxa"/>
            <w:vAlign w:val="bottom"/>
          </w:tcPr>
          <w:p w14:paraId="6621BFD5"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r>
      <w:tr w:rsidR="0031186B" w:rsidRPr="00C84EE7" w14:paraId="48AA2FB4" w14:textId="77777777" w:rsidTr="009921AA">
        <w:tc>
          <w:tcPr>
            <w:tcW w:w="850" w:type="dxa"/>
          </w:tcPr>
          <w:p w14:paraId="3C6ECEA0"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01F9B1D6"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993" w:type="dxa"/>
            <w:vAlign w:val="bottom"/>
          </w:tcPr>
          <w:p w14:paraId="63280CD2"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280C955"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71B881B7" w14:textId="77777777" w:rsidR="009542E9" w:rsidRPr="00C84EE7" w:rsidRDefault="009542E9" w:rsidP="009921AA">
            <w:pPr>
              <w:spacing w:line="220" w:lineRule="exact"/>
              <w:rPr>
                <w:rFonts w:ascii="Georgia" w:hAnsi="Georgia" w:cs="Arial"/>
                <w:color w:val="000000"/>
                <w:sz w:val="16"/>
                <w:szCs w:val="16"/>
                <w:rtl/>
                <w:lang w:eastAsia="en-US"/>
              </w:rPr>
            </w:pPr>
          </w:p>
        </w:tc>
        <w:tc>
          <w:tcPr>
            <w:tcW w:w="993" w:type="dxa"/>
            <w:vAlign w:val="bottom"/>
          </w:tcPr>
          <w:p w14:paraId="4E554064" w14:textId="77777777" w:rsidR="009542E9" w:rsidRPr="00C84EE7" w:rsidRDefault="009542E9" w:rsidP="009921AA">
            <w:pPr>
              <w:spacing w:line="220" w:lineRule="exact"/>
              <w:rPr>
                <w:rFonts w:ascii="Georgia" w:hAnsi="Georgia" w:cs="Arial"/>
                <w:color w:val="000000"/>
                <w:sz w:val="16"/>
                <w:szCs w:val="16"/>
                <w:rtl/>
                <w:lang w:eastAsia="en-US"/>
              </w:rPr>
            </w:pPr>
          </w:p>
        </w:tc>
        <w:tc>
          <w:tcPr>
            <w:tcW w:w="1332" w:type="dxa"/>
            <w:vAlign w:val="bottom"/>
          </w:tcPr>
          <w:p w14:paraId="3794205C" w14:textId="77777777" w:rsidR="009542E9" w:rsidRPr="00C84EE7" w:rsidRDefault="009542E9" w:rsidP="009921AA">
            <w:pPr>
              <w:spacing w:line="220" w:lineRule="exact"/>
              <w:rPr>
                <w:rFonts w:ascii="Georgia" w:hAnsi="Georgia" w:cs="Arial"/>
                <w:color w:val="000000"/>
                <w:sz w:val="16"/>
                <w:szCs w:val="16"/>
                <w:rtl/>
                <w:lang w:eastAsia="en-US"/>
              </w:rPr>
            </w:pPr>
          </w:p>
        </w:tc>
      </w:tr>
      <w:tr w:rsidR="0031186B" w:rsidRPr="00C84EE7" w14:paraId="790CF0CE" w14:textId="77777777" w:rsidTr="009921AA">
        <w:tc>
          <w:tcPr>
            <w:tcW w:w="850" w:type="dxa"/>
          </w:tcPr>
          <w:p w14:paraId="43F4F4C4" w14:textId="77777777" w:rsidR="009542E9" w:rsidRPr="00C84EE7" w:rsidRDefault="009542E9" w:rsidP="00F34D0D">
            <w:pPr>
              <w:tabs>
                <w:tab w:val="left" w:pos="567"/>
                <w:tab w:val="left" w:pos="851"/>
              </w:tabs>
              <w:spacing w:line="220" w:lineRule="exact"/>
              <w:ind w:left="318" w:hanging="318"/>
              <w:rPr>
                <w:rFonts w:ascii="Georgia" w:hAnsi="Georgia" w:cs="Arial"/>
                <w:b/>
                <w:bCs/>
                <w:color w:val="000000"/>
                <w:sz w:val="16"/>
                <w:szCs w:val="16"/>
                <w:rtl/>
                <w:lang w:eastAsia="en-US"/>
              </w:rPr>
            </w:pPr>
          </w:p>
        </w:tc>
        <w:tc>
          <w:tcPr>
            <w:tcW w:w="5103" w:type="dxa"/>
            <w:vAlign w:val="bottom"/>
          </w:tcPr>
          <w:p w14:paraId="275EDE05" w14:textId="302F0914" w:rsidR="009542E9" w:rsidRPr="00C84EE7" w:rsidRDefault="00FE359E" w:rsidP="00C84EE7">
            <w:pPr>
              <w:tabs>
                <w:tab w:val="left" w:pos="567"/>
                <w:tab w:val="left" w:pos="851"/>
              </w:tabs>
              <w:spacing w:line="220" w:lineRule="exact"/>
              <w:ind w:left="318" w:hanging="318"/>
              <w:rPr>
                <w:rFonts w:ascii="Georgia" w:hAnsi="Georgia" w:cs="Arial"/>
                <w:b/>
                <w:bCs/>
                <w:color w:val="000000"/>
                <w:sz w:val="16"/>
                <w:szCs w:val="16"/>
                <w:rtl/>
                <w:lang w:eastAsia="en-US"/>
              </w:rPr>
            </w:pPr>
            <w:r>
              <w:rPr>
                <w:rFonts w:ascii="Georgia" w:hAnsi="Georgia" w:cs="Arial" w:hint="cs"/>
                <w:b/>
                <w:bCs/>
                <w:color w:val="000000"/>
                <w:sz w:val="16"/>
                <w:szCs w:val="16"/>
                <w:rtl/>
                <w:lang w:eastAsia="en-US"/>
              </w:rPr>
              <w:t xml:space="preserve">סך </w:t>
            </w:r>
            <w:r w:rsidR="001A2FB0">
              <w:rPr>
                <w:rFonts w:ascii="Georgia" w:hAnsi="Georgia" w:cs="Arial" w:hint="cs"/>
                <w:b/>
                <w:bCs/>
                <w:color w:val="000000"/>
                <w:sz w:val="16"/>
                <w:szCs w:val="16"/>
                <w:rtl/>
                <w:lang w:eastAsia="en-US"/>
              </w:rPr>
              <w:t>ה</w:t>
            </w:r>
            <w:r w:rsidR="009542E9" w:rsidRPr="00C84EE7">
              <w:rPr>
                <w:rFonts w:ascii="Georgia" w:hAnsi="Georgia" w:cs="Arial" w:hint="cs"/>
                <w:b/>
                <w:bCs/>
                <w:color w:val="000000"/>
                <w:sz w:val="16"/>
                <w:szCs w:val="16"/>
                <w:rtl/>
                <w:lang w:eastAsia="en-US"/>
              </w:rPr>
              <w:t>רווח (</w:t>
            </w:r>
            <w:r w:rsidR="001A2FB0">
              <w:rPr>
                <w:rFonts w:ascii="Georgia" w:hAnsi="Georgia" w:cs="Arial" w:hint="cs"/>
                <w:b/>
                <w:bCs/>
                <w:color w:val="000000"/>
                <w:sz w:val="16"/>
                <w:szCs w:val="16"/>
                <w:rtl/>
                <w:lang w:eastAsia="en-US"/>
              </w:rPr>
              <w:t>ה</w:t>
            </w:r>
            <w:r w:rsidR="009542E9" w:rsidRPr="00C84EE7">
              <w:rPr>
                <w:rFonts w:ascii="Georgia" w:hAnsi="Georgia" w:cs="Arial" w:hint="cs"/>
                <w:b/>
                <w:bCs/>
                <w:color w:val="000000"/>
                <w:sz w:val="16"/>
                <w:szCs w:val="16"/>
                <w:rtl/>
                <w:lang w:eastAsia="en-US"/>
              </w:rPr>
              <w:t xml:space="preserve">הפסד) </w:t>
            </w:r>
            <w:r w:rsidR="001A2FB0">
              <w:rPr>
                <w:rFonts w:ascii="Georgia" w:hAnsi="Georgia" w:cs="Arial" w:hint="cs"/>
                <w:b/>
                <w:bCs/>
                <w:color w:val="000000"/>
                <w:sz w:val="16"/>
                <w:szCs w:val="16"/>
                <w:rtl/>
                <w:lang w:eastAsia="en-US"/>
              </w:rPr>
              <w:t>ה</w:t>
            </w:r>
            <w:r w:rsidR="009542E9" w:rsidRPr="00C84EE7">
              <w:rPr>
                <w:rFonts w:ascii="Georgia" w:hAnsi="Georgia" w:cs="Arial" w:hint="cs"/>
                <w:b/>
                <w:bCs/>
                <w:color w:val="000000"/>
                <w:sz w:val="16"/>
                <w:szCs w:val="16"/>
                <w:rtl/>
                <w:lang w:eastAsia="en-US"/>
              </w:rPr>
              <w:t>כולל לתקופה המיוחס לבעלים של החברה נובע:</w:t>
            </w:r>
          </w:p>
        </w:tc>
        <w:tc>
          <w:tcPr>
            <w:tcW w:w="993" w:type="dxa"/>
            <w:vAlign w:val="bottom"/>
          </w:tcPr>
          <w:p w14:paraId="7D781EFC"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04499A18"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16A9379B" w14:textId="77777777" w:rsidR="009542E9" w:rsidRPr="00C84EE7" w:rsidRDefault="009542E9" w:rsidP="009921AA">
            <w:pPr>
              <w:spacing w:line="220" w:lineRule="exact"/>
              <w:rPr>
                <w:rFonts w:ascii="Georgia" w:hAnsi="Georgia" w:cs="Arial"/>
                <w:color w:val="000000"/>
                <w:sz w:val="16"/>
                <w:szCs w:val="16"/>
                <w:rtl/>
                <w:lang w:eastAsia="en-US"/>
              </w:rPr>
            </w:pPr>
          </w:p>
        </w:tc>
        <w:tc>
          <w:tcPr>
            <w:tcW w:w="993" w:type="dxa"/>
            <w:vAlign w:val="bottom"/>
          </w:tcPr>
          <w:p w14:paraId="74C6E137" w14:textId="77777777" w:rsidR="009542E9" w:rsidRPr="00C84EE7" w:rsidRDefault="009542E9" w:rsidP="009921AA">
            <w:pPr>
              <w:spacing w:line="220" w:lineRule="exact"/>
              <w:rPr>
                <w:rFonts w:ascii="Georgia" w:hAnsi="Georgia" w:cs="Arial"/>
                <w:color w:val="000000"/>
                <w:sz w:val="16"/>
                <w:szCs w:val="16"/>
                <w:rtl/>
                <w:lang w:eastAsia="en-US"/>
              </w:rPr>
            </w:pPr>
          </w:p>
        </w:tc>
        <w:tc>
          <w:tcPr>
            <w:tcW w:w="1332" w:type="dxa"/>
            <w:vAlign w:val="bottom"/>
          </w:tcPr>
          <w:p w14:paraId="0CBAE5C2" w14:textId="77777777" w:rsidR="009542E9" w:rsidRPr="00C84EE7" w:rsidRDefault="009542E9" w:rsidP="009921AA">
            <w:pPr>
              <w:spacing w:line="220" w:lineRule="exact"/>
              <w:rPr>
                <w:rFonts w:ascii="Georgia" w:hAnsi="Georgia" w:cs="Arial"/>
                <w:color w:val="000000"/>
                <w:sz w:val="16"/>
                <w:szCs w:val="16"/>
                <w:rtl/>
                <w:lang w:eastAsia="en-US"/>
              </w:rPr>
            </w:pPr>
          </w:p>
        </w:tc>
      </w:tr>
      <w:tr w:rsidR="0031186B" w:rsidRPr="00C84EE7" w14:paraId="53B9A3D9" w14:textId="77777777" w:rsidTr="009921AA">
        <w:tc>
          <w:tcPr>
            <w:tcW w:w="850" w:type="dxa"/>
          </w:tcPr>
          <w:p w14:paraId="007F0AEC"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24D2AB6B" w14:textId="77777777" w:rsidR="009542E9" w:rsidRPr="00C84EE7" w:rsidRDefault="00F33122" w:rsidP="009921AA">
            <w:pPr>
              <w:tabs>
                <w:tab w:val="left" w:pos="567"/>
                <w:tab w:val="left" w:pos="851"/>
              </w:tabs>
              <w:spacing w:line="220" w:lineRule="exact"/>
              <w:ind w:firstLine="318"/>
              <w:rPr>
                <w:rFonts w:ascii="Georgia" w:hAnsi="Georgia" w:cs="Arial"/>
                <w:color w:val="000000"/>
                <w:sz w:val="16"/>
                <w:szCs w:val="16"/>
                <w:rtl/>
                <w:lang w:eastAsia="en-US"/>
              </w:rPr>
            </w:pPr>
            <w:r>
              <w:rPr>
                <w:rFonts w:ascii="Georgia" w:hAnsi="Georgia" w:cs="Arial" w:hint="cs"/>
                <w:color w:val="000000"/>
                <w:sz w:val="16"/>
                <w:szCs w:val="16"/>
                <w:rtl/>
                <w:lang w:eastAsia="en-US"/>
              </w:rPr>
              <w:t>מ</w:t>
            </w:r>
            <w:r w:rsidR="009542E9" w:rsidRPr="00C84EE7">
              <w:rPr>
                <w:rFonts w:ascii="Georgia" w:hAnsi="Georgia" w:cs="Arial" w:hint="cs"/>
                <w:color w:val="000000"/>
                <w:sz w:val="16"/>
                <w:szCs w:val="16"/>
                <w:rtl/>
                <w:lang w:eastAsia="en-US"/>
              </w:rPr>
              <w:t>פעילות נמשכת</w:t>
            </w:r>
            <w:r w:rsidR="001B223A" w:rsidRPr="00C84EE7">
              <w:rPr>
                <w:rFonts w:ascii="Georgia" w:hAnsi="Georgia" w:cs="Arial" w:hint="cs"/>
                <w:color w:val="000000"/>
                <w:sz w:val="16"/>
                <w:szCs w:val="16"/>
                <w:rtl/>
                <w:lang w:eastAsia="en-US"/>
              </w:rPr>
              <w:t xml:space="preserve"> </w:t>
            </w:r>
          </w:p>
        </w:tc>
        <w:tc>
          <w:tcPr>
            <w:tcW w:w="993" w:type="dxa"/>
            <w:vAlign w:val="bottom"/>
          </w:tcPr>
          <w:p w14:paraId="4106FDBE"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44412725"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128792C2" w14:textId="77777777" w:rsidR="009542E9" w:rsidRPr="00C84EE7" w:rsidRDefault="009542E9" w:rsidP="009921AA">
            <w:pPr>
              <w:spacing w:line="220" w:lineRule="exact"/>
              <w:rPr>
                <w:rFonts w:ascii="Georgia" w:hAnsi="Georgia" w:cs="Arial"/>
                <w:color w:val="000000"/>
                <w:sz w:val="16"/>
                <w:szCs w:val="16"/>
                <w:rtl/>
                <w:lang w:eastAsia="en-US"/>
              </w:rPr>
            </w:pPr>
          </w:p>
        </w:tc>
        <w:tc>
          <w:tcPr>
            <w:tcW w:w="993" w:type="dxa"/>
            <w:vAlign w:val="bottom"/>
          </w:tcPr>
          <w:p w14:paraId="7615C78F"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1332" w:type="dxa"/>
            <w:vAlign w:val="bottom"/>
          </w:tcPr>
          <w:p w14:paraId="3C95A3CC"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r>
      <w:tr w:rsidR="0031186B" w:rsidRPr="00C84EE7" w14:paraId="6F1D0CD2" w14:textId="77777777" w:rsidTr="009921AA">
        <w:tc>
          <w:tcPr>
            <w:tcW w:w="850" w:type="dxa"/>
            <w:vAlign w:val="bottom"/>
          </w:tcPr>
          <w:p w14:paraId="13CF9466" w14:textId="77777777" w:rsidR="009542E9" w:rsidRPr="00C84EE7" w:rsidRDefault="009542E9" w:rsidP="00C84EE7">
            <w:pPr>
              <w:tabs>
                <w:tab w:val="left" w:pos="284"/>
                <w:tab w:val="left" w:pos="567"/>
                <w:tab w:val="left" w:pos="851"/>
              </w:tabs>
              <w:spacing w:before="60" w:line="220" w:lineRule="exact"/>
              <w:rPr>
                <w:rFonts w:ascii="Georgia" w:hAnsi="Georgia" w:cs="Arial"/>
                <w:color w:val="000000"/>
                <w:sz w:val="16"/>
                <w:szCs w:val="16"/>
                <w:rtl/>
                <w:lang w:eastAsia="en-US"/>
              </w:rPr>
            </w:pPr>
            <w:r w:rsidRPr="00C84EE7">
              <w:rPr>
                <w:rFonts w:ascii="Georgia" w:hAnsi="Georgia"/>
                <w:color w:val="548DD4"/>
                <w:sz w:val="16"/>
                <w:szCs w:val="16"/>
                <w:lang w:eastAsia="en-US"/>
              </w:rPr>
              <w:t>IFRS5</w:t>
            </w:r>
            <w:r w:rsidRPr="00C84EE7">
              <w:rPr>
                <w:rFonts w:ascii="Georgia" w:hAnsi="Georgia" w:hint="cs"/>
                <w:color w:val="548DD4"/>
                <w:sz w:val="16"/>
                <w:szCs w:val="16"/>
                <w:rtl/>
                <w:lang w:eastAsia="en-US"/>
              </w:rPr>
              <w:t xml:space="preserve"> </w:t>
            </w:r>
            <w:r w:rsidR="00C84EE7" w:rsidRPr="00C84EE7">
              <w:rPr>
                <w:rFonts w:ascii="Georgia" w:hAnsi="Georgia" w:hint="cs"/>
                <w:color w:val="548DD4"/>
                <w:sz w:val="16"/>
                <w:szCs w:val="16"/>
                <w:rtl/>
                <w:lang w:eastAsia="en-US"/>
              </w:rPr>
              <w:t>-</w:t>
            </w:r>
            <w:r w:rsidR="00C84EE7" w:rsidRPr="00C84EE7">
              <w:rPr>
                <w:rFonts w:ascii="Georgia" w:hAnsi="Georgia"/>
                <w:color w:val="548DD4"/>
                <w:sz w:val="16"/>
                <w:szCs w:val="16"/>
                <w:rtl/>
                <w:lang w:eastAsia="en-US"/>
              </w:rPr>
              <w:t xml:space="preserve"> </w:t>
            </w:r>
            <w:r w:rsidRPr="00C84EE7">
              <w:rPr>
                <w:rFonts w:ascii="Georgia" w:hAnsi="Georgia" w:cs="Arial"/>
                <w:color w:val="548DD4"/>
                <w:sz w:val="16"/>
                <w:szCs w:val="16"/>
                <w:rtl/>
                <w:lang w:eastAsia="en-US"/>
              </w:rPr>
              <w:t>ס' 33(ד)</w:t>
            </w:r>
          </w:p>
        </w:tc>
        <w:tc>
          <w:tcPr>
            <w:tcW w:w="5103" w:type="dxa"/>
            <w:vAlign w:val="bottom"/>
          </w:tcPr>
          <w:p w14:paraId="1D7CDB5B" w14:textId="77777777" w:rsidR="009542E9" w:rsidRPr="00C84EE7" w:rsidRDefault="00F33122" w:rsidP="009921AA">
            <w:pPr>
              <w:tabs>
                <w:tab w:val="left" w:pos="567"/>
                <w:tab w:val="left" w:pos="851"/>
              </w:tabs>
              <w:spacing w:line="220" w:lineRule="exact"/>
              <w:ind w:firstLine="318"/>
              <w:rPr>
                <w:rFonts w:ascii="Georgia" w:hAnsi="Georgia" w:cs="Arial"/>
                <w:color w:val="000000"/>
                <w:sz w:val="16"/>
                <w:szCs w:val="16"/>
                <w:rtl/>
                <w:lang w:eastAsia="en-US"/>
              </w:rPr>
            </w:pPr>
            <w:r>
              <w:rPr>
                <w:rFonts w:ascii="Georgia" w:hAnsi="Georgia" w:cs="Arial" w:hint="cs"/>
                <w:color w:val="000000"/>
                <w:sz w:val="16"/>
                <w:szCs w:val="16"/>
                <w:rtl/>
                <w:lang w:eastAsia="en-US"/>
              </w:rPr>
              <w:t>מ</w:t>
            </w:r>
            <w:r w:rsidR="009542E9" w:rsidRPr="00C84EE7">
              <w:rPr>
                <w:rFonts w:ascii="Georgia" w:hAnsi="Georgia" w:cs="Arial" w:hint="cs"/>
                <w:color w:val="000000"/>
                <w:sz w:val="16"/>
                <w:szCs w:val="16"/>
                <w:rtl/>
                <w:lang w:eastAsia="en-US"/>
              </w:rPr>
              <w:t xml:space="preserve">פעילות שהופסקה </w:t>
            </w:r>
          </w:p>
        </w:tc>
        <w:tc>
          <w:tcPr>
            <w:tcW w:w="993" w:type="dxa"/>
            <w:vAlign w:val="bottom"/>
          </w:tcPr>
          <w:p w14:paraId="59F804C7"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ADC3484"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c>
          <w:tcPr>
            <w:tcW w:w="992" w:type="dxa"/>
            <w:vAlign w:val="bottom"/>
          </w:tcPr>
          <w:p w14:paraId="0CD766DA" w14:textId="77777777" w:rsidR="00881DE2" w:rsidRPr="00C84EE7" w:rsidRDefault="00881DE2" w:rsidP="009921AA">
            <w:pPr>
              <w:pBdr>
                <w:bottom w:val="single" w:sz="4" w:space="1" w:color="auto"/>
              </w:pBdr>
              <w:spacing w:line="220" w:lineRule="exact"/>
              <w:rPr>
                <w:rFonts w:ascii="Georgia" w:hAnsi="Georgia" w:cs="Arial"/>
                <w:color w:val="000000"/>
                <w:sz w:val="16"/>
                <w:szCs w:val="16"/>
                <w:rtl/>
                <w:lang w:eastAsia="en-US"/>
              </w:rPr>
            </w:pPr>
          </w:p>
        </w:tc>
        <w:tc>
          <w:tcPr>
            <w:tcW w:w="993" w:type="dxa"/>
            <w:vAlign w:val="bottom"/>
          </w:tcPr>
          <w:p w14:paraId="3E9163D4" w14:textId="77777777" w:rsidR="00881DE2" w:rsidRPr="00C84EE7" w:rsidRDefault="00881DE2" w:rsidP="009921AA">
            <w:pPr>
              <w:pBdr>
                <w:bottom w:val="single" w:sz="4" w:space="1" w:color="auto"/>
              </w:pBdr>
              <w:spacing w:line="220" w:lineRule="exact"/>
              <w:rPr>
                <w:rFonts w:ascii="Georgia" w:hAnsi="Georgia" w:cs="Arial"/>
                <w:color w:val="000000"/>
                <w:sz w:val="16"/>
                <w:szCs w:val="16"/>
                <w:rtl/>
                <w:lang w:eastAsia="en-US"/>
              </w:rPr>
            </w:pPr>
          </w:p>
        </w:tc>
        <w:tc>
          <w:tcPr>
            <w:tcW w:w="1332" w:type="dxa"/>
            <w:vAlign w:val="bottom"/>
          </w:tcPr>
          <w:p w14:paraId="6AAFA36A"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r>
      <w:tr w:rsidR="0031186B" w:rsidRPr="00C84EE7" w14:paraId="6F0E9AF7" w14:textId="77777777" w:rsidTr="009921AA">
        <w:tc>
          <w:tcPr>
            <w:tcW w:w="850" w:type="dxa"/>
          </w:tcPr>
          <w:p w14:paraId="4881C308"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3523F5BB"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993" w:type="dxa"/>
            <w:vAlign w:val="bottom"/>
          </w:tcPr>
          <w:p w14:paraId="3F96C905" w14:textId="77777777" w:rsidR="009542E9" w:rsidRPr="00C84EE7" w:rsidRDefault="009542E9" w:rsidP="009921AA">
            <w:pPr>
              <w:pBdr>
                <w:bottom w:val="doub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6AAA69A"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2BC616FF"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3" w:type="dxa"/>
            <w:vAlign w:val="bottom"/>
          </w:tcPr>
          <w:p w14:paraId="696CFF30"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1332" w:type="dxa"/>
            <w:vAlign w:val="bottom"/>
          </w:tcPr>
          <w:p w14:paraId="1586CA61"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r>
      <w:tr w:rsidR="0031186B" w:rsidRPr="00C84EE7" w14:paraId="30A11BA0" w14:textId="77777777" w:rsidTr="009921AA">
        <w:tc>
          <w:tcPr>
            <w:tcW w:w="850" w:type="dxa"/>
          </w:tcPr>
          <w:p w14:paraId="1E5BEA9F" w14:textId="77777777" w:rsidR="009542E9" w:rsidRPr="00C84EE7" w:rsidRDefault="009542E9" w:rsidP="00C84EE7">
            <w:pPr>
              <w:tabs>
                <w:tab w:val="left" w:pos="284"/>
                <w:tab w:val="left" w:pos="567"/>
                <w:tab w:val="left" w:pos="851"/>
              </w:tabs>
              <w:spacing w:before="60" w:line="220" w:lineRule="exact"/>
              <w:rPr>
                <w:rFonts w:ascii="Georgia" w:hAnsi="Georgia" w:cs="Arial"/>
                <w:bCs/>
                <w:color w:val="000000"/>
                <w:sz w:val="16"/>
                <w:szCs w:val="16"/>
                <w:rtl/>
                <w:lang w:eastAsia="en-US"/>
              </w:rPr>
            </w:pPr>
            <w:r w:rsidRPr="00C84EE7">
              <w:rPr>
                <w:rFonts w:ascii="Georgia" w:hAnsi="Georgia"/>
                <w:color w:val="548DD4"/>
                <w:sz w:val="16"/>
                <w:szCs w:val="16"/>
                <w:lang w:eastAsia="en-US"/>
              </w:rPr>
              <w:t>IAS34</w:t>
            </w:r>
            <w:r w:rsidRPr="00C84EE7">
              <w:rPr>
                <w:rFonts w:ascii="Georgia" w:hAnsi="Georgia" w:hint="cs"/>
                <w:color w:val="548DD4"/>
                <w:sz w:val="16"/>
                <w:szCs w:val="16"/>
                <w:rtl/>
                <w:lang w:eastAsia="en-US"/>
              </w:rPr>
              <w:t xml:space="preserve"> </w:t>
            </w:r>
            <w:r w:rsidR="00C84EE7" w:rsidRPr="00C84EE7">
              <w:rPr>
                <w:rFonts w:ascii="Georgia" w:hAnsi="Georgia" w:hint="cs"/>
                <w:color w:val="548DD4"/>
                <w:sz w:val="16"/>
                <w:szCs w:val="16"/>
                <w:rtl/>
                <w:lang w:eastAsia="en-US"/>
              </w:rPr>
              <w:t>-</w:t>
            </w:r>
            <w:r w:rsidR="00C84EE7" w:rsidRPr="00C84EE7">
              <w:rPr>
                <w:rFonts w:ascii="Georgia" w:hAnsi="Georgia"/>
                <w:color w:val="548DD4"/>
                <w:sz w:val="16"/>
                <w:szCs w:val="16"/>
                <w:rtl/>
                <w:lang w:eastAsia="en-US"/>
              </w:rPr>
              <w:t xml:space="preserve"> </w:t>
            </w:r>
            <w:r w:rsidRPr="00C84EE7">
              <w:rPr>
                <w:rFonts w:ascii="Georgia" w:hAnsi="Georgia" w:cs="Arial"/>
                <w:color w:val="548DD4"/>
                <w:sz w:val="16"/>
                <w:szCs w:val="16"/>
                <w:rtl/>
                <w:lang w:eastAsia="en-US"/>
              </w:rPr>
              <w:t>ס' 11</w:t>
            </w:r>
          </w:p>
        </w:tc>
        <w:tc>
          <w:tcPr>
            <w:tcW w:w="5103" w:type="dxa"/>
            <w:vAlign w:val="bottom"/>
          </w:tcPr>
          <w:p w14:paraId="47449706" w14:textId="77777777" w:rsidR="009542E9" w:rsidRPr="00C84EE7" w:rsidRDefault="009542E9" w:rsidP="009921AA">
            <w:pPr>
              <w:tabs>
                <w:tab w:val="left" w:pos="567"/>
                <w:tab w:val="left" w:pos="851"/>
              </w:tabs>
              <w:spacing w:line="220" w:lineRule="exact"/>
              <w:ind w:left="217" w:hanging="217"/>
              <w:rPr>
                <w:rFonts w:ascii="Georgia" w:hAnsi="Georgia" w:cs="Arial"/>
                <w:bCs/>
                <w:color w:val="000000"/>
                <w:sz w:val="16"/>
                <w:szCs w:val="16"/>
                <w:rtl/>
                <w:lang w:eastAsia="en-US"/>
              </w:rPr>
            </w:pPr>
            <w:r w:rsidRPr="00C84EE7">
              <w:rPr>
                <w:rFonts w:ascii="Georgia" w:hAnsi="Georgia" w:cs="Arial"/>
                <w:bCs/>
                <w:color w:val="000000"/>
                <w:sz w:val="16"/>
                <w:szCs w:val="16"/>
                <w:rtl/>
                <w:lang w:eastAsia="en-US"/>
              </w:rPr>
              <w:t xml:space="preserve">רווח (הפסד) למניה המיוחס </w:t>
            </w:r>
            <w:r w:rsidR="005449A3">
              <w:rPr>
                <w:rFonts w:ascii="Georgia" w:hAnsi="Georgia" w:cs="Arial" w:hint="cs"/>
                <w:bCs/>
                <w:color w:val="000000"/>
                <w:sz w:val="16"/>
                <w:szCs w:val="16"/>
                <w:rtl/>
                <w:lang w:eastAsia="en-US"/>
              </w:rPr>
              <w:t>לבעלים</w:t>
            </w:r>
            <w:r w:rsidRPr="00C84EE7">
              <w:rPr>
                <w:rFonts w:ascii="Georgia" w:hAnsi="Georgia" w:cs="Arial" w:hint="cs"/>
                <w:bCs/>
                <w:color w:val="000000"/>
                <w:sz w:val="16"/>
                <w:szCs w:val="16"/>
                <w:rtl/>
                <w:lang w:eastAsia="en-US"/>
              </w:rPr>
              <w:t xml:space="preserve"> של החברה</w:t>
            </w:r>
            <w:r w:rsidRPr="00C84EE7">
              <w:rPr>
                <w:rFonts w:ascii="Georgia" w:hAnsi="Georgia" w:cs="Arial"/>
                <w:bCs/>
                <w:color w:val="000000"/>
                <w:sz w:val="16"/>
                <w:szCs w:val="16"/>
                <w:rtl/>
                <w:lang w:eastAsia="en-US"/>
              </w:rPr>
              <w:t>:</w:t>
            </w:r>
            <w:r w:rsidR="000F3C74">
              <w:rPr>
                <w:rFonts w:ascii="Georgia" w:hAnsi="Georgia" w:cs="Arial" w:hint="cs"/>
                <w:bCs/>
                <w:color w:val="000000"/>
                <w:sz w:val="16"/>
                <w:szCs w:val="16"/>
                <w:rtl/>
                <w:lang w:eastAsia="en-US"/>
              </w:rPr>
              <w:t xml:space="preserve"> </w:t>
            </w:r>
            <w:r w:rsidRPr="00C84EE7">
              <w:rPr>
                <w:rStyle w:val="a"/>
                <w:rFonts w:ascii="Georgia" w:hAnsi="Georgia" w:hint="cs"/>
                <w:noProof/>
                <w:sz w:val="16"/>
                <w:szCs w:val="16"/>
                <w:u w:val="none"/>
                <w:vertAlign w:val="superscript"/>
                <w:rtl/>
              </w:rPr>
              <w:t>(1)</w:t>
            </w:r>
            <w:r w:rsidRPr="00C84EE7">
              <w:rPr>
                <w:rFonts w:ascii="Georgia" w:hAnsi="Georgia" w:cs="Arial"/>
                <w:b/>
                <w:bCs/>
                <w:color w:val="000000"/>
                <w:sz w:val="16"/>
                <w:szCs w:val="16"/>
                <w:rtl/>
                <w:lang w:eastAsia="en-US"/>
              </w:rPr>
              <w:t xml:space="preserve"> </w:t>
            </w:r>
          </w:p>
        </w:tc>
        <w:tc>
          <w:tcPr>
            <w:tcW w:w="993" w:type="dxa"/>
            <w:vAlign w:val="bottom"/>
          </w:tcPr>
          <w:p w14:paraId="2D62A30A" w14:textId="77777777" w:rsidR="009542E9" w:rsidRPr="00C84EE7" w:rsidRDefault="009542E9" w:rsidP="009921AA">
            <w:pP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3C1572A7"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c>
          <w:tcPr>
            <w:tcW w:w="992" w:type="dxa"/>
            <w:vAlign w:val="bottom"/>
          </w:tcPr>
          <w:p w14:paraId="1DDC371A"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c>
          <w:tcPr>
            <w:tcW w:w="993" w:type="dxa"/>
            <w:vAlign w:val="bottom"/>
          </w:tcPr>
          <w:p w14:paraId="243AB065"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c>
          <w:tcPr>
            <w:tcW w:w="1332" w:type="dxa"/>
            <w:vAlign w:val="bottom"/>
          </w:tcPr>
          <w:p w14:paraId="7A8DE542"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r>
      <w:tr w:rsidR="0031186B" w:rsidRPr="00C84EE7" w14:paraId="6D70C530" w14:textId="77777777" w:rsidTr="009921AA">
        <w:tc>
          <w:tcPr>
            <w:tcW w:w="850" w:type="dxa"/>
          </w:tcPr>
          <w:p w14:paraId="2FAD8C56" w14:textId="77777777" w:rsidR="009542E9" w:rsidRPr="00C84EE7" w:rsidRDefault="009542E9" w:rsidP="00034F2D">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2FED9676"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5302" w:type="dxa"/>
            <w:gridSpan w:val="5"/>
            <w:vAlign w:val="bottom"/>
          </w:tcPr>
          <w:p w14:paraId="48B1F0D4" w14:textId="77777777" w:rsidR="009542E9" w:rsidRPr="00C84EE7" w:rsidRDefault="009542E9" w:rsidP="009921AA">
            <w:pPr>
              <w:pBdr>
                <w:bottom w:val="single" w:sz="4" w:space="1" w:color="auto"/>
              </w:pBdr>
              <w:spacing w:line="220" w:lineRule="exact"/>
              <w:jc w:val="center"/>
              <w:rPr>
                <w:rFonts w:ascii="Georgia" w:hAnsi="Georgia" w:cs="Arial"/>
                <w:b/>
                <w:bCs/>
                <w:noProof/>
                <w:color w:val="000000"/>
                <w:sz w:val="16"/>
                <w:szCs w:val="16"/>
                <w:lang w:eastAsia="en-US"/>
              </w:rPr>
            </w:pPr>
            <w:r w:rsidRPr="00C84EE7">
              <w:rPr>
                <w:rFonts w:ascii="Georgia" w:hAnsi="Georgia" w:cs="Arial" w:hint="cs"/>
                <w:b/>
                <w:bCs/>
                <w:color w:val="000000"/>
                <w:sz w:val="16"/>
                <w:szCs w:val="16"/>
                <w:rtl/>
                <w:lang w:eastAsia="en-US"/>
              </w:rPr>
              <w:t>ש"ח</w:t>
            </w:r>
          </w:p>
        </w:tc>
      </w:tr>
    </w:tbl>
    <w:p w14:paraId="1A49A9EB" w14:textId="77777777" w:rsidR="00E0459B" w:rsidRPr="00C84EE7" w:rsidRDefault="006039A1" w:rsidP="00793BE8">
      <w:pPr>
        <w:tabs>
          <w:tab w:val="left" w:pos="-192"/>
          <w:tab w:val="left" w:pos="567"/>
          <w:tab w:val="left" w:pos="851"/>
        </w:tabs>
        <w:spacing w:line="220" w:lineRule="exact"/>
        <w:ind w:left="-901" w:firstLine="425"/>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רווח (הפסד) בסיסי למניה:</w:t>
      </w:r>
    </w:p>
    <w:tbl>
      <w:tblPr>
        <w:bidiVisual/>
        <w:tblW w:w="11284" w:type="dxa"/>
        <w:tblInd w:w="-1361" w:type="dxa"/>
        <w:tblLayout w:type="fixed"/>
        <w:tblCellMar>
          <w:left w:w="107" w:type="dxa"/>
          <w:right w:w="107" w:type="dxa"/>
        </w:tblCellMar>
        <w:tblLook w:val="0000" w:firstRow="0" w:lastRow="0" w:firstColumn="0" w:lastColumn="0" w:noHBand="0" w:noVBand="0"/>
      </w:tblPr>
      <w:tblGrid>
        <w:gridCol w:w="850"/>
        <w:gridCol w:w="5103"/>
        <w:gridCol w:w="993"/>
        <w:gridCol w:w="992"/>
        <w:gridCol w:w="992"/>
        <w:gridCol w:w="993"/>
        <w:gridCol w:w="1361"/>
      </w:tblGrid>
      <w:tr w:rsidR="0031186B" w:rsidRPr="00C84EE7" w14:paraId="1CFC0CB5" w14:textId="77777777" w:rsidTr="009921AA">
        <w:tc>
          <w:tcPr>
            <w:tcW w:w="850" w:type="dxa"/>
          </w:tcPr>
          <w:p w14:paraId="17084A01" w14:textId="77777777" w:rsidR="0031186B" w:rsidRPr="00C84EE7" w:rsidRDefault="0031186B" w:rsidP="00034F2D">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5103" w:type="dxa"/>
            <w:vAlign w:val="bottom"/>
          </w:tcPr>
          <w:p w14:paraId="340BD398" w14:textId="77777777" w:rsidR="0031186B" w:rsidRPr="00C84EE7" w:rsidRDefault="0031186B" w:rsidP="009921AA">
            <w:pPr>
              <w:tabs>
                <w:tab w:val="left" w:pos="284"/>
                <w:tab w:val="left" w:pos="567"/>
                <w:tab w:val="left" w:pos="851"/>
              </w:tabs>
              <w:spacing w:line="220" w:lineRule="exact"/>
              <w:ind w:left="227"/>
              <w:rPr>
                <w:rFonts w:ascii="Georgia" w:hAnsi="Georgia" w:cs="Arial"/>
                <w:color w:val="000000"/>
                <w:sz w:val="16"/>
                <w:szCs w:val="16"/>
                <w:rtl/>
                <w:lang w:eastAsia="en-US"/>
              </w:rPr>
            </w:pPr>
            <w:r w:rsidRPr="00C84EE7">
              <w:rPr>
                <w:rFonts w:ascii="Georgia" w:hAnsi="Georgia" w:cs="Arial"/>
                <w:color w:val="000000"/>
                <w:sz w:val="16"/>
                <w:szCs w:val="16"/>
                <w:rtl/>
                <w:lang w:eastAsia="en-US"/>
              </w:rPr>
              <w:t>מפעילות נמשכת</w:t>
            </w:r>
          </w:p>
        </w:tc>
        <w:tc>
          <w:tcPr>
            <w:tcW w:w="993" w:type="dxa"/>
            <w:vAlign w:val="bottom"/>
          </w:tcPr>
          <w:p w14:paraId="44C12FC8"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4252E306" w14:textId="77777777" w:rsidR="0031186B" w:rsidRPr="00C84EE7" w:rsidRDefault="0031186B" w:rsidP="009921AA">
            <w:pPr>
              <w:spacing w:line="220" w:lineRule="exact"/>
              <w:rPr>
                <w:rFonts w:ascii="Georgia" w:hAnsi="Georgia" w:cs="Arial"/>
                <w:color w:val="000000"/>
                <w:sz w:val="16"/>
                <w:szCs w:val="16"/>
                <w:rtl/>
                <w:lang w:eastAsia="en-US"/>
              </w:rPr>
            </w:pPr>
            <w:r w:rsidRPr="00C84EE7">
              <w:rPr>
                <w:rFonts w:ascii="Georgia" w:hAnsi="Georgia" w:cs="Arial" w:hint="cs"/>
                <w:color w:val="000000"/>
                <w:sz w:val="16"/>
                <w:szCs w:val="16"/>
                <w:rtl/>
                <w:lang w:eastAsia="en-US"/>
              </w:rPr>
              <w:t xml:space="preserve"> </w:t>
            </w:r>
            <w:r w:rsidR="003D7FA0" w:rsidRPr="00C84EE7">
              <w:rPr>
                <w:rFonts w:ascii="Georgia" w:hAnsi="Georgia" w:cs="Arial" w:hint="cs"/>
                <w:b/>
                <w:sz w:val="16"/>
                <w:szCs w:val="16"/>
                <w:rtl/>
                <w:lang w:eastAsia="en-US"/>
              </w:rPr>
              <w:t>*, **</w:t>
            </w:r>
          </w:p>
        </w:tc>
        <w:tc>
          <w:tcPr>
            <w:tcW w:w="992" w:type="dxa"/>
            <w:vAlign w:val="bottom"/>
          </w:tcPr>
          <w:p w14:paraId="00DC2F15" w14:textId="77777777" w:rsidR="0031186B" w:rsidRPr="00C84EE7" w:rsidRDefault="0031186B" w:rsidP="009921AA">
            <w:pPr>
              <w:spacing w:line="220" w:lineRule="exact"/>
              <w:rPr>
                <w:rFonts w:ascii="Georgia" w:hAnsi="Georgia" w:cs="Arial"/>
                <w:color w:val="000000"/>
                <w:sz w:val="16"/>
                <w:szCs w:val="16"/>
                <w:rtl/>
                <w:lang w:eastAsia="en-US"/>
              </w:rPr>
            </w:pPr>
          </w:p>
        </w:tc>
        <w:tc>
          <w:tcPr>
            <w:tcW w:w="993" w:type="dxa"/>
            <w:vAlign w:val="bottom"/>
          </w:tcPr>
          <w:p w14:paraId="1A06DA33" w14:textId="77777777" w:rsidR="0031186B"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1361" w:type="dxa"/>
            <w:vAlign w:val="bottom"/>
          </w:tcPr>
          <w:p w14:paraId="13ED9865" w14:textId="77777777" w:rsidR="0031186B"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59D5E0C7" w14:textId="77777777" w:rsidTr="009921AA">
        <w:tc>
          <w:tcPr>
            <w:tcW w:w="850" w:type="dxa"/>
          </w:tcPr>
          <w:p w14:paraId="0C804BD1" w14:textId="77777777" w:rsidR="0031186B" w:rsidRPr="00C84EE7" w:rsidRDefault="0031186B" w:rsidP="00034F2D">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5103" w:type="dxa"/>
            <w:vAlign w:val="bottom"/>
          </w:tcPr>
          <w:p w14:paraId="30E95AC5" w14:textId="77777777" w:rsidR="0031186B" w:rsidRPr="00C84EE7" w:rsidRDefault="0031186B" w:rsidP="009921AA">
            <w:pPr>
              <w:tabs>
                <w:tab w:val="left" w:pos="284"/>
                <w:tab w:val="left" w:pos="567"/>
                <w:tab w:val="left" w:pos="851"/>
              </w:tabs>
              <w:spacing w:line="220" w:lineRule="exact"/>
              <w:ind w:left="227"/>
              <w:rPr>
                <w:rFonts w:ascii="Georgia" w:hAnsi="Georgia" w:cs="Arial"/>
                <w:color w:val="000000"/>
                <w:sz w:val="16"/>
                <w:szCs w:val="16"/>
                <w:rtl/>
                <w:lang w:eastAsia="en-US"/>
              </w:rPr>
            </w:pPr>
            <w:r w:rsidRPr="00C84EE7">
              <w:rPr>
                <w:rFonts w:ascii="Georgia" w:hAnsi="Georgia" w:cs="Arial"/>
                <w:color w:val="000000"/>
                <w:sz w:val="16"/>
                <w:szCs w:val="16"/>
                <w:rtl/>
                <w:lang w:eastAsia="en-US"/>
              </w:rPr>
              <w:t>מפעילות שהופסקה</w:t>
            </w:r>
          </w:p>
        </w:tc>
        <w:tc>
          <w:tcPr>
            <w:tcW w:w="993" w:type="dxa"/>
            <w:vAlign w:val="bottom"/>
          </w:tcPr>
          <w:p w14:paraId="034BFE7D" w14:textId="77777777" w:rsidR="0031186B" w:rsidRPr="00C84EE7" w:rsidRDefault="0031186B" w:rsidP="009921AA">
            <w:pPr>
              <w:pBdr>
                <w:bottom w:val="sing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156EC51C" w14:textId="77777777" w:rsidR="0031186B" w:rsidRPr="00C84EE7" w:rsidRDefault="0031186B" w:rsidP="009921AA">
            <w:pPr>
              <w:pBdr>
                <w:bottom w:val="single" w:sz="4" w:space="1" w:color="auto"/>
              </w:pBdr>
              <w:spacing w:line="220" w:lineRule="exact"/>
              <w:rPr>
                <w:rFonts w:ascii="Georgia" w:hAnsi="Georgia" w:cs="Arial"/>
                <w:color w:val="000000"/>
                <w:sz w:val="16"/>
                <w:szCs w:val="16"/>
                <w:rtl/>
                <w:lang w:eastAsia="en-US"/>
              </w:rPr>
            </w:pPr>
          </w:p>
        </w:tc>
        <w:tc>
          <w:tcPr>
            <w:tcW w:w="992" w:type="dxa"/>
            <w:vAlign w:val="bottom"/>
          </w:tcPr>
          <w:p w14:paraId="558C8E24"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993" w:type="dxa"/>
            <w:vAlign w:val="bottom"/>
          </w:tcPr>
          <w:p w14:paraId="0C35CE70"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1361" w:type="dxa"/>
            <w:vAlign w:val="bottom"/>
          </w:tcPr>
          <w:p w14:paraId="073D6845"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r>
      <w:tr w:rsidR="0031186B" w:rsidRPr="00C84EE7" w14:paraId="3BD54656" w14:textId="77777777" w:rsidTr="009921AA">
        <w:tc>
          <w:tcPr>
            <w:tcW w:w="850" w:type="dxa"/>
          </w:tcPr>
          <w:p w14:paraId="7D1D1798" w14:textId="77777777" w:rsidR="0031186B" w:rsidRPr="00C84EE7" w:rsidRDefault="0031186B" w:rsidP="00034F2D">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5103" w:type="dxa"/>
            <w:vAlign w:val="bottom"/>
          </w:tcPr>
          <w:p w14:paraId="601F123C" w14:textId="77777777" w:rsidR="0031186B" w:rsidRPr="00C84EE7" w:rsidRDefault="0031186B" w:rsidP="009921AA">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993" w:type="dxa"/>
            <w:vAlign w:val="bottom"/>
          </w:tcPr>
          <w:p w14:paraId="230B76EB" w14:textId="77777777" w:rsidR="0031186B" w:rsidRPr="00C84EE7" w:rsidRDefault="0031186B" w:rsidP="009921AA">
            <w:pPr>
              <w:pBdr>
                <w:bottom w:val="doub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09DDD729" w14:textId="77777777" w:rsidR="0031186B" w:rsidRPr="00C84EE7" w:rsidRDefault="0031186B"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1E9405CE"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993" w:type="dxa"/>
            <w:vAlign w:val="bottom"/>
          </w:tcPr>
          <w:p w14:paraId="2FAF755F"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1361" w:type="dxa"/>
            <w:vAlign w:val="bottom"/>
          </w:tcPr>
          <w:p w14:paraId="79368690"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r>
      <w:tr w:rsidR="0031186B" w:rsidRPr="00C84EE7" w14:paraId="233E5808" w14:textId="77777777" w:rsidTr="009921AA">
        <w:tc>
          <w:tcPr>
            <w:tcW w:w="850" w:type="dxa"/>
          </w:tcPr>
          <w:p w14:paraId="7FF82D2D" w14:textId="77777777" w:rsidR="0031186B" w:rsidRPr="00C84EE7" w:rsidRDefault="0031186B" w:rsidP="00034F2D">
            <w:pPr>
              <w:tabs>
                <w:tab w:val="left" w:pos="284"/>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6EEA12AD"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r w:rsidRPr="00C84EE7">
              <w:rPr>
                <w:rFonts w:ascii="Georgia" w:hAnsi="Georgia" w:cs="Arial"/>
                <w:b/>
                <w:bCs/>
                <w:color w:val="000000"/>
                <w:sz w:val="16"/>
                <w:szCs w:val="16"/>
                <w:rtl/>
                <w:lang w:eastAsia="en-US"/>
              </w:rPr>
              <w:t>רווח (הפסד) למניה מדולל:</w:t>
            </w:r>
          </w:p>
        </w:tc>
        <w:tc>
          <w:tcPr>
            <w:tcW w:w="993" w:type="dxa"/>
            <w:vAlign w:val="bottom"/>
          </w:tcPr>
          <w:p w14:paraId="24DB7674"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125C0082" w14:textId="77777777" w:rsidR="0031186B" w:rsidRPr="00C84EE7" w:rsidRDefault="0031186B" w:rsidP="009921AA">
            <w:pPr>
              <w:spacing w:line="220" w:lineRule="exact"/>
              <w:rPr>
                <w:rFonts w:ascii="Georgia" w:hAnsi="Georgia" w:cs="Arial"/>
                <w:color w:val="000000"/>
                <w:sz w:val="16"/>
                <w:szCs w:val="16"/>
                <w:rtl/>
                <w:lang w:eastAsia="en-US"/>
              </w:rPr>
            </w:pPr>
          </w:p>
        </w:tc>
        <w:tc>
          <w:tcPr>
            <w:tcW w:w="992" w:type="dxa"/>
            <w:vAlign w:val="bottom"/>
          </w:tcPr>
          <w:p w14:paraId="6E8C2FD3" w14:textId="77777777" w:rsidR="0031186B" w:rsidRPr="00C84EE7" w:rsidRDefault="0031186B" w:rsidP="009921AA">
            <w:pPr>
              <w:spacing w:line="220" w:lineRule="exact"/>
              <w:rPr>
                <w:rFonts w:ascii="Georgia" w:hAnsi="Georgia" w:cs="Arial"/>
                <w:color w:val="000000"/>
                <w:sz w:val="16"/>
                <w:szCs w:val="16"/>
                <w:lang w:eastAsia="en-US"/>
              </w:rPr>
            </w:pPr>
          </w:p>
        </w:tc>
        <w:tc>
          <w:tcPr>
            <w:tcW w:w="993" w:type="dxa"/>
            <w:vAlign w:val="bottom"/>
          </w:tcPr>
          <w:p w14:paraId="13139F20" w14:textId="77777777" w:rsidR="0031186B" w:rsidRPr="00C84EE7" w:rsidRDefault="0031186B" w:rsidP="009921AA">
            <w:pPr>
              <w:spacing w:line="220" w:lineRule="exact"/>
              <w:rPr>
                <w:rFonts w:ascii="Georgia" w:hAnsi="Georgia" w:cs="Arial"/>
                <w:color w:val="000000"/>
                <w:sz w:val="16"/>
                <w:szCs w:val="16"/>
                <w:lang w:eastAsia="en-US"/>
              </w:rPr>
            </w:pPr>
          </w:p>
        </w:tc>
        <w:tc>
          <w:tcPr>
            <w:tcW w:w="1361" w:type="dxa"/>
            <w:vAlign w:val="bottom"/>
          </w:tcPr>
          <w:p w14:paraId="72CC50A2" w14:textId="77777777" w:rsidR="0031186B" w:rsidRPr="00C84EE7" w:rsidRDefault="0031186B" w:rsidP="009921AA">
            <w:pPr>
              <w:spacing w:line="220" w:lineRule="exact"/>
              <w:rPr>
                <w:rFonts w:ascii="Georgia" w:hAnsi="Georgia" w:cs="Arial"/>
                <w:color w:val="000000"/>
                <w:sz w:val="16"/>
                <w:szCs w:val="16"/>
                <w:lang w:eastAsia="en-US"/>
              </w:rPr>
            </w:pPr>
          </w:p>
        </w:tc>
      </w:tr>
      <w:tr w:rsidR="0031186B" w:rsidRPr="00C84EE7" w14:paraId="6448FF99" w14:textId="77777777" w:rsidTr="009921AA">
        <w:tc>
          <w:tcPr>
            <w:tcW w:w="850" w:type="dxa"/>
          </w:tcPr>
          <w:p w14:paraId="29C3E414" w14:textId="77777777" w:rsidR="0031186B" w:rsidRPr="00C84EE7" w:rsidRDefault="0031186B" w:rsidP="00034F2D">
            <w:pPr>
              <w:tabs>
                <w:tab w:val="left" w:pos="284"/>
                <w:tab w:val="left" w:pos="567"/>
                <w:tab w:val="left" w:pos="851"/>
              </w:tabs>
              <w:spacing w:line="220" w:lineRule="exact"/>
              <w:rPr>
                <w:rFonts w:ascii="Georgia" w:hAnsi="Georgia" w:cs="Arial"/>
                <w:color w:val="000000"/>
                <w:sz w:val="16"/>
                <w:szCs w:val="16"/>
                <w:rtl/>
                <w:lang w:eastAsia="en-US"/>
              </w:rPr>
            </w:pPr>
          </w:p>
        </w:tc>
        <w:tc>
          <w:tcPr>
            <w:tcW w:w="5103" w:type="dxa"/>
            <w:vAlign w:val="bottom"/>
          </w:tcPr>
          <w:p w14:paraId="5B119D71"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r w:rsidRPr="00C84EE7">
              <w:rPr>
                <w:rFonts w:ascii="Georgia" w:hAnsi="Georgia" w:cs="Arial"/>
                <w:color w:val="000000"/>
                <w:sz w:val="16"/>
                <w:szCs w:val="16"/>
                <w:rtl/>
                <w:lang w:eastAsia="en-US"/>
              </w:rPr>
              <w:t xml:space="preserve">    מפעילות נמשכת</w:t>
            </w:r>
          </w:p>
        </w:tc>
        <w:tc>
          <w:tcPr>
            <w:tcW w:w="993" w:type="dxa"/>
            <w:vAlign w:val="bottom"/>
          </w:tcPr>
          <w:p w14:paraId="4DD1F182"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0A2AF2EE" w14:textId="77777777" w:rsidR="0031186B"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2CB63AC0" w14:textId="77777777" w:rsidR="0031186B" w:rsidRPr="00C84EE7" w:rsidRDefault="0031186B" w:rsidP="009921AA">
            <w:pPr>
              <w:spacing w:line="220" w:lineRule="exact"/>
              <w:rPr>
                <w:rFonts w:ascii="Georgia" w:hAnsi="Georgia" w:cs="Arial"/>
                <w:color w:val="000000"/>
                <w:sz w:val="16"/>
                <w:szCs w:val="16"/>
                <w:rtl/>
                <w:lang w:eastAsia="en-US"/>
              </w:rPr>
            </w:pPr>
          </w:p>
        </w:tc>
        <w:tc>
          <w:tcPr>
            <w:tcW w:w="993" w:type="dxa"/>
            <w:vAlign w:val="bottom"/>
          </w:tcPr>
          <w:p w14:paraId="65F8AA9E" w14:textId="77777777" w:rsidR="0031186B"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1361" w:type="dxa"/>
            <w:vAlign w:val="bottom"/>
          </w:tcPr>
          <w:p w14:paraId="0FB66B8F" w14:textId="77777777" w:rsidR="0031186B"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65372132" w14:textId="77777777" w:rsidTr="009921AA">
        <w:tc>
          <w:tcPr>
            <w:tcW w:w="850" w:type="dxa"/>
          </w:tcPr>
          <w:p w14:paraId="5F8288B1" w14:textId="77777777" w:rsidR="0031186B" w:rsidRPr="00C84EE7" w:rsidRDefault="0031186B" w:rsidP="00034F2D">
            <w:pPr>
              <w:tabs>
                <w:tab w:val="left" w:pos="284"/>
                <w:tab w:val="left" w:pos="567"/>
                <w:tab w:val="left" w:pos="851"/>
              </w:tabs>
              <w:spacing w:line="220" w:lineRule="exact"/>
              <w:rPr>
                <w:rFonts w:ascii="Georgia" w:hAnsi="Georgia" w:cs="Arial"/>
                <w:color w:val="000000"/>
                <w:sz w:val="16"/>
                <w:szCs w:val="16"/>
                <w:rtl/>
                <w:lang w:eastAsia="en-US"/>
              </w:rPr>
            </w:pPr>
          </w:p>
        </w:tc>
        <w:tc>
          <w:tcPr>
            <w:tcW w:w="5103" w:type="dxa"/>
            <w:vAlign w:val="bottom"/>
          </w:tcPr>
          <w:p w14:paraId="2DC2CEA9"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r w:rsidRPr="00C84EE7">
              <w:rPr>
                <w:rFonts w:ascii="Georgia" w:hAnsi="Georgia" w:cs="Arial"/>
                <w:color w:val="000000"/>
                <w:sz w:val="16"/>
                <w:szCs w:val="16"/>
                <w:rtl/>
                <w:lang w:eastAsia="en-US"/>
              </w:rPr>
              <w:t xml:space="preserve">    מפעילות שהופסקה</w:t>
            </w:r>
          </w:p>
        </w:tc>
        <w:tc>
          <w:tcPr>
            <w:tcW w:w="993" w:type="dxa"/>
            <w:vAlign w:val="bottom"/>
          </w:tcPr>
          <w:p w14:paraId="257EF380" w14:textId="77777777" w:rsidR="0031186B" w:rsidRPr="00C84EE7" w:rsidRDefault="0031186B" w:rsidP="009921AA">
            <w:pPr>
              <w:pBdr>
                <w:bottom w:val="sing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125041A1" w14:textId="77777777" w:rsidR="0031186B" w:rsidRPr="00C84EE7" w:rsidRDefault="0031186B" w:rsidP="009921AA">
            <w:pPr>
              <w:pBdr>
                <w:bottom w:val="single" w:sz="4" w:space="1" w:color="auto"/>
              </w:pBdr>
              <w:spacing w:line="220" w:lineRule="exact"/>
              <w:rPr>
                <w:rFonts w:ascii="Georgia" w:hAnsi="Georgia" w:cs="Arial"/>
                <w:color w:val="000000"/>
                <w:sz w:val="16"/>
                <w:szCs w:val="16"/>
                <w:rtl/>
                <w:lang w:eastAsia="en-US"/>
              </w:rPr>
            </w:pPr>
          </w:p>
        </w:tc>
        <w:tc>
          <w:tcPr>
            <w:tcW w:w="992" w:type="dxa"/>
            <w:vAlign w:val="bottom"/>
          </w:tcPr>
          <w:p w14:paraId="2BF285F2"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993" w:type="dxa"/>
            <w:vAlign w:val="bottom"/>
          </w:tcPr>
          <w:p w14:paraId="12096132"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1361" w:type="dxa"/>
            <w:vAlign w:val="bottom"/>
          </w:tcPr>
          <w:p w14:paraId="0CE26B32"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r>
      <w:tr w:rsidR="0031186B" w:rsidRPr="00C84EE7" w14:paraId="38F2BCA1" w14:textId="77777777" w:rsidTr="009921AA">
        <w:tc>
          <w:tcPr>
            <w:tcW w:w="850" w:type="dxa"/>
          </w:tcPr>
          <w:p w14:paraId="0F0178AC" w14:textId="77777777" w:rsidR="0031186B" w:rsidRPr="00C84EE7" w:rsidRDefault="0031186B" w:rsidP="00034F2D">
            <w:pPr>
              <w:tabs>
                <w:tab w:val="left" w:pos="284"/>
                <w:tab w:val="left" w:pos="567"/>
                <w:tab w:val="left" w:pos="851"/>
              </w:tabs>
              <w:spacing w:line="220" w:lineRule="exact"/>
              <w:rPr>
                <w:rFonts w:ascii="Georgia" w:hAnsi="Georgia" w:cs="Arial"/>
                <w:color w:val="000000"/>
                <w:sz w:val="16"/>
                <w:szCs w:val="16"/>
                <w:rtl/>
                <w:lang w:eastAsia="en-US"/>
              </w:rPr>
            </w:pPr>
          </w:p>
        </w:tc>
        <w:tc>
          <w:tcPr>
            <w:tcW w:w="5103" w:type="dxa"/>
            <w:vAlign w:val="bottom"/>
          </w:tcPr>
          <w:p w14:paraId="467F1B7A"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3" w:type="dxa"/>
            <w:vAlign w:val="bottom"/>
          </w:tcPr>
          <w:p w14:paraId="154DEB9E" w14:textId="77777777" w:rsidR="0031186B" w:rsidRPr="00C84EE7" w:rsidRDefault="0031186B" w:rsidP="009921AA">
            <w:pPr>
              <w:pBdr>
                <w:bottom w:val="doub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6954CD22" w14:textId="77777777" w:rsidR="0031186B" w:rsidRPr="00C84EE7" w:rsidRDefault="0031186B"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754E8F27"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993" w:type="dxa"/>
            <w:vAlign w:val="bottom"/>
          </w:tcPr>
          <w:p w14:paraId="61D6CA65"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1361" w:type="dxa"/>
            <w:vAlign w:val="bottom"/>
          </w:tcPr>
          <w:p w14:paraId="081F6F05"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r>
    </w:tbl>
    <w:p w14:paraId="533B2D9A" w14:textId="2AA080D4" w:rsidR="0055659A" w:rsidRPr="00C84EE7" w:rsidRDefault="001A2FB0" w:rsidP="00EC3A1F">
      <w:pPr>
        <w:ind w:left="180"/>
        <w:rPr>
          <w:rStyle w:val="a"/>
          <w:rFonts w:ascii="Georgia" w:hAnsi="Georgia"/>
          <w:b/>
          <w:noProof/>
          <w:sz w:val="16"/>
          <w:szCs w:val="16"/>
          <w:rtl/>
        </w:rPr>
      </w:pPr>
      <w:r>
        <w:rPr>
          <w:rFonts w:ascii="Georgia" w:hAnsi="Georgia" w:cs="Arial"/>
          <w:noProof/>
          <w:sz w:val="16"/>
          <w:szCs w:val="16"/>
          <w:rtl/>
          <w:lang w:eastAsia="en-US"/>
        </w:rPr>
        <mc:AlternateContent>
          <mc:Choice Requires="wps">
            <w:drawing>
              <wp:anchor distT="0" distB="0" distL="114300" distR="114300" simplePos="0" relativeHeight="251661824" behindDoc="0" locked="0" layoutInCell="1" allowOverlap="1" wp14:anchorId="7A8CC71A" wp14:editId="31F8A361">
                <wp:simplePos x="0" y="0"/>
                <wp:positionH relativeFrom="column">
                  <wp:posOffset>4706620</wp:posOffset>
                </wp:positionH>
                <wp:positionV relativeFrom="paragraph">
                  <wp:posOffset>8255</wp:posOffset>
                </wp:positionV>
                <wp:extent cx="1434465" cy="481965"/>
                <wp:effectExtent l="0" t="0" r="4445" b="0"/>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446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E0E3B" w14:textId="77777777" w:rsidR="00126C96" w:rsidRDefault="00126C96" w:rsidP="00332B7B">
                            <w:pPr>
                              <w:rPr>
                                <w:rFonts w:ascii="Arial" w:hAnsi="Arial" w:cs="Arial"/>
                                <w:color w:val="548DD4"/>
                                <w:sz w:val="16"/>
                                <w:szCs w:val="16"/>
                                <w:rtl/>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p w14:paraId="0FB4C57A" w14:textId="77777777" w:rsidR="000D6DA5" w:rsidRPr="00990FCF" w:rsidRDefault="000D6DA5" w:rsidP="00824E57">
                            <w:pPr>
                              <w:rPr>
                                <w:rFonts w:ascii="Arial" w:hAnsi="Arial" w:cs="Arial"/>
                                <w:color w:val="548DD4"/>
                                <w:sz w:val="16"/>
                                <w:szCs w:val="16"/>
                                <w:cs/>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CC71A" id="_x0000_s1033" type="#_x0000_t202" style="position:absolute;left:0;text-align:left;margin-left:370.6pt;margin-top:.65pt;width:112.95pt;height:37.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" filled="f" stroked="f">
                <v:textbox>
                  <w:txbxContent>
                    <w:p w14:paraId="483E0E3B" w14:textId="77777777" w:rsidR="00126C96" w:rsidRDefault="00126C96" w:rsidP="00332B7B">
                      <w:pPr>
                        <w:rPr>
                          <w:rFonts w:ascii="Arial" w:hAnsi="Arial" w:cs="Arial"/>
                          <w:color w:val="548DD4"/>
                          <w:sz w:val="16"/>
                          <w:szCs w:val="16"/>
                          <w:rtl/>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p w14:paraId="0FB4C57A" w14:textId="77777777" w:rsidR="000D6DA5" w:rsidRPr="00990FCF" w:rsidRDefault="000D6DA5" w:rsidP="00824E57">
                      <w:pPr>
                        <w:rPr>
                          <w:rFonts w:ascii="Arial" w:hAnsi="Arial" w:cs="Arial"/>
                          <w:color w:val="548DD4"/>
                          <w:sz w:val="16"/>
                          <w:szCs w:val="16"/>
                          <w:cs/>
                          <w:lang w:eastAsia="en-US"/>
                        </w:rPr>
                      </w:pPr>
                    </w:p>
                  </w:txbxContent>
                </v:textbox>
              </v:shape>
            </w:pict>
          </mc:Fallback>
        </mc:AlternateContent>
      </w:r>
    </w:p>
    <w:p w14:paraId="205140DE" w14:textId="06D0C5F4" w:rsidR="001D64D9" w:rsidRPr="00C84EE7" w:rsidRDefault="001D64D9" w:rsidP="00332B7B">
      <w:pPr>
        <w:ind w:left="924" w:right="-426"/>
        <w:rPr>
          <w:rStyle w:val="a"/>
          <w:rFonts w:ascii="Georgia" w:hAnsi="Georgia"/>
          <w:b/>
          <w:noProof/>
          <w:sz w:val="16"/>
          <w:szCs w:val="16"/>
          <w:rtl/>
        </w:rPr>
      </w:pPr>
      <w:r w:rsidRPr="00C84EE7">
        <w:rPr>
          <w:rFonts w:ascii="Georgia" w:hAnsi="Georgia" w:cs="Arial"/>
          <w:sz w:val="16"/>
          <w:szCs w:val="16"/>
          <w:rtl/>
        </w:rPr>
        <w:t xml:space="preserve">* </w:t>
      </w:r>
      <w:r w:rsidRPr="00C84EE7">
        <w:rPr>
          <w:rFonts w:ascii="Georgia" w:hAnsi="Georgia" w:cs="Arial" w:hint="cs"/>
          <w:sz w:val="16"/>
          <w:szCs w:val="16"/>
          <w:rtl/>
        </w:rPr>
        <w:t xml:space="preserve">הוצג מחדש עקב שינוי במדיניות החשבונאית למדידת נדל"ן להשקעה - </w:t>
      </w:r>
      <w:r w:rsidR="002147FB" w:rsidRPr="00C84EE7">
        <w:rPr>
          <w:rFonts w:ascii="Georgia" w:hAnsi="Georgia" w:cs="Arial" w:hint="cs"/>
          <w:sz w:val="16"/>
          <w:szCs w:val="16"/>
          <w:rtl/>
        </w:rPr>
        <w:t>ראו</w:t>
      </w:r>
      <w:r w:rsidRPr="00C84EE7">
        <w:rPr>
          <w:rFonts w:ascii="Georgia" w:hAnsi="Georgia" w:cs="Arial" w:hint="cs"/>
          <w:sz w:val="16"/>
          <w:szCs w:val="16"/>
          <w:rtl/>
        </w:rPr>
        <w:t xml:space="preserve"> ביאור </w:t>
      </w:r>
      <w:r w:rsidR="00C81284" w:rsidRPr="00C84EE7">
        <w:rPr>
          <w:rFonts w:ascii="Georgia" w:hAnsi="Georgia" w:cs="Arial" w:hint="cs"/>
          <w:sz w:val="16"/>
          <w:szCs w:val="16"/>
          <w:shd w:val="clear" w:color="auto" w:fill="DBE5F1"/>
          <w:rtl/>
          <w:lang w:eastAsia="en-US"/>
        </w:rPr>
        <w:t>3ב</w:t>
      </w:r>
      <w:r w:rsidR="00B71FAE">
        <w:rPr>
          <w:rFonts w:ascii="Georgia" w:hAnsi="Georgia" w:cs="Arial" w:hint="cs"/>
          <w:sz w:val="16"/>
          <w:szCs w:val="16"/>
          <w:shd w:val="clear" w:color="auto" w:fill="DBE5F1"/>
          <w:rtl/>
          <w:lang w:eastAsia="en-US"/>
        </w:rPr>
        <w:t>'</w:t>
      </w:r>
      <w:r w:rsidR="002240E0" w:rsidRPr="00C84EE7">
        <w:rPr>
          <w:rFonts w:ascii="Georgia" w:hAnsi="Georgia" w:cs="Arial" w:hint="cs"/>
          <w:sz w:val="16"/>
          <w:szCs w:val="16"/>
          <w:rtl/>
        </w:rPr>
        <w:t>.</w:t>
      </w:r>
      <w:r w:rsidR="007D2CBF" w:rsidRPr="00C84EE7">
        <w:rPr>
          <w:rFonts w:ascii="Georgia" w:hAnsi="Georgia" w:cs="Arial" w:hint="cs"/>
          <w:sz w:val="16"/>
          <w:szCs w:val="16"/>
          <w:rtl/>
        </w:rPr>
        <w:t xml:space="preserve"> </w:t>
      </w:r>
    </w:p>
    <w:p w14:paraId="683248E8" w14:textId="42350F61" w:rsidR="00572D57" w:rsidRDefault="00572D57" w:rsidP="00332B7B">
      <w:pPr>
        <w:ind w:left="924"/>
        <w:rPr>
          <w:rFonts w:ascii="Georgia" w:hAnsi="Georgia" w:cs="Arial"/>
          <w:sz w:val="16"/>
          <w:szCs w:val="16"/>
          <w:rtl/>
        </w:rPr>
      </w:pPr>
      <w:r w:rsidRPr="00C84EE7">
        <w:rPr>
          <w:rFonts w:ascii="Georgia" w:hAnsi="Georgia" w:cs="Arial" w:hint="cs"/>
          <w:sz w:val="16"/>
          <w:szCs w:val="16"/>
          <w:rtl/>
        </w:rPr>
        <w:t xml:space="preserve">** </w:t>
      </w:r>
      <w:r w:rsidR="00932D52">
        <w:rPr>
          <w:rFonts w:ascii="Georgia" w:hAnsi="Georgia" w:cs="Arial" w:hint="cs"/>
          <w:sz w:val="16"/>
          <w:szCs w:val="16"/>
          <w:rtl/>
        </w:rPr>
        <w:t xml:space="preserve">הצגה מחדש בגין </w:t>
      </w:r>
      <w:r w:rsidRPr="00C84EE7">
        <w:rPr>
          <w:rFonts w:ascii="Georgia" w:hAnsi="Georgia" w:cs="Arial" w:hint="cs"/>
          <w:sz w:val="16"/>
          <w:szCs w:val="16"/>
          <w:rtl/>
        </w:rPr>
        <w:t>התאמה לא מהותית של מספרי השוואה</w:t>
      </w:r>
      <w:r w:rsidR="00A41FA1">
        <w:rPr>
          <w:rFonts w:ascii="Georgia" w:hAnsi="Georgia" w:cs="Arial" w:hint="cs"/>
          <w:sz w:val="16"/>
          <w:szCs w:val="16"/>
        </w:rPr>
        <w:t xml:space="preserve"> </w:t>
      </w:r>
      <w:r w:rsidR="00A41FA1">
        <w:rPr>
          <w:rFonts w:ascii="Georgia" w:hAnsi="Georgia" w:cs="Arial" w:hint="cs"/>
          <w:sz w:val="16"/>
          <w:szCs w:val="16"/>
          <w:rtl/>
        </w:rPr>
        <w:t>-</w:t>
      </w:r>
      <w:r w:rsidRPr="00C84EE7">
        <w:rPr>
          <w:rFonts w:ascii="Georgia" w:hAnsi="Georgia" w:cs="Arial" w:hint="cs"/>
          <w:sz w:val="16"/>
          <w:szCs w:val="16"/>
          <w:rtl/>
        </w:rPr>
        <w:t xml:space="preserve"> </w:t>
      </w:r>
      <w:r w:rsidR="002147FB" w:rsidRPr="00C84EE7">
        <w:rPr>
          <w:rFonts w:ascii="Georgia" w:hAnsi="Georgia" w:cs="Arial" w:hint="cs"/>
          <w:sz w:val="16"/>
          <w:szCs w:val="16"/>
          <w:rtl/>
        </w:rPr>
        <w:t>ראו</w:t>
      </w:r>
      <w:r w:rsidRPr="00C84EE7">
        <w:rPr>
          <w:rFonts w:ascii="Georgia" w:hAnsi="Georgia" w:cs="Arial" w:hint="cs"/>
          <w:sz w:val="16"/>
          <w:szCs w:val="16"/>
          <w:rtl/>
        </w:rPr>
        <w:t xml:space="preserve"> </w:t>
      </w:r>
      <w:r w:rsidR="005D44C6">
        <w:rPr>
          <w:rFonts w:ascii="Georgia" w:hAnsi="Georgia" w:cs="Arial" w:hint="cs"/>
          <w:sz w:val="16"/>
          <w:szCs w:val="16"/>
          <w:rtl/>
        </w:rPr>
        <w:t>ביאור 23</w:t>
      </w:r>
      <w:r w:rsidR="000E27DB" w:rsidRPr="00C84EE7">
        <w:rPr>
          <w:rFonts w:ascii="Georgia" w:hAnsi="Georgia" w:cs="Arial" w:hint="cs"/>
          <w:sz w:val="16"/>
          <w:szCs w:val="16"/>
          <w:shd w:val="clear" w:color="auto" w:fill="DBE5F1"/>
          <w:rtl/>
          <w:lang w:eastAsia="en-US"/>
        </w:rPr>
        <w:t xml:space="preserve"> </w:t>
      </w:r>
      <w:r w:rsidRPr="00C84EE7">
        <w:rPr>
          <w:rFonts w:ascii="Georgia" w:hAnsi="Georgia" w:cs="Arial" w:hint="cs"/>
          <w:sz w:val="16"/>
          <w:szCs w:val="16"/>
          <w:rtl/>
        </w:rPr>
        <w:t>.</w:t>
      </w:r>
    </w:p>
    <w:p w14:paraId="6C23D853" w14:textId="77777777" w:rsidR="000D6DA5" w:rsidRDefault="000D6DA5" w:rsidP="00332B7B">
      <w:pPr>
        <w:ind w:left="924"/>
        <w:rPr>
          <w:rFonts w:ascii="Georgia" w:hAnsi="Georgia" w:cs="Arial"/>
          <w:sz w:val="16"/>
          <w:szCs w:val="16"/>
          <w:rtl/>
        </w:rPr>
      </w:pPr>
    </w:p>
    <w:p w14:paraId="362EE582" w14:textId="77777777" w:rsidR="000D6DA5" w:rsidRDefault="000D6DA5" w:rsidP="00332B7B">
      <w:pPr>
        <w:ind w:left="924"/>
        <w:rPr>
          <w:rFonts w:ascii="Georgia" w:hAnsi="Georgia" w:cs="Arial"/>
          <w:sz w:val="16"/>
          <w:szCs w:val="16"/>
          <w:rtl/>
        </w:rPr>
      </w:pPr>
    </w:p>
    <w:p w14:paraId="402781B8" w14:textId="77777777" w:rsidR="000F2C12" w:rsidRDefault="000F2C12" w:rsidP="00824E57">
      <w:pPr>
        <w:ind w:right="-851"/>
        <w:rPr>
          <w:rStyle w:val="a"/>
          <w:rFonts w:ascii="Georgia" w:hAnsi="Georgia"/>
          <w:b/>
          <w:noProof/>
          <w:sz w:val="16"/>
          <w:szCs w:val="16"/>
          <w:u w:val="none"/>
          <w:rtl/>
        </w:rPr>
      </w:pPr>
    </w:p>
    <w:p w14:paraId="46A85359" w14:textId="77777777" w:rsidR="00327655" w:rsidRPr="00C84EE7" w:rsidRDefault="000F3C74" w:rsidP="00793BE8">
      <w:pPr>
        <w:ind w:right="-851" w:hanging="618"/>
        <w:rPr>
          <w:rStyle w:val="a"/>
          <w:rFonts w:ascii="Georgia" w:hAnsi="Georgia"/>
          <w:noProof/>
          <w:sz w:val="16"/>
          <w:szCs w:val="16"/>
          <w:u w:val="none"/>
          <w:rtl/>
        </w:rPr>
      </w:pPr>
      <w:r w:rsidRPr="00C84EE7">
        <w:rPr>
          <w:rStyle w:val="a"/>
          <w:rFonts w:ascii="Georgia" w:hAnsi="Georgia" w:hint="cs"/>
          <w:noProof/>
          <w:sz w:val="16"/>
          <w:szCs w:val="16"/>
          <w:u w:val="none"/>
          <w:vertAlign w:val="superscript"/>
          <w:rtl/>
        </w:rPr>
        <w:t>(1)</w:t>
      </w:r>
      <w:r>
        <w:rPr>
          <w:rStyle w:val="a"/>
          <w:rFonts w:ascii="Georgia" w:hAnsi="Georgia" w:hint="cs"/>
          <w:noProof/>
          <w:sz w:val="16"/>
          <w:szCs w:val="16"/>
          <w:u w:val="none"/>
          <w:vertAlign w:val="superscript"/>
          <w:rtl/>
        </w:rPr>
        <w:t xml:space="preserve"> </w:t>
      </w:r>
      <w:r w:rsidR="001E0FA8" w:rsidRPr="00C84EE7">
        <w:rPr>
          <w:rStyle w:val="a"/>
          <w:rFonts w:ascii="Georgia" w:hAnsi="Georgia"/>
          <w:b/>
          <w:noProof/>
          <w:sz w:val="16"/>
          <w:szCs w:val="16"/>
          <w:u w:val="none"/>
          <w:rtl/>
        </w:rPr>
        <w:t>בחברות בהן ישנם מספר סוגים של מניות, יש לתת את נתון הרווח למניה לכל סוג של מניה בנפרד.</w:t>
      </w:r>
    </w:p>
    <w:p w14:paraId="42925F90" w14:textId="77777777" w:rsidR="00793BE8" w:rsidRPr="00C84EE7" w:rsidRDefault="00793BE8" w:rsidP="00793BE8">
      <w:pPr>
        <w:ind w:right="-851" w:hanging="618"/>
        <w:rPr>
          <w:rStyle w:val="a"/>
          <w:rFonts w:ascii="Georgia" w:hAnsi="Georgia"/>
          <w:noProof/>
          <w:sz w:val="16"/>
          <w:szCs w:val="16"/>
          <w:u w:val="none"/>
          <w:rtl/>
        </w:rPr>
      </w:pPr>
    </w:p>
    <w:p w14:paraId="0468F62D" w14:textId="77777777" w:rsidR="0055659A" w:rsidRPr="00C84EE7" w:rsidRDefault="0055659A" w:rsidP="00ED6A37">
      <w:pPr>
        <w:spacing w:line="360" w:lineRule="auto"/>
        <w:jc w:val="center"/>
        <w:rPr>
          <w:rFonts w:ascii="Georgia" w:hAnsi="Georgia" w:cs="Arial"/>
          <w:bCs/>
          <w:color w:val="000000"/>
          <w:sz w:val="16"/>
          <w:szCs w:val="16"/>
          <w:rtl/>
          <w:lang w:eastAsia="en-US"/>
        </w:rPr>
      </w:pPr>
      <w:r w:rsidRPr="00C84EE7">
        <w:rPr>
          <w:rFonts w:ascii="Georgia" w:hAnsi="Georgia" w:cs="Arial"/>
          <w:bCs/>
          <w:color w:val="000000"/>
          <w:sz w:val="16"/>
          <w:szCs w:val="16"/>
          <w:rtl/>
          <w:lang w:eastAsia="en-US"/>
        </w:rPr>
        <w:t>הביאורים המצורפים מהווים חלק בלתי נפרד מדוחות כספיים תמציתיים אלה.</w:t>
      </w:r>
    </w:p>
    <w:p w14:paraId="49B8CE2D" w14:textId="77777777" w:rsidR="0055659A" w:rsidRPr="005957E5" w:rsidRDefault="0055659A" w:rsidP="00034F2D">
      <w:pPr>
        <w:tabs>
          <w:tab w:val="left" w:pos="993"/>
        </w:tabs>
        <w:ind w:right="54"/>
        <w:rPr>
          <w:rFonts w:ascii="Georgia" w:hAnsi="Georgia" w:cs="Arial"/>
          <w:b/>
          <w:bCs/>
          <w:color w:val="000000"/>
          <w:sz w:val="20"/>
          <w:szCs w:val="20"/>
          <w:rtl/>
          <w:lang w:eastAsia="en-US"/>
        </w:rPr>
        <w:sectPr w:rsidR="0055659A" w:rsidRPr="005957E5" w:rsidSect="00170B02">
          <w:headerReference w:type="default" r:id="rId21"/>
          <w:footerReference w:type="default" r:id="rId22"/>
          <w:endnotePr>
            <w:numFmt w:val="lowerLetter"/>
          </w:endnotePr>
          <w:pgSz w:w="11907" w:h="16840" w:code="9"/>
          <w:pgMar w:top="1276" w:right="1797" w:bottom="567" w:left="1797" w:header="720" w:footer="720" w:gutter="0"/>
          <w:paperSrc w:first="15" w:other="15"/>
          <w:pgNumType w:start="7" w:chapStyle="1"/>
          <w:cols w:space="720"/>
        </w:sectPr>
      </w:pPr>
    </w:p>
    <w:p w14:paraId="51CA662B" w14:textId="77777777" w:rsidR="0055659A" w:rsidRPr="005957E5" w:rsidRDefault="0055659A"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5CBE66F2" w14:textId="77777777" w:rsidR="0055659A" w:rsidRPr="005957E5" w:rsidRDefault="0055659A" w:rsidP="0083197D">
      <w:pPr>
        <w:tabs>
          <w:tab w:val="left" w:pos="993"/>
        </w:tabs>
        <w:jc w:val="center"/>
        <w:rPr>
          <w:rStyle w:val="a"/>
          <w:rFonts w:ascii="Georgia" w:hAnsi="Georgia"/>
          <w:sz w:val="20"/>
          <w:szCs w:val="20"/>
        </w:rPr>
      </w:pPr>
      <w:bookmarkStart w:id="7" w:name="a7"/>
      <w:r w:rsidRPr="005957E5">
        <w:rPr>
          <w:rFonts w:ascii="Georgia" w:hAnsi="Georgia" w:cs="Arial"/>
          <w:color w:val="000000"/>
          <w:sz w:val="20"/>
          <w:szCs w:val="20"/>
          <w:rtl/>
          <w:lang w:eastAsia="en-US"/>
        </w:rPr>
        <w:t>דוח תמציתי מאוחד על השינויים בהון / בגירעון בהון</w:t>
      </w:r>
    </w:p>
    <w:bookmarkEnd w:id="7"/>
    <w:p w14:paraId="0F803E43" w14:textId="089BD63B" w:rsidR="00E0459B" w:rsidRDefault="00282451" w:rsidP="00427B27">
      <w:pPr>
        <w:tabs>
          <w:tab w:val="left" w:pos="993"/>
        </w:tabs>
        <w:jc w:val="center"/>
        <w:rPr>
          <w:rStyle w:val="a"/>
          <w:rFonts w:ascii="Georgia" w:hAnsi="Georgia"/>
          <w:sz w:val="20"/>
          <w:szCs w:val="20"/>
          <w:rtl/>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E0459B"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E0459B" w:rsidRPr="005957E5">
        <w:rPr>
          <w:rFonts w:ascii="Georgia" w:hAnsi="Georgia" w:cs="Arial" w:hint="cs"/>
          <w:color w:val="000000"/>
          <w:sz w:val="20"/>
          <w:szCs w:val="20"/>
          <w:rtl/>
          <w:lang w:eastAsia="en-US"/>
        </w:rPr>
        <w:t>ו-3</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E0459B" w:rsidRPr="005957E5">
        <w:rPr>
          <w:rFonts w:ascii="Georgia" w:hAnsi="Georgia" w:cs="Arial"/>
          <w:color w:val="000000"/>
          <w:sz w:val="20"/>
          <w:szCs w:val="20"/>
          <w:rtl/>
          <w:lang w:eastAsia="en-US"/>
        </w:rPr>
        <w:t>שהסתיימ</w:t>
      </w:r>
      <w:r w:rsidR="00E0459B" w:rsidRPr="005957E5">
        <w:rPr>
          <w:rFonts w:ascii="Georgia" w:hAnsi="Georgia" w:cs="Arial" w:hint="cs"/>
          <w:color w:val="000000"/>
          <w:sz w:val="20"/>
          <w:szCs w:val="20"/>
          <w:rtl/>
          <w:lang w:eastAsia="en-US"/>
        </w:rPr>
        <w:t>ו</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382DCC">
        <w:rPr>
          <w:rFonts w:ascii="Georgia" w:hAnsi="Georgia" w:cs="Arial" w:hint="cs"/>
          <w:color w:val="000000"/>
          <w:sz w:val="20"/>
          <w:szCs w:val="20"/>
          <w:rtl/>
          <w:lang w:eastAsia="en-US"/>
        </w:rPr>
        <w:t>2025</w:t>
      </w:r>
    </w:p>
    <w:p w14:paraId="45E15CD7" w14:textId="77777777" w:rsidR="001F0D65" w:rsidRPr="005957E5" w:rsidRDefault="001F0D65" w:rsidP="003955C8">
      <w:pPr>
        <w:tabs>
          <w:tab w:val="left" w:pos="993"/>
        </w:tabs>
        <w:jc w:val="center"/>
        <w:rPr>
          <w:rStyle w:val="a"/>
          <w:rFonts w:ascii="Georgia" w:hAnsi="Georgia"/>
          <w:sz w:val="20"/>
          <w:szCs w:val="20"/>
        </w:rPr>
      </w:pPr>
    </w:p>
    <w:tbl>
      <w:tblPr>
        <w:bidiVisual/>
        <w:tblW w:w="15593" w:type="dxa"/>
        <w:tblInd w:w="-1247" w:type="dxa"/>
        <w:tblLook w:val="01E0" w:firstRow="1" w:lastRow="1" w:firstColumn="1" w:lastColumn="1" w:noHBand="0" w:noVBand="0"/>
      </w:tblPr>
      <w:tblGrid>
        <w:gridCol w:w="6095"/>
        <w:gridCol w:w="824"/>
        <w:gridCol w:w="964"/>
        <w:gridCol w:w="970"/>
        <w:gridCol w:w="928"/>
        <w:gridCol w:w="1276"/>
        <w:gridCol w:w="1134"/>
        <w:gridCol w:w="1134"/>
        <w:gridCol w:w="1134"/>
        <w:gridCol w:w="1134"/>
      </w:tblGrid>
      <w:tr w:rsidR="00E0459B" w:rsidRPr="005957E5" w14:paraId="0974EE23" w14:textId="77777777" w:rsidTr="00C85FD3">
        <w:trPr>
          <w:trHeight w:val="20"/>
        </w:trPr>
        <w:tc>
          <w:tcPr>
            <w:tcW w:w="6095" w:type="dxa"/>
          </w:tcPr>
          <w:p w14:paraId="71B38F66" w14:textId="77777777" w:rsidR="00E0459B" w:rsidRPr="00312D79" w:rsidRDefault="002365D7" w:rsidP="001653CC">
            <w:pPr>
              <w:tabs>
                <w:tab w:val="left" w:pos="284"/>
                <w:tab w:val="left" w:pos="567"/>
                <w:tab w:val="left" w:pos="851"/>
              </w:tabs>
              <w:ind w:left="284" w:hanging="284"/>
              <w:rPr>
                <w:rFonts w:ascii="Georgia" w:hAnsi="Georgia" w:cs="Arial"/>
                <w:b/>
                <w:bCs/>
                <w:color w:val="000000"/>
                <w:sz w:val="16"/>
                <w:szCs w:val="16"/>
                <w:rtl/>
                <w:lang w:eastAsia="en-US"/>
              </w:rPr>
            </w:pPr>
            <w:r w:rsidRPr="00312D79">
              <w:rPr>
                <w:rFonts w:ascii="Georgia" w:hAnsi="Georgia"/>
                <w:color w:val="548DD4"/>
                <w:sz w:val="16"/>
                <w:szCs w:val="16"/>
                <w:lang w:eastAsia="en-US"/>
              </w:rPr>
              <w:t>IAS34</w:t>
            </w:r>
            <w:r w:rsidR="00ED2F4F" w:rsidRPr="00312D79">
              <w:rPr>
                <w:rFonts w:ascii="Georgia" w:hAnsi="Georgia" w:hint="cs"/>
                <w:color w:val="548DD4"/>
                <w:sz w:val="16"/>
                <w:szCs w:val="16"/>
                <w:rtl/>
                <w:lang w:eastAsia="en-US"/>
              </w:rPr>
              <w:t xml:space="preserve"> </w:t>
            </w:r>
            <w:r w:rsidR="001653CC" w:rsidRPr="00312D79">
              <w:rPr>
                <w:rFonts w:ascii="Georgia" w:hAnsi="Georgia"/>
                <w:color w:val="548DD4"/>
                <w:sz w:val="16"/>
                <w:szCs w:val="16"/>
                <w:rtl/>
                <w:lang w:eastAsia="en-US"/>
              </w:rPr>
              <w:t>–</w:t>
            </w:r>
            <w:r w:rsidRPr="00312D79">
              <w:rPr>
                <w:rFonts w:ascii="Georgia" w:hAnsi="Georgia"/>
                <w:color w:val="548DD4"/>
                <w:sz w:val="16"/>
                <w:szCs w:val="16"/>
                <w:rtl/>
                <w:lang w:eastAsia="en-US"/>
              </w:rPr>
              <w:t xml:space="preserve"> </w:t>
            </w:r>
            <w:r w:rsidRPr="00312D79">
              <w:rPr>
                <w:rFonts w:ascii="Georgia" w:hAnsi="Georgia" w:cs="Arial"/>
                <w:color w:val="548DD4"/>
                <w:sz w:val="16"/>
                <w:szCs w:val="16"/>
                <w:rtl/>
                <w:lang w:eastAsia="en-US"/>
              </w:rPr>
              <w:t>ס</w:t>
            </w:r>
            <w:r w:rsidR="001653CC" w:rsidRPr="00312D79">
              <w:rPr>
                <w:rFonts w:ascii="Georgia" w:hAnsi="Georgia" w:cs="Arial" w:hint="cs"/>
                <w:color w:val="548DD4"/>
                <w:sz w:val="16"/>
                <w:szCs w:val="16"/>
                <w:rtl/>
                <w:lang w:eastAsia="en-US"/>
              </w:rPr>
              <w:t>'</w:t>
            </w:r>
            <w:r w:rsidRPr="00312D79">
              <w:rPr>
                <w:rFonts w:ascii="Georgia" w:hAnsi="Georgia" w:cs="Arial"/>
                <w:color w:val="548DD4"/>
                <w:sz w:val="16"/>
                <w:szCs w:val="16"/>
                <w:rtl/>
                <w:lang w:eastAsia="en-US"/>
              </w:rPr>
              <w:t xml:space="preserve"> 8(ג), 10, 20(ג)</w:t>
            </w:r>
          </w:p>
        </w:tc>
        <w:tc>
          <w:tcPr>
            <w:tcW w:w="7230" w:type="dxa"/>
            <w:gridSpan w:val="7"/>
            <w:vAlign w:val="bottom"/>
          </w:tcPr>
          <w:p w14:paraId="10914075" w14:textId="77777777" w:rsidR="00E0459B" w:rsidRPr="005957E5" w:rsidRDefault="00E0459B"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134" w:type="dxa"/>
            <w:vAlign w:val="bottom"/>
          </w:tcPr>
          <w:p w14:paraId="2F627A7B"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c>
          <w:tcPr>
            <w:tcW w:w="1134" w:type="dxa"/>
            <w:vAlign w:val="bottom"/>
          </w:tcPr>
          <w:p w14:paraId="7001A070"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r>
      <w:tr w:rsidR="00E0459B" w:rsidRPr="005957E5" w14:paraId="601CC1CF" w14:textId="77777777" w:rsidTr="00C85FD3">
        <w:trPr>
          <w:trHeight w:val="20"/>
        </w:trPr>
        <w:tc>
          <w:tcPr>
            <w:tcW w:w="6095" w:type="dxa"/>
          </w:tcPr>
          <w:p w14:paraId="65E07B85" w14:textId="77777777" w:rsidR="00E0459B" w:rsidRPr="005957E5" w:rsidRDefault="00E0459B" w:rsidP="00E0459B">
            <w:pPr>
              <w:tabs>
                <w:tab w:val="left" w:pos="993"/>
              </w:tabs>
              <w:ind w:right="54"/>
              <w:rPr>
                <w:rFonts w:ascii="Georgia" w:hAnsi="Georgia" w:cs="Arial"/>
                <w:b/>
                <w:bCs/>
                <w:color w:val="000000"/>
                <w:sz w:val="20"/>
                <w:szCs w:val="18"/>
                <w:rtl/>
                <w:lang w:eastAsia="en-US"/>
              </w:rPr>
            </w:pPr>
          </w:p>
        </w:tc>
        <w:tc>
          <w:tcPr>
            <w:tcW w:w="824" w:type="dxa"/>
            <w:vAlign w:val="bottom"/>
          </w:tcPr>
          <w:p w14:paraId="6FEF901B"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64" w:type="dxa"/>
            <w:vAlign w:val="bottom"/>
          </w:tcPr>
          <w:p w14:paraId="54784023"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970" w:type="dxa"/>
            <w:vAlign w:val="bottom"/>
          </w:tcPr>
          <w:p w14:paraId="244160F3"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p>
        </w:tc>
        <w:tc>
          <w:tcPr>
            <w:tcW w:w="928" w:type="dxa"/>
            <w:vAlign w:val="bottom"/>
          </w:tcPr>
          <w:p w14:paraId="7B3102C5"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276" w:type="dxa"/>
            <w:vAlign w:val="bottom"/>
          </w:tcPr>
          <w:p w14:paraId="22443E1F" w14:textId="77777777" w:rsidR="00E0459B" w:rsidRPr="005957E5" w:rsidRDefault="00E0459B"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עלות מניות החברה המוחזקות</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134" w:type="dxa"/>
            <w:vAlign w:val="bottom"/>
          </w:tcPr>
          <w:p w14:paraId="2F0FFD29" w14:textId="77777777" w:rsidR="00E0459B" w:rsidRPr="005957E5" w:rsidRDefault="007E769A"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1134" w:type="dxa"/>
            <w:vAlign w:val="bottom"/>
          </w:tcPr>
          <w:p w14:paraId="136FD5D4"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134" w:type="dxa"/>
            <w:vAlign w:val="bottom"/>
          </w:tcPr>
          <w:p w14:paraId="446AE7E1"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1134" w:type="dxa"/>
            <w:vAlign w:val="bottom"/>
          </w:tcPr>
          <w:p w14:paraId="544E6F9D"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EF4497" w:rsidRPr="005957E5" w14:paraId="4A5604B0" w14:textId="77777777" w:rsidTr="00C85FD3">
        <w:trPr>
          <w:trHeight w:val="20"/>
        </w:trPr>
        <w:tc>
          <w:tcPr>
            <w:tcW w:w="6095" w:type="dxa"/>
          </w:tcPr>
          <w:p w14:paraId="4A4411FE" w14:textId="77777777" w:rsidR="00EF4497" w:rsidRPr="005957E5" w:rsidRDefault="00EF4497" w:rsidP="00E0459B">
            <w:pPr>
              <w:tabs>
                <w:tab w:val="left" w:pos="993"/>
              </w:tabs>
              <w:ind w:right="54"/>
              <w:rPr>
                <w:rFonts w:ascii="Georgia" w:hAnsi="Georgia" w:cs="Arial"/>
                <w:b/>
                <w:bCs/>
                <w:color w:val="000000"/>
                <w:sz w:val="20"/>
                <w:szCs w:val="18"/>
                <w:rtl/>
                <w:lang w:eastAsia="en-US"/>
              </w:rPr>
            </w:pPr>
          </w:p>
        </w:tc>
        <w:tc>
          <w:tcPr>
            <w:tcW w:w="9498" w:type="dxa"/>
            <w:gridSpan w:val="9"/>
            <w:vAlign w:val="bottom"/>
          </w:tcPr>
          <w:p w14:paraId="3073176A" w14:textId="77777777" w:rsidR="00EF4497" w:rsidRPr="005957E5" w:rsidRDefault="00EF4497"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E0459B" w:rsidRPr="005957E5" w14:paraId="6D9BE06F" w14:textId="77777777" w:rsidTr="00C85FD3">
        <w:trPr>
          <w:trHeight w:val="20"/>
        </w:trPr>
        <w:tc>
          <w:tcPr>
            <w:tcW w:w="6095" w:type="dxa"/>
            <w:vAlign w:val="bottom"/>
          </w:tcPr>
          <w:p w14:paraId="60FEC334" w14:textId="5D764EAD" w:rsidR="00E0459B" w:rsidRPr="005957E5" w:rsidRDefault="00E0459B" w:rsidP="00427B27">
            <w:pPr>
              <w:tabs>
                <w:tab w:val="left" w:pos="993"/>
              </w:tabs>
              <w:ind w:right="54"/>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w:t>
            </w:r>
            <w:r w:rsidR="00E346F9">
              <w:rPr>
                <w:rFonts w:ascii="Georgia" w:hAnsi="Georgia" w:cs="Arial" w:hint="cs"/>
                <w:b/>
                <w:bCs/>
                <w:color w:val="000000"/>
                <w:sz w:val="20"/>
                <w:szCs w:val="18"/>
                <w:rtl/>
                <w:lang w:eastAsia="en-US"/>
              </w:rPr>
              <w:t>1 בינואר</w:t>
            </w:r>
            <w:r w:rsidR="00E346F9" w:rsidRPr="005957E5">
              <w:rPr>
                <w:rFonts w:ascii="Georgia" w:hAnsi="Georgia" w:cs="Arial"/>
                <w:b/>
                <w:bCs/>
                <w:color w:val="000000"/>
                <w:sz w:val="20"/>
                <w:szCs w:val="18"/>
                <w:rtl/>
                <w:lang w:eastAsia="en-US"/>
              </w:rPr>
              <w:t xml:space="preserve"> </w:t>
            </w:r>
            <w:r w:rsidR="00382DCC">
              <w:rPr>
                <w:rFonts w:ascii="Georgia" w:hAnsi="Georgia" w:cs="Arial" w:hint="cs"/>
                <w:b/>
                <w:bCs/>
                <w:color w:val="000000"/>
                <w:sz w:val="20"/>
                <w:szCs w:val="18"/>
                <w:rtl/>
                <w:lang w:eastAsia="en-US"/>
              </w:rPr>
              <w:t>2025</w:t>
            </w:r>
            <w:r w:rsidR="009166F9"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(מבוקר)</w:t>
            </w:r>
            <w:r w:rsidR="00962F2D" w:rsidRPr="005957E5">
              <w:rPr>
                <w:rFonts w:ascii="Georgia" w:hAnsi="Georgia" w:cs="Arial" w:hint="cs"/>
                <w:b/>
                <w:bCs/>
                <w:color w:val="000000"/>
                <w:sz w:val="20"/>
                <w:szCs w:val="18"/>
                <w:rtl/>
                <w:lang w:eastAsia="en-US"/>
              </w:rPr>
              <w:t xml:space="preserve"> </w:t>
            </w:r>
          </w:p>
        </w:tc>
        <w:tc>
          <w:tcPr>
            <w:tcW w:w="824" w:type="dxa"/>
            <w:vAlign w:val="bottom"/>
          </w:tcPr>
          <w:p w14:paraId="289397F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413A35D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7130B27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743BDAB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741B98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F783CCC" w14:textId="77777777" w:rsidR="00E0459B" w:rsidRPr="005957E5" w:rsidRDefault="001A7B99" w:rsidP="00563B47">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r w:rsidR="006C2041" w:rsidRPr="005957E5">
              <w:rPr>
                <w:rFonts w:ascii="Georgia" w:hAnsi="Georgia" w:cs="Arial" w:hint="cs"/>
                <w:color w:val="000000"/>
                <w:sz w:val="20"/>
                <w:szCs w:val="20"/>
                <w:rtl/>
                <w:lang w:eastAsia="en-US"/>
              </w:rPr>
              <w:t xml:space="preserve"> **</w:t>
            </w:r>
          </w:p>
        </w:tc>
        <w:tc>
          <w:tcPr>
            <w:tcW w:w="1134" w:type="dxa"/>
            <w:vAlign w:val="bottom"/>
          </w:tcPr>
          <w:p w14:paraId="72C1517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D606AD8" w14:textId="77777777" w:rsidR="00E0459B" w:rsidRPr="005957E5" w:rsidRDefault="006C2041" w:rsidP="00563B47">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r w:rsidRPr="005957E5">
              <w:rPr>
                <w:rFonts w:ascii="Georgia" w:hAnsi="Georgia" w:cs="Arial" w:hint="cs"/>
                <w:b/>
                <w:bCs/>
                <w:color w:val="000000"/>
                <w:sz w:val="20"/>
                <w:szCs w:val="18"/>
                <w:rtl/>
                <w:lang w:eastAsia="en-US"/>
              </w:rPr>
              <w:t xml:space="preserve"> </w:t>
            </w:r>
          </w:p>
        </w:tc>
        <w:tc>
          <w:tcPr>
            <w:tcW w:w="1134" w:type="dxa"/>
            <w:vAlign w:val="bottom"/>
          </w:tcPr>
          <w:p w14:paraId="76EFEE7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1B5753F9" w14:textId="77777777" w:rsidTr="00C85FD3">
        <w:trPr>
          <w:trHeight w:val="20"/>
        </w:trPr>
        <w:tc>
          <w:tcPr>
            <w:tcW w:w="6095" w:type="dxa"/>
            <w:vAlign w:val="bottom"/>
          </w:tcPr>
          <w:p w14:paraId="0FFDEBC0" w14:textId="1EB53A5C" w:rsidR="00B92C81" w:rsidRPr="005957E5" w:rsidRDefault="00E0459B" w:rsidP="00427B27">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התקופה של </w:t>
            </w:r>
            <w:r w:rsidRPr="005957E5">
              <w:rPr>
                <w:rFonts w:ascii="Georgia" w:hAnsi="Georgia" w:cs="Arial" w:hint="cs"/>
                <w:bCs/>
                <w:sz w:val="20"/>
                <w:szCs w:val="18"/>
                <w:rtl/>
              </w:rPr>
              <w:t>6</w:t>
            </w:r>
            <w:r w:rsidRPr="005957E5">
              <w:rPr>
                <w:rFonts w:ascii="Georgia" w:hAnsi="Georgia" w:cs="Arial"/>
                <w:bCs/>
                <w:sz w:val="20"/>
                <w:szCs w:val="18"/>
                <w:rtl/>
              </w:rPr>
              <w:t xml:space="preserve"> החודשים שהסתיימה ביום 30 ביוני </w:t>
            </w:r>
            <w:r w:rsidR="00382DCC">
              <w:rPr>
                <w:rFonts w:ascii="Georgia" w:hAnsi="Georgia" w:cs="Arial" w:hint="cs"/>
                <w:bCs/>
                <w:sz w:val="20"/>
                <w:szCs w:val="18"/>
                <w:rtl/>
              </w:rPr>
              <w:t>2025</w:t>
            </w:r>
            <w:r w:rsidR="009166F9" w:rsidRPr="005957E5">
              <w:rPr>
                <w:rFonts w:ascii="Georgia" w:hAnsi="Georgia" w:cs="Arial"/>
                <w:bCs/>
                <w:sz w:val="20"/>
                <w:szCs w:val="18"/>
                <w:rtl/>
              </w:rPr>
              <w:t xml:space="preserve"> </w:t>
            </w:r>
            <w:r w:rsidRPr="005957E5">
              <w:rPr>
                <w:rFonts w:ascii="Georgia" w:hAnsi="Georgia" w:cs="Arial"/>
                <w:b/>
                <w:sz w:val="20"/>
                <w:szCs w:val="18"/>
                <w:rtl/>
              </w:rPr>
              <w:t>(בלתי מבוקר):</w:t>
            </w:r>
          </w:p>
        </w:tc>
        <w:tc>
          <w:tcPr>
            <w:tcW w:w="824" w:type="dxa"/>
            <w:vAlign w:val="bottom"/>
          </w:tcPr>
          <w:p w14:paraId="1B49EE1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7E4054F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0508EC7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4265400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4155B3A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FDA754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AD1C33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C3AE51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A7310C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6F8295E0" w14:textId="77777777" w:rsidTr="00C85FD3">
        <w:trPr>
          <w:trHeight w:val="20"/>
        </w:trPr>
        <w:tc>
          <w:tcPr>
            <w:tcW w:w="6095" w:type="dxa"/>
            <w:vAlign w:val="bottom"/>
          </w:tcPr>
          <w:p w14:paraId="003D3B59" w14:textId="77777777" w:rsidR="00E0459B" w:rsidRPr="005957E5" w:rsidRDefault="00E0459B" w:rsidP="00563B47">
            <w:pPr>
              <w:tabs>
                <w:tab w:val="left" w:pos="993"/>
              </w:tabs>
              <w:ind w:right="54"/>
              <w:rPr>
                <w:rFonts w:ascii="Georgia" w:hAnsi="Georgia" w:cs="Arial"/>
                <w:bCs/>
                <w:sz w:val="20"/>
                <w:szCs w:val="18"/>
                <w:rtl/>
              </w:rPr>
            </w:pPr>
            <w:r w:rsidRPr="00B9308D">
              <w:rPr>
                <w:rFonts w:ascii="Georgia" w:hAnsi="Georgia" w:cs="Arial"/>
                <w:bCs/>
                <w:sz w:val="20"/>
                <w:szCs w:val="18"/>
                <w:rtl/>
              </w:rPr>
              <w:t>רווח כולל</w:t>
            </w:r>
            <w:r w:rsidRPr="005957E5">
              <w:rPr>
                <w:rFonts w:ascii="Georgia" w:hAnsi="Georgia" w:cs="Arial"/>
                <w:bCs/>
                <w:sz w:val="20"/>
                <w:szCs w:val="18"/>
                <w:rtl/>
              </w:rPr>
              <w:t>:</w:t>
            </w:r>
          </w:p>
        </w:tc>
        <w:tc>
          <w:tcPr>
            <w:tcW w:w="824" w:type="dxa"/>
            <w:vAlign w:val="bottom"/>
          </w:tcPr>
          <w:p w14:paraId="481A682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381B4B9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0A2F751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59AAA9C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0340DFC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AD5F25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CBEE90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2FE478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009B57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4B5A0F05" w14:textId="77777777" w:rsidTr="00C85FD3">
        <w:trPr>
          <w:trHeight w:val="20"/>
        </w:trPr>
        <w:tc>
          <w:tcPr>
            <w:tcW w:w="6095" w:type="dxa"/>
            <w:vAlign w:val="bottom"/>
          </w:tcPr>
          <w:p w14:paraId="7FBCACCE" w14:textId="77777777" w:rsidR="00E0459B" w:rsidRPr="00B9308D" w:rsidRDefault="00E0459B" w:rsidP="00563B47">
            <w:pPr>
              <w:tabs>
                <w:tab w:val="left" w:pos="993"/>
              </w:tabs>
              <w:ind w:right="54" w:firstLine="176"/>
              <w:rPr>
                <w:rFonts w:ascii="Georgia" w:hAnsi="Georgia" w:cs="Arial"/>
                <w:b/>
                <w:sz w:val="20"/>
                <w:szCs w:val="18"/>
                <w:rtl/>
              </w:rPr>
            </w:pPr>
            <w:r w:rsidRPr="00B9308D">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24" w:type="dxa"/>
            <w:vAlign w:val="bottom"/>
          </w:tcPr>
          <w:p w14:paraId="043E538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617ED4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3EF7EC8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4839E86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7095D72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F6C49F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85F3FC2"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91DCEF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798C8B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01E85EA4" w14:textId="77777777" w:rsidTr="00C85FD3">
        <w:trPr>
          <w:trHeight w:val="20"/>
        </w:trPr>
        <w:tc>
          <w:tcPr>
            <w:tcW w:w="6095" w:type="dxa"/>
            <w:vAlign w:val="bottom"/>
          </w:tcPr>
          <w:p w14:paraId="58FEFF2B" w14:textId="77777777" w:rsidR="00E0459B" w:rsidRPr="00B9308D" w:rsidRDefault="003E7909" w:rsidP="00563B47">
            <w:pPr>
              <w:tabs>
                <w:tab w:val="left" w:pos="993"/>
              </w:tabs>
              <w:ind w:right="54" w:firstLine="176"/>
              <w:rPr>
                <w:rFonts w:ascii="Georgia" w:hAnsi="Georgia" w:cs="Arial"/>
                <w:b/>
                <w:sz w:val="20"/>
                <w:szCs w:val="18"/>
                <w:rtl/>
              </w:rPr>
            </w:pPr>
            <w:r w:rsidRPr="00B9308D">
              <w:rPr>
                <w:rFonts w:ascii="Georgia" w:hAnsi="Georgia" w:cs="Arial"/>
                <w:b/>
                <w:sz w:val="20"/>
                <w:szCs w:val="18"/>
                <w:rtl/>
              </w:rPr>
              <w:t xml:space="preserve">רווח </w:t>
            </w:r>
            <w:r w:rsidRPr="00B9308D">
              <w:rPr>
                <w:rFonts w:ascii="Georgia" w:hAnsi="Georgia" w:cs="Arial" w:hint="cs"/>
                <w:b/>
                <w:sz w:val="20"/>
                <w:szCs w:val="18"/>
                <w:rtl/>
              </w:rPr>
              <w:t xml:space="preserve">(הפסד) </w:t>
            </w:r>
            <w:r w:rsidRPr="00B9308D">
              <w:rPr>
                <w:rFonts w:ascii="Georgia" w:hAnsi="Georgia" w:cs="Arial"/>
                <w:b/>
                <w:sz w:val="20"/>
                <w:szCs w:val="18"/>
                <w:rtl/>
              </w:rPr>
              <w:t>כולל אחר</w:t>
            </w:r>
            <w:r w:rsidR="00CD62EF" w:rsidRPr="00B9308D">
              <w:rPr>
                <w:rFonts w:ascii="Georgia" w:hAnsi="Georgia" w:cs="Arial" w:hint="cs"/>
                <w:b/>
                <w:sz w:val="20"/>
                <w:szCs w:val="18"/>
                <w:rtl/>
              </w:rPr>
              <w:t xml:space="preserve"> לתקופה</w:t>
            </w:r>
          </w:p>
        </w:tc>
        <w:tc>
          <w:tcPr>
            <w:tcW w:w="824" w:type="dxa"/>
            <w:vAlign w:val="bottom"/>
          </w:tcPr>
          <w:p w14:paraId="498FF1FB"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3243107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51DB566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668DCD6F"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690F0160"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FB4A8D9"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50BE7907"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3635E679"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CD77D2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r>
      <w:tr w:rsidR="00E0459B" w:rsidRPr="005957E5" w14:paraId="23753F1C" w14:textId="77777777" w:rsidTr="00C85FD3">
        <w:trPr>
          <w:trHeight w:val="151"/>
        </w:trPr>
        <w:tc>
          <w:tcPr>
            <w:tcW w:w="6095" w:type="dxa"/>
            <w:vAlign w:val="bottom"/>
          </w:tcPr>
          <w:p w14:paraId="4A837286" w14:textId="77777777" w:rsidR="00E0459B" w:rsidRPr="005957E5" w:rsidRDefault="00E0459B" w:rsidP="00563B47">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24" w:type="dxa"/>
            <w:vAlign w:val="bottom"/>
          </w:tcPr>
          <w:p w14:paraId="2FCD5A5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740ECBE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76B0A3F8"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718F5F7F"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244F757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175A001E"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2C346FA"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886DAFB"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88BBA41"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r>
      <w:tr w:rsidR="003E7909" w:rsidRPr="00450B56" w14:paraId="165EC67A" w14:textId="77777777" w:rsidTr="00C85FD3">
        <w:trPr>
          <w:trHeight w:val="20"/>
        </w:trPr>
        <w:tc>
          <w:tcPr>
            <w:tcW w:w="6095" w:type="dxa"/>
            <w:vAlign w:val="bottom"/>
          </w:tcPr>
          <w:p w14:paraId="6402D36F" w14:textId="77777777" w:rsidR="003E7909" w:rsidRPr="00450B56" w:rsidRDefault="003E7909" w:rsidP="00563B47">
            <w:pPr>
              <w:tabs>
                <w:tab w:val="left" w:pos="567"/>
                <w:tab w:val="left" w:pos="673"/>
                <w:tab w:val="left" w:pos="851"/>
              </w:tabs>
              <w:ind w:left="133" w:hanging="133"/>
              <w:rPr>
                <w:rFonts w:ascii="Georgia" w:hAnsi="Georgia" w:cs="Arial"/>
                <w:bCs/>
                <w:color w:val="000000"/>
                <w:sz w:val="12"/>
                <w:szCs w:val="12"/>
                <w:rtl/>
                <w:lang w:eastAsia="en-US"/>
              </w:rPr>
            </w:pPr>
          </w:p>
        </w:tc>
        <w:tc>
          <w:tcPr>
            <w:tcW w:w="824" w:type="dxa"/>
            <w:vAlign w:val="bottom"/>
          </w:tcPr>
          <w:p w14:paraId="5B76475A"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64" w:type="dxa"/>
            <w:vAlign w:val="bottom"/>
          </w:tcPr>
          <w:p w14:paraId="639C3577"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70" w:type="dxa"/>
            <w:vAlign w:val="bottom"/>
          </w:tcPr>
          <w:p w14:paraId="7ABBF40A"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28" w:type="dxa"/>
            <w:vAlign w:val="bottom"/>
          </w:tcPr>
          <w:p w14:paraId="178E0D5C"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276" w:type="dxa"/>
            <w:vAlign w:val="bottom"/>
          </w:tcPr>
          <w:p w14:paraId="3FA34149"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750C7691"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7A2D8BD6"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405A97FD"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6E859980"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r>
      <w:tr w:rsidR="00E0459B" w:rsidRPr="005957E5" w14:paraId="0EA6391C" w14:textId="77777777" w:rsidTr="00C85FD3">
        <w:trPr>
          <w:trHeight w:val="20"/>
        </w:trPr>
        <w:tc>
          <w:tcPr>
            <w:tcW w:w="6095" w:type="dxa"/>
            <w:vAlign w:val="bottom"/>
          </w:tcPr>
          <w:p w14:paraId="4CF0FD47" w14:textId="1BA6EA67" w:rsidR="00E0459B" w:rsidRPr="005957E5" w:rsidRDefault="00E0459B" w:rsidP="00563B47">
            <w:pPr>
              <w:tabs>
                <w:tab w:val="left" w:pos="993"/>
              </w:tabs>
              <w:ind w:right="54"/>
              <w:rPr>
                <w:rFonts w:ascii="Georgia" w:hAnsi="Georgia" w:cs="Arial"/>
                <w:b/>
                <w:sz w:val="20"/>
                <w:szCs w:val="18"/>
                <w:rtl/>
              </w:rPr>
            </w:pPr>
            <w:r w:rsidRPr="005957E5">
              <w:rPr>
                <w:rFonts w:ascii="Georgia" w:hAnsi="Georgia" w:cs="Arial"/>
                <w:bCs/>
                <w:sz w:val="20"/>
                <w:szCs w:val="18"/>
                <w:rtl/>
              </w:rPr>
              <w:t>עסק</w:t>
            </w:r>
            <w:r w:rsidR="001F1AEC">
              <w:rPr>
                <w:rFonts w:ascii="Georgia" w:hAnsi="Georgia" w:cs="Arial" w:hint="cs"/>
                <w:bCs/>
                <w:sz w:val="20"/>
                <w:szCs w:val="18"/>
                <w:rtl/>
              </w:rPr>
              <w:t>א</w:t>
            </w:r>
            <w:r w:rsidRPr="005957E5">
              <w:rPr>
                <w:rFonts w:ascii="Georgia" w:hAnsi="Georgia" w:cs="Arial"/>
                <w:bCs/>
                <w:sz w:val="20"/>
                <w:szCs w:val="18"/>
                <w:rtl/>
              </w:rPr>
              <w:t>ות עם בעלים:</w:t>
            </w:r>
          </w:p>
        </w:tc>
        <w:tc>
          <w:tcPr>
            <w:tcW w:w="824" w:type="dxa"/>
            <w:vAlign w:val="bottom"/>
          </w:tcPr>
          <w:p w14:paraId="5431672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064F459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2A2EA14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59EEFE2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409A2A8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55EC553"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FC4EF2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117512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69148E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789783BB" w14:textId="77777777" w:rsidTr="00AE26F1">
        <w:trPr>
          <w:trHeight w:val="20"/>
        </w:trPr>
        <w:tc>
          <w:tcPr>
            <w:tcW w:w="6095" w:type="dxa"/>
          </w:tcPr>
          <w:p w14:paraId="19E99854" w14:textId="77777777" w:rsidR="00E0459B" w:rsidRPr="005957E5" w:rsidRDefault="000469CC" w:rsidP="00AE26F1">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הנפקת מניות (בניכוי עלויות הנפקה בסך של</w:t>
            </w:r>
            <w:r w:rsidR="00461A35">
              <w:rPr>
                <w:rFonts w:ascii="Georgia" w:hAnsi="Georgia" w:cs="Arial" w:hint="cs"/>
                <w:b/>
                <w:sz w:val="20"/>
                <w:szCs w:val="18"/>
                <w:rtl/>
              </w:rPr>
              <w:t xml:space="preserve"> </w:t>
            </w:r>
            <w:r w:rsidR="00461A35"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824" w:type="dxa"/>
            <w:vAlign w:val="bottom"/>
          </w:tcPr>
          <w:p w14:paraId="318587F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ABEB49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31233A8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2F8A45C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66A3EE9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A04BDA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2ED266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EE7431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905A4F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49DF9363" w14:textId="77777777" w:rsidTr="008F41F5">
        <w:trPr>
          <w:trHeight w:val="77"/>
        </w:trPr>
        <w:tc>
          <w:tcPr>
            <w:tcW w:w="6095" w:type="dxa"/>
            <w:vAlign w:val="bottom"/>
          </w:tcPr>
          <w:p w14:paraId="67A58681" w14:textId="7A4C1CEB" w:rsidR="00E0459B" w:rsidRPr="005957E5" w:rsidRDefault="007D6033" w:rsidP="00563B47">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מימוש </w:t>
            </w:r>
            <w:r w:rsidR="005214D3">
              <w:rPr>
                <w:rFonts w:ascii="Georgia" w:hAnsi="Georgia" w:cs="Arial" w:hint="cs"/>
                <w:color w:val="000000"/>
                <w:sz w:val="20"/>
                <w:szCs w:val="18"/>
                <w:rtl/>
                <w:lang w:eastAsia="en-US"/>
              </w:rPr>
              <w:t>כתבי אופציה</w:t>
            </w:r>
            <w:r w:rsidR="00EE54C1">
              <w:rPr>
                <w:rFonts w:ascii="Georgia" w:hAnsi="Georgia" w:cs="Arial" w:hint="cs"/>
                <w:color w:val="000000"/>
                <w:sz w:val="20"/>
                <w:szCs w:val="18"/>
                <w:rtl/>
                <w:lang w:eastAsia="en-US"/>
              </w:rPr>
              <w:t xml:space="preserve"> למניות</w:t>
            </w:r>
            <w:r w:rsidR="00C569DC">
              <w:rPr>
                <w:rFonts w:ascii="Georgia" w:hAnsi="Georgia" w:cs="Arial" w:hint="cs"/>
                <w:color w:val="000000"/>
                <w:sz w:val="20"/>
                <w:szCs w:val="18"/>
                <w:rtl/>
                <w:lang w:eastAsia="en-US"/>
              </w:rPr>
              <w:t xml:space="preserve"> </w:t>
            </w:r>
          </w:p>
        </w:tc>
        <w:tc>
          <w:tcPr>
            <w:tcW w:w="824" w:type="dxa"/>
            <w:vAlign w:val="bottom"/>
          </w:tcPr>
          <w:p w14:paraId="5426008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50EEB93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714571F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1030EC0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FDC0C2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7CC24A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DA7736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C0455E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D6013A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8F41F5" w:rsidRPr="005957E5" w14:paraId="13AB91A2" w14:textId="77777777" w:rsidTr="00C85FD3">
        <w:trPr>
          <w:trHeight w:val="20"/>
        </w:trPr>
        <w:tc>
          <w:tcPr>
            <w:tcW w:w="6095" w:type="dxa"/>
            <w:vAlign w:val="bottom"/>
          </w:tcPr>
          <w:p w14:paraId="6BC91923" w14:textId="4BCD44D9" w:rsidR="008F41F5" w:rsidRDefault="008F41F5" w:rsidP="00563B47">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מימוש אופציות שהוענקו לעובדים למניות</w:t>
            </w:r>
          </w:p>
        </w:tc>
        <w:tc>
          <w:tcPr>
            <w:tcW w:w="824" w:type="dxa"/>
            <w:vAlign w:val="bottom"/>
          </w:tcPr>
          <w:p w14:paraId="1CD63A4B"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964" w:type="dxa"/>
            <w:vAlign w:val="bottom"/>
          </w:tcPr>
          <w:p w14:paraId="61871C58"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970" w:type="dxa"/>
            <w:vAlign w:val="bottom"/>
          </w:tcPr>
          <w:p w14:paraId="175758A7"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928" w:type="dxa"/>
            <w:vAlign w:val="bottom"/>
          </w:tcPr>
          <w:p w14:paraId="0CF0BBBD"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276" w:type="dxa"/>
            <w:vAlign w:val="bottom"/>
          </w:tcPr>
          <w:p w14:paraId="0A5EF690"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825AEED"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8B4B847"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80E5123"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84B8148"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r>
      <w:tr w:rsidR="00E0459B" w:rsidRPr="005957E5" w14:paraId="69AF6E2A" w14:textId="77777777" w:rsidTr="00C85FD3">
        <w:trPr>
          <w:trHeight w:val="20"/>
        </w:trPr>
        <w:tc>
          <w:tcPr>
            <w:tcW w:w="6095" w:type="dxa"/>
            <w:vAlign w:val="bottom"/>
          </w:tcPr>
          <w:p w14:paraId="21261801" w14:textId="10E64D84" w:rsidR="00E0459B" w:rsidRPr="005957E5" w:rsidRDefault="007D6033" w:rsidP="00563B47">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תשלום מבוסס מניות</w:t>
            </w:r>
          </w:p>
        </w:tc>
        <w:tc>
          <w:tcPr>
            <w:tcW w:w="824" w:type="dxa"/>
            <w:vAlign w:val="bottom"/>
          </w:tcPr>
          <w:p w14:paraId="4D73AC7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9AB28D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664BA0D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7E6744C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5AC6883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D64A4F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91A2CD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C361C8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2F12F4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1B65F1B7" w14:textId="77777777" w:rsidTr="00C85FD3">
        <w:trPr>
          <w:trHeight w:val="20"/>
        </w:trPr>
        <w:tc>
          <w:tcPr>
            <w:tcW w:w="6095" w:type="dxa"/>
            <w:vAlign w:val="bottom"/>
          </w:tcPr>
          <w:p w14:paraId="0A222404" w14:textId="77777777" w:rsidR="00E0459B" w:rsidRPr="005957E5" w:rsidRDefault="00E0459B" w:rsidP="00182720">
            <w:pPr>
              <w:tabs>
                <w:tab w:val="left" w:pos="993"/>
              </w:tabs>
              <w:ind w:left="178" w:right="54"/>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sidR="000469CC">
              <w:rPr>
                <w:rFonts w:ascii="Georgia" w:hAnsi="Georgia" w:cs="Arial" w:hint="cs"/>
                <w:b/>
                <w:sz w:val="20"/>
                <w:szCs w:val="18"/>
                <w:rtl/>
              </w:rPr>
              <w:t xml:space="preserve">הוצאת התגמול שנזקפה </w:t>
            </w:r>
            <w:r w:rsidRPr="005957E5">
              <w:rPr>
                <w:rFonts w:ascii="Georgia" w:hAnsi="Georgia" w:cs="Arial"/>
                <w:b/>
                <w:sz w:val="20"/>
                <w:szCs w:val="18"/>
                <w:rtl/>
              </w:rPr>
              <w:t>בחשבונות</w:t>
            </w:r>
          </w:p>
        </w:tc>
        <w:tc>
          <w:tcPr>
            <w:tcW w:w="824" w:type="dxa"/>
            <w:vAlign w:val="bottom"/>
          </w:tcPr>
          <w:p w14:paraId="5ACC705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FFF817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3817933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7B779A1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65F60E3"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414BA1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A348F4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D68643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8DA57C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461A35" w:rsidRPr="005957E5" w14:paraId="25B23AF4" w14:textId="77777777" w:rsidTr="00C85FD3">
        <w:trPr>
          <w:trHeight w:val="20"/>
        </w:trPr>
        <w:tc>
          <w:tcPr>
            <w:tcW w:w="6095" w:type="dxa"/>
            <w:vAlign w:val="bottom"/>
          </w:tcPr>
          <w:p w14:paraId="30F6C875" w14:textId="77777777" w:rsidR="00461A35" w:rsidRDefault="00461A35" w:rsidP="00461A35">
            <w:pPr>
              <w:tabs>
                <w:tab w:val="left" w:pos="993"/>
              </w:tabs>
              <w:ind w:left="178" w:right="54"/>
              <w:rPr>
                <w:rFonts w:ascii="Georgia" w:hAnsi="Georgia" w:cs="Arial"/>
                <w:b/>
                <w:sz w:val="20"/>
                <w:szCs w:val="18"/>
                <w:rtl/>
              </w:rPr>
            </w:pPr>
            <w:r w:rsidRPr="005957E5">
              <w:rPr>
                <w:rFonts w:ascii="Georgia" w:hAnsi="Georgia" w:cs="Arial" w:hint="eastAsia"/>
                <w:color w:val="000000"/>
                <w:sz w:val="20"/>
                <w:szCs w:val="18"/>
                <w:rtl/>
                <w:lang w:eastAsia="en-US"/>
              </w:rPr>
              <w:t>הנפקת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מניות</w:t>
            </w:r>
            <w:r w:rsidRPr="005957E5">
              <w:rPr>
                <w:rFonts w:ascii="Georgia" w:hAnsi="Georgia" w:cs="Arial"/>
                <w:color w:val="000000"/>
                <w:sz w:val="20"/>
                <w:szCs w:val="18"/>
                <w:rtl/>
                <w:lang w:eastAsia="en-US"/>
              </w:rPr>
              <w:t xml:space="preserve"> - </w:t>
            </w:r>
            <w:r w:rsidRPr="005957E5">
              <w:rPr>
                <w:rFonts w:ascii="Georgia" w:hAnsi="Georgia" w:cs="Arial" w:hint="eastAsia"/>
                <w:color w:val="000000"/>
                <w:sz w:val="20"/>
                <w:szCs w:val="18"/>
                <w:rtl/>
                <w:lang w:eastAsia="en-US"/>
              </w:rPr>
              <w:t>בגין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צירוף</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עסקים</w:t>
            </w:r>
            <w:r>
              <w:rPr>
                <w:rFonts w:ascii="Georgia" w:hAnsi="Georgia" w:cs="Arial" w:hint="cs"/>
                <w:color w:val="000000"/>
                <w:sz w:val="20"/>
                <w:szCs w:val="18"/>
                <w:rtl/>
                <w:lang w:eastAsia="en-US"/>
              </w:rPr>
              <w:t xml:space="preserve"> </w:t>
            </w:r>
            <w:r>
              <w:rPr>
                <w:rFonts w:ascii="Georgia" w:hAnsi="Georgia" w:cs="Arial" w:hint="cs"/>
                <w:b/>
                <w:sz w:val="20"/>
                <w:szCs w:val="18"/>
                <w:rtl/>
              </w:rPr>
              <w:t xml:space="preserve">(בניכוי עלויות הנפקה בסך של </w:t>
            </w:r>
            <w:r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824" w:type="dxa"/>
            <w:vAlign w:val="bottom"/>
          </w:tcPr>
          <w:p w14:paraId="0674F538"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64" w:type="dxa"/>
            <w:vAlign w:val="bottom"/>
          </w:tcPr>
          <w:p w14:paraId="4FF0081C"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70" w:type="dxa"/>
            <w:vAlign w:val="bottom"/>
          </w:tcPr>
          <w:p w14:paraId="4673FECD"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28" w:type="dxa"/>
            <w:vAlign w:val="bottom"/>
          </w:tcPr>
          <w:p w14:paraId="6B02D623"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276" w:type="dxa"/>
            <w:vAlign w:val="bottom"/>
          </w:tcPr>
          <w:p w14:paraId="66DDEA7C"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A7974EE"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087BF27"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2BD1C34"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BEFB2FC"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r>
      <w:tr w:rsidR="001E34AE" w:rsidRPr="005957E5" w14:paraId="68D2CFE0" w14:textId="77777777" w:rsidTr="00C85FD3">
        <w:trPr>
          <w:trHeight w:val="20"/>
        </w:trPr>
        <w:tc>
          <w:tcPr>
            <w:tcW w:w="6095" w:type="dxa"/>
            <w:vAlign w:val="bottom"/>
          </w:tcPr>
          <w:p w14:paraId="418C5F1C" w14:textId="77777777" w:rsidR="00E0459B" w:rsidRPr="005957E5" w:rsidRDefault="004D61A1" w:rsidP="00563B47">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 xml:space="preserve">מכירת </w:t>
            </w:r>
            <w:r w:rsidR="00E0459B" w:rsidRPr="005957E5">
              <w:rPr>
                <w:rFonts w:ascii="Georgia" w:hAnsi="Georgia" w:cs="Arial"/>
                <w:b/>
                <w:sz w:val="20"/>
                <w:szCs w:val="18"/>
                <w:rtl/>
              </w:rPr>
              <w:t>מניות החברה המוחזקות בהחזקה עצמית</w:t>
            </w:r>
          </w:p>
        </w:tc>
        <w:tc>
          <w:tcPr>
            <w:tcW w:w="824" w:type="dxa"/>
            <w:vAlign w:val="bottom"/>
          </w:tcPr>
          <w:p w14:paraId="41297F0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FFBF34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2FB1F28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58B1A37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1D9138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FCFE3B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155F8EA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DEFF50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9980A6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461A35" w:rsidRPr="005957E5" w14:paraId="28CDA9C8" w14:textId="77777777" w:rsidTr="00C85FD3">
        <w:trPr>
          <w:trHeight w:val="20"/>
        </w:trPr>
        <w:tc>
          <w:tcPr>
            <w:tcW w:w="6095" w:type="dxa"/>
            <w:vAlign w:val="bottom"/>
          </w:tcPr>
          <w:p w14:paraId="7A7DBDC1" w14:textId="77777777" w:rsidR="00461A35" w:rsidRDefault="00461A35" w:rsidP="00563B47">
            <w:pPr>
              <w:tabs>
                <w:tab w:val="left" w:pos="993"/>
              </w:tabs>
              <w:ind w:right="54" w:firstLine="176"/>
              <w:rPr>
                <w:rFonts w:ascii="Georgia" w:hAnsi="Georgia" w:cs="Arial"/>
                <w:b/>
                <w:sz w:val="20"/>
                <w:szCs w:val="18"/>
                <w:rtl/>
              </w:rPr>
            </w:pPr>
            <w:r w:rsidRPr="00E552F1">
              <w:rPr>
                <w:rFonts w:ascii="Georgia" w:hAnsi="Georgia" w:cs="Arial"/>
                <w:color w:val="000000"/>
                <w:sz w:val="20"/>
                <w:szCs w:val="18"/>
                <w:rtl/>
                <w:lang w:eastAsia="en-US"/>
              </w:rPr>
              <w:t>זכויות שאינן מקנות שליטה הנובעות מצירוף עסקים</w:t>
            </w:r>
          </w:p>
        </w:tc>
        <w:tc>
          <w:tcPr>
            <w:tcW w:w="824" w:type="dxa"/>
            <w:vAlign w:val="bottom"/>
          </w:tcPr>
          <w:p w14:paraId="44E59F35"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64" w:type="dxa"/>
            <w:vAlign w:val="bottom"/>
          </w:tcPr>
          <w:p w14:paraId="3819851A"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70" w:type="dxa"/>
            <w:vAlign w:val="bottom"/>
          </w:tcPr>
          <w:p w14:paraId="46140FE9"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28" w:type="dxa"/>
            <w:vAlign w:val="bottom"/>
          </w:tcPr>
          <w:p w14:paraId="0AB332D7"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276" w:type="dxa"/>
            <w:vAlign w:val="bottom"/>
          </w:tcPr>
          <w:p w14:paraId="17B229BD"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8F80404"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DBEC473"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A83560E"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B892E9B"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r>
      <w:tr w:rsidR="00E02B5A" w:rsidRPr="005957E5" w14:paraId="327A0CE5" w14:textId="77777777" w:rsidTr="00C85FD3">
        <w:trPr>
          <w:trHeight w:val="20"/>
        </w:trPr>
        <w:tc>
          <w:tcPr>
            <w:tcW w:w="6095" w:type="dxa"/>
            <w:vAlign w:val="bottom"/>
          </w:tcPr>
          <w:p w14:paraId="74F71D58" w14:textId="5D950ADA" w:rsidR="00E0459B" w:rsidRPr="005957E5" w:rsidRDefault="00CC4E4C" w:rsidP="00563B47">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 xml:space="preserve">המרת </w:t>
            </w:r>
            <w:r w:rsidR="00E0459B" w:rsidRPr="005957E5">
              <w:rPr>
                <w:rFonts w:ascii="Georgia" w:hAnsi="Georgia" w:cs="Arial"/>
                <w:b/>
                <w:sz w:val="20"/>
                <w:szCs w:val="18"/>
                <w:rtl/>
              </w:rPr>
              <w:t xml:space="preserve">אגרות חוב </w:t>
            </w:r>
            <w:r>
              <w:rPr>
                <w:rFonts w:ascii="Georgia" w:hAnsi="Georgia" w:cs="Arial" w:hint="cs"/>
                <w:b/>
                <w:sz w:val="20"/>
                <w:szCs w:val="18"/>
                <w:rtl/>
              </w:rPr>
              <w:t>למניות כתוצאה מהסדר חוב</w:t>
            </w:r>
          </w:p>
        </w:tc>
        <w:tc>
          <w:tcPr>
            <w:tcW w:w="824" w:type="dxa"/>
            <w:vAlign w:val="bottom"/>
          </w:tcPr>
          <w:p w14:paraId="472DA1F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3CAA86D3"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7503122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11DD847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7A30B38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96364F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525DA9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8405BF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8146BD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7C0637D1" w14:textId="77777777" w:rsidTr="00C85FD3">
        <w:trPr>
          <w:trHeight w:val="20"/>
        </w:trPr>
        <w:tc>
          <w:tcPr>
            <w:tcW w:w="6095" w:type="dxa"/>
            <w:vAlign w:val="bottom"/>
          </w:tcPr>
          <w:p w14:paraId="0F4D755A" w14:textId="77777777" w:rsidR="00E0459B" w:rsidRPr="005957E5" w:rsidRDefault="00E0459B" w:rsidP="00563B47">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24" w:type="dxa"/>
            <w:vAlign w:val="bottom"/>
          </w:tcPr>
          <w:p w14:paraId="299BAE1A"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964" w:type="dxa"/>
            <w:vAlign w:val="bottom"/>
          </w:tcPr>
          <w:p w14:paraId="5472DBF5"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970" w:type="dxa"/>
            <w:vAlign w:val="bottom"/>
          </w:tcPr>
          <w:p w14:paraId="556D2EE7"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928" w:type="dxa"/>
            <w:vAlign w:val="bottom"/>
          </w:tcPr>
          <w:p w14:paraId="58AD3925"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276" w:type="dxa"/>
            <w:vAlign w:val="bottom"/>
          </w:tcPr>
          <w:p w14:paraId="0876297F"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38229393"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21844F36"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6BDF982A"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7BDD8362"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r>
      <w:tr w:rsidR="00E0459B" w:rsidRPr="005957E5" w14:paraId="01482174" w14:textId="77777777" w:rsidTr="00C85FD3">
        <w:trPr>
          <w:trHeight w:val="20"/>
        </w:trPr>
        <w:tc>
          <w:tcPr>
            <w:tcW w:w="6095" w:type="dxa"/>
            <w:vAlign w:val="bottom"/>
          </w:tcPr>
          <w:p w14:paraId="15983873" w14:textId="6D7B3E11" w:rsidR="00E0459B" w:rsidRPr="005957E5" w:rsidRDefault="00E0459B" w:rsidP="00563B47">
            <w:pPr>
              <w:tabs>
                <w:tab w:val="left" w:pos="993"/>
              </w:tabs>
              <w:ind w:right="54"/>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w:t>
            </w:r>
            <w:r w:rsidR="001F1AEC">
              <w:rPr>
                <w:rFonts w:ascii="Georgia" w:hAnsi="Georgia" w:cs="Arial" w:hint="cs"/>
                <w:b/>
                <w:bCs/>
                <w:color w:val="000000"/>
                <w:sz w:val="20"/>
                <w:szCs w:val="18"/>
                <w:rtl/>
                <w:lang w:eastAsia="en-US"/>
              </w:rPr>
              <w:t>א</w:t>
            </w:r>
            <w:r w:rsidRPr="005957E5">
              <w:rPr>
                <w:rFonts w:ascii="Georgia" w:hAnsi="Georgia" w:cs="Arial"/>
                <w:b/>
                <w:bCs/>
                <w:color w:val="000000"/>
                <w:sz w:val="20"/>
                <w:szCs w:val="18"/>
                <w:rtl/>
                <w:lang w:eastAsia="en-US"/>
              </w:rPr>
              <w:t>ות עם בעלים</w:t>
            </w:r>
          </w:p>
        </w:tc>
        <w:tc>
          <w:tcPr>
            <w:tcW w:w="824" w:type="dxa"/>
            <w:vAlign w:val="bottom"/>
          </w:tcPr>
          <w:p w14:paraId="0BBA606F"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08122ED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3C9B772C"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3337AC00"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79CE4DBE"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A8978BE"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06EA01A5"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5A4DCAB7"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566BC0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r>
      <w:tr w:rsidR="003E7909" w:rsidRPr="00450B56" w14:paraId="56C3A7F6" w14:textId="77777777" w:rsidTr="00C85FD3">
        <w:trPr>
          <w:trHeight w:val="20"/>
        </w:trPr>
        <w:tc>
          <w:tcPr>
            <w:tcW w:w="6095" w:type="dxa"/>
            <w:vAlign w:val="bottom"/>
          </w:tcPr>
          <w:p w14:paraId="47380893"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824" w:type="dxa"/>
            <w:vAlign w:val="bottom"/>
          </w:tcPr>
          <w:p w14:paraId="4BADDA67"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64" w:type="dxa"/>
            <w:vAlign w:val="bottom"/>
          </w:tcPr>
          <w:p w14:paraId="67A06F0B"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70" w:type="dxa"/>
            <w:vAlign w:val="bottom"/>
          </w:tcPr>
          <w:p w14:paraId="10D0D9BB"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28" w:type="dxa"/>
            <w:vAlign w:val="bottom"/>
          </w:tcPr>
          <w:p w14:paraId="373DA184"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276" w:type="dxa"/>
            <w:vAlign w:val="bottom"/>
          </w:tcPr>
          <w:p w14:paraId="526A22D6"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4CC75C6F"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1731EF5C"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71B85883"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48288D5B"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r>
      <w:tr w:rsidR="00E0459B" w:rsidRPr="005957E5" w14:paraId="79D63A94" w14:textId="77777777" w:rsidTr="00C85FD3">
        <w:trPr>
          <w:trHeight w:val="20"/>
        </w:trPr>
        <w:tc>
          <w:tcPr>
            <w:tcW w:w="6095" w:type="dxa"/>
            <w:vAlign w:val="bottom"/>
          </w:tcPr>
          <w:p w14:paraId="2B0F6248" w14:textId="298CAA66" w:rsidR="00E0459B" w:rsidRPr="005957E5" w:rsidRDefault="00E0459B" w:rsidP="00427B27">
            <w:pPr>
              <w:tabs>
                <w:tab w:val="left" w:pos="993"/>
              </w:tabs>
              <w:ind w:right="54"/>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יתרה ליום 30 ביוני </w:t>
            </w:r>
            <w:r w:rsidR="00382DCC">
              <w:rPr>
                <w:rFonts w:ascii="Georgia" w:hAnsi="Georgia" w:cs="Arial" w:hint="cs"/>
                <w:b/>
                <w:bCs/>
                <w:color w:val="000000"/>
                <w:sz w:val="20"/>
                <w:szCs w:val="18"/>
                <w:rtl/>
                <w:lang w:eastAsia="en-US"/>
              </w:rPr>
              <w:t>2025</w:t>
            </w:r>
            <w:r w:rsidR="009166F9"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(בלתי מבוקר)</w:t>
            </w:r>
          </w:p>
        </w:tc>
        <w:tc>
          <w:tcPr>
            <w:tcW w:w="824" w:type="dxa"/>
            <w:vAlign w:val="bottom"/>
          </w:tcPr>
          <w:p w14:paraId="083A3CCD"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3D3B3361"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232EDED7"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5827A656"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04250EFB"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1CBC6F94"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041143AE"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55E258E"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7D38D08"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r>
      <w:tr w:rsidR="00B9351D" w:rsidRPr="005957E5" w14:paraId="4DF85D28" w14:textId="77777777" w:rsidTr="00C85FD3">
        <w:trPr>
          <w:trHeight w:val="20"/>
        </w:trPr>
        <w:tc>
          <w:tcPr>
            <w:tcW w:w="6095" w:type="dxa"/>
            <w:vAlign w:val="bottom"/>
          </w:tcPr>
          <w:p w14:paraId="2A923554" w14:textId="7BD25643" w:rsidR="00C362E0" w:rsidRPr="005957E5" w:rsidRDefault="001A2FB0" w:rsidP="00C362E0">
            <w:pPr>
              <w:tabs>
                <w:tab w:val="left" w:pos="993"/>
              </w:tabs>
              <w:ind w:right="54"/>
              <w:rPr>
                <w:rFonts w:ascii="Georgia" w:hAnsi="Georgia" w:cs="Arial"/>
                <w:b/>
                <w:bCs/>
                <w:color w:val="000000"/>
                <w:sz w:val="20"/>
                <w:szCs w:val="18"/>
                <w:rtl/>
                <w:lang w:eastAsia="en-US"/>
              </w:rPr>
            </w:pPr>
            <w:r w:rsidRPr="00C362E0">
              <w:rPr>
                <w:rFonts w:ascii="Georgia" w:hAnsi="Georgia" w:cs="Arial"/>
                <w:noProof/>
                <w:sz w:val="20"/>
                <w:szCs w:val="20"/>
                <w:rtl/>
              </w:rPr>
              <mc:AlternateContent>
                <mc:Choice Requires="wps">
                  <w:drawing>
                    <wp:anchor distT="0" distB="0" distL="114300" distR="114300" simplePos="0" relativeHeight="251662848" behindDoc="0" locked="0" layoutInCell="1" allowOverlap="1" wp14:anchorId="05BF3B37" wp14:editId="2D06E029">
                      <wp:simplePos x="0" y="0"/>
                      <wp:positionH relativeFrom="column">
                        <wp:posOffset>2299335</wp:posOffset>
                      </wp:positionH>
                      <wp:positionV relativeFrom="paragraph">
                        <wp:posOffset>62865</wp:posOffset>
                      </wp:positionV>
                      <wp:extent cx="1525270" cy="447675"/>
                      <wp:effectExtent l="4445" t="1270" r="381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52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C375"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F3B37" id="_x0000_s1034" type="#_x0000_t202" style="position:absolute;left:0;text-align:left;margin-left:181.05pt;margin-top:4.95pt;width:120.1pt;height:35.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" filled="f" stroked="f">
                      <v:textbox>
                        <w:txbxContent>
                          <w:p w14:paraId="5683C375"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tc>
        <w:tc>
          <w:tcPr>
            <w:tcW w:w="824" w:type="dxa"/>
            <w:vAlign w:val="bottom"/>
          </w:tcPr>
          <w:p w14:paraId="4614B134"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64" w:type="dxa"/>
            <w:vAlign w:val="bottom"/>
          </w:tcPr>
          <w:p w14:paraId="22DF01FE"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70" w:type="dxa"/>
            <w:vAlign w:val="bottom"/>
          </w:tcPr>
          <w:p w14:paraId="605C288A"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28" w:type="dxa"/>
            <w:vAlign w:val="bottom"/>
          </w:tcPr>
          <w:p w14:paraId="4A8C29F9"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276" w:type="dxa"/>
            <w:vAlign w:val="bottom"/>
          </w:tcPr>
          <w:p w14:paraId="7E330840"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06D07471"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060FC9D4"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26BE7507"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739C4B0E"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r>
    </w:tbl>
    <w:p w14:paraId="4C1AB826" w14:textId="72D32089" w:rsidR="001D64D9" w:rsidRPr="00C362E0" w:rsidRDefault="001D64D9" w:rsidP="00C362E0">
      <w:pPr>
        <w:ind w:left="924"/>
        <w:rPr>
          <w:rtl/>
        </w:rPr>
      </w:pPr>
      <w:r w:rsidRPr="005957E5">
        <w:rPr>
          <w:rFonts w:ascii="Georgia" w:hAnsi="Georgia" w:cs="Arial"/>
          <w:sz w:val="20"/>
          <w:szCs w:val="20"/>
          <w:rtl/>
        </w:rPr>
        <w:t xml:space="preserve">* </w:t>
      </w:r>
      <w:r w:rsidR="00793BE8" w:rsidRPr="005957E5">
        <w:rPr>
          <w:rFonts w:ascii="Georgia" w:hAnsi="Georgia" w:cs="Arial" w:hint="cs"/>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B71FAE">
        <w:rPr>
          <w:rFonts w:ascii="Georgia" w:hAnsi="Georgia" w:cs="Arial" w:hint="cs"/>
          <w:sz w:val="20"/>
          <w:szCs w:val="20"/>
          <w:shd w:val="clear" w:color="auto" w:fill="DBE5F1"/>
          <w:rtl/>
          <w:lang w:eastAsia="en-US"/>
        </w:rPr>
        <w:t>3ב</w:t>
      </w:r>
      <w:r w:rsidR="00B71FAE" w:rsidRPr="00B71FAE">
        <w:rPr>
          <w:rFonts w:ascii="Georgia" w:hAnsi="Georgia" w:cs="Arial" w:hint="cs"/>
          <w:sz w:val="20"/>
          <w:szCs w:val="20"/>
          <w:shd w:val="clear" w:color="auto" w:fill="DBE5F1"/>
          <w:rtl/>
          <w:lang w:eastAsia="en-US"/>
        </w:rPr>
        <w:t>'</w:t>
      </w:r>
      <w:r w:rsidR="00F608B7" w:rsidRPr="005957E5">
        <w:rPr>
          <w:rFonts w:ascii="Georgia" w:hAnsi="Georgia" w:cs="Arial" w:hint="cs"/>
          <w:sz w:val="20"/>
          <w:szCs w:val="20"/>
          <w:rtl/>
        </w:rPr>
        <w:t>.</w:t>
      </w:r>
      <w:r w:rsidR="007D2CBF" w:rsidRPr="005957E5">
        <w:rPr>
          <w:rFonts w:ascii="Georgia" w:hAnsi="Georgia" w:cs="Arial" w:hint="cs"/>
          <w:sz w:val="20"/>
          <w:szCs w:val="20"/>
          <w:rtl/>
        </w:rPr>
        <w:t xml:space="preserve"> </w:t>
      </w:r>
    </w:p>
    <w:p w14:paraId="381763DF" w14:textId="6D3C5B55" w:rsidR="00572D57" w:rsidRPr="005957E5" w:rsidRDefault="00572D57" w:rsidP="00332B7B">
      <w:pPr>
        <w:ind w:left="924"/>
        <w:rPr>
          <w:rFonts w:ascii="Georgia" w:hAnsi="Georgia" w:cs="Arial"/>
          <w:sz w:val="20"/>
          <w:szCs w:val="20"/>
          <w:rtl/>
        </w:rPr>
      </w:pPr>
      <w:r w:rsidRPr="005957E5">
        <w:rPr>
          <w:rFonts w:ascii="Georgia" w:hAnsi="Georgia" w:cs="Arial" w:hint="cs"/>
          <w:sz w:val="20"/>
          <w:szCs w:val="20"/>
          <w:rtl/>
        </w:rPr>
        <w:t xml:space="preserve">** </w:t>
      </w:r>
      <w:r w:rsidR="00932D52">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EE4001">
        <w:rPr>
          <w:rFonts w:ascii="Georgia" w:hAnsi="Georgia" w:cs="Arial" w:hint="cs"/>
          <w:sz w:val="20"/>
          <w:szCs w:val="20"/>
        </w:rPr>
        <w:t xml:space="preserve"> </w:t>
      </w:r>
      <w:r w:rsidR="00EE400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w:t>
      </w:r>
      <w:r w:rsidR="005D44C6">
        <w:rPr>
          <w:rFonts w:ascii="Georgia" w:hAnsi="Georgia" w:cs="Arial" w:hint="cs"/>
          <w:sz w:val="20"/>
          <w:szCs w:val="20"/>
          <w:rtl/>
        </w:rPr>
        <w:t>ביאור 23</w:t>
      </w:r>
      <w:r w:rsidRPr="005957E5">
        <w:rPr>
          <w:rFonts w:ascii="Georgia" w:hAnsi="Georgia" w:cs="Arial" w:hint="cs"/>
          <w:sz w:val="20"/>
          <w:szCs w:val="20"/>
          <w:rtl/>
        </w:rPr>
        <w:t>.</w:t>
      </w:r>
    </w:p>
    <w:p w14:paraId="745F2239" w14:textId="77777777" w:rsidR="00C362E0" w:rsidRDefault="00C362E0" w:rsidP="00450B56">
      <w:pPr>
        <w:ind w:left="-1071"/>
        <w:rPr>
          <w:rStyle w:val="a"/>
          <w:rFonts w:ascii="Georgia" w:hAnsi="Georgia"/>
          <w:noProof/>
          <w:sz w:val="20"/>
          <w:szCs w:val="20"/>
          <w:u w:val="none"/>
          <w:rtl/>
        </w:rPr>
      </w:pPr>
    </w:p>
    <w:p w14:paraId="00B0D81A" w14:textId="77777777" w:rsidR="00B9308D" w:rsidRDefault="00761F86" w:rsidP="00450B56">
      <w:pPr>
        <w:ind w:left="-1071"/>
        <w:rPr>
          <w:rFonts w:ascii="Georgia" w:hAnsi="Georgia" w:cs="Arial"/>
          <w:bCs/>
          <w:color w:val="000000"/>
          <w:sz w:val="20"/>
          <w:szCs w:val="20"/>
          <w:rtl/>
          <w:lang w:eastAsia="en-US"/>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w:t>
      </w:r>
      <w:r w:rsidR="00450B56">
        <w:rPr>
          <w:rFonts w:ascii="Georgia" w:hAnsi="Georgia" w:cs="Arial" w:hint="cs"/>
          <w:bCs/>
          <w:color w:val="000000"/>
          <w:sz w:val="20"/>
          <w:szCs w:val="20"/>
          <w:rtl/>
          <w:lang w:eastAsia="en-US"/>
        </w:rPr>
        <w:t xml:space="preserve"> </w:t>
      </w:r>
    </w:p>
    <w:p w14:paraId="1B5F066F" w14:textId="77777777" w:rsidR="0083197D" w:rsidRPr="005957E5" w:rsidRDefault="0083197D" w:rsidP="00B9308D">
      <w:pPr>
        <w:ind w:left="-1071"/>
        <w:jc w:val="center"/>
        <w:rPr>
          <w:rFonts w:ascii="Georgia" w:hAnsi="Georgia" w:cs="Arial"/>
          <w:b/>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27869184" w14:textId="77777777" w:rsidR="00374160" w:rsidRPr="005957E5" w:rsidRDefault="00374160" w:rsidP="00793BE8">
      <w:pPr>
        <w:tabs>
          <w:tab w:val="left" w:pos="993"/>
        </w:tabs>
        <w:ind w:left="-1071"/>
        <w:jc w:val="center"/>
        <w:rPr>
          <w:rStyle w:val="a"/>
          <w:rFonts w:ascii="Georgia" w:hAnsi="Georgia"/>
          <w:sz w:val="20"/>
          <w:szCs w:val="20"/>
          <w:rtl/>
        </w:rPr>
        <w:sectPr w:rsidR="00374160" w:rsidRPr="005957E5" w:rsidSect="00563B47">
          <w:endnotePr>
            <w:numFmt w:val="lowerLetter"/>
          </w:endnotePr>
          <w:pgSz w:w="16840" w:h="11907" w:orient="landscape" w:code="9"/>
          <w:pgMar w:top="1134" w:right="1797" w:bottom="1134" w:left="1797" w:header="720" w:footer="720" w:gutter="0"/>
          <w:paperSrc w:first="15" w:other="15"/>
          <w:cols w:space="720"/>
        </w:sectPr>
      </w:pPr>
    </w:p>
    <w:p w14:paraId="708934FA" w14:textId="77777777" w:rsidR="005E5702" w:rsidRPr="005957E5" w:rsidRDefault="005E5702" w:rsidP="005E5702">
      <w:pPr>
        <w:tabs>
          <w:tab w:val="left" w:pos="993"/>
        </w:tabs>
        <w:spacing w:line="360" w:lineRule="auto"/>
        <w:jc w:val="right"/>
        <w:outlineLvl w:val="0"/>
        <w:rPr>
          <w:rFonts w:ascii="Georgia" w:hAnsi="Georgia" w:cs="Arial"/>
          <w:color w:val="000000"/>
          <w:sz w:val="20"/>
          <w:szCs w:val="20"/>
          <w:rtl/>
          <w:lang w:eastAsia="en-US"/>
        </w:rPr>
      </w:pPr>
      <w:r w:rsidRPr="005957E5">
        <w:rPr>
          <w:rFonts w:ascii="Georgia" w:hAnsi="Georgia" w:cs="Arial" w:hint="cs"/>
          <w:color w:val="000000"/>
          <w:sz w:val="20"/>
          <w:szCs w:val="20"/>
          <w:rtl/>
          <w:lang w:eastAsia="en-US"/>
        </w:rPr>
        <w:t>(המשך) - 2</w:t>
      </w:r>
    </w:p>
    <w:p w14:paraId="5AC24FF8" w14:textId="77777777" w:rsidR="00E0459B" w:rsidRPr="005957E5" w:rsidRDefault="00E0459B"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6B82C9F6" w14:textId="77777777" w:rsidR="00E0459B" w:rsidRPr="005957E5" w:rsidRDefault="00E0459B" w:rsidP="0083197D">
      <w:pPr>
        <w:tabs>
          <w:tab w:val="left" w:pos="993"/>
        </w:tabs>
        <w:jc w:val="center"/>
        <w:rPr>
          <w:rStyle w:val="a"/>
          <w:rFonts w:ascii="Georgia" w:hAnsi="Georgia"/>
          <w:sz w:val="20"/>
          <w:szCs w:val="20"/>
        </w:rPr>
      </w:pPr>
      <w:r w:rsidRPr="005957E5">
        <w:rPr>
          <w:rFonts w:ascii="Georgia" w:hAnsi="Georgia" w:cs="Arial"/>
          <w:color w:val="000000"/>
          <w:sz w:val="20"/>
          <w:szCs w:val="20"/>
          <w:rtl/>
          <w:lang w:eastAsia="en-US"/>
        </w:rPr>
        <w:t>דוח תמציתי מאוחד על השינויים בהון / בגירעון בהון</w:t>
      </w:r>
    </w:p>
    <w:p w14:paraId="138ADFA6" w14:textId="3F88B082" w:rsidR="00E0459B" w:rsidRDefault="00E0459B" w:rsidP="00427B27">
      <w:pPr>
        <w:tabs>
          <w:tab w:val="left" w:pos="993"/>
        </w:tabs>
        <w:jc w:val="center"/>
        <w:rPr>
          <w:rStyle w:val="a"/>
          <w:rFonts w:ascii="Georgia" w:hAnsi="Georgia"/>
          <w:sz w:val="20"/>
          <w:szCs w:val="20"/>
          <w:rtl/>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Pr="005957E5">
        <w:rPr>
          <w:rFonts w:ascii="Georgia" w:hAnsi="Georgia" w:cs="Arial" w:hint="cs"/>
          <w:color w:val="000000"/>
          <w:sz w:val="20"/>
          <w:szCs w:val="20"/>
          <w:rtl/>
          <w:lang w:eastAsia="en-US"/>
        </w:rPr>
        <w:t>ו-3</w:t>
      </w:r>
      <w:r w:rsidRPr="005957E5">
        <w:rPr>
          <w:rFonts w:ascii="Georgia" w:hAnsi="Georgia" w:cs="Arial"/>
          <w:color w:val="000000"/>
          <w:sz w:val="20"/>
          <w:szCs w:val="20"/>
          <w:rtl/>
          <w:lang w:eastAsia="en-US"/>
        </w:rPr>
        <w:t xml:space="preserve"> החודשים שהסתיימ</w:t>
      </w:r>
      <w:r w:rsidRPr="005957E5">
        <w:rPr>
          <w:rFonts w:ascii="Georgia" w:hAnsi="Georgia" w:cs="Arial" w:hint="cs"/>
          <w:color w:val="000000"/>
          <w:sz w:val="20"/>
          <w:szCs w:val="20"/>
          <w:rtl/>
          <w:lang w:eastAsia="en-US"/>
        </w:rPr>
        <w:t>ו</w:t>
      </w:r>
      <w:r w:rsidRPr="005957E5">
        <w:rPr>
          <w:rFonts w:ascii="Georgia" w:hAnsi="Georgia" w:cs="Arial"/>
          <w:color w:val="000000"/>
          <w:sz w:val="20"/>
          <w:szCs w:val="20"/>
          <w:rtl/>
          <w:lang w:eastAsia="en-US"/>
        </w:rPr>
        <w:t xml:space="preserve"> ביום 30 ביוני </w:t>
      </w:r>
      <w:r w:rsidR="00382DCC">
        <w:rPr>
          <w:rFonts w:ascii="Georgia" w:hAnsi="Georgia" w:cs="Arial" w:hint="cs"/>
          <w:color w:val="000000"/>
          <w:sz w:val="20"/>
          <w:szCs w:val="20"/>
          <w:rtl/>
          <w:lang w:eastAsia="en-US"/>
        </w:rPr>
        <w:t>2025</w:t>
      </w:r>
    </w:p>
    <w:p w14:paraId="51B2B1C1" w14:textId="77777777" w:rsidR="001F0D65" w:rsidRPr="005957E5" w:rsidRDefault="001F0D65" w:rsidP="00064058">
      <w:pPr>
        <w:tabs>
          <w:tab w:val="left" w:pos="993"/>
        </w:tabs>
        <w:jc w:val="center"/>
        <w:rPr>
          <w:rStyle w:val="a"/>
          <w:rFonts w:ascii="Georgia" w:hAnsi="Georgia"/>
          <w:sz w:val="20"/>
          <w:szCs w:val="20"/>
        </w:rPr>
      </w:pPr>
    </w:p>
    <w:tbl>
      <w:tblPr>
        <w:bidiVisual/>
        <w:tblW w:w="15602" w:type="dxa"/>
        <w:tblInd w:w="-1247" w:type="dxa"/>
        <w:tblLayout w:type="fixed"/>
        <w:tblLook w:val="01E0" w:firstRow="1" w:lastRow="1" w:firstColumn="1" w:lastColumn="1" w:noHBand="0" w:noVBand="0"/>
      </w:tblPr>
      <w:tblGrid>
        <w:gridCol w:w="5947"/>
        <w:gridCol w:w="936"/>
        <w:gridCol w:w="14"/>
        <w:gridCol w:w="904"/>
        <w:gridCol w:w="22"/>
        <w:gridCol w:w="14"/>
        <w:gridCol w:w="937"/>
        <w:gridCol w:w="15"/>
        <w:gridCol w:w="991"/>
        <w:gridCol w:w="15"/>
        <w:gridCol w:w="1260"/>
        <w:gridCol w:w="15"/>
        <w:gridCol w:w="1259"/>
        <w:gridCol w:w="15"/>
        <w:gridCol w:w="977"/>
        <w:gridCol w:w="15"/>
        <w:gridCol w:w="1118"/>
        <w:gridCol w:w="15"/>
        <w:gridCol w:w="1118"/>
        <w:gridCol w:w="15"/>
      </w:tblGrid>
      <w:tr w:rsidR="0055659A" w:rsidRPr="005957E5" w14:paraId="3A2A827B" w14:textId="77777777" w:rsidTr="00597309">
        <w:trPr>
          <w:gridAfter w:val="1"/>
          <w:wAfter w:w="15" w:type="dxa"/>
          <w:trHeight w:val="20"/>
        </w:trPr>
        <w:tc>
          <w:tcPr>
            <w:tcW w:w="5953" w:type="dxa"/>
          </w:tcPr>
          <w:p w14:paraId="4F5A19C5" w14:textId="77777777" w:rsidR="0055659A" w:rsidRPr="005957E5" w:rsidRDefault="0055659A" w:rsidP="00330990">
            <w:pPr>
              <w:ind w:right="9"/>
              <w:jc w:val="center"/>
              <w:rPr>
                <w:rFonts w:ascii="Georgia" w:hAnsi="Georgia" w:cs="Arial"/>
                <w:b/>
                <w:bCs/>
                <w:color w:val="000000"/>
                <w:sz w:val="20"/>
                <w:szCs w:val="16"/>
                <w:rtl/>
                <w:lang w:eastAsia="en-US"/>
              </w:rPr>
            </w:pPr>
          </w:p>
        </w:tc>
        <w:tc>
          <w:tcPr>
            <w:tcW w:w="7381" w:type="dxa"/>
            <w:gridSpan w:val="14"/>
            <w:vAlign w:val="bottom"/>
          </w:tcPr>
          <w:p w14:paraId="4E9B808B" w14:textId="77777777" w:rsidR="00CE7C47" w:rsidRPr="005957E5" w:rsidRDefault="005B2463"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הון</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המיוחס</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לבעלים</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של</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החברה</w:t>
            </w:r>
            <w:r w:rsidRPr="005957E5">
              <w:rPr>
                <w:rFonts w:ascii="Georgia" w:hAnsi="Georgia" w:cs="Arial"/>
                <w:b/>
                <w:bCs/>
                <w:color w:val="000000"/>
                <w:sz w:val="20"/>
                <w:szCs w:val="18"/>
                <w:rtl/>
                <w:lang w:eastAsia="en-US"/>
              </w:rPr>
              <w:t xml:space="preserve"> </w:t>
            </w:r>
          </w:p>
        </w:tc>
        <w:tc>
          <w:tcPr>
            <w:tcW w:w="1134" w:type="dxa"/>
            <w:gridSpan w:val="2"/>
            <w:vAlign w:val="bottom"/>
          </w:tcPr>
          <w:p w14:paraId="3E9F3681"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c>
          <w:tcPr>
            <w:tcW w:w="1134" w:type="dxa"/>
            <w:gridSpan w:val="2"/>
            <w:vAlign w:val="bottom"/>
          </w:tcPr>
          <w:p w14:paraId="7CFABCD0"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r>
      <w:tr w:rsidR="003E7909" w:rsidRPr="005957E5" w14:paraId="73784D0F" w14:textId="77777777" w:rsidTr="00597309">
        <w:trPr>
          <w:gridAfter w:val="1"/>
          <w:wAfter w:w="15" w:type="dxa"/>
          <w:trHeight w:val="20"/>
        </w:trPr>
        <w:tc>
          <w:tcPr>
            <w:tcW w:w="5953" w:type="dxa"/>
          </w:tcPr>
          <w:p w14:paraId="0BDC7989" w14:textId="77777777" w:rsidR="0055659A" w:rsidRPr="005957E5" w:rsidRDefault="0055659A" w:rsidP="00B6018B">
            <w:pPr>
              <w:tabs>
                <w:tab w:val="left" w:pos="993"/>
              </w:tabs>
              <w:ind w:right="54"/>
              <w:rPr>
                <w:rFonts w:ascii="Georgia" w:hAnsi="Georgia" w:cs="Arial"/>
                <w:b/>
                <w:bCs/>
                <w:color w:val="000000"/>
                <w:sz w:val="20"/>
                <w:szCs w:val="16"/>
                <w:rtl/>
                <w:lang w:eastAsia="en-US"/>
              </w:rPr>
            </w:pPr>
          </w:p>
        </w:tc>
        <w:tc>
          <w:tcPr>
            <w:tcW w:w="951" w:type="dxa"/>
            <w:gridSpan w:val="2"/>
            <w:vAlign w:val="bottom"/>
          </w:tcPr>
          <w:p w14:paraId="242F2FDF"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מניות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רגילות</w:t>
            </w:r>
          </w:p>
        </w:tc>
        <w:tc>
          <w:tcPr>
            <w:tcW w:w="905" w:type="dxa"/>
            <w:vAlign w:val="bottom"/>
          </w:tcPr>
          <w:p w14:paraId="414C5335"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פרמיה</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על</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מניות</w:t>
            </w:r>
          </w:p>
        </w:tc>
        <w:tc>
          <w:tcPr>
            <w:tcW w:w="989" w:type="dxa"/>
            <w:gridSpan w:val="4"/>
            <w:vAlign w:val="bottom"/>
          </w:tcPr>
          <w:p w14:paraId="2820DFE3" w14:textId="77777777" w:rsidR="0055659A" w:rsidRPr="005957E5" w:rsidRDefault="005B2463" w:rsidP="001A7B99">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קרנות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הון</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אחרות</w:t>
            </w:r>
          </w:p>
        </w:tc>
        <w:tc>
          <w:tcPr>
            <w:tcW w:w="992" w:type="dxa"/>
            <w:vAlign w:val="bottom"/>
          </w:tcPr>
          <w:p w14:paraId="1039D3D2"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כתבי</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אופציה</w:t>
            </w:r>
          </w:p>
        </w:tc>
        <w:tc>
          <w:tcPr>
            <w:tcW w:w="1276" w:type="dxa"/>
            <w:gridSpan w:val="2"/>
            <w:vAlign w:val="bottom"/>
          </w:tcPr>
          <w:p w14:paraId="157FD64A" w14:textId="77777777" w:rsidR="0055659A" w:rsidRPr="005957E5" w:rsidRDefault="005B2463"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sz w:val="20"/>
                <w:szCs w:val="18"/>
                <w:rtl/>
                <w:lang w:eastAsia="en-US"/>
              </w:rPr>
              <w:t>עלות</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מניות</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החברה</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המוחזקות</w:t>
            </w:r>
            <w:r w:rsidR="000469CC">
              <w:rPr>
                <w:rFonts w:ascii="Georgia" w:hAnsi="Georgia" w:cs="Arial" w:hint="cs"/>
                <w:b/>
                <w:bCs/>
                <w:sz w:val="20"/>
                <w:szCs w:val="18"/>
                <w:rtl/>
                <w:lang w:eastAsia="en-US"/>
              </w:rPr>
              <w:t xml:space="preserve"> בידי חברה בת/</w:t>
            </w:r>
            <w:r w:rsidRPr="005957E5">
              <w:rPr>
                <w:rFonts w:ascii="Georgia" w:hAnsi="Georgia" w:cs="Arial" w:hint="eastAsia"/>
                <w:b/>
                <w:bCs/>
                <w:sz w:val="20"/>
                <w:szCs w:val="18"/>
                <w:rtl/>
                <w:lang w:eastAsia="en-US"/>
              </w:rPr>
              <w:t>בהחזקה</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עצמית</w:t>
            </w:r>
          </w:p>
        </w:tc>
        <w:tc>
          <w:tcPr>
            <w:tcW w:w="1275" w:type="dxa"/>
            <w:gridSpan w:val="2"/>
            <w:vAlign w:val="bottom"/>
          </w:tcPr>
          <w:p w14:paraId="644C94CB" w14:textId="77777777" w:rsidR="0055659A" w:rsidRPr="005957E5" w:rsidRDefault="007E769A" w:rsidP="00431DA2">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r w:rsidR="00572D57" w:rsidRPr="005957E5">
              <w:rPr>
                <w:rFonts w:ascii="Georgia" w:hAnsi="Georgia" w:cs="Arial" w:hint="cs"/>
                <w:b/>
                <w:bCs/>
                <w:color w:val="000000"/>
                <w:sz w:val="20"/>
                <w:szCs w:val="18"/>
                <w:rtl/>
                <w:lang w:eastAsia="en-US"/>
              </w:rPr>
              <w:t xml:space="preserve"> </w:t>
            </w:r>
          </w:p>
        </w:tc>
        <w:tc>
          <w:tcPr>
            <w:tcW w:w="993" w:type="dxa"/>
            <w:gridSpan w:val="2"/>
            <w:vAlign w:val="bottom"/>
          </w:tcPr>
          <w:p w14:paraId="68F52DA0"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סך</w:t>
            </w:r>
            <w:r w:rsidRPr="005957E5">
              <w:rPr>
                <w:rFonts w:ascii="Georgia" w:hAnsi="Georgia" w:cs="Arial"/>
                <w:b/>
                <w:bCs/>
                <w:color w:val="000000"/>
                <w:sz w:val="20"/>
                <w:szCs w:val="18"/>
                <w:rtl/>
                <w:lang w:eastAsia="en-US"/>
              </w:rPr>
              <w:t xml:space="preserve"> </w:t>
            </w:r>
            <w:proofErr w:type="spellStart"/>
            <w:r w:rsidRPr="005957E5">
              <w:rPr>
                <w:rFonts w:ascii="Georgia" w:hAnsi="Georgia" w:cs="Arial" w:hint="eastAsia"/>
                <w:b/>
                <w:bCs/>
                <w:color w:val="000000"/>
                <w:sz w:val="20"/>
                <w:szCs w:val="18"/>
                <w:rtl/>
                <w:lang w:eastAsia="en-US"/>
              </w:rPr>
              <w:t>הכל</w:t>
            </w:r>
            <w:proofErr w:type="spellEnd"/>
          </w:p>
        </w:tc>
        <w:tc>
          <w:tcPr>
            <w:tcW w:w="1134" w:type="dxa"/>
            <w:gridSpan w:val="2"/>
            <w:vAlign w:val="bottom"/>
          </w:tcPr>
          <w:p w14:paraId="20E432F6"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זכויות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שאינן</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מקנות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שליטה</w:t>
            </w:r>
          </w:p>
        </w:tc>
        <w:tc>
          <w:tcPr>
            <w:tcW w:w="1134" w:type="dxa"/>
            <w:gridSpan w:val="2"/>
            <w:vAlign w:val="bottom"/>
          </w:tcPr>
          <w:p w14:paraId="6D83C70E"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סך</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ההון</w:t>
            </w:r>
          </w:p>
        </w:tc>
      </w:tr>
      <w:tr w:rsidR="00EF4497" w:rsidRPr="005957E5" w14:paraId="36BF2BF3" w14:textId="77777777" w:rsidTr="00597309">
        <w:trPr>
          <w:gridAfter w:val="1"/>
          <w:wAfter w:w="15" w:type="dxa"/>
          <w:trHeight w:val="20"/>
        </w:trPr>
        <w:tc>
          <w:tcPr>
            <w:tcW w:w="5953" w:type="dxa"/>
          </w:tcPr>
          <w:p w14:paraId="693124B8" w14:textId="77777777" w:rsidR="00EF4497" w:rsidRPr="005957E5" w:rsidRDefault="00EF4497" w:rsidP="00B6018B">
            <w:pPr>
              <w:tabs>
                <w:tab w:val="left" w:pos="993"/>
              </w:tabs>
              <w:ind w:right="54"/>
              <w:rPr>
                <w:rFonts w:ascii="Georgia" w:hAnsi="Georgia" w:cs="Arial"/>
                <w:b/>
                <w:bCs/>
                <w:color w:val="000000"/>
                <w:sz w:val="20"/>
                <w:szCs w:val="16"/>
                <w:rtl/>
                <w:lang w:eastAsia="en-US"/>
              </w:rPr>
            </w:pPr>
          </w:p>
        </w:tc>
        <w:tc>
          <w:tcPr>
            <w:tcW w:w="9649" w:type="dxa"/>
            <w:gridSpan w:val="18"/>
            <w:vAlign w:val="bottom"/>
          </w:tcPr>
          <w:p w14:paraId="1D5A92D1" w14:textId="77777777" w:rsidR="00EF4497" w:rsidRPr="005957E5" w:rsidRDefault="00EF4497" w:rsidP="00427B27">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 xml:space="preserve">אלפי </w:t>
            </w:r>
            <w:r w:rsidR="00427B27">
              <w:rPr>
                <w:rFonts w:ascii="Georgia" w:hAnsi="Georgia" w:cs="Arial" w:hint="cs"/>
                <w:b/>
                <w:bCs/>
                <w:color w:val="000000"/>
                <w:sz w:val="20"/>
                <w:szCs w:val="18"/>
                <w:rtl/>
                <w:lang w:eastAsia="en-US"/>
              </w:rPr>
              <w:t>ש"ח</w:t>
            </w:r>
          </w:p>
        </w:tc>
      </w:tr>
      <w:tr w:rsidR="003E7909" w:rsidRPr="005957E5" w14:paraId="5E024FF4" w14:textId="77777777" w:rsidTr="00597309">
        <w:trPr>
          <w:gridAfter w:val="1"/>
          <w:wAfter w:w="15" w:type="dxa"/>
          <w:trHeight w:val="20"/>
        </w:trPr>
        <w:tc>
          <w:tcPr>
            <w:tcW w:w="5953" w:type="dxa"/>
            <w:vAlign w:val="bottom"/>
          </w:tcPr>
          <w:p w14:paraId="5F05E2D1" w14:textId="5E5DF278" w:rsidR="0055659A" w:rsidRPr="005957E5" w:rsidRDefault="005B2463" w:rsidP="00597309">
            <w:pPr>
              <w:tabs>
                <w:tab w:val="left" w:pos="993"/>
              </w:tabs>
              <w:ind w:right="54"/>
              <w:rPr>
                <w:rFonts w:ascii="Georgia" w:hAnsi="Georgia" w:cs="Arial"/>
                <w:b/>
                <w:bCs/>
                <w:color w:val="000000"/>
                <w:sz w:val="20"/>
                <w:szCs w:val="18"/>
                <w:highlight w:val="red"/>
                <w:rtl/>
                <w:lang w:eastAsia="en-US"/>
              </w:rPr>
            </w:pPr>
            <w:r w:rsidRPr="005957E5">
              <w:rPr>
                <w:rFonts w:ascii="Georgia" w:hAnsi="Georgia" w:cs="Arial" w:hint="eastAsia"/>
                <w:b/>
                <w:bCs/>
                <w:color w:val="000000"/>
                <w:sz w:val="20"/>
                <w:szCs w:val="18"/>
                <w:rtl/>
                <w:lang w:eastAsia="en-US"/>
              </w:rPr>
              <w:t>יתרה</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ליום</w:t>
            </w:r>
            <w:r w:rsidRPr="005957E5">
              <w:rPr>
                <w:rFonts w:ascii="Georgia" w:hAnsi="Georgia" w:cs="Arial"/>
                <w:b/>
                <w:bCs/>
                <w:color w:val="000000"/>
                <w:sz w:val="20"/>
                <w:szCs w:val="18"/>
                <w:rtl/>
                <w:lang w:eastAsia="en-US"/>
              </w:rPr>
              <w:t xml:space="preserve"> 1 </w:t>
            </w:r>
            <w:r w:rsidRPr="005957E5">
              <w:rPr>
                <w:rFonts w:ascii="Georgia" w:hAnsi="Georgia" w:cs="Arial" w:hint="eastAsia"/>
                <w:b/>
                <w:bCs/>
                <w:color w:val="000000"/>
                <w:sz w:val="20"/>
                <w:szCs w:val="18"/>
                <w:rtl/>
                <w:lang w:eastAsia="en-US"/>
              </w:rPr>
              <w:t>בינואר</w:t>
            </w:r>
            <w:r w:rsidRPr="005957E5">
              <w:rPr>
                <w:rFonts w:ascii="Georgia" w:hAnsi="Georgia" w:cs="Arial"/>
                <w:b/>
                <w:bCs/>
                <w:color w:val="000000"/>
                <w:sz w:val="20"/>
                <w:szCs w:val="18"/>
                <w:rtl/>
                <w:lang w:eastAsia="en-US"/>
              </w:rPr>
              <w:t xml:space="preserve"> </w:t>
            </w:r>
            <w:r w:rsidR="00A954DC">
              <w:rPr>
                <w:rFonts w:ascii="Georgia" w:hAnsi="Georgia" w:cs="Arial"/>
                <w:b/>
                <w:bCs/>
                <w:color w:val="000000"/>
                <w:sz w:val="20"/>
                <w:szCs w:val="18"/>
                <w:rtl/>
                <w:lang w:eastAsia="en-US"/>
              </w:rPr>
              <w:t>2024</w:t>
            </w:r>
            <w:r w:rsidR="009166F9"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Pr="005957E5">
              <w:rPr>
                <w:rFonts w:ascii="Georgia" w:hAnsi="Georgia" w:cs="Arial" w:hint="eastAsia"/>
                <w:color w:val="000000"/>
                <w:sz w:val="20"/>
                <w:szCs w:val="18"/>
                <w:rtl/>
                <w:lang w:eastAsia="en-US"/>
              </w:rPr>
              <w:t>מבוקר</w:t>
            </w:r>
            <w:r w:rsidRPr="005957E5">
              <w:rPr>
                <w:rFonts w:ascii="Georgia" w:hAnsi="Georgia" w:cs="Arial"/>
                <w:color w:val="000000"/>
                <w:sz w:val="20"/>
                <w:szCs w:val="18"/>
                <w:rtl/>
                <w:lang w:eastAsia="en-US"/>
              </w:rPr>
              <w:t>)</w:t>
            </w:r>
            <w:r w:rsidR="00962F2D" w:rsidRPr="005957E5">
              <w:rPr>
                <w:rFonts w:ascii="Georgia" w:hAnsi="Georgia" w:cs="Arial" w:hint="cs"/>
                <w:b/>
                <w:bCs/>
                <w:color w:val="000000"/>
                <w:sz w:val="20"/>
                <w:szCs w:val="18"/>
                <w:rtl/>
                <w:lang w:eastAsia="en-US"/>
              </w:rPr>
              <w:t xml:space="preserve"> </w:t>
            </w:r>
          </w:p>
          <w:p w14:paraId="7FDB4816" w14:textId="2F1D22BD" w:rsidR="00182720" w:rsidRPr="005957E5" w:rsidRDefault="000C5FD5" w:rsidP="00597309">
            <w:pPr>
              <w:tabs>
                <w:tab w:val="left" w:pos="993"/>
              </w:tabs>
              <w:ind w:left="320" w:right="54" w:hanging="286"/>
              <w:rPr>
                <w:rFonts w:ascii="Georgia" w:hAnsi="Georgia" w:cs="Arial"/>
                <w:b/>
                <w:bCs/>
                <w:color w:val="000000"/>
                <w:sz w:val="20"/>
                <w:szCs w:val="18"/>
                <w:highlight w:val="red"/>
                <w:rtl/>
                <w:lang w:eastAsia="en-US"/>
              </w:rPr>
            </w:pPr>
            <w:r>
              <w:rPr>
                <w:rFonts w:ascii="Georgia" w:hAnsi="Georgia" w:cs="ArialOOEnc" w:hint="cs"/>
                <w:color w:val="000000"/>
                <w:sz w:val="20"/>
                <w:szCs w:val="18"/>
                <w:rtl/>
                <w:lang w:eastAsia="en-US"/>
              </w:rPr>
              <w:t xml:space="preserve">      </w:t>
            </w:r>
            <w:r w:rsidR="00AB4600" w:rsidRPr="005957E5">
              <w:rPr>
                <w:rFonts w:ascii="Georgia" w:hAnsi="Georgia" w:cs="ArialOOEnc" w:hint="cs"/>
                <w:color w:val="000000"/>
                <w:sz w:val="20"/>
                <w:szCs w:val="18"/>
                <w:rtl/>
                <w:lang w:eastAsia="en-US"/>
              </w:rPr>
              <w:t>השפעת שינוי במדיניות חשבונאית למדידת נדל"ן להשקעה (</w:t>
            </w:r>
            <w:r w:rsidR="002147FB" w:rsidRPr="005957E5">
              <w:rPr>
                <w:rFonts w:ascii="Georgia" w:hAnsi="Georgia" w:cs="ArialOOEnc" w:hint="cs"/>
                <w:color w:val="000000"/>
                <w:sz w:val="20"/>
                <w:szCs w:val="18"/>
                <w:rtl/>
                <w:lang w:eastAsia="en-US"/>
              </w:rPr>
              <w:t>ראו</w:t>
            </w:r>
            <w:r w:rsidR="00AB4600" w:rsidRPr="005957E5">
              <w:rPr>
                <w:rFonts w:ascii="Georgia" w:hAnsi="Georgia" w:cs="ArialOOEnc" w:hint="cs"/>
                <w:color w:val="000000"/>
                <w:sz w:val="20"/>
                <w:szCs w:val="18"/>
                <w:rtl/>
                <w:lang w:eastAsia="en-US"/>
              </w:rPr>
              <w:t xml:space="preserve"> ביאור </w:t>
            </w:r>
            <w:r w:rsidR="00FA3583" w:rsidRPr="005957E5">
              <w:rPr>
                <w:rFonts w:ascii="Georgia" w:hAnsi="Georgia" w:cs="ArialOOEnc" w:hint="cs"/>
                <w:color w:val="000000"/>
                <w:sz w:val="20"/>
                <w:szCs w:val="18"/>
                <w:shd w:val="clear" w:color="auto" w:fill="DAEEF3"/>
                <w:rtl/>
                <w:lang w:eastAsia="en-US"/>
              </w:rPr>
              <w:t>3ב</w:t>
            </w:r>
            <w:r w:rsidR="00B71FAE">
              <w:rPr>
                <w:rFonts w:ascii="Georgia" w:hAnsi="Georgia" w:cs="ArialOOEnc" w:hint="cs"/>
                <w:color w:val="000000"/>
                <w:sz w:val="20"/>
                <w:szCs w:val="18"/>
                <w:shd w:val="clear" w:color="auto" w:fill="DAEEF3"/>
                <w:rtl/>
                <w:lang w:eastAsia="en-US"/>
              </w:rPr>
              <w:t>'</w:t>
            </w:r>
            <w:r w:rsidR="00AB4600" w:rsidRPr="005957E5">
              <w:rPr>
                <w:rFonts w:ascii="Georgia" w:hAnsi="Georgia" w:cs="ArialOOEnc" w:hint="cs"/>
                <w:color w:val="000000"/>
                <w:sz w:val="20"/>
                <w:szCs w:val="18"/>
                <w:rtl/>
                <w:lang w:eastAsia="en-US"/>
              </w:rPr>
              <w:t>)</w:t>
            </w:r>
            <w:r w:rsidR="00E7734A" w:rsidRPr="005957E5">
              <w:rPr>
                <w:rFonts w:ascii="Georgia" w:hAnsi="Georgia" w:cs="Arial" w:hint="cs"/>
                <w:b/>
                <w:bCs/>
                <w:color w:val="000000"/>
                <w:sz w:val="20"/>
                <w:szCs w:val="18"/>
                <w:rtl/>
                <w:lang w:eastAsia="en-US"/>
              </w:rPr>
              <w:t xml:space="preserve"> *</w:t>
            </w:r>
          </w:p>
        </w:tc>
        <w:tc>
          <w:tcPr>
            <w:tcW w:w="951" w:type="dxa"/>
            <w:gridSpan w:val="2"/>
            <w:vAlign w:val="bottom"/>
          </w:tcPr>
          <w:p w14:paraId="1A695DDE" w14:textId="77777777" w:rsidR="0055659A" w:rsidRPr="005957E5" w:rsidRDefault="00182720" w:rsidP="00597309">
            <w:pPr>
              <w:pBdr>
                <w:bottom w:val="single" w:sz="4" w:space="1" w:color="auto"/>
              </w:pBdr>
              <w:tabs>
                <w:tab w:val="left" w:pos="993"/>
              </w:tabs>
              <w:ind w:right="54"/>
              <w:rPr>
                <w:rFonts w:ascii="Georgia" w:hAnsi="Georgia" w:cs="Arial"/>
                <w:b/>
                <w:bCs/>
                <w:color w:val="000000"/>
                <w:sz w:val="20"/>
                <w:szCs w:val="16"/>
                <w:rtl/>
                <w:lang w:eastAsia="en-US"/>
              </w:rPr>
            </w:pPr>
            <w:r>
              <w:rPr>
                <w:rFonts w:ascii="Georgia" w:hAnsi="Georgia" w:cs="Arial" w:hint="cs"/>
                <w:b/>
                <w:bCs/>
                <w:color w:val="000000"/>
                <w:sz w:val="20"/>
                <w:szCs w:val="16"/>
                <w:rtl/>
                <w:lang w:eastAsia="en-US"/>
              </w:rPr>
              <w:t xml:space="preserve">  </w:t>
            </w:r>
          </w:p>
        </w:tc>
        <w:tc>
          <w:tcPr>
            <w:tcW w:w="905" w:type="dxa"/>
            <w:vAlign w:val="bottom"/>
          </w:tcPr>
          <w:p w14:paraId="5742DA7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89" w:type="dxa"/>
            <w:gridSpan w:val="4"/>
            <w:vAlign w:val="bottom"/>
          </w:tcPr>
          <w:p w14:paraId="3AC34E96"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2" w:type="dxa"/>
            <w:vAlign w:val="bottom"/>
          </w:tcPr>
          <w:p w14:paraId="71AA9E0A"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397DE5C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2DE434B2"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highlight w:val="magenta"/>
                <w:rtl/>
                <w:lang w:eastAsia="en-US"/>
              </w:rPr>
            </w:pPr>
          </w:p>
        </w:tc>
        <w:tc>
          <w:tcPr>
            <w:tcW w:w="993" w:type="dxa"/>
            <w:gridSpan w:val="2"/>
            <w:vAlign w:val="bottom"/>
          </w:tcPr>
          <w:p w14:paraId="26C655C0"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highlight w:val="magenta"/>
                <w:rtl/>
                <w:lang w:eastAsia="en-US"/>
              </w:rPr>
            </w:pPr>
          </w:p>
        </w:tc>
        <w:tc>
          <w:tcPr>
            <w:tcW w:w="1134" w:type="dxa"/>
            <w:gridSpan w:val="2"/>
            <w:vAlign w:val="bottom"/>
          </w:tcPr>
          <w:p w14:paraId="21D46C5C"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highlight w:val="magenta"/>
                <w:rtl/>
                <w:lang w:eastAsia="en-US"/>
              </w:rPr>
            </w:pPr>
          </w:p>
        </w:tc>
        <w:tc>
          <w:tcPr>
            <w:tcW w:w="1134" w:type="dxa"/>
            <w:gridSpan w:val="2"/>
            <w:vAlign w:val="bottom"/>
          </w:tcPr>
          <w:p w14:paraId="6D4DD571"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AB4600" w:rsidRPr="005957E5" w14:paraId="4C168663" w14:textId="77777777" w:rsidTr="00597309">
        <w:trPr>
          <w:gridAfter w:val="1"/>
          <w:wAfter w:w="15" w:type="dxa"/>
          <w:trHeight w:val="20"/>
        </w:trPr>
        <w:tc>
          <w:tcPr>
            <w:tcW w:w="5953" w:type="dxa"/>
            <w:vAlign w:val="bottom"/>
          </w:tcPr>
          <w:p w14:paraId="19C21FE1" w14:textId="552BBF6F" w:rsidR="00AB4600" w:rsidRPr="005957E5" w:rsidRDefault="00AB4600"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 xml:space="preserve">יתרה ליום 1 בינואר </w:t>
            </w:r>
            <w:r w:rsidR="00A954DC">
              <w:rPr>
                <w:rFonts w:ascii="Georgia" w:hAnsi="Georgia" w:cs="Arial" w:hint="cs"/>
                <w:b/>
                <w:bCs/>
                <w:color w:val="000000"/>
                <w:sz w:val="20"/>
                <w:szCs w:val="18"/>
                <w:rtl/>
                <w:lang w:eastAsia="en-US"/>
              </w:rPr>
              <w:t>2024</w:t>
            </w:r>
            <w:r w:rsidR="009166F9" w:rsidRPr="005957E5">
              <w:rPr>
                <w:rFonts w:ascii="Georgia" w:hAnsi="Georgia" w:cs="Arial" w:hint="cs"/>
                <w:b/>
                <w:bCs/>
                <w:color w:val="000000"/>
                <w:sz w:val="20"/>
                <w:szCs w:val="18"/>
                <w:rtl/>
                <w:lang w:eastAsia="en-US"/>
              </w:rPr>
              <w:t xml:space="preserve"> </w:t>
            </w:r>
            <w:r w:rsidRPr="00B9308D">
              <w:rPr>
                <w:rFonts w:ascii="Georgia" w:hAnsi="Georgia" w:cs="Arial" w:hint="cs"/>
                <w:color w:val="000000"/>
                <w:sz w:val="20"/>
                <w:szCs w:val="18"/>
                <w:rtl/>
                <w:lang w:eastAsia="en-US"/>
              </w:rPr>
              <w:t>(מוצג מחדש)</w:t>
            </w:r>
          </w:p>
        </w:tc>
        <w:tc>
          <w:tcPr>
            <w:tcW w:w="951" w:type="dxa"/>
            <w:gridSpan w:val="2"/>
            <w:vAlign w:val="bottom"/>
          </w:tcPr>
          <w:p w14:paraId="474DC538"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05" w:type="dxa"/>
            <w:vAlign w:val="bottom"/>
          </w:tcPr>
          <w:p w14:paraId="0D93BDF4"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89" w:type="dxa"/>
            <w:gridSpan w:val="4"/>
            <w:vAlign w:val="bottom"/>
          </w:tcPr>
          <w:p w14:paraId="77EAED7D"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92" w:type="dxa"/>
            <w:vAlign w:val="bottom"/>
          </w:tcPr>
          <w:p w14:paraId="0AA5C8ED"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1519F0F6"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F3DBE13"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1EB194EE"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DAB2084"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490B2851"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r>
      <w:tr w:rsidR="003E7909" w:rsidRPr="005957E5" w14:paraId="37D2A453" w14:textId="77777777" w:rsidTr="00597309">
        <w:trPr>
          <w:gridAfter w:val="1"/>
          <w:wAfter w:w="15" w:type="dxa"/>
          <w:trHeight w:val="20"/>
        </w:trPr>
        <w:tc>
          <w:tcPr>
            <w:tcW w:w="5953" w:type="dxa"/>
            <w:vAlign w:val="bottom"/>
          </w:tcPr>
          <w:p w14:paraId="172E7170" w14:textId="0053CE08" w:rsidR="0055659A" w:rsidRPr="005957E5" w:rsidRDefault="005B2463" w:rsidP="00597309">
            <w:pPr>
              <w:tabs>
                <w:tab w:val="left" w:pos="284"/>
                <w:tab w:val="left" w:pos="567"/>
                <w:tab w:val="left" w:pos="851"/>
              </w:tabs>
              <w:ind w:left="133" w:hanging="133"/>
              <w:rPr>
                <w:rFonts w:ascii="Georgia" w:hAnsi="Georgia" w:cs="Arial"/>
                <w:bCs/>
                <w:sz w:val="20"/>
                <w:szCs w:val="18"/>
                <w:rtl/>
              </w:rPr>
            </w:pPr>
            <w:r w:rsidRPr="005957E5">
              <w:rPr>
                <w:rFonts w:ascii="Georgia" w:hAnsi="Georgia" w:cs="Arial" w:hint="eastAsia"/>
                <w:bCs/>
                <w:sz w:val="20"/>
                <w:szCs w:val="18"/>
                <w:rtl/>
              </w:rPr>
              <w:t>תנועה</w:t>
            </w:r>
            <w:r w:rsidRPr="005957E5">
              <w:rPr>
                <w:rFonts w:ascii="Georgia" w:hAnsi="Georgia" w:cs="Arial"/>
                <w:bCs/>
                <w:sz w:val="20"/>
                <w:szCs w:val="18"/>
                <w:rtl/>
              </w:rPr>
              <w:t xml:space="preserve"> </w:t>
            </w:r>
            <w:r w:rsidRPr="005957E5">
              <w:rPr>
                <w:rFonts w:ascii="Georgia" w:hAnsi="Georgia" w:cs="Arial" w:hint="eastAsia"/>
                <w:bCs/>
                <w:sz w:val="20"/>
                <w:szCs w:val="18"/>
                <w:rtl/>
              </w:rPr>
              <w:t>במהלך</w:t>
            </w:r>
            <w:r w:rsidRPr="005957E5">
              <w:rPr>
                <w:rFonts w:ascii="Georgia" w:hAnsi="Georgia" w:cs="Arial"/>
                <w:bCs/>
                <w:sz w:val="20"/>
                <w:szCs w:val="18"/>
                <w:rtl/>
              </w:rPr>
              <w:t xml:space="preserve"> </w:t>
            </w:r>
            <w:r w:rsidRPr="005957E5">
              <w:rPr>
                <w:rFonts w:ascii="Georgia" w:hAnsi="Georgia" w:cs="Arial" w:hint="eastAsia"/>
                <w:bCs/>
                <w:sz w:val="20"/>
                <w:szCs w:val="18"/>
                <w:rtl/>
              </w:rPr>
              <w:t>התקופה</w:t>
            </w:r>
            <w:r w:rsidRPr="005957E5">
              <w:rPr>
                <w:rFonts w:ascii="Georgia" w:hAnsi="Georgia" w:cs="Arial"/>
                <w:bCs/>
                <w:sz w:val="20"/>
                <w:szCs w:val="18"/>
                <w:rtl/>
              </w:rPr>
              <w:t xml:space="preserve"> </w:t>
            </w:r>
            <w:r w:rsidRPr="005957E5">
              <w:rPr>
                <w:rFonts w:ascii="Georgia" w:hAnsi="Georgia" w:cs="Arial" w:hint="eastAsia"/>
                <w:bCs/>
                <w:sz w:val="20"/>
                <w:szCs w:val="18"/>
                <w:rtl/>
              </w:rPr>
              <w:t>של</w:t>
            </w:r>
            <w:r w:rsidRPr="005957E5">
              <w:rPr>
                <w:rFonts w:ascii="Georgia" w:hAnsi="Georgia" w:cs="Arial"/>
                <w:bCs/>
                <w:sz w:val="20"/>
                <w:szCs w:val="18"/>
                <w:rtl/>
              </w:rPr>
              <w:t xml:space="preserve"> 6 </w:t>
            </w:r>
            <w:r w:rsidRPr="005957E5">
              <w:rPr>
                <w:rFonts w:ascii="Georgia" w:hAnsi="Georgia" w:cs="Arial" w:hint="eastAsia"/>
                <w:bCs/>
                <w:sz w:val="20"/>
                <w:szCs w:val="18"/>
                <w:rtl/>
              </w:rPr>
              <w:t>החודשים</w:t>
            </w:r>
            <w:r w:rsidRPr="005957E5">
              <w:rPr>
                <w:rFonts w:ascii="Georgia" w:hAnsi="Georgia" w:cs="Arial"/>
                <w:bCs/>
                <w:sz w:val="20"/>
                <w:szCs w:val="18"/>
                <w:rtl/>
              </w:rPr>
              <w:t xml:space="preserve"> </w:t>
            </w:r>
            <w:r w:rsidRPr="005957E5">
              <w:rPr>
                <w:rFonts w:ascii="Georgia" w:hAnsi="Georgia" w:cs="Arial" w:hint="eastAsia"/>
                <w:bCs/>
                <w:sz w:val="20"/>
                <w:szCs w:val="18"/>
                <w:rtl/>
              </w:rPr>
              <w:t>שהסתיימה</w:t>
            </w:r>
            <w:r w:rsidRPr="005957E5">
              <w:rPr>
                <w:rFonts w:ascii="Georgia" w:hAnsi="Georgia" w:cs="Arial"/>
                <w:bCs/>
                <w:sz w:val="20"/>
                <w:szCs w:val="18"/>
                <w:rtl/>
              </w:rPr>
              <w:t xml:space="preserve"> </w:t>
            </w:r>
            <w:r w:rsidRPr="005957E5">
              <w:rPr>
                <w:rFonts w:ascii="Georgia" w:hAnsi="Georgia" w:cs="Arial" w:hint="eastAsia"/>
                <w:bCs/>
                <w:sz w:val="20"/>
                <w:szCs w:val="18"/>
                <w:rtl/>
              </w:rPr>
              <w:t>ביום</w:t>
            </w:r>
            <w:r w:rsidRPr="005957E5">
              <w:rPr>
                <w:rFonts w:ascii="Georgia" w:hAnsi="Georgia" w:cs="Arial"/>
                <w:bCs/>
                <w:sz w:val="20"/>
                <w:szCs w:val="18"/>
                <w:rtl/>
              </w:rPr>
              <w:t xml:space="preserve"> 30 </w:t>
            </w:r>
            <w:r w:rsidRPr="005957E5">
              <w:rPr>
                <w:rFonts w:ascii="Georgia" w:hAnsi="Georgia" w:cs="Arial" w:hint="eastAsia"/>
                <w:bCs/>
                <w:sz w:val="20"/>
                <w:szCs w:val="18"/>
                <w:rtl/>
              </w:rPr>
              <w:t>ביוני</w:t>
            </w:r>
            <w:r w:rsidRPr="005957E5">
              <w:rPr>
                <w:rFonts w:ascii="Georgia" w:hAnsi="Georgia" w:cs="Arial"/>
                <w:bCs/>
                <w:sz w:val="20"/>
                <w:szCs w:val="18"/>
                <w:rtl/>
              </w:rPr>
              <w:t xml:space="preserve"> </w:t>
            </w:r>
            <w:r w:rsidR="00A954DC">
              <w:rPr>
                <w:rFonts w:ascii="Georgia" w:hAnsi="Georgia" w:cs="Arial"/>
                <w:bCs/>
                <w:sz w:val="20"/>
                <w:szCs w:val="18"/>
                <w:rtl/>
              </w:rPr>
              <w:t>2024</w:t>
            </w:r>
            <w:r w:rsidR="009166F9" w:rsidRPr="005957E5">
              <w:rPr>
                <w:rFonts w:ascii="Georgia" w:hAnsi="Georgia" w:cs="Arial"/>
                <w:bCs/>
                <w:sz w:val="20"/>
                <w:szCs w:val="18"/>
                <w:rtl/>
              </w:rPr>
              <w:t xml:space="preserve"> </w:t>
            </w:r>
            <w:r w:rsidRPr="005957E5">
              <w:rPr>
                <w:rFonts w:ascii="Georgia" w:hAnsi="Georgia" w:cs="Arial"/>
                <w:b/>
                <w:sz w:val="20"/>
                <w:szCs w:val="18"/>
                <w:rtl/>
              </w:rPr>
              <w:t>(</w:t>
            </w:r>
            <w:r w:rsidRPr="005957E5">
              <w:rPr>
                <w:rFonts w:ascii="Georgia" w:hAnsi="Georgia" w:cs="Arial" w:hint="eastAsia"/>
                <w:b/>
                <w:sz w:val="20"/>
                <w:szCs w:val="18"/>
                <w:rtl/>
              </w:rPr>
              <w:t>בלתי</w:t>
            </w:r>
            <w:r w:rsidRPr="005957E5">
              <w:rPr>
                <w:rFonts w:ascii="Georgia" w:hAnsi="Georgia" w:cs="Arial"/>
                <w:b/>
                <w:sz w:val="20"/>
                <w:szCs w:val="18"/>
                <w:rtl/>
              </w:rPr>
              <w:t xml:space="preserve"> </w:t>
            </w:r>
            <w:r w:rsidRPr="005957E5">
              <w:rPr>
                <w:rFonts w:ascii="Georgia" w:hAnsi="Georgia" w:cs="Arial" w:hint="eastAsia"/>
                <w:b/>
                <w:sz w:val="20"/>
                <w:szCs w:val="18"/>
                <w:rtl/>
              </w:rPr>
              <w:t>מבוקר</w:t>
            </w:r>
            <w:r w:rsidRPr="005957E5">
              <w:rPr>
                <w:rFonts w:ascii="Georgia" w:hAnsi="Georgia" w:cs="Arial"/>
                <w:b/>
                <w:sz w:val="20"/>
                <w:szCs w:val="18"/>
                <w:rtl/>
              </w:rPr>
              <w:t>):</w:t>
            </w:r>
          </w:p>
        </w:tc>
        <w:tc>
          <w:tcPr>
            <w:tcW w:w="937" w:type="dxa"/>
            <w:vAlign w:val="bottom"/>
          </w:tcPr>
          <w:p w14:paraId="6BC2979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33FA8F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5C4215D2"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6E4C106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771EF81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A208A1B"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4D5F227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55BA4EC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76C10F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2E089237" w14:textId="77777777" w:rsidTr="00597309">
        <w:trPr>
          <w:gridAfter w:val="1"/>
          <w:wAfter w:w="15" w:type="dxa"/>
          <w:trHeight w:val="20"/>
        </w:trPr>
        <w:tc>
          <w:tcPr>
            <w:tcW w:w="5953" w:type="dxa"/>
            <w:vAlign w:val="bottom"/>
          </w:tcPr>
          <w:p w14:paraId="26F6D587" w14:textId="77777777" w:rsidR="0055659A" w:rsidRPr="005957E5" w:rsidRDefault="005B2463" w:rsidP="00597309">
            <w:pPr>
              <w:tabs>
                <w:tab w:val="left" w:pos="993"/>
              </w:tabs>
              <w:ind w:right="54"/>
              <w:rPr>
                <w:rFonts w:ascii="Georgia" w:hAnsi="Georgia" w:cs="Arial"/>
                <w:bCs/>
                <w:sz w:val="20"/>
                <w:szCs w:val="18"/>
                <w:rtl/>
              </w:rPr>
            </w:pPr>
            <w:r w:rsidRPr="00B9308D">
              <w:rPr>
                <w:rFonts w:ascii="Georgia" w:hAnsi="Georgia" w:cs="Arial" w:hint="eastAsia"/>
                <w:bCs/>
                <w:sz w:val="20"/>
                <w:szCs w:val="18"/>
                <w:rtl/>
              </w:rPr>
              <w:t>רווח</w:t>
            </w:r>
            <w:r w:rsidRPr="00B9308D">
              <w:rPr>
                <w:rFonts w:ascii="Georgia" w:hAnsi="Georgia" w:cs="Arial"/>
                <w:bCs/>
                <w:sz w:val="20"/>
                <w:szCs w:val="18"/>
                <w:rtl/>
              </w:rPr>
              <w:t xml:space="preserve"> </w:t>
            </w:r>
            <w:r w:rsidRPr="00B9308D">
              <w:rPr>
                <w:rFonts w:ascii="Georgia" w:hAnsi="Georgia" w:cs="Arial" w:hint="eastAsia"/>
                <w:bCs/>
                <w:sz w:val="20"/>
                <w:szCs w:val="18"/>
                <w:rtl/>
              </w:rPr>
              <w:t>כולל</w:t>
            </w:r>
            <w:r w:rsidRPr="005957E5">
              <w:rPr>
                <w:rFonts w:ascii="Georgia" w:hAnsi="Georgia" w:cs="Arial"/>
                <w:bCs/>
                <w:sz w:val="20"/>
                <w:szCs w:val="18"/>
                <w:rtl/>
              </w:rPr>
              <w:t>:</w:t>
            </w:r>
          </w:p>
        </w:tc>
        <w:tc>
          <w:tcPr>
            <w:tcW w:w="937" w:type="dxa"/>
            <w:vAlign w:val="bottom"/>
          </w:tcPr>
          <w:p w14:paraId="666A598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18FAA1A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62189AA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64F1AC5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266E78B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71A449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45C670E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8E7421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ADF27D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72B5CD39" w14:textId="77777777" w:rsidTr="00597309">
        <w:trPr>
          <w:gridAfter w:val="1"/>
          <w:wAfter w:w="15" w:type="dxa"/>
          <w:trHeight w:val="20"/>
        </w:trPr>
        <w:tc>
          <w:tcPr>
            <w:tcW w:w="5953" w:type="dxa"/>
            <w:vAlign w:val="bottom"/>
          </w:tcPr>
          <w:p w14:paraId="19DE0E6A" w14:textId="77777777" w:rsidR="0055659A" w:rsidRPr="005957E5" w:rsidRDefault="005B2463" w:rsidP="00597309">
            <w:pPr>
              <w:tabs>
                <w:tab w:val="left" w:pos="567"/>
                <w:tab w:val="left" w:pos="673"/>
                <w:tab w:val="left" w:pos="851"/>
              </w:tabs>
              <w:ind w:left="133" w:firstLine="184"/>
              <w:rPr>
                <w:rFonts w:ascii="Georgia" w:hAnsi="Georgia" w:cs="Arial"/>
                <w:bCs/>
                <w:sz w:val="20"/>
                <w:szCs w:val="18"/>
                <w:rtl/>
              </w:rPr>
            </w:pPr>
            <w:r w:rsidRPr="005957E5">
              <w:rPr>
                <w:rFonts w:ascii="Georgia" w:hAnsi="Georgia" w:cs="Arial" w:hint="eastAsia"/>
                <w:b/>
                <w:color w:val="000000"/>
                <w:sz w:val="20"/>
                <w:szCs w:val="18"/>
                <w:rtl/>
                <w:lang w:eastAsia="en-US"/>
              </w:rPr>
              <w:t>רווח</w:t>
            </w:r>
            <w:r w:rsidRPr="005957E5">
              <w:rPr>
                <w:rFonts w:ascii="Georgia" w:hAnsi="Georgia" w:cs="Arial"/>
                <w:b/>
                <w:color w:val="000000"/>
                <w:sz w:val="20"/>
                <w:szCs w:val="18"/>
                <w:rtl/>
                <w:lang w:eastAsia="en-US"/>
              </w:rPr>
              <w:t xml:space="preserve"> (</w:t>
            </w:r>
            <w:r w:rsidRPr="005957E5">
              <w:rPr>
                <w:rFonts w:ascii="Georgia" w:hAnsi="Georgia" w:cs="Arial" w:hint="eastAsia"/>
                <w:b/>
                <w:color w:val="000000"/>
                <w:sz w:val="20"/>
                <w:szCs w:val="18"/>
                <w:rtl/>
                <w:lang w:eastAsia="en-US"/>
              </w:rPr>
              <w:t>הפסד</w:t>
            </w:r>
            <w:r w:rsidRPr="005957E5">
              <w:rPr>
                <w:rFonts w:ascii="Georgia" w:hAnsi="Georgia" w:cs="Arial"/>
                <w:b/>
                <w:color w:val="000000"/>
                <w:sz w:val="20"/>
                <w:szCs w:val="18"/>
                <w:rtl/>
                <w:lang w:eastAsia="en-US"/>
              </w:rPr>
              <w:t xml:space="preserve">) </w:t>
            </w:r>
            <w:r w:rsidRPr="005957E5">
              <w:rPr>
                <w:rFonts w:ascii="Georgia" w:hAnsi="Georgia" w:cs="Arial" w:hint="eastAsia"/>
                <w:b/>
                <w:color w:val="000000"/>
                <w:sz w:val="20"/>
                <w:szCs w:val="18"/>
                <w:rtl/>
                <w:lang w:eastAsia="en-US"/>
              </w:rPr>
              <w:t>לתקופה</w:t>
            </w:r>
            <w:r w:rsidRPr="005957E5">
              <w:rPr>
                <w:rFonts w:ascii="Georgia" w:hAnsi="Georgia" w:cs="Arial"/>
                <w:b/>
                <w:sz w:val="20"/>
                <w:szCs w:val="18"/>
                <w:rtl/>
              </w:rPr>
              <w:t xml:space="preserve"> </w:t>
            </w:r>
          </w:p>
        </w:tc>
        <w:tc>
          <w:tcPr>
            <w:tcW w:w="937" w:type="dxa"/>
            <w:vAlign w:val="bottom"/>
          </w:tcPr>
          <w:p w14:paraId="76DBC87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68A60313"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43D0D05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CD5445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CAA9F6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8B32E28" w14:textId="77777777" w:rsidR="0055659A" w:rsidRPr="005957E5" w:rsidRDefault="001A7B99" w:rsidP="00597309">
            <w:pPr>
              <w:tabs>
                <w:tab w:val="left" w:pos="993"/>
              </w:tabs>
              <w:ind w:right="54"/>
              <w:rPr>
                <w:rFonts w:ascii="Georgia" w:hAnsi="Georgia" w:cs="Arial"/>
                <w:b/>
                <w:bCs/>
                <w:color w:val="000000"/>
                <w:sz w:val="20"/>
                <w:szCs w:val="16"/>
                <w:rtl/>
                <w:lang w:eastAsia="en-US"/>
              </w:rPr>
            </w:pPr>
            <w:r w:rsidRPr="005957E5">
              <w:rPr>
                <w:rFonts w:ascii="Georgia" w:hAnsi="Georgia" w:cs="Arial" w:hint="cs"/>
                <w:color w:val="000000"/>
                <w:sz w:val="20"/>
                <w:szCs w:val="20"/>
                <w:rtl/>
                <w:lang w:eastAsia="en-US"/>
              </w:rPr>
              <w:t xml:space="preserve">*, </w:t>
            </w:r>
            <w:r w:rsidR="006C2041" w:rsidRPr="005957E5">
              <w:rPr>
                <w:rFonts w:ascii="Georgia" w:hAnsi="Georgia" w:cs="Arial" w:hint="cs"/>
                <w:color w:val="000000"/>
                <w:sz w:val="20"/>
                <w:szCs w:val="20"/>
                <w:rtl/>
                <w:lang w:eastAsia="en-US"/>
              </w:rPr>
              <w:t>**</w:t>
            </w:r>
          </w:p>
        </w:tc>
        <w:tc>
          <w:tcPr>
            <w:tcW w:w="993" w:type="dxa"/>
            <w:gridSpan w:val="2"/>
            <w:vAlign w:val="bottom"/>
          </w:tcPr>
          <w:p w14:paraId="2CFE7D4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A1941AC" w14:textId="77777777" w:rsidR="0055659A" w:rsidRPr="005957E5" w:rsidRDefault="006C2041" w:rsidP="00597309">
            <w:pPr>
              <w:tabs>
                <w:tab w:val="left" w:pos="993"/>
              </w:tabs>
              <w:ind w:right="54"/>
              <w:rPr>
                <w:rFonts w:ascii="Georgia" w:hAnsi="Georgia" w:cs="Arial"/>
                <w:b/>
                <w:bCs/>
                <w:color w:val="000000"/>
                <w:sz w:val="20"/>
                <w:szCs w:val="16"/>
                <w:rtl/>
                <w:lang w:eastAsia="en-US"/>
              </w:rPr>
            </w:pPr>
            <w:r w:rsidRPr="005957E5">
              <w:rPr>
                <w:rFonts w:ascii="Georgia" w:hAnsi="Georgia" w:cs="Arial" w:hint="cs"/>
                <w:b/>
                <w:bCs/>
                <w:color w:val="000000"/>
                <w:sz w:val="20"/>
                <w:szCs w:val="16"/>
                <w:rtl/>
                <w:lang w:eastAsia="en-US"/>
              </w:rPr>
              <w:t xml:space="preserve"> **</w:t>
            </w:r>
          </w:p>
        </w:tc>
        <w:tc>
          <w:tcPr>
            <w:tcW w:w="1134" w:type="dxa"/>
            <w:gridSpan w:val="2"/>
            <w:vAlign w:val="bottom"/>
          </w:tcPr>
          <w:p w14:paraId="75F9296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09A90BDD" w14:textId="77777777" w:rsidTr="00597309">
        <w:trPr>
          <w:gridAfter w:val="1"/>
          <w:wAfter w:w="15" w:type="dxa"/>
          <w:trHeight w:val="20"/>
        </w:trPr>
        <w:tc>
          <w:tcPr>
            <w:tcW w:w="5953" w:type="dxa"/>
            <w:vAlign w:val="bottom"/>
          </w:tcPr>
          <w:p w14:paraId="438EF320" w14:textId="77777777" w:rsidR="0055659A" w:rsidRPr="005957E5" w:rsidRDefault="005B2463" w:rsidP="00597309">
            <w:pPr>
              <w:tabs>
                <w:tab w:val="left" w:pos="493"/>
                <w:tab w:val="left" w:pos="567"/>
                <w:tab w:val="left" w:pos="851"/>
              </w:tabs>
              <w:ind w:left="133" w:firstLine="184"/>
              <w:rPr>
                <w:rFonts w:ascii="Georgia" w:hAnsi="Georgia" w:cs="Arial"/>
                <w:sz w:val="20"/>
                <w:szCs w:val="18"/>
                <w:rtl/>
              </w:rPr>
            </w:pPr>
            <w:r w:rsidRPr="005957E5">
              <w:rPr>
                <w:rFonts w:ascii="Georgia" w:hAnsi="Georgia" w:cs="Arial" w:hint="eastAsia"/>
                <w:color w:val="000000"/>
                <w:sz w:val="20"/>
                <w:szCs w:val="18"/>
                <w:rtl/>
                <w:lang w:eastAsia="en-US"/>
              </w:rPr>
              <w:t>רווח</w:t>
            </w:r>
            <w:r w:rsidRPr="005957E5">
              <w:rPr>
                <w:rFonts w:ascii="Georgia" w:hAnsi="Georgia" w:cs="Arial"/>
                <w:color w:val="000000"/>
                <w:sz w:val="20"/>
                <w:szCs w:val="18"/>
                <w:rtl/>
                <w:lang w:eastAsia="en-US"/>
              </w:rPr>
              <w:t xml:space="preserve"> </w:t>
            </w:r>
            <w:r w:rsidR="003E7909" w:rsidRPr="005957E5">
              <w:rPr>
                <w:rFonts w:ascii="Georgia" w:hAnsi="Georgia" w:cs="Arial" w:hint="cs"/>
                <w:color w:val="000000"/>
                <w:sz w:val="20"/>
                <w:szCs w:val="18"/>
                <w:rtl/>
                <w:lang w:eastAsia="en-US"/>
              </w:rPr>
              <w:t xml:space="preserve">(הפסד) </w:t>
            </w:r>
            <w:r w:rsidRPr="005957E5">
              <w:rPr>
                <w:rFonts w:ascii="Georgia" w:hAnsi="Georgia" w:cs="Arial" w:hint="eastAsia"/>
                <w:color w:val="000000"/>
                <w:sz w:val="20"/>
                <w:szCs w:val="18"/>
                <w:rtl/>
                <w:lang w:eastAsia="en-US"/>
              </w:rPr>
              <w:t>כולל</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אחר</w:t>
            </w:r>
            <w:r w:rsidR="00CD62EF" w:rsidRPr="005957E5">
              <w:rPr>
                <w:rFonts w:ascii="Georgia" w:hAnsi="Georgia" w:cs="Arial" w:hint="cs"/>
                <w:color w:val="000000"/>
                <w:sz w:val="20"/>
                <w:szCs w:val="18"/>
                <w:rtl/>
                <w:lang w:eastAsia="en-US"/>
              </w:rPr>
              <w:t xml:space="preserve"> לתקופה</w:t>
            </w:r>
            <w:r w:rsidRPr="005957E5">
              <w:rPr>
                <w:rFonts w:ascii="Georgia" w:hAnsi="Georgia" w:cs="Arial"/>
                <w:color w:val="000000"/>
                <w:sz w:val="20"/>
                <w:szCs w:val="18"/>
                <w:rtl/>
                <w:lang w:eastAsia="en-US"/>
              </w:rPr>
              <w:t xml:space="preserve"> </w:t>
            </w:r>
          </w:p>
        </w:tc>
        <w:tc>
          <w:tcPr>
            <w:tcW w:w="937" w:type="dxa"/>
            <w:vAlign w:val="bottom"/>
          </w:tcPr>
          <w:p w14:paraId="5E11F05C"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713EDC2D"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139193A0"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52D91C8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6E28DBE8"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3089443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1D0A282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29B42369"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7EBF3D8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3E7909" w:rsidRPr="005957E5" w14:paraId="27EDC00F" w14:textId="77777777" w:rsidTr="00597309">
        <w:trPr>
          <w:gridAfter w:val="1"/>
          <w:wAfter w:w="15" w:type="dxa"/>
          <w:trHeight w:val="20"/>
        </w:trPr>
        <w:tc>
          <w:tcPr>
            <w:tcW w:w="5953" w:type="dxa"/>
            <w:vAlign w:val="bottom"/>
          </w:tcPr>
          <w:p w14:paraId="3538D542" w14:textId="77777777" w:rsidR="0055659A" w:rsidRPr="005957E5" w:rsidRDefault="005B2463" w:rsidP="00597309">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hint="eastAsia"/>
                <w:bCs/>
                <w:sz w:val="20"/>
                <w:szCs w:val="18"/>
                <w:rtl/>
              </w:rPr>
              <w:t>סך</w:t>
            </w:r>
            <w:r w:rsidRPr="005957E5">
              <w:rPr>
                <w:rFonts w:ascii="Georgia" w:hAnsi="Georgia" w:cs="Arial"/>
                <w:bCs/>
                <w:sz w:val="20"/>
                <w:szCs w:val="18"/>
                <w:rtl/>
              </w:rPr>
              <w:t xml:space="preserve"> </w:t>
            </w:r>
            <w:r w:rsidRPr="005957E5">
              <w:rPr>
                <w:rFonts w:ascii="Georgia" w:hAnsi="Georgia" w:cs="Arial" w:hint="eastAsia"/>
                <w:bCs/>
                <w:sz w:val="20"/>
                <w:szCs w:val="18"/>
                <w:rtl/>
              </w:rPr>
              <w:t>הרווח</w:t>
            </w:r>
            <w:r w:rsidRPr="005957E5">
              <w:rPr>
                <w:rFonts w:ascii="Georgia" w:hAnsi="Georgia" w:cs="Arial"/>
                <w:bCs/>
                <w:sz w:val="20"/>
                <w:szCs w:val="18"/>
                <w:rtl/>
              </w:rPr>
              <w:t xml:space="preserve"> (</w:t>
            </w:r>
            <w:r w:rsidRPr="005957E5">
              <w:rPr>
                <w:rFonts w:ascii="Georgia" w:hAnsi="Georgia" w:cs="Arial" w:hint="eastAsia"/>
                <w:bCs/>
                <w:sz w:val="20"/>
                <w:szCs w:val="18"/>
                <w:rtl/>
              </w:rPr>
              <w:t>הפסד</w:t>
            </w:r>
            <w:r w:rsidRPr="005957E5">
              <w:rPr>
                <w:rFonts w:ascii="Georgia" w:hAnsi="Georgia" w:cs="Arial"/>
                <w:bCs/>
                <w:sz w:val="20"/>
                <w:szCs w:val="18"/>
                <w:rtl/>
              </w:rPr>
              <w:t xml:space="preserve">) </w:t>
            </w:r>
            <w:r w:rsidRPr="005957E5">
              <w:rPr>
                <w:rFonts w:ascii="Georgia" w:hAnsi="Georgia" w:cs="Arial" w:hint="eastAsia"/>
                <w:bCs/>
                <w:sz w:val="20"/>
                <w:szCs w:val="18"/>
                <w:rtl/>
              </w:rPr>
              <w:t>הכולל</w:t>
            </w:r>
            <w:r w:rsidRPr="005957E5">
              <w:rPr>
                <w:rFonts w:ascii="Georgia" w:hAnsi="Georgia" w:cs="Arial"/>
                <w:bCs/>
                <w:sz w:val="20"/>
                <w:szCs w:val="18"/>
                <w:rtl/>
              </w:rPr>
              <w:t xml:space="preserve"> </w:t>
            </w:r>
            <w:r w:rsidRPr="005957E5">
              <w:rPr>
                <w:rFonts w:ascii="Georgia" w:hAnsi="Georgia" w:cs="Arial" w:hint="eastAsia"/>
                <w:bCs/>
                <w:sz w:val="20"/>
                <w:szCs w:val="18"/>
                <w:rtl/>
              </w:rPr>
              <w:t>לתקופה</w:t>
            </w:r>
          </w:p>
        </w:tc>
        <w:tc>
          <w:tcPr>
            <w:tcW w:w="937" w:type="dxa"/>
            <w:vAlign w:val="bottom"/>
          </w:tcPr>
          <w:p w14:paraId="605A12C0"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7A8E3E6A"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3DFD739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3F47AD0A"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3BC61BE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3A29E48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743201C9"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3D7B72E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43F4F87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3E7909" w:rsidRPr="005957E5" w14:paraId="6E29CBE2" w14:textId="77777777" w:rsidTr="00597309">
        <w:trPr>
          <w:gridAfter w:val="1"/>
          <w:wAfter w:w="15" w:type="dxa"/>
          <w:trHeight w:val="20"/>
        </w:trPr>
        <w:tc>
          <w:tcPr>
            <w:tcW w:w="5953" w:type="dxa"/>
            <w:vAlign w:val="bottom"/>
          </w:tcPr>
          <w:p w14:paraId="66EDC176" w14:textId="2C090B69" w:rsidR="0055659A" w:rsidRPr="005957E5" w:rsidRDefault="005B2463" w:rsidP="00597309">
            <w:pPr>
              <w:tabs>
                <w:tab w:val="left" w:pos="993"/>
              </w:tabs>
              <w:ind w:right="54"/>
              <w:rPr>
                <w:rFonts w:ascii="Georgia" w:hAnsi="Georgia" w:cs="Arial"/>
                <w:b/>
                <w:sz w:val="20"/>
                <w:szCs w:val="18"/>
                <w:rtl/>
              </w:rPr>
            </w:pPr>
            <w:r w:rsidRPr="005957E5">
              <w:rPr>
                <w:rFonts w:ascii="Georgia" w:hAnsi="Georgia" w:cs="Arial" w:hint="eastAsia"/>
                <w:bCs/>
                <w:sz w:val="20"/>
                <w:szCs w:val="18"/>
                <w:rtl/>
              </w:rPr>
              <w:t>עסק</w:t>
            </w:r>
            <w:r w:rsidR="001F1AEC">
              <w:rPr>
                <w:rFonts w:ascii="Georgia" w:hAnsi="Georgia" w:cs="Arial" w:hint="cs"/>
                <w:bCs/>
                <w:sz w:val="20"/>
                <w:szCs w:val="18"/>
                <w:rtl/>
              </w:rPr>
              <w:t>א</w:t>
            </w:r>
            <w:r w:rsidRPr="005957E5">
              <w:rPr>
                <w:rFonts w:ascii="Georgia" w:hAnsi="Georgia" w:cs="Arial" w:hint="eastAsia"/>
                <w:bCs/>
                <w:sz w:val="20"/>
                <w:szCs w:val="18"/>
                <w:rtl/>
              </w:rPr>
              <w:t>ות</w:t>
            </w:r>
            <w:r w:rsidRPr="005957E5">
              <w:rPr>
                <w:rFonts w:ascii="Georgia" w:hAnsi="Georgia" w:cs="Arial"/>
                <w:bCs/>
                <w:sz w:val="20"/>
                <w:szCs w:val="18"/>
                <w:rtl/>
              </w:rPr>
              <w:t xml:space="preserve"> </w:t>
            </w:r>
            <w:r w:rsidRPr="005957E5">
              <w:rPr>
                <w:rFonts w:ascii="Georgia" w:hAnsi="Georgia" w:cs="Arial" w:hint="eastAsia"/>
                <w:bCs/>
                <w:sz w:val="20"/>
                <w:szCs w:val="18"/>
                <w:rtl/>
              </w:rPr>
              <w:t>עם</w:t>
            </w:r>
            <w:r w:rsidRPr="005957E5">
              <w:rPr>
                <w:rFonts w:ascii="Georgia" w:hAnsi="Georgia" w:cs="Arial"/>
                <w:bCs/>
                <w:sz w:val="20"/>
                <w:szCs w:val="18"/>
                <w:rtl/>
              </w:rPr>
              <w:t xml:space="preserve"> </w:t>
            </w:r>
            <w:r w:rsidRPr="005957E5">
              <w:rPr>
                <w:rFonts w:ascii="Georgia" w:hAnsi="Georgia" w:cs="Arial" w:hint="eastAsia"/>
                <w:bCs/>
                <w:sz w:val="20"/>
                <w:szCs w:val="18"/>
                <w:rtl/>
              </w:rPr>
              <w:t>בעלים</w:t>
            </w:r>
            <w:r w:rsidRPr="005957E5">
              <w:rPr>
                <w:rFonts w:ascii="Georgia" w:hAnsi="Georgia" w:cs="Arial"/>
                <w:bCs/>
                <w:sz w:val="20"/>
                <w:szCs w:val="18"/>
                <w:rtl/>
              </w:rPr>
              <w:t>:</w:t>
            </w:r>
          </w:p>
        </w:tc>
        <w:tc>
          <w:tcPr>
            <w:tcW w:w="937" w:type="dxa"/>
            <w:vAlign w:val="bottom"/>
          </w:tcPr>
          <w:p w14:paraId="4A23A6A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54BE40B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21C6A99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5D63F2C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E655A43"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144AF5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30808E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64B686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5F11E7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6792B08A" w14:textId="77777777" w:rsidTr="00597309">
        <w:trPr>
          <w:gridAfter w:val="1"/>
          <w:wAfter w:w="15" w:type="dxa"/>
          <w:trHeight w:val="20"/>
        </w:trPr>
        <w:tc>
          <w:tcPr>
            <w:tcW w:w="5953" w:type="dxa"/>
            <w:vAlign w:val="bottom"/>
          </w:tcPr>
          <w:p w14:paraId="547FA073" w14:textId="77777777" w:rsidR="0055659A" w:rsidRPr="005957E5" w:rsidRDefault="00182720" w:rsidP="00597309">
            <w:pPr>
              <w:tabs>
                <w:tab w:val="left" w:pos="993"/>
              </w:tabs>
              <w:ind w:right="54" w:firstLine="317"/>
              <w:rPr>
                <w:rFonts w:ascii="Georgia" w:hAnsi="Georgia" w:cs="Arial"/>
                <w:color w:val="000000"/>
                <w:sz w:val="20"/>
                <w:szCs w:val="18"/>
                <w:rtl/>
                <w:lang w:eastAsia="en-US"/>
              </w:rPr>
            </w:pPr>
            <w:r>
              <w:rPr>
                <w:rFonts w:ascii="Georgia" w:hAnsi="Georgia" w:cs="Arial" w:hint="cs"/>
                <w:b/>
                <w:sz w:val="20"/>
                <w:szCs w:val="18"/>
                <w:rtl/>
              </w:rPr>
              <w:t>הנפקת מניות (בניכוי עלויות הנפקה בסך של</w:t>
            </w:r>
            <w:r w:rsidR="00461A35">
              <w:rPr>
                <w:rFonts w:ascii="Georgia" w:hAnsi="Georgia" w:cs="Arial" w:hint="cs"/>
                <w:b/>
                <w:sz w:val="20"/>
                <w:szCs w:val="18"/>
                <w:rtl/>
              </w:rPr>
              <w:t xml:space="preserve"> </w:t>
            </w:r>
            <w:r w:rsidR="00461A35"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937" w:type="dxa"/>
            <w:vAlign w:val="bottom"/>
          </w:tcPr>
          <w:p w14:paraId="3F3B45A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5FEBE46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77A5D08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F3DC31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6F71AFC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7724DF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72719A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2104322"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4EC47F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6790D02A" w14:textId="77777777" w:rsidTr="00597309">
        <w:trPr>
          <w:gridAfter w:val="1"/>
          <w:wAfter w:w="15" w:type="dxa"/>
          <w:trHeight w:val="20"/>
        </w:trPr>
        <w:tc>
          <w:tcPr>
            <w:tcW w:w="5953" w:type="dxa"/>
            <w:vAlign w:val="bottom"/>
          </w:tcPr>
          <w:p w14:paraId="018B931A" w14:textId="32E119E0" w:rsidR="0055659A" w:rsidRPr="005957E5" w:rsidRDefault="009166F9" w:rsidP="00597309">
            <w:pPr>
              <w:tabs>
                <w:tab w:val="left" w:pos="993"/>
              </w:tabs>
              <w:ind w:right="54" w:firstLine="317"/>
              <w:rPr>
                <w:rFonts w:ascii="Georgia" w:hAnsi="Georgia" w:cs="Arial"/>
                <w:color w:val="000000"/>
                <w:sz w:val="20"/>
                <w:szCs w:val="18"/>
                <w:rtl/>
                <w:lang w:eastAsia="en-US"/>
              </w:rPr>
            </w:pPr>
            <w:r>
              <w:rPr>
                <w:rFonts w:ascii="Georgia" w:hAnsi="Georgia" w:cs="Arial" w:hint="cs"/>
                <w:color w:val="000000"/>
                <w:sz w:val="20"/>
                <w:szCs w:val="18"/>
                <w:rtl/>
                <w:lang w:eastAsia="en-US"/>
              </w:rPr>
              <w:t>מימוש כתבי אופצי</w:t>
            </w:r>
            <w:r w:rsidR="00EE54C1">
              <w:rPr>
                <w:rFonts w:ascii="Georgia" w:hAnsi="Georgia" w:cs="Arial" w:hint="cs"/>
                <w:color w:val="000000"/>
                <w:sz w:val="20"/>
                <w:szCs w:val="18"/>
                <w:rtl/>
                <w:lang w:eastAsia="en-US"/>
              </w:rPr>
              <w:t>ה למניות</w:t>
            </w:r>
          </w:p>
        </w:tc>
        <w:tc>
          <w:tcPr>
            <w:tcW w:w="937" w:type="dxa"/>
            <w:vAlign w:val="bottom"/>
          </w:tcPr>
          <w:p w14:paraId="6296EE5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534150C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0BC5905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53EC7C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482C7E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683CB67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C321973"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29073F8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61CBD2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0F2D27BF" w14:textId="77777777" w:rsidTr="00597309">
        <w:trPr>
          <w:gridAfter w:val="1"/>
          <w:wAfter w:w="15" w:type="dxa"/>
          <w:trHeight w:val="20"/>
        </w:trPr>
        <w:tc>
          <w:tcPr>
            <w:tcW w:w="5953" w:type="dxa"/>
            <w:vAlign w:val="bottom"/>
          </w:tcPr>
          <w:p w14:paraId="398EBD0A" w14:textId="2DF47E5E" w:rsidR="0055659A" w:rsidRPr="005957E5" w:rsidRDefault="00EE54C1" w:rsidP="00597309">
            <w:pPr>
              <w:tabs>
                <w:tab w:val="left" w:pos="993"/>
              </w:tabs>
              <w:ind w:right="54" w:firstLine="317"/>
              <w:rPr>
                <w:rFonts w:ascii="Georgia" w:hAnsi="Georgia" w:cs="Arial"/>
                <w:color w:val="000000"/>
                <w:sz w:val="20"/>
                <w:szCs w:val="18"/>
                <w:rtl/>
                <w:lang w:eastAsia="en-US"/>
              </w:rPr>
            </w:pPr>
            <w:r>
              <w:rPr>
                <w:rFonts w:ascii="Georgia" w:hAnsi="Georgia" w:cs="Arial" w:hint="cs"/>
                <w:color w:val="000000"/>
                <w:sz w:val="20"/>
                <w:szCs w:val="18"/>
                <w:rtl/>
                <w:lang w:eastAsia="en-US"/>
              </w:rPr>
              <w:t>תשלום מבוסס מניות</w:t>
            </w:r>
          </w:p>
        </w:tc>
        <w:tc>
          <w:tcPr>
            <w:tcW w:w="937" w:type="dxa"/>
            <w:vAlign w:val="bottom"/>
          </w:tcPr>
          <w:p w14:paraId="33F7040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6630AE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40A6829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4EEC643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DCDAD3B"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367B980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3E85594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CBFE7B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929444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75C97DB2" w14:textId="77777777" w:rsidTr="00597309">
        <w:trPr>
          <w:gridAfter w:val="1"/>
          <w:wAfter w:w="15" w:type="dxa"/>
          <w:trHeight w:val="20"/>
        </w:trPr>
        <w:tc>
          <w:tcPr>
            <w:tcW w:w="5953" w:type="dxa"/>
            <w:vAlign w:val="bottom"/>
          </w:tcPr>
          <w:p w14:paraId="525A7698" w14:textId="77777777" w:rsidR="0055659A" w:rsidRPr="005957E5" w:rsidRDefault="005B2463" w:rsidP="00597309">
            <w:pPr>
              <w:tabs>
                <w:tab w:val="left" w:pos="993"/>
              </w:tabs>
              <w:ind w:left="320" w:right="54"/>
              <w:rPr>
                <w:rFonts w:ascii="Georgia" w:hAnsi="Georgia" w:cs="Arial"/>
                <w:color w:val="000000"/>
                <w:sz w:val="20"/>
                <w:szCs w:val="18"/>
                <w:rtl/>
                <w:lang w:eastAsia="en-US"/>
              </w:rPr>
            </w:pPr>
            <w:r w:rsidRPr="005957E5">
              <w:rPr>
                <w:rFonts w:ascii="Georgia" w:hAnsi="Georgia" w:cs="Arial" w:hint="eastAsia"/>
                <w:b/>
                <w:sz w:val="20"/>
                <w:szCs w:val="18"/>
                <w:rtl/>
              </w:rPr>
              <w:t>הטבת</w:t>
            </w:r>
            <w:r w:rsidRPr="005957E5">
              <w:rPr>
                <w:rFonts w:ascii="Georgia" w:hAnsi="Georgia" w:cs="Arial"/>
                <w:b/>
                <w:sz w:val="20"/>
                <w:szCs w:val="18"/>
                <w:rtl/>
              </w:rPr>
              <w:t xml:space="preserve"> </w:t>
            </w:r>
            <w:r w:rsidRPr="005957E5">
              <w:rPr>
                <w:rFonts w:ascii="Georgia" w:hAnsi="Georgia" w:cs="Arial" w:hint="eastAsia"/>
                <w:b/>
                <w:sz w:val="20"/>
                <w:szCs w:val="18"/>
                <w:rtl/>
              </w:rPr>
              <w:t>מס</w:t>
            </w:r>
            <w:r w:rsidRPr="005957E5">
              <w:rPr>
                <w:rFonts w:ascii="Georgia" w:hAnsi="Georgia" w:cs="Arial"/>
                <w:b/>
                <w:sz w:val="20"/>
                <w:szCs w:val="18"/>
                <w:rtl/>
              </w:rPr>
              <w:t xml:space="preserve"> </w:t>
            </w:r>
            <w:r w:rsidRPr="005957E5">
              <w:rPr>
                <w:rFonts w:ascii="Georgia" w:hAnsi="Georgia" w:cs="Arial" w:hint="eastAsia"/>
                <w:b/>
                <w:sz w:val="20"/>
                <w:szCs w:val="18"/>
                <w:rtl/>
              </w:rPr>
              <w:t>הנובעת</w:t>
            </w:r>
            <w:r w:rsidRPr="005957E5">
              <w:rPr>
                <w:rFonts w:ascii="Georgia" w:hAnsi="Georgia" w:cs="Arial"/>
                <w:b/>
                <w:sz w:val="20"/>
                <w:szCs w:val="18"/>
                <w:rtl/>
              </w:rPr>
              <w:t xml:space="preserve"> </w:t>
            </w:r>
            <w:r w:rsidRPr="005957E5">
              <w:rPr>
                <w:rFonts w:ascii="Georgia" w:hAnsi="Georgia" w:cs="Arial" w:hint="eastAsia"/>
                <w:b/>
                <w:sz w:val="20"/>
                <w:szCs w:val="18"/>
                <w:rtl/>
              </w:rPr>
              <w:t>מאופציות</w:t>
            </w:r>
            <w:r w:rsidRPr="005957E5">
              <w:rPr>
                <w:rFonts w:ascii="Georgia" w:hAnsi="Georgia" w:cs="Arial"/>
                <w:b/>
                <w:sz w:val="20"/>
                <w:szCs w:val="18"/>
                <w:rtl/>
              </w:rPr>
              <w:t xml:space="preserve"> </w:t>
            </w:r>
            <w:r w:rsidRPr="005957E5">
              <w:rPr>
                <w:rFonts w:ascii="Georgia" w:hAnsi="Georgia" w:cs="Arial" w:hint="eastAsia"/>
                <w:b/>
                <w:sz w:val="20"/>
                <w:szCs w:val="18"/>
                <w:rtl/>
              </w:rPr>
              <w:t>שהוענקו</w:t>
            </w:r>
            <w:r w:rsidRPr="005957E5">
              <w:rPr>
                <w:rFonts w:ascii="Georgia" w:hAnsi="Georgia" w:cs="Arial"/>
                <w:b/>
                <w:sz w:val="20"/>
                <w:szCs w:val="18"/>
                <w:rtl/>
              </w:rPr>
              <w:t xml:space="preserve"> </w:t>
            </w:r>
            <w:r w:rsidRPr="005957E5">
              <w:rPr>
                <w:rFonts w:ascii="Georgia" w:hAnsi="Georgia" w:cs="Arial" w:hint="eastAsia"/>
                <w:b/>
                <w:sz w:val="20"/>
                <w:szCs w:val="18"/>
                <w:rtl/>
              </w:rPr>
              <w:t>לעובדים</w:t>
            </w:r>
            <w:r w:rsidRPr="005957E5">
              <w:rPr>
                <w:rFonts w:ascii="Georgia" w:hAnsi="Georgia" w:cs="Arial"/>
                <w:b/>
                <w:sz w:val="20"/>
                <w:szCs w:val="18"/>
                <w:rtl/>
              </w:rPr>
              <w:t xml:space="preserve"> - </w:t>
            </w:r>
            <w:r w:rsidRPr="005957E5">
              <w:rPr>
                <w:rFonts w:ascii="Georgia" w:hAnsi="Georgia" w:cs="Arial" w:hint="eastAsia"/>
                <w:b/>
                <w:sz w:val="20"/>
                <w:szCs w:val="18"/>
                <w:rtl/>
              </w:rPr>
              <w:t>עודף</w:t>
            </w:r>
            <w:r w:rsidRPr="005957E5">
              <w:rPr>
                <w:rFonts w:ascii="Georgia" w:hAnsi="Georgia" w:cs="Arial"/>
                <w:b/>
                <w:sz w:val="20"/>
                <w:szCs w:val="18"/>
                <w:rtl/>
              </w:rPr>
              <w:t xml:space="preserve"> </w:t>
            </w:r>
            <w:r w:rsidRPr="005957E5">
              <w:rPr>
                <w:rFonts w:ascii="Georgia" w:hAnsi="Georgia" w:cs="Arial" w:hint="eastAsia"/>
                <w:b/>
                <w:sz w:val="20"/>
                <w:szCs w:val="18"/>
                <w:rtl/>
              </w:rPr>
              <w:t>הניכוי</w:t>
            </w:r>
            <w:r w:rsidRPr="005957E5">
              <w:rPr>
                <w:rFonts w:ascii="Georgia" w:hAnsi="Georgia" w:cs="Arial"/>
                <w:b/>
                <w:sz w:val="20"/>
                <w:szCs w:val="18"/>
                <w:rtl/>
              </w:rPr>
              <w:t xml:space="preserve"> </w:t>
            </w:r>
            <w:r w:rsidRPr="005957E5">
              <w:rPr>
                <w:rFonts w:ascii="Georgia" w:hAnsi="Georgia" w:cs="Arial" w:hint="eastAsia"/>
                <w:b/>
                <w:sz w:val="20"/>
                <w:szCs w:val="18"/>
                <w:rtl/>
              </w:rPr>
              <w:t>לצורכי</w:t>
            </w:r>
            <w:r w:rsidRPr="005957E5">
              <w:rPr>
                <w:rFonts w:ascii="Georgia" w:hAnsi="Georgia" w:cs="Arial"/>
                <w:b/>
                <w:sz w:val="20"/>
                <w:szCs w:val="18"/>
                <w:rtl/>
              </w:rPr>
              <w:t xml:space="preserve"> </w:t>
            </w:r>
            <w:r w:rsidRPr="005957E5">
              <w:rPr>
                <w:rFonts w:ascii="Georgia" w:hAnsi="Georgia" w:cs="Arial" w:hint="eastAsia"/>
                <w:b/>
                <w:sz w:val="20"/>
                <w:szCs w:val="18"/>
                <w:rtl/>
              </w:rPr>
              <w:t>מס</w:t>
            </w:r>
            <w:r w:rsidR="00182720">
              <w:rPr>
                <w:rFonts w:ascii="Georgia" w:hAnsi="Georgia" w:cs="Arial" w:hint="cs"/>
                <w:b/>
                <w:sz w:val="20"/>
                <w:szCs w:val="18"/>
                <w:rtl/>
              </w:rPr>
              <w:t xml:space="preserve"> </w:t>
            </w:r>
            <w:r w:rsidRPr="005957E5">
              <w:rPr>
                <w:rFonts w:ascii="Georgia" w:hAnsi="Georgia" w:cs="Arial" w:hint="eastAsia"/>
                <w:b/>
                <w:sz w:val="20"/>
                <w:szCs w:val="18"/>
                <w:rtl/>
              </w:rPr>
              <w:t>על</w:t>
            </w:r>
            <w:r w:rsidRPr="005957E5">
              <w:rPr>
                <w:rFonts w:ascii="Georgia" w:hAnsi="Georgia" w:cs="Arial"/>
                <w:b/>
                <w:sz w:val="20"/>
                <w:szCs w:val="18"/>
                <w:rtl/>
              </w:rPr>
              <w:t xml:space="preserve"> </w:t>
            </w:r>
            <w:r w:rsidR="00182720">
              <w:rPr>
                <w:rFonts w:ascii="Georgia" w:hAnsi="Georgia" w:cs="Arial" w:hint="cs"/>
                <w:b/>
                <w:sz w:val="20"/>
                <w:szCs w:val="18"/>
                <w:rtl/>
              </w:rPr>
              <w:t>הוצאת התגמול שנזקפה</w:t>
            </w:r>
            <w:r w:rsidRPr="005957E5">
              <w:rPr>
                <w:rFonts w:ascii="Georgia" w:hAnsi="Georgia" w:cs="Arial"/>
                <w:b/>
                <w:sz w:val="20"/>
                <w:szCs w:val="18"/>
                <w:rtl/>
              </w:rPr>
              <w:t xml:space="preserve"> </w:t>
            </w:r>
            <w:r w:rsidRPr="005957E5">
              <w:rPr>
                <w:rFonts w:ascii="Georgia" w:hAnsi="Georgia" w:cs="Arial" w:hint="eastAsia"/>
                <w:b/>
                <w:sz w:val="20"/>
                <w:szCs w:val="18"/>
                <w:rtl/>
              </w:rPr>
              <w:t>בחשבונות</w:t>
            </w:r>
          </w:p>
        </w:tc>
        <w:tc>
          <w:tcPr>
            <w:tcW w:w="937" w:type="dxa"/>
            <w:vAlign w:val="bottom"/>
          </w:tcPr>
          <w:p w14:paraId="7384858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3E02690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7D82F53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407605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A076CD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9E6D39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475001C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360F26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941363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E552F1" w:rsidRPr="005957E5" w14:paraId="58A79C6F" w14:textId="77777777" w:rsidTr="00597309">
        <w:trPr>
          <w:gridAfter w:val="1"/>
          <w:wAfter w:w="15" w:type="dxa"/>
          <w:trHeight w:val="20"/>
        </w:trPr>
        <w:tc>
          <w:tcPr>
            <w:tcW w:w="5953" w:type="dxa"/>
            <w:vAlign w:val="bottom"/>
          </w:tcPr>
          <w:p w14:paraId="4DE80BD3" w14:textId="6AEC0DE6" w:rsidR="00E552F1" w:rsidRPr="005957E5" w:rsidRDefault="00E552F1" w:rsidP="00597309">
            <w:pPr>
              <w:tabs>
                <w:tab w:val="left" w:pos="993"/>
              </w:tabs>
              <w:ind w:left="320" w:right="54"/>
              <w:rPr>
                <w:rFonts w:ascii="Georgia" w:hAnsi="Georgia" w:cs="Arial"/>
                <w:b/>
                <w:sz w:val="20"/>
                <w:szCs w:val="18"/>
                <w:rtl/>
              </w:rPr>
            </w:pPr>
            <w:r w:rsidRPr="00E552F1">
              <w:rPr>
                <w:rFonts w:ascii="Georgia" w:hAnsi="Georgia" w:cs="Arial" w:hint="eastAsia"/>
                <w:b/>
                <w:sz w:val="20"/>
                <w:szCs w:val="18"/>
                <w:rtl/>
              </w:rPr>
              <w:t>הנפקת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מניות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בגין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צירוף</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עסקים</w:t>
            </w:r>
            <w:r>
              <w:rPr>
                <w:rFonts w:ascii="Georgia" w:hAnsi="Georgia" w:cs="Arial" w:hint="cs"/>
                <w:color w:val="000000"/>
                <w:sz w:val="20"/>
                <w:szCs w:val="18"/>
                <w:rtl/>
                <w:lang w:eastAsia="en-US"/>
              </w:rPr>
              <w:t xml:space="preserve"> </w:t>
            </w:r>
            <w:r>
              <w:rPr>
                <w:rFonts w:ascii="Georgia" w:hAnsi="Georgia" w:cs="Arial" w:hint="cs"/>
                <w:b/>
                <w:sz w:val="20"/>
                <w:szCs w:val="18"/>
                <w:rtl/>
              </w:rPr>
              <w:t xml:space="preserve">(בניכוי עלויות הנפקה בסך של </w:t>
            </w:r>
            <w:r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937" w:type="dxa"/>
            <w:vAlign w:val="bottom"/>
          </w:tcPr>
          <w:p w14:paraId="5A1A88B9"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46FC10B3"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4F1987A8"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1760FB3"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9450D6F"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9213922"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0A99B714"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46113921"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DC9900A"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r>
      <w:tr w:rsidR="003E7909" w:rsidRPr="005957E5" w14:paraId="22826187" w14:textId="77777777" w:rsidTr="00597309">
        <w:trPr>
          <w:gridAfter w:val="1"/>
          <w:wAfter w:w="15" w:type="dxa"/>
          <w:trHeight w:val="20"/>
        </w:trPr>
        <w:tc>
          <w:tcPr>
            <w:tcW w:w="5953" w:type="dxa"/>
            <w:vAlign w:val="bottom"/>
          </w:tcPr>
          <w:p w14:paraId="31292F22" w14:textId="386676FC" w:rsidR="0055659A" w:rsidRPr="005957E5" w:rsidRDefault="00554192" w:rsidP="00597309">
            <w:pPr>
              <w:tabs>
                <w:tab w:val="left" w:pos="993"/>
              </w:tabs>
              <w:ind w:right="54" w:firstLine="317"/>
              <w:rPr>
                <w:rFonts w:ascii="Georgia" w:hAnsi="Georgia" w:cs="Arial"/>
                <w:color w:val="000000"/>
                <w:sz w:val="20"/>
                <w:szCs w:val="18"/>
                <w:rtl/>
                <w:lang w:eastAsia="en-US"/>
              </w:rPr>
            </w:pPr>
            <w:r>
              <w:rPr>
                <w:rFonts w:ascii="Georgia" w:hAnsi="Georgia" w:cs="Arial" w:hint="cs"/>
                <w:b/>
                <w:sz w:val="20"/>
                <w:szCs w:val="18"/>
                <w:rtl/>
              </w:rPr>
              <w:t>רכישת</w:t>
            </w:r>
            <w:r w:rsidR="00830752" w:rsidRPr="005957E5">
              <w:rPr>
                <w:rFonts w:ascii="Georgia" w:hAnsi="Georgia" w:cs="Arial"/>
                <w:b/>
                <w:sz w:val="20"/>
                <w:szCs w:val="18"/>
                <w:rtl/>
              </w:rPr>
              <w:t xml:space="preserve"> </w:t>
            </w:r>
            <w:r w:rsidR="005B2463" w:rsidRPr="005957E5">
              <w:rPr>
                <w:rFonts w:ascii="Georgia" w:hAnsi="Georgia" w:cs="Arial" w:hint="eastAsia"/>
                <w:b/>
                <w:sz w:val="20"/>
                <w:szCs w:val="18"/>
                <w:rtl/>
              </w:rPr>
              <w:t>מניות</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החברה</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המוחזקות</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בהחזקה</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עצמית</w:t>
            </w:r>
          </w:p>
        </w:tc>
        <w:tc>
          <w:tcPr>
            <w:tcW w:w="937" w:type="dxa"/>
            <w:vAlign w:val="bottom"/>
          </w:tcPr>
          <w:p w14:paraId="1401F8E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AB68FA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38B2F74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44C53C4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DA74A2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5D5E2B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296740B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7929F21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593A094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080634" w:rsidRPr="005957E5" w14:paraId="5BFA1562" w14:textId="77777777" w:rsidTr="00597309">
        <w:trPr>
          <w:gridAfter w:val="1"/>
          <w:wAfter w:w="15" w:type="dxa"/>
          <w:trHeight w:val="20"/>
        </w:trPr>
        <w:tc>
          <w:tcPr>
            <w:tcW w:w="5953" w:type="dxa"/>
            <w:vAlign w:val="bottom"/>
          </w:tcPr>
          <w:p w14:paraId="7EE43A20" w14:textId="39CE2456" w:rsidR="00080634" w:rsidRPr="005957E5" w:rsidRDefault="009D7F3F" w:rsidP="00597309">
            <w:pPr>
              <w:tabs>
                <w:tab w:val="left" w:pos="993"/>
              </w:tabs>
              <w:ind w:right="54" w:firstLine="317"/>
              <w:rPr>
                <w:rFonts w:ascii="Georgia" w:hAnsi="Georgia" w:cs="Arial"/>
                <w:b/>
                <w:sz w:val="20"/>
                <w:szCs w:val="18"/>
                <w:rtl/>
              </w:rPr>
            </w:pPr>
            <w:r w:rsidRPr="005957E5">
              <w:rPr>
                <w:rFonts w:ascii="Georgia" w:hAnsi="Georgia" w:cs="Arial" w:hint="eastAsia"/>
                <w:b/>
                <w:sz w:val="20"/>
                <w:szCs w:val="18"/>
                <w:rtl/>
              </w:rPr>
              <w:t>רכיב</w:t>
            </w:r>
            <w:r w:rsidRPr="005957E5">
              <w:rPr>
                <w:rFonts w:ascii="Georgia" w:hAnsi="Georgia" w:cs="Arial"/>
                <w:b/>
                <w:sz w:val="20"/>
                <w:szCs w:val="18"/>
                <w:rtl/>
              </w:rPr>
              <w:t xml:space="preserve"> </w:t>
            </w:r>
            <w:r w:rsidRPr="005957E5">
              <w:rPr>
                <w:rFonts w:ascii="Georgia" w:hAnsi="Georgia" w:cs="Arial" w:hint="eastAsia"/>
                <w:b/>
                <w:sz w:val="20"/>
                <w:szCs w:val="18"/>
                <w:rtl/>
              </w:rPr>
              <w:t>הוני</w:t>
            </w:r>
            <w:r w:rsidRPr="005957E5">
              <w:rPr>
                <w:rFonts w:ascii="Georgia" w:hAnsi="Georgia" w:cs="Arial"/>
                <w:b/>
                <w:sz w:val="20"/>
                <w:szCs w:val="18"/>
                <w:rtl/>
              </w:rPr>
              <w:t xml:space="preserve"> </w:t>
            </w:r>
            <w:r w:rsidRPr="005957E5">
              <w:rPr>
                <w:rFonts w:ascii="Georgia" w:hAnsi="Georgia" w:cs="Arial" w:hint="eastAsia"/>
                <w:b/>
                <w:sz w:val="20"/>
                <w:szCs w:val="18"/>
                <w:rtl/>
              </w:rPr>
              <w:t>באגרות</w:t>
            </w:r>
            <w:r w:rsidRPr="005957E5">
              <w:rPr>
                <w:rFonts w:ascii="Georgia" w:hAnsi="Georgia" w:cs="Arial"/>
                <w:b/>
                <w:sz w:val="20"/>
                <w:szCs w:val="18"/>
                <w:rtl/>
              </w:rPr>
              <w:t xml:space="preserve"> </w:t>
            </w:r>
            <w:r w:rsidRPr="005957E5">
              <w:rPr>
                <w:rFonts w:ascii="Georgia" w:hAnsi="Georgia" w:cs="Arial" w:hint="eastAsia"/>
                <w:b/>
                <w:sz w:val="20"/>
                <w:szCs w:val="18"/>
                <w:rtl/>
              </w:rPr>
              <w:t>חוב</w:t>
            </w:r>
            <w:r w:rsidRPr="005957E5">
              <w:rPr>
                <w:rFonts w:ascii="Georgia" w:hAnsi="Georgia" w:cs="Arial"/>
                <w:b/>
                <w:sz w:val="20"/>
                <w:szCs w:val="18"/>
                <w:rtl/>
              </w:rPr>
              <w:t xml:space="preserve"> </w:t>
            </w:r>
            <w:r w:rsidRPr="005957E5">
              <w:rPr>
                <w:rFonts w:ascii="Georgia" w:hAnsi="Georgia" w:cs="Arial" w:hint="eastAsia"/>
                <w:b/>
                <w:sz w:val="20"/>
                <w:szCs w:val="18"/>
                <w:rtl/>
              </w:rPr>
              <w:t>הניתנות</w:t>
            </w:r>
            <w:r w:rsidRPr="005957E5">
              <w:rPr>
                <w:rFonts w:ascii="Georgia" w:hAnsi="Georgia" w:cs="Arial"/>
                <w:b/>
                <w:sz w:val="20"/>
                <w:szCs w:val="18"/>
                <w:rtl/>
              </w:rPr>
              <w:t xml:space="preserve"> </w:t>
            </w:r>
            <w:r w:rsidRPr="005957E5">
              <w:rPr>
                <w:rFonts w:ascii="Georgia" w:hAnsi="Georgia" w:cs="Arial" w:hint="eastAsia"/>
                <w:b/>
                <w:sz w:val="20"/>
                <w:szCs w:val="18"/>
                <w:rtl/>
              </w:rPr>
              <w:t>להמרה</w:t>
            </w:r>
            <w:r w:rsidRPr="005957E5">
              <w:rPr>
                <w:rFonts w:ascii="Georgia" w:hAnsi="Georgia" w:cs="Arial"/>
                <w:b/>
                <w:sz w:val="20"/>
                <w:szCs w:val="18"/>
                <w:rtl/>
              </w:rPr>
              <w:t xml:space="preserve"> </w:t>
            </w:r>
            <w:r w:rsidRPr="005957E5">
              <w:rPr>
                <w:rFonts w:ascii="Georgia" w:hAnsi="Georgia" w:cs="Arial" w:hint="eastAsia"/>
                <w:b/>
                <w:sz w:val="20"/>
                <w:szCs w:val="18"/>
                <w:rtl/>
              </w:rPr>
              <w:t>שהונפקו</w:t>
            </w:r>
          </w:p>
        </w:tc>
        <w:tc>
          <w:tcPr>
            <w:tcW w:w="937" w:type="dxa"/>
            <w:vAlign w:val="bottom"/>
          </w:tcPr>
          <w:p w14:paraId="1496E5C6"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7BF9920D"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3064F49C"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C08D020"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69253217"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52FF8DB9"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30ECC53B"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65725CE"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5851FA3F"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r>
      <w:tr w:rsidR="00080634" w:rsidRPr="005957E5" w14:paraId="2FC2D0E7" w14:textId="77777777" w:rsidTr="00597309">
        <w:trPr>
          <w:gridAfter w:val="1"/>
          <w:wAfter w:w="15" w:type="dxa"/>
          <w:trHeight w:val="20"/>
        </w:trPr>
        <w:tc>
          <w:tcPr>
            <w:tcW w:w="5953" w:type="dxa"/>
            <w:vAlign w:val="bottom"/>
          </w:tcPr>
          <w:p w14:paraId="241329EB" w14:textId="77777777" w:rsidR="00080634" w:rsidRPr="005957E5" w:rsidRDefault="00080634" w:rsidP="00597309">
            <w:pPr>
              <w:tabs>
                <w:tab w:val="left" w:pos="993"/>
              </w:tabs>
              <w:ind w:right="54" w:firstLine="317"/>
              <w:rPr>
                <w:rFonts w:ascii="Georgia" w:hAnsi="Georgia" w:cs="Arial"/>
                <w:b/>
                <w:sz w:val="20"/>
                <w:szCs w:val="18"/>
                <w:rtl/>
              </w:rPr>
            </w:pPr>
            <w:r w:rsidRPr="005957E5">
              <w:rPr>
                <w:rFonts w:ascii="Georgia" w:hAnsi="Georgia" w:cs="Arial" w:hint="eastAsia"/>
                <w:color w:val="000000"/>
                <w:sz w:val="20"/>
                <w:szCs w:val="18"/>
                <w:rtl/>
                <w:lang w:eastAsia="en-US"/>
              </w:rPr>
              <w:t>שינויים</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בזכויות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הבעלות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בחברות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בנות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שאינן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כרוכות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באובדן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שליטה</w:t>
            </w:r>
          </w:p>
        </w:tc>
        <w:tc>
          <w:tcPr>
            <w:tcW w:w="937" w:type="dxa"/>
            <w:vAlign w:val="bottom"/>
          </w:tcPr>
          <w:p w14:paraId="0E3BE3A2"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A98675D"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33C22664"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A47885F"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65476745"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F51BC32"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DADCD36"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FA684FC"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2486E79"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r>
      <w:tr w:rsidR="003E7909" w:rsidRPr="005957E5" w14:paraId="57F72D94" w14:textId="77777777" w:rsidTr="00597309">
        <w:trPr>
          <w:gridAfter w:val="1"/>
          <w:wAfter w:w="15" w:type="dxa"/>
          <w:trHeight w:val="20"/>
        </w:trPr>
        <w:tc>
          <w:tcPr>
            <w:tcW w:w="5953" w:type="dxa"/>
            <w:vAlign w:val="bottom"/>
          </w:tcPr>
          <w:p w14:paraId="5FD5098E" w14:textId="3D817172" w:rsidR="0055659A" w:rsidRPr="005957E5" w:rsidRDefault="009D7F3F" w:rsidP="00597309">
            <w:pPr>
              <w:tabs>
                <w:tab w:val="left" w:pos="993"/>
              </w:tabs>
              <w:ind w:right="54" w:firstLine="317"/>
              <w:rPr>
                <w:rFonts w:ascii="Georgia" w:hAnsi="Georgia" w:cs="Arial"/>
                <w:color w:val="000000"/>
                <w:sz w:val="20"/>
                <w:szCs w:val="18"/>
                <w:rtl/>
                <w:lang w:eastAsia="en-US"/>
              </w:rPr>
            </w:pPr>
            <w:r w:rsidRPr="00E552F1">
              <w:rPr>
                <w:rFonts w:ascii="Georgia" w:hAnsi="Georgia" w:cs="Arial"/>
                <w:color w:val="000000"/>
                <w:sz w:val="20"/>
                <w:szCs w:val="18"/>
                <w:rtl/>
                <w:lang w:eastAsia="en-US"/>
              </w:rPr>
              <w:t>זכויות שאינן מקנות שליטה הנובעות מצירוף עסקים</w:t>
            </w:r>
          </w:p>
        </w:tc>
        <w:tc>
          <w:tcPr>
            <w:tcW w:w="937" w:type="dxa"/>
            <w:vAlign w:val="bottom"/>
          </w:tcPr>
          <w:p w14:paraId="0ADC830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489C43D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2DE473B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037113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B9B27A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A4CAA2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0A2953E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E843FF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2970DB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2348DE40" w14:textId="77777777" w:rsidTr="00597309">
        <w:trPr>
          <w:gridAfter w:val="1"/>
          <w:wAfter w:w="15" w:type="dxa"/>
          <w:trHeight w:val="20"/>
        </w:trPr>
        <w:tc>
          <w:tcPr>
            <w:tcW w:w="5953" w:type="dxa"/>
            <w:vAlign w:val="bottom"/>
          </w:tcPr>
          <w:p w14:paraId="409C74C3" w14:textId="77777777" w:rsidR="0055659A" w:rsidRPr="005957E5" w:rsidRDefault="005B2463" w:rsidP="00597309">
            <w:pPr>
              <w:tabs>
                <w:tab w:val="left" w:pos="993"/>
              </w:tabs>
              <w:ind w:right="54" w:firstLine="317"/>
              <w:rPr>
                <w:rFonts w:ascii="Georgia" w:hAnsi="Georgia" w:cs="Arial"/>
                <w:color w:val="000000"/>
                <w:sz w:val="20"/>
                <w:szCs w:val="18"/>
                <w:rtl/>
                <w:lang w:eastAsia="en-US"/>
              </w:rPr>
            </w:pPr>
            <w:r w:rsidRPr="005957E5">
              <w:rPr>
                <w:rFonts w:ascii="Georgia" w:hAnsi="Georgia" w:cs="Arial" w:hint="eastAsia"/>
                <w:color w:val="000000"/>
                <w:sz w:val="20"/>
                <w:szCs w:val="18"/>
                <w:rtl/>
                <w:lang w:eastAsia="en-US"/>
              </w:rPr>
              <w:t>דיבידנד</w:t>
            </w:r>
            <w:r w:rsidRPr="005957E5">
              <w:rPr>
                <w:rFonts w:ascii="Georgia" w:hAnsi="Georgia" w:cs="Arial"/>
                <w:color w:val="000000"/>
                <w:sz w:val="20"/>
                <w:szCs w:val="18"/>
                <w:rtl/>
                <w:lang w:eastAsia="en-US"/>
              </w:rPr>
              <w:t xml:space="preserve"> </w:t>
            </w:r>
          </w:p>
        </w:tc>
        <w:tc>
          <w:tcPr>
            <w:tcW w:w="937" w:type="dxa"/>
            <w:vAlign w:val="bottom"/>
          </w:tcPr>
          <w:p w14:paraId="4D382931"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7E911A28"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1FA57D2D"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2ABFD894"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1CE46635"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0131BAD3"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6BD8F3A3"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7D079CE3"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281AB2C4"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r>
      <w:tr w:rsidR="003E7909" w:rsidRPr="005957E5" w14:paraId="7BEE70A2" w14:textId="77777777" w:rsidTr="00597309">
        <w:trPr>
          <w:gridAfter w:val="1"/>
          <w:wAfter w:w="15" w:type="dxa"/>
          <w:trHeight w:val="20"/>
        </w:trPr>
        <w:tc>
          <w:tcPr>
            <w:tcW w:w="5953" w:type="dxa"/>
            <w:vAlign w:val="bottom"/>
          </w:tcPr>
          <w:p w14:paraId="3D82F6F2" w14:textId="72079116" w:rsidR="0055659A" w:rsidRPr="005957E5" w:rsidRDefault="005B2463" w:rsidP="00597309">
            <w:pPr>
              <w:tabs>
                <w:tab w:val="left" w:pos="993"/>
              </w:tabs>
              <w:ind w:right="54"/>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סך</w:t>
            </w:r>
            <w:r w:rsidRPr="005957E5">
              <w:rPr>
                <w:rFonts w:ascii="Georgia" w:hAnsi="Georgia" w:cs="Arial"/>
                <w:b/>
                <w:bCs/>
                <w:color w:val="000000"/>
                <w:sz w:val="20"/>
                <w:szCs w:val="18"/>
                <w:rtl/>
                <w:lang w:eastAsia="en-US"/>
              </w:rPr>
              <w:t xml:space="preserve"> </w:t>
            </w:r>
            <w:proofErr w:type="spellStart"/>
            <w:r w:rsidRPr="005957E5">
              <w:rPr>
                <w:rFonts w:ascii="Georgia" w:hAnsi="Georgia" w:cs="Arial" w:hint="eastAsia"/>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עסק</w:t>
            </w:r>
            <w:r w:rsidR="001F1AEC">
              <w:rPr>
                <w:rFonts w:ascii="Georgia" w:hAnsi="Georgia" w:cs="Arial" w:hint="cs"/>
                <w:b/>
                <w:bCs/>
                <w:color w:val="000000"/>
                <w:sz w:val="20"/>
                <w:szCs w:val="18"/>
                <w:rtl/>
                <w:lang w:eastAsia="en-US"/>
              </w:rPr>
              <w:t>א</w:t>
            </w:r>
            <w:r w:rsidRPr="005957E5">
              <w:rPr>
                <w:rFonts w:ascii="Georgia" w:hAnsi="Georgia" w:cs="Arial" w:hint="eastAsia"/>
                <w:b/>
                <w:bCs/>
                <w:color w:val="000000"/>
                <w:sz w:val="20"/>
                <w:szCs w:val="18"/>
                <w:rtl/>
                <w:lang w:eastAsia="en-US"/>
              </w:rPr>
              <w:t>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עם</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בעלים</w:t>
            </w:r>
          </w:p>
        </w:tc>
        <w:tc>
          <w:tcPr>
            <w:tcW w:w="937" w:type="dxa"/>
            <w:vAlign w:val="bottom"/>
          </w:tcPr>
          <w:p w14:paraId="64487682"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4AF735D6"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08D94011"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117B802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49F11A6F"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418FF73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4B0C6348"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35499A9F"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63BD9AF4"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A12C92" w:rsidRPr="005957E5" w14:paraId="7FB22415" w14:textId="77777777" w:rsidTr="00597309">
        <w:trPr>
          <w:gridAfter w:val="1"/>
          <w:wAfter w:w="15" w:type="dxa"/>
          <w:trHeight w:val="20"/>
        </w:trPr>
        <w:tc>
          <w:tcPr>
            <w:tcW w:w="5953" w:type="dxa"/>
            <w:vAlign w:val="bottom"/>
          </w:tcPr>
          <w:p w14:paraId="0563E992" w14:textId="50714152" w:rsidR="00A12C92" w:rsidRPr="005957E5" w:rsidRDefault="00A12C92" w:rsidP="00597309">
            <w:pPr>
              <w:tabs>
                <w:tab w:val="left" w:pos="993"/>
              </w:tabs>
              <w:ind w:right="54"/>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יתרה</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ליום</w:t>
            </w:r>
            <w:r w:rsidRPr="005957E5">
              <w:rPr>
                <w:rFonts w:ascii="Georgia" w:hAnsi="Georgia" w:cs="Arial"/>
                <w:b/>
                <w:bCs/>
                <w:color w:val="000000"/>
                <w:sz w:val="20"/>
                <w:szCs w:val="18"/>
                <w:rtl/>
                <w:lang w:eastAsia="en-US"/>
              </w:rPr>
              <w:t xml:space="preserve"> 30 </w:t>
            </w:r>
            <w:r w:rsidRPr="005957E5">
              <w:rPr>
                <w:rFonts w:ascii="Georgia" w:hAnsi="Georgia" w:cs="Arial" w:hint="eastAsia"/>
                <w:b/>
                <w:bCs/>
                <w:color w:val="000000"/>
                <w:sz w:val="20"/>
                <w:szCs w:val="18"/>
                <w:rtl/>
                <w:lang w:eastAsia="en-US"/>
              </w:rPr>
              <w:t>ביוני</w:t>
            </w:r>
            <w:r w:rsidRPr="005957E5">
              <w:rPr>
                <w:rFonts w:ascii="Georgia" w:hAnsi="Georgia" w:cs="Arial"/>
                <w:b/>
                <w:bCs/>
                <w:color w:val="000000"/>
                <w:sz w:val="20"/>
                <w:szCs w:val="18"/>
                <w:rtl/>
                <w:lang w:eastAsia="en-US"/>
              </w:rPr>
              <w:t xml:space="preserve"> </w:t>
            </w:r>
            <w:r w:rsidR="00A954DC">
              <w:rPr>
                <w:rFonts w:ascii="Georgia" w:hAnsi="Georgia" w:cs="Arial"/>
                <w:b/>
                <w:bCs/>
                <w:color w:val="000000"/>
                <w:sz w:val="20"/>
                <w:szCs w:val="18"/>
                <w:rtl/>
                <w:lang w:eastAsia="en-US"/>
              </w:rPr>
              <w:t>2024</w:t>
            </w:r>
            <w:r w:rsidR="007A67CD"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Pr="005957E5">
              <w:rPr>
                <w:rFonts w:ascii="Georgia" w:hAnsi="Georgia" w:cs="Arial" w:hint="eastAsia"/>
                <w:color w:val="000000"/>
                <w:sz w:val="20"/>
                <w:szCs w:val="18"/>
                <w:rtl/>
                <w:lang w:eastAsia="en-US"/>
              </w:rPr>
              <w:t>בלתי</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מבוקר</w:t>
            </w:r>
            <w:r w:rsidRPr="005957E5">
              <w:rPr>
                <w:rFonts w:ascii="Georgia" w:hAnsi="Georgia" w:cs="Arial"/>
                <w:color w:val="000000"/>
                <w:sz w:val="20"/>
                <w:szCs w:val="18"/>
                <w:rtl/>
                <w:lang w:eastAsia="en-US"/>
              </w:rPr>
              <w:t>)</w:t>
            </w:r>
          </w:p>
        </w:tc>
        <w:tc>
          <w:tcPr>
            <w:tcW w:w="937" w:type="dxa"/>
            <w:vAlign w:val="bottom"/>
          </w:tcPr>
          <w:p w14:paraId="65043D1C"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8"/>
                <w:rtl/>
                <w:lang w:eastAsia="en-US"/>
              </w:rPr>
            </w:pPr>
          </w:p>
        </w:tc>
        <w:tc>
          <w:tcPr>
            <w:tcW w:w="941" w:type="dxa"/>
            <w:gridSpan w:val="3"/>
            <w:vAlign w:val="bottom"/>
          </w:tcPr>
          <w:p w14:paraId="6EA9486A"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6F4C0444"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524C84FC"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5C96A11F"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19AFF97B"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0F02A7A6"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73E6351D"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61908102"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r>
      <w:tr w:rsidR="00C362E0" w:rsidRPr="005957E5" w14:paraId="1E1EF8BA" w14:textId="77777777" w:rsidTr="00597309">
        <w:trPr>
          <w:trHeight w:val="20"/>
        </w:trPr>
        <w:tc>
          <w:tcPr>
            <w:tcW w:w="5953" w:type="dxa"/>
            <w:vAlign w:val="bottom"/>
          </w:tcPr>
          <w:p w14:paraId="701F2B38"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37" w:type="dxa"/>
            <w:gridSpan w:val="2"/>
            <w:vAlign w:val="bottom"/>
          </w:tcPr>
          <w:p w14:paraId="76C9EB44"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41" w:type="dxa"/>
            <w:gridSpan w:val="3"/>
            <w:vAlign w:val="bottom"/>
          </w:tcPr>
          <w:p w14:paraId="3B538D82"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952" w:type="dxa"/>
            <w:gridSpan w:val="2"/>
            <w:vAlign w:val="bottom"/>
          </w:tcPr>
          <w:p w14:paraId="0F688D2B"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8FC7566"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830AE89"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0EA48781"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993" w:type="dxa"/>
            <w:gridSpan w:val="2"/>
            <w:vAlign w:val="bottom"/>
          </w:tcPr>
          <w:p w14:paraId="58EF0926"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53ED3DD"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652B60E"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r>
    </w:tbl>
    <w:p w14:paraId="2538AF8B" w14:textId="449B385A" w:rsidR="001D64D9" w:rsidRPr="00B9308D" w:rsidRDefault="001D64D9" w:rsidP="00793BE8">
      <w:pPr>
        <w:ind w:left="-1071" w:right="-426"/>
        <w:rPr>
          <w:rStyle w:val="a"/>
          <w:rFonts w:ascii="Georgia" w:hAnsi="Georgia"/>
          <w:b/>
          <w:noProof/>
          <w:sz w:val="18"/>
          <w:szCs w:val="18"/>
          <w:rtl/>
        </w:rPr>
      </w:pPr>
      <w:r w:rsidRPr="00B9308D">
        <w:rPr>
          <w:rFonts w:ascii="Georgia" w:hAnsi="Georgia" w:cs="Arial"/>
          <w:sz w:val="18"/>
          <w:szCs w:val="18"/>
          <w:rtl/>
        </w:rPr>
        <w:t xml:space="preserve">* </w:t>
      </w:r>
      <w:r w:rsidRPr="00B9308D">
        <w:rPr>
          <w:rFonts w:ascii="Georgia" w:hAnsi="Georgia" w:cs="Arial" w:hint="cs"/>
          <w:sz w:val="18"/>
          <w:szCs w:val="18"/>
          <w:rtl/>
        </w:rPr>
        <w:t xml:space="preserve">הוצג מחדש עקב שינוי במדיניות החשבונאית למדידת נדל"ן להשקעה - </w:t>
      </w:r>
      <w:r w:rsidR="002147FB" w:rsidRPr="00B9308D">
        <w:rPr>
          <w:rFonts w:ascii="Georgia" w:hAnsi="Georgia" w:cs="Arial" w:hint="cs"/>
          <w:sz w:val="18"/>
          <w:szCs w:val="18"/>
          <w:rtl/>
        </w:rPr>
        <w:t>ראו</w:t>
      </w:r>
      <w:r w:rsidRPr="00B9308D">
        <w:rPr>
          <w:rFonts w:ascii="Georgia" w:hAnsi="Georgia" w:cs="Arial" w:hint="cs"/>
          <w:sz w:val="18"/>
          <w:szCs w:val="18"/>
          <w:rtl/>
        </w:rPr>
        <w:t xml:space="preserve"> ביאור </w:t>
      </w:r>
      <w:r w:rsidR="00C81284" w:rsidRPr="00B9308D">
        <w:rPr>
          <w:rFonts w:ascii="Georgia" w:hAnsi="Georgia" w:cs="Arial" w:hint="cs"/>
          <w:sz w:val="18"/>
          <w:szCs w:val="18"/>
          <w:shd w:val="clear" w:color="auto" w:fill="DBE5F1"/>
          <w:rtl/>
          <w:lang w:eastAsia="en-US"/>
        </w:rPr>
        <w:t>3ב</w:t>
      </w:r>
      <w:r w:rsidR="00B71FAE">
        <w:rPr>
          <w:rFonts w:ascii="Georgia" w:hAnsi="Georgia" w:cs="Arial" w:hint="cs"/>
          <w:sz w:val="18"/>
          <w:szCs w:val="18"/>
          <w:shd w:val="clear" w:color="auto" w:fill="DBE5F1"/>
          <w:rtl/>
          <w:lang w:eastAsia="en-US"/>
        </w:rPr>
        <w:t>'</w:t>
      </w:r>
      <w:r w:rsidRPr="00B9308D">
        <w:rPr>
          <w:rFonts w:ascii="Georgia" w:hAnsi="Georgia" w:cs="Arial"/>
          <w:sz w:val="18"/>
          <w:szCs w:val="18"/>
          <w:rtl/>
        </w:rPr>
        <w:t>.</w:t>
      </w:r>
    </w:p>
    <w:p w14:paraId="0AB33546" w14:textId="7375D141" w:rsidR="00C601A6" w:rsidRPr="00B9308D" w:rsidRDefault="00572D57" w:rsidP="00793BE8">
      <w:pPr>
        <w:ind w:left="-1071"/>
        <w:rPr>
          <w:rStyle w:val="a"/>
          <w:rFonts w:ascii="Georgia" w:hAnsi="Georgia"/>
          <w:noProof/>
          <w:sz w:val="18"/>
          <w:szCs w:val="18"/>
          <w:u w:val="none"/>
          <w:rtl/>
        </w:rPr>
      </w:pPr>
      <w:r w:rsidRPr="00B9308D">
        <w:rPr>
          <w:rFonts w:ascii="Georgia" w:hAnsi="Georgia" w:cs="Arial" w:hint="cs"/>
          <w:sz w:val="18"/>
          <w:szCs w:val="18"/>
          <w:rtl/>
        </w:rPr>
        <w:t xml:space="preserve">** </w:t>
      </w:r>
      <w:r w:rsidR="00932D52">
        <w:rPr>
          <w:rFonts w:ascii="Georgia" w:hAnsi="Georgia" w:cs="Arial" w:hint="cs"/>
          <w:sz w:val="18"/>
          <w:szCs w:val="18"/>
          <w:rtl/>
        </w:rPr>
        <w:t xml:space="preserve">הצגה מחדש בגין </w:t>
      </w:r>
      <w:r w:rsidRPr="00B9308D">
        <w:rPr>
          <w:rFonts w:ascii="Georgia" w:hAnsi="Georgia" w:cs="Arial" w:hint="cs"/>
          <w:sz w:val="18"/>
          <w:szCs w:val="18"/>
          <w:rtl/>
        </w:rPr>
        <w:t>התאמה לא מהותית של מספרי השוואה</w:t>
      </w:r>
      <w:r w:rsidR="00EE4001">
        <w:rPr>
          <w:rFonts w:ascii="Georgia" w:hAnsi="Georgia" w:cs="Arial" w:hint="cs"/>
          <w:sz w:val="18"/>
          <w:szCs w:val="18"/>
        </w:rPr>
        <w:t xml:space="preserve"> </w:t>
      </w:r>
      <w:r w:rsidR="00EE4001">
        <w:rPr>
          <w:rFonts w:ascii="Georgia" w:hAnsi="Georgia" w:cs="Arial" w:hint="cs"/>
          <w:sz w:val="18"/>
          <w:szCs w:val="18"/>
          <w:rtl/>
        </w:rPr>
        <w:t>-</w:t>
      </w:r>
      <w:r w:rsidRPr="00B9308D">
        <w:rPr>
          <w:rFonts w:ascii="Georgia" w:hAnsi="Georgia" w:cs="Arial" w:hint="cs"/>
          <w:sz w:val="18"/>
          <w:szCs w:val="18"/>
          <w:rtl/>
        </w:rPr>
        <w:t xml:space="preserve"> </w:t>
      </w:r>
      <w:r w:rsidR="002147FB" w:rsidRPr="00B9308D">
        <w:rPr>
          <w:rFonts w:ascii="Georgia" w:hAnsi="Georgia" w:cs="Arial" w:hint="cs"/>
          <w:sz w:val="18"/>
          <w:szCs w:val="18"/>
          <w:rtl/>
        </w:rPr>
        <w:t>ראו</w:t>
      </w:r>
      <w:r w:rsidRPr="00B9308D">
        <w:rPr>
          <w:rFonts w:ascii="Georgia" w:hAnsi="Georgia" w:cs="Arial" w:hint="cs"/>
          <w:sz w:val="18"/>
          <w:szCs w:val="18"/>
          <w:rtl/>
        </w:rPr>
        <w:t xml:space="preserve"> </w:t>
      </w:r>
      <w:r w:rsidR="005D44C6">
        <w:rPr>
          <w:rFonts w:ascii="Georgia" w:hAnsi="Georgia" w:cs="Arial" w:hint="cs"/>
          <w:sz w:val="18"/>
          <w:szCs w:val="18"/>
          <w:rtl/>
        </w:rPr>
        <w:t>ביאור 23</w:t>
      </w:r>
      <w:r w:rsidRPr="00B9308D">
        <w:rPr>
          <w:rFonts w:ascii="Georgia" w:hAnsi="Georgia" w:cs="Arial" w:hint="cs"/>
          <w:sz w:val="18"/>
          <w:szCs w:val="18"/>
          <w:rtl/>
        </w:rPr>
        <w:t>.</w:t>
      </w:r>
    </w:p>
    <w:p w14:paraId="180F86BD" w14:textId="77777777" w:rsidR="00B9308D" w:rsidRDefault="002365D7" w:rsidP="00B9308D">
      <w:pPr>
        <w:ind w:left="-1071"/>
        <w:rPr>
          <w:rFonts w:ascii="Georgia" w:hAnsi="Georgia" w:cs="Arial"/>
          <w:bCs/>
          <w:color w:val="000000"/>
          <w:sz w:val="20"/>
          <w:szCs w:val="20"/>
          <w:rtl/>
          <w:lang w:eastAsia="en-US"/>
        </w:rPr>
      </w:pPr>
      <w:r w:rsidRPr="005957E5">
        <w:rPr>
          <w:rStyle w:val="a"/>
          <w:rFonts w:ascii="Georgia" w:hAnsi="Georgia" w:hint="eastAsia"/>
          <w:noProof/>
          <w:sz w:val="20"/>
          <w:szCs w:val="18"/>
          <w:u w:val="none"/>
          <w:rtl/>
        </w:rPr>
        <w:t>בהתאם</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לסעיף</w:t>
      </w:r>
      <w:r w:rsidRPr="005957E5">
        <w:rPr>
          <w:rStyle w:val="a"/>
          <w:rFonts w:ascii="Georgia" w:hAnsi="Georgia"/>
          <w:noProof/>
          <w:sz w:val="20"/>
          <w:szCs w:val="18"/>
          <w:u w:val="none"/>
          <w:rtl/>
        </w:rPr>
        <w:t xml:space="preserve"> 38 </w:t>
      </w:r>
      <w:r w:rsidRPr="005957E5">
        <w:rPr>
          <w:rStyle w:val="a"/>
          <w:rFonts w:ascii="Georgia" w:hAnsi="Georgia" w:hint="eastAsia"/>
          <w:noProof/>
          <w:sz w:val="20"/>
          <w:szCs w:val="18"/>
          <w:u w:val="none"/>
          <w:rtl/>
        </w:rPr>
        <w:t>ל</w:t>
      </w:r>
      <w:r w:rsidRPr="005957E5">
        <w:rPr>
          <w:rStyle w:val="a"/>
          <w:rFonts w:ascii="Georgia" w:hAnsi="Georgia"/>
          <w:noProof/>
          <w:sz w:val="20"/>
          <w:szCs w:val="18"/>
          <w:u w:val="none"/>
          <w:rtl/>
        </w:rPr>
        <w:t>-</w:t>
      </w:r>
      <w:r w:rsidRPr="005957E5">
        <w:rPr>
          <w:rStyle w:val="a"/>
          <w:rFonts w:ascii="Georgia" w:hAnsi="Georgia"/>
          <w:noProof/>
          <w:sz w:val="20"/>
          <w:szCs w:val="18"/>
          <w:u w:val="none"/>
        </w:rPr>
        <w:t>IFRS 5</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יש</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להציג</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בנפרד</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הכנסה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מצטברת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או</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הוצאה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מצטברת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כלשהן</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שהוכרו</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ברווח</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כולל</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אחר</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הקשורות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לנכס</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לא</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שוטף</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או</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קבוצת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מימוש</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המסווג</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כמוחזק</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למכירה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במקרה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כאמור</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יש</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להוסיף</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עמודה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המתייחסת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לעניין</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זה</w:t>
      </w:r>
      <w:r w:rsidRPr="005957E5">
        <w:rPr>
          <w:rStyle w:val="a"/>
          <w:rFonts w:ascii="Georgia" w:hAnsi="Georgia"/>
          <w:noProof/>
          <w:sz w:val="20"/>
          <w:szCs w:val="18"/>
          <w:u w:val="none"/>
          <w:rtl/>
        </w:rPr>
        <w:t>.</w:t>
      </w:r>
      <w:r w:rsidR="0083197D" w:rsidRPr="0083197D">
        <w:rPr>
          <w:rFonts w:ascii="Georgia" w:hAnsi="Georgia" w:cs="Arial"/>
          <w:bCs/>
          <w:color w:val="000000"/>
          <w:sz w:val="20"/>
          <w:szCs w:val="20"/>
          <w:rtl/>
          <w:lang w:eastAsia="en-US"/>
        </w:rPr>
        <w:t xml:space="preserve"> </w:t>
      </w:r>
    </w:p>
    <w:p w14:paraId="26B0BF01" w14:textId="77777777" w:rsidR="00B9308D" w:rsidRDefault="0083197D" w:rsidP="00B9308D">
      <w:pPr>
        <w:ind w:left="-1071"/>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659C41A2" w14:textId="77777777" w:rsidR="005E5702" w:rsidRPr="005957E5" w:rsidRDefault="00E0459B" w:rsidP="00B9308D">
      <w:pPr>
        <w:ind w:left="-1071"/>
        <w:jc w:val="right"/>
        <w:rPr>
          <w:rFonts w:ascii="Georgia" w:hAnsi="Georgia" w:cs="Arial"/>
          <w:color w:val="000000"/>
          <w:sz w:val="20"/>
          <w:szCs w:val="20"/>
          <w:lang w:eastAsia="en-US"/>
        </w:rPr>
      </w:pPr>
      <w:r w:rsidRPr="005957E5">
        <w:rPr>
          <w:rFonts w:ascii="Georgia" w:hAnsi="Georgia" w:cs="Arial"/>
          <w:b/>
          <w:bCs/>
          <w:color w:val="000000"/>
          <w:sz w:val="20"/>
          <w:szCs w:val="20"/>
          <w:rtl/>
          <w:lang w:eastAsia="en-US"/>
        </w:rPr>
        <w:br w:type="page"/>
      </w:r>
      <w:r w:rsidR="005E5702" w:rsidRPr="005957E5">
        <w:rPr>
          <w:rFonts w:ascii="Georgia" w:hAnsi="Georgia" w:cs="Arial" w:hint="cs"/>
          <w:color w:val="000000"/>
          <w:sz w:val="20"/>
          <w:szCs w:val="20"/>
          <w:rtl/>
          <w:lang w:eastAsia="en-US"/>
        </w:rPr>
        <w:t>(המשך) - 3</w:t>
      </w:r>
    </w:p>
    <w:p w14:paraId="368ECD80" w14:textId="77777777" w:rsidR="00E0459B" w:rsidRPr="005957E5" w:rsidRDefault="00E0459B"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1F6E85B0" w14:textId="77777777" w:rsidR="00E0459B" w:rsidRPr="005957E5" w:rsidRDefault="00E0459B" w:rsidP="0083197D">
      <w:pPr>
        <w:tabs>
          <w:tab w:val="left" w:pos="993"/>
        </w:tabs>
        <w:jc w:val="center"/>
        <w:rPr>
          <w:rStyle w:val="a"/>
          <w:rFonts w:ascii="Georgia" w:hAnsi="Georgia"/>
          <w:sz w:val="20"/>
          <w:szCs w:val="20"/>
        </w:rPr>
      </w:pPr>
      <w:r w:rsidRPr="005957E5">
        <w:rPr>
          <w:rFonts w:ascii="Georgia" w:hAnsi="Georgia" w:cs="Arial"/>
          <w:color w:val="000000"/>
          <w:sz w:val="20"/>
          <w:szCs w:val="20"/>
          <w:rtl/>
          <w:lang w:eastAsia="en-US"/>
        </w:rPr>
        <w:t>דוח תמציתי מאוחד על השינויים בהון / בגירעון בהון</w:t>
      </w:r>
    </w:p>
    <w:p w14:paraId="6E0B70C6" w14:textId="09E98D86" w:rsidR="00E0459B" w:rsidRPr="005957E5" w:rsidRDefault="00E0459B" w:rsidP="00427B27">
      <w:pPr>
        <w:tabs>
          <w:tab w:val="left" w:pos="993"/>
        </w:tabs>
        <w:jc w:val="center"/>
        <w:rPr>
          <w:rStyle w:val="a"/>
          <w:rFonts w:ascii="Georgia" w:hAnsi="Georgia"/>
          <w:sz w:val="20"/>
          <w:szCs w:val="20"/>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Pr="005957E5">
        <w:rPr>
          <w:rFonts w:ascii="Georgia" w:hAnsi="Georgia" w:cs="Arial" w:hint="cs"/>
          <w:color w:val="000000"/>
          <w:sz w:val="20"/>
          <w:szCs w:val="20"/>
          <w:rtl/>
          <w:lang w:eastAsia="en-US"/>
        </w:rPr>
        <w:t>ו-3</w:t>
      </w:r>
      <w:r w:rsidRPr="005957E5">
        <w:rPr>
          <w:rFonts w:ascii="Georgia" w:hAnsi="Georgia" w:cs="Arial"/>
          <w:color w:val="000000"/>
          <w:sz w:val="20"/>
          <w:szCs w:val="20"/>
          <w:rtl/>
          <w:lang w:eastAsia="en-US"/>
        </w:rPr>
        <w:t xml:space="preserve"> החודשים שהסתיימ</w:t>
      </w:r>
      <w:r w:rsidRPr="005957E5">
        <w:rPr>
          <w:rFonts w:ascii="Georgia" w:hAnsi="Georgia" w:cs="Arial" w:hint="cs"/>
          <w:color w:val="000000"/>
          <w:sz w:val="20"/>
          <w:szCs w:val="20"/>
          <w:rtl/>
          <w:lang w:eastAsia="en-US"/>
        </w:rPr>
        <w:t>ו</w:t>
      </w:r>
      <w:r w:rsidRPr="005957E5">
        <w:rPr>
          <w:rFonts w:ascii="Georgia" w:hAnsi="Georgia" w:cs="Arial"/>
          <w:color w:val="000000"/>
          <w:sz w:val="20"/>
          <w:szCs w:val="20"/>
          <w:rtl/>
          <w:lang w:eastAsia="en-US"/>
        </w:rPr>
        <w:t xml:space="preserve"> ביום 30 ביוני </w:t>
      </w:r>
      <w:r w:rsidR="00382DCC">
        <w:rPr>
          <w:rFonts w:ascii="Georgia" w:hAnsi="Georgia" w:cs="Arial" w:hint="cs"/>
          <w:color w:val="000000"/>
          <w:sz w:val="20"/>
          <w:szCs w:val="20"/>
          <w:rtl/>
          <w:lang w:eastAsia="en-US"/>
        </w:rPr>
        <w:t>2025</w:t>
      </w:r>
    </w:p>
    <w:p w14:paraId="47F252D7" w14:textId="77777777" w:rsidR="00E0459B" w:rsidRPr="005957E5" w:rsidRDefault="00E0459B" w:rsidP="00E0459B">
      <w:pPr>
        <w:tabs>
          <w:tab w:val="left" w:pos="993"/>
        </w:tabs>
        <w:jc w:val="center"/>
        <w:rPr>
          <w:rStyle w:val="a"/>
          <w:rFonts w:ascii="Georgia" w:hAnsi="Georgia"/>
          <w:sz w:val="20"/>
          <w:szCs w:val="20"/>
        </w:rPr>
      </w:pPr>
    </w:p>
    <w:tbl>
      <w:tblPr>
        <w:bidiVisual/>
        <w:tblW w:w="15244" w:type="dxa"/>
        <w:tblInd w:w="-1105" w:type="dxa"/>
        <w:tblLook w:val="01E0" w:firstRow="1" w:lastRow="1" w:firstColumn="1" w:lastColumn="1" w:noHBand="0" w:noVBand="0"/>
      </w:tblPr>
      <w:tblGrid>
        <w:gridCol w:w="5674"/>
        <w:gridCol w:w="896"/>
        <w:gridCol w:w="964"/>
        <w:gridCol w:w="1047"/>
        <w:gridCol w:w="993"/>
        <w:gridCol w:w="1275"/>
        <w:gridCol w:w="1134"/>
        <w:gridCol w:w="1134"/>
        <w:gridCol w:w="1134"/>
        <w:gridCol w:w="993"/>
      </w:tblGrid>
      <w:tr w:rsidR="00E02B5A" w:rsidRPr="005957E5" w14:paraId="2A98A774" w14:textId="77777777" w:rsidTr="00597309">
        <w:trPr>
          <w:trHeight w:val="20"/>
        </w:trPr>
        <w:tc>
          <w:tcPr>
            <w:tcW w:w="5674" w:type="dxa"/>
          </w:tcPr>
          <w:p w14:paraId="3660E623" w14:textId="77777777" w:rsidR="00E0459B" w:rsidRPr="005957E5" w:rsidRDefault="00E0459B" w:rsidP="00E0459B">
            <w:pPr>
              <w:ind w:right="9"/>
              <w:jc w:val="center"/>
              <w:rPr>
                <w:rStyle w:val="a"/>
                <w:rFonts w:ascii="Georgia" w:hAnsi="Georgia"/>
                <w:noProof/>
                <w:sz w:val="20"/>
                <w:szCs w:val="20"/>
                <w:u w:val="none"/>
                <w:rtl/>
              </w:rPr>
            </w:pPr>
          </w:p>
        </w:tc>
        <w:tc>
          <w:tcPr>
            <w:tcW w:w="7443" w:type="dxa"/>
            <w:gridSpan w:val="7"/>
            <w:vAlign w:val="bottom"/>
          </w:tcPr>
          <w:p w14:paraId="3E6992FF" w14:textId="77777777" w:rsidR="00E0459B" w:rsidRPr="005957E5" w:rsidRDefault="00E0459B"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134" w:type="dxa"/>
            <w:vAlign w:val="bottom"/>
          </w:tcPr>
          <w:p w14:paraId="73392902"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c>
          <w:tcPr>
            <w:tcW w:w="993" w:type="dxa"/>
            <w:vAlign w:val="bottom"/>
          </w:tcPr>
          <w:p w14:paraId="72E732E6"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r>
      <w:tr w:rsidR="00E02B5A" w:rsidRPr="005957E5" w14:paraId="6F4DF781" w14:textId="77777777" w:rsidTr="00597309">
        <w:trPr>
          <w:trHeight w:val="20"/>
        </w:trPr>
        <w:tc>
          <w:tcPr>
            <w:tcW w:w="5674" w:type="dxa"/>
          </w:tcPr>
          <w:p w14:paraId="3D5CD765" w14:textId="77777777" w:rsidR="00E0459B" w:rsidRPr="005957E5" w:rsidRDefault="00E0459B" w:rsidP="00E0459B">
            <w:pPr>
              <w:tabs>
                <w:tab w:val="left" w:pos="993"/>
              </w:tabs>
              <w:ind w:right="54"/>
              <w:rPr>
                <w:rFonts w:ascii="Georgia" w:hAnsi="Georgia" w:cs="Arial"/>
                <w:b/>
                <w:bCs/>
                <w:color w:val="000000"/>
                <w:sz w:val="20"/>
                <w:szCs w:val="18"/>
                <w:rtl/>
                <w:lang w:eastAsia="en-US"/>
              </w:rPr>
            </w:pPr>
          </w:p>
        </w:tc>
        <w:tc>
          <w:tcPr>
            <w:tcW w:w="896" w:type="dxa"/>
            <w:vAlign w:val="bottom"/>
          </w:tcPr>
          <w:p w14:paraId="2DC017C2"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64" w:type="dxa"/>
            <w:vAlign w:val="bottom"/>
          </w:tcPr>
          <w:p w14:paraId="3D5C2DB1"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1047" w:type="dxa"/>
            <w:vAlign w:val="bottom"/>
          </w:tcPr>
          <w:p w14:paraId="1451AC54"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p>
        </w:tc>
        <w:tc>
          <w:tcPr>
            <w:tcW w:w="993" w:type="dxa"/>
            <w:vAlign w:val="bottom"/>
          </w:tcPr>
          <w:p w14:paraId="1C4CE1DE"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275" w:type="dxa"/>
            <w:vAlign w:val="bottom"/>
          </w:tcPr>
          <w:p w14:paraId="4C81C2D6" w14:textId="77777777" w:rsidR="00E0459B" w:rsidRPr="005957E5" w:rsidRDefault="00E0459B"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 xml:space="preserve">עלות מניות החברה המוחזקות </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134" w:type="dxa"/>
            <w:vAlign w:val="bottom"/>
          </w:tcPr>
          <w:p w14:paraId="291C66A2" w14:textId="77777777" w:rsidR="00E0459B" w:rsidRPr="005957E5" w:rsidRDefault="007E769A"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1134" w:type="dxa"/>
            <w:vAlign w:val="bottom"/>
          </w:tcPr>
          <w:p w14:paraId="419A14FE"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134" w:type="dxa"/>
            <w:vAlign w:val="bottom"/>
          </w:tcPr>
          <w:p w14:paraId="4F241A55"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993" w:type="dxa"/>
            <w:vAlign w:val="bottom"/>
          </w:tcPr>
          <w:p w14:paraId="3713025A"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E02B5A" w:rsidRPr="005957E5" w14:paraId="3EF8F28D" w14:textId="77777777" w:rsidTr="00597309">
        <w:trPr>
          <w:trHeight w:val="20"/>
        </w:trPr>
        <w:tc>
          <w:tcPr>
            <w:tcW w:w="5674" w:type="dxa"/>
          </w:tcPr>
          <w:p w14:paraId="1D1D14A3" w14:textId="77777777" w:rsidR="00EF4497" w:rsidRPr="005957E5" w:rsidRDefault="00EF4497" w:rsidP="00E0459B">
            <w:pPr>
              <w:tabs>
                <w:tab w:val="left" w:pos="993"/>
              </w:tabs>
              <w:ind w:right="54"/>
              <w:rPr>
                <w:rFonts w:ascii="Georgia" w:hAnsi="Georgia" w:cs="Arial"/>
                <w:b/>
                <w:bCs/>
                <w:color w:val="000000"/>
                <w:sz w:val="20"/>
                <w:szCs w:val="18"/>
                <w:rtl/>
                <w:lang w:eastAsia="en-US"/>
              </w:rPr>
            </w:pPr>
          </w:p>
        </w:tc>
        <w:tc>
          <w:tcPr>
            <w:tcW w:w="9570" w:type="dxa"/>
            <w:gridSpan w:val="9"/>
            <w:vAlign w:val="bottom"/>
          </w:tcPr>
          <w:p w14:paraId="7FAD85F5" w14:textId="77777777" w:rsidR="00EF4497" w:rsidRPr="005957E5" w:rsidRDefault="00EF4497"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E02B5A" w:rsidRPr="005957E5" w14:paraId="530D4F34" w14:textId="77777777" w:rsidTr="00597309">
        <w:trPr>
          <w:trHeight w:val="20"/>
        </w:trPr>
        <w:tc>
          <w:tcPr>
            <w:tcW w:w="5674" w:type="dxa"/>
            <w:vAlign w:val="bottom"/>
          </w:tcPr>
          <w:p w14:paraId="6F7DF073" w14:textId="5FE6F82A" w:rsidR="00E0459B" w:rsidRPr="005957E5" w:rsidRDefault="00E0459B" w:rsidP="00597309">
            <w:pPr>
              <w:tabs>
                <w:tab w:val="left" w:pos="993"/>
              </w:tabs>
              <w:ind w:right="54"/>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1 </w:t>
            </w:r>
            <w:r w:rsidR="00D02A5F" w:rsidRPr="005957E5">
              <w:rPr>
                <w:rFonts w:ascii="Georgia" w:hAnsi="Georgia" w:cs="Arial" w:hint="cs"/>
                <w:b/>
                <w:bCs/>
                <w:color w:val="000000"/>
                <w:sz w:val="20"/>
                <w:szCs w:val="18"/>
                <w:rtl/>
                <w:lang w:eastAsia="en-US"/>
              </w:rPr>
              <w:t>באפריל</w:t>
            </w:r>
            <w:r w:rsidR="00D02A5F" w:rsidRPr="005957E5">
              <w:rPr>
                <w:rFonts w:ascii="Georgia" w:hAnsi="Georgia" w:cs="Arial"/>
                <w:b/>
                <w:bCs/>
                <w:color w:val="000000"/>
                <w:sz w:val="20"/>
                <w:szCs w:val="18"/>
                <w:rtl/>
                <w:lang w:eastAsia="en-US"/>
              </w:rPr>
              <w:t xml:space="preserve"> </w:t>
            </w:r>
            <w:r w:rsidR="00382DCC">
              <w:rPr>
                <w:rFonts w:ascii="Georgia" w:hAnsi="Georgia" w:cs="Arial" w:hint="cs"/>
                <w:b/>
                <w:bCs/>
                <w:color w:val="000000"/>
                <w:sz w:val="20"/>
                <w:szCs w:val="18"/>
                <w:rtl/>
                <w:lang w:eastAsia="en-US"/>
              </w:rPr>
              <w:t>2025</w:t>
            </w:r>
            <w:r w:rsidR="007A67CD"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00D02A5F" w:rsidRPr="005957E5">
              <w:rPr>
                <w:rFonts w:ascii="Georgia" w:hAnsi="Georgia" w:cs="Arial" w:hint="cs"/>
                <w:color w:val="000000"/>
                <w:sz w:val="20"/>
                <w:szCs w:val="18"/>
                <w:rtl/>
                <w:lang w:eastAsia="en-US"/>
              </w:rPr>
              <w:t xml:space="preserve">בלתי </w:t>
            </w:r>
            <w:r w:rsidRPr="005957E5">
              <w:rPr>
                <w:rFonts w:ascii="Georgia" w:hAnsi="Georgia" w:cs="Arial"/>
                <w:color w:val="000000"/>
                <w:sz w:val="20"/>
                <w:szCs w:val="18"/>
                <w:rtl/>
                <w:lang w:eastAsia="en-US"/>
              </w:rPr>
              <w:t>מבוקר)</w:t>
            </w:r>
          </w:p>
        </w:tc>
        <w:tc>
          <w:tcPr>
            <w:tcW w:w="896" w:type="dxa"/>
            <w:vAlign w:val="bottom"/>
          </w:tcPr>
          <w:p w14:paraId="4D7E54D4"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028915F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601C937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435274A2"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4D51360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3F91A552" w14:textId="77777777" w:rsidR="00E0459B" w:rsidRPr="005957E5" w:rsidRDefault="00CF3193"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w:t>
            </w:r>
          </w:p>
        </w:tc>
        <w:tc>
          <w:tcPr>
            <w:tcW w:w="1134" w:type="dxa"/>
            <w:vAlign w:val="bottom"/>
          </w:tcPr>
          <w:p w14:paraId="51801647"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39E3735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65CBB5E0"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0364A064" w14:textId="77777777" w:rsidTr="00597309">
        <w:trPr>
          <w:trHeight w:val="20"/>
        </w:trPr>
        <w:tc>
          <w:tcPr>
            <w:tcW w:w="5674" w:type="dxa"/>
            <w:vAlign w:val="bottom"/>
          </w:tcPr>
          <w:p w14:paraId="40A46F42" w14:textId="3ACB3CB9" w:rsidR="00B92C81" w:rsidRPr="005957E5" w:rsidRDefault="00E0459B" w:rsidP="00597309">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התקופה של </w:t>
            </w:r>
            <w:r w:rsidR="00D02A5F" w:rsidRPr="005957E5">
              <w:rPr>
                <w:rFonts w:ascii="Georgia" w:hAnsi="Georgia" w:cs="Arial" w:hint="cs"/>
                <w:bCs/>
                <w:sz w:val="20"/>
                <w:szCs w:val="18"/>
                <w:rtl/>
              </w:rPr>
              <w:t>3</w:t>
            </w:r>
            <w:r w:rsidR="00D02A5F" w:rsidRPr="005957E5">
              <w:rPr>
                <w:rFonts w:ascii="Georgia" w:hAnsi="Georgia" w:cs="Arial"/>
                <w:bCs/>
                <w:sz w:val="20"/>
                <w:szCs w:val="18"/>
                <w:rtl/>
              </w:rPr>
              <w:t xml:space="preserve"> </w:t>
            </w:r>
            <w:r w:rsidRPr="005957E5">
              <w:rPr>
                <w:rFonts w:ascii="Georgia" w:hAnsi="Georgia" w:cs="Arial"/>
                <w:bCs/>
                <w:sz w:val="20"/>
                <w:szCs w:val="18"/>
                <w:rtl/>
              </w:rPr>
              <w:t xml:space="preserve">החודשים שהסתיימה ביום 30 ביוני </w:t>
            </w:r>
            <w:r w:rsidR="00382DCC">
              <w:rPr>
                <w:rFonts w:ascii="Georgia" w:hAnsi="Georgia" w:cs="Arial" w:hint="cs"/>
                <w:bCs/>
                <w:sz w:val="20"/>
                <w:szCs w:val="18"/>
                <w:rtl/>
              </w:rPr>
              <w:t>2025</w:t>
            </w:r>
            <w:r w:rsidR="007A67CD" w:rsidRPr="005957E5">
              <w:rPr>
                <w:rFonts w:ascii="Georgia" w:hAnsi="Georgia" w:cs="Arial"/>
                <w:bCs/>
                <w:sz w:val="20"/>
                <w:szCs w:val="18"/>
                <w:rtl/>
              </w:rPr>
              <w:t xml:space="preserve"> </w:t>
            </w:r>
            <w:r w:rsidRPr="005957E5">
              <w:rPr>
                <w:rFonts w:ascii="Georgia" w:hAnsi="Georgia" w:cs="Arial"/>
                <w:b/>
                <w:sz w:val="20"/>
                <w:szCs w:val="18"/>
                <w:rtl/>
              </w:rPr>
              <w:t>(בלתי מבוקר):</w:t>
            </w:r>
          </w:p>
        </w:tc>
        <w:tc>
          <w:tcPr>
            <w:tcW w:w="896" w:type="dxa"/>
            <w:vAlign w:val="bottom"/>
          </w:tcPr>
          <w:p w14:paraId="7F4D09FE"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49855F5E"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1CA86A00"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03F7351B"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3DBCFBA4"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60E8A3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46D905F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0EC6D87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7D6AC06A"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2333DFC3" w14:textId="77777777" w:rsidTr="00597309">
        <w:trPr>
          <w:trHeight w:val="20"/>
        </w:trPr>
        <w:tc>
          <w:tcPr>
            <w:tcW w:w="5674" w:type="dxa"/>
            <w:vAlign w:val="bottom"/>
          </w:tcPr>
          <w:p w14:paraId="4669D5CC" w14:textId="77777777" w:rsidR="00E0459B" w:rsidRPr="005957E5" w:rsidRDefault="00E0459B" w:rsidP="00597309">
            <w:pPr>
              <w:tabs>
                <w:tab w:val="left" w:pos="993"/>
              </w:tabs>
              <w:ind w:right="54"/>
              <w:rPr>
                <w:rFonts w:ascii="Georgia" w:hAnsi="Georgia" w:cs="Arial"/>
                <w:bCs/>
                <w:sz w:val="20"/>
                <w:szCs w:val="18"/>
                <w:rtl/>
              </w:rPr>
            </w:pPr>
            <w:r w:rsidRPr="00901F9E">
              <w:rPr>
                <w:rFonts w:ascii="Georgia" w:hAnsi="Georgia" w:cs="Arial"/>
                <w:bCs/>
                <w:sz w:val="20"/>
                <w:szCs w:val="18"/>
                <w:rtl/>
              </w:rPr>
              <w:t>רווח כולל</w:t>
            </w:r>
            <w:r w:rsidRPr="005957E5">
              <w:rPr>
                <w:rFonts w:ascii="Georgia" w:hAnsi="Georgia" w:cs="Arial"/>
                <w:bCs/>
                <w:sz w:val="20"/>
                <w:szCs w:val="18"/>
                <w:rtl/>
              </w:rPr>
              <w:t>:</w:t>
            </w:r>
          </w:p>
        </w:tc>
        <w:tc>
          <w:tcPr>
            <w:tcW w:w="896" w:type="dxa"/>
            <w:vAlign w:val="bottom"/>
          </w:tcPr>
          <w:p w14:paraId="653BD92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4406E2D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573A4AD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7256256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6DE5873A"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981BFD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21AA94F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2821C87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33140C9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49FAA09E" w14:textId="77777777" w:rsidTr="00597309">
        <w:trPr>
          <w:trHeight w:val="20"/>
        </w:trPr>
        <w:tc>
          <w:tcPr>
            <w:tcW w:w="5674" w:type="dxa"/>
            <w:vAlign w:val="bottom"/>
          </w:tcPr>
          <w:p w14:paraId="181C0CB1" w14:textId="77777777" w:rsidR="00E0459B" w:rsidRPr="00901F9E" w:rsidRDefault="00E0459B" w:rsidP="00597309">
            <w:pPr>
              <w:tabs>
                <w:tab w:val="left" w:pos="993"/>
              </w:tabs>
              <w:ind w:right="54" w:firstLine="176"/>
              <w:rPr>
                <w:rFonts w:ascii="Georgia" w:hAnsi="Georgia" w:cs="Arial"/>
                <w:b/>
                <w:sz w:val="20"/>
                <w:szCs w:val="18"/>
                <w:rtl/>
              </w:rPr>
            </w:pPr>
            <w:r w:rsidRPr="00901F9E">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96" w:type="dxa"/>
            <w:vAlign w:val="bottom"/>
          </w:tcPr>
          <w:p w14:paraId="071F956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61B3659C"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3A4DFFAB"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5D560F7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499C725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1DA73B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049597E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79F17F1C"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40A6619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562B7ACA" w14:textId="77777777" w:rsidTr="00597309">
        <w:trPr>
          <w:trHeight w:val="20"/>
        </w:trPr>
        <w:tc>
          <w:tcPr>
            <w:tcW w:w="5674" w:type="dxa"/>
            <w:vAlign w:val="bottom"/>
          </w:tcPr>
          <w:p w14:paraId="2EF0A12B" w14:textId="77777777" w:rsidR="00E0459B" w:rsidRPr="00901F9E" w:rsidRDefault="00E0459B" w:rsidP="00597309">
            <w:pPr>
              <w:tabs>
                <w:tab w:val="left" w:pos="993"/>
              </w:tabs>
              <w:ind w:right="54" w:firstLine="176"/>
              <w:rPr>
                <w:rFonts w:ascii="Georgia" w:hAnsi="Georgia" w:cs="Arial"/>
                <w:b/>
                <w:sz w:val="20"/>
                <w:szCs w:val="18"/>
                <w:rtl/>
              </w:rPr>
            </w:pPr>
            <w:r w:rsidRPr="00901F9E">
              <w:rPr>
                <w:rFonts w:ascii="Georgia" w:hAnsi="Georgia" w:cs="Arial"/>
                <w:b/>
                <w:sz w:val="20"/>
                <w:szCs w:val="18"/>
                <w:rtl/>
              </w:rPr>
              <w:t xml:space="preserve">רווח </w:t>
            </w:r>
            <w:r w:rsidR="00CD62EF" w:rsidRPr="00901F9E">
              <w:rPr>
                <w:rFonts w:ascii="Georgia" w:hAnsi="Georgia" w:cs="Arial" w:hint="cs"/>
                <w:b/>
                <w:sz w:val="20"/>
                <w:szCs w:val="18"/>
                <w:rtl/>
              </w:rPr>
              <w:t xml:space="preserve">(הפסד) </w:t>
            </w:r>
            <w:r w:rsidRPr="00901F9E">
              <w:rPr>
                <w:rFonts w:ascii="Georgia" w:hAnsi="Georgia" w:cs="Arial"/>
                <w:b/>
                <w:sz w:val="20"/>
                <w:szCs w:val="18"/>
                <w:rtl/>
              </w:rPr>
              <w:t>כולל אחר</w:t>
            </w:r>
            <w:r w:rsidR="00CD62EF" w:rsidRPr="00901F9E">
              <w:rPr>
                <w:rFonts w:ascii="Georgia" w:hAnsi="Georgia" w:cs="Arial" w:hint="cs"/>
                <w:b/>
                <w:sz w:val="20"/>
                <w:szCs w:val="18"/>
                <w:rtl/>
              </w:rPr>
              <w:t xml:space="preserve"> לתקופה</w:t>
            </w:r>
          </w:p>
        </w:tc>
        <w:tc>
          <w:tcPr>
            <w:tcW w:w="896" w:type="dxa"/>
            <w:vAlign w:val="bottom"/>
          </w:tcPr>
          <w:p w14:paraId="6063CB4E"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6F7B639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6BA9C75D"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6B523DA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4D154900"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49E6A87"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0C699B9B"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A8345A0"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2912ED6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E02B5A" w:rsidRPr="005957E5" w14:paraId="3427D10C" w14:textId="77777777" w:rsidTr="00597309">
        <w:trPr>
          <w:trHeight w:val="20"/>
        </w:trPr>
        <w:tc>
          <w:tcPr>
            <w:tcW w:w="5674" w:type="dxa"/>
            <w:vAlign w:val="bottom"/>
          </w:tcPr>
          <w:p w14:paraId="5D126B73" w14:textId="77777777" w:rsidR="00E0459B" w:rsidRPr="005957E5" w:rsidRDefault="00E0459B" w:rsidP="00597309">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96" w:type="dxa"/>
            <w:vAlign w:val="bottom"/>
          </w:tcPr>
          <w:p w14:paraId="26B11357"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723FAE0B"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1004DA1B"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252FE5E6"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399362DA"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664404C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5A795B34"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CACCA34"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0BD637D0"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E02B5A" w:rsidRPr="005957E5" w14:paraId="28403C86" w14:textId="77777777" w:rsidTr="00597309">
        <w:trPr>
          <w:trHeight w:val="20"/>
        </w:trPr>
        <w:tc>
          <w:tcPr>
            <w:tcW w:w="5674" w:type="dxa"/>
            <w:vAlign w:val="bottom"/>
          </w:tcPr>
          <w:p w14:paraId="768B92D2" w14:textId="77777777" w:rsidR="00CD62EF" w:rsidRPr="005957E5" w:rsidRDefault="00CD62EF" w:rsidP="00597309">
            <w:pPr>
              <w:tabs>
                <w:tab w:val="left" w:pos="993"/>
              </w:tabs>
              <w:ind w:right="54"/>
              <w:rPr>
                <w:rFonts w:ascii="Georgia" w:hAnsi="Georgia" w:cs="Arial"/>
                <w:bCs/>
                <w:sz w:val="20"/>
                <w:szCs w:val="18"/>
                <w:rtl/>
              </w:rPr>
            </w:pPr>
          </w:p>
        </w:tc>
        <w:tc>
          <w:tcPr>
            <w:tcW w:w="896" w:type="dxa"/>
            <w:vAlign w:val="bottom"/>
          </w:tcPr>
          <w:p w14:paraId="638C7DD8"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964" w:type="dxa"/>
            <w:vAlign w:val="bottom"/>
          </w:tcPr>
          <w:p w14:paraId="1FC4B58A"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047" w:type="dxa"/>
            <w:vAlign w:val="bottom"/>
          </w:tcPr>
          <w:p w14:paraId="58754274"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993" w:type="dxa"/>
            <w:vAlign w:val="bottom"/>
          </w:tcPr>
          <w:p w14:paraId="25833562"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275" w:type="dxa"/>
            <w:vAlign w:val="bottom"/>
          </w:tcPr>
          <w:p w14:paraId="35A3B0E4"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134" w:type="dxa"/>
            <w:vAlign w:val="bottom"/>
          </w:tcPr>
          <w:p w14:paraId="63C5EED2"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134" w:type="dxa"/>
            <w:vAlign w:val="bottom"/>
          </w:tcPr>
          <w:p w14:paraId="3B67DFE2"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B04A2AB"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993" w:type="dxa"/>
            <w:vAlign w:val="bottom"/>
          </w:tcPr>
          <w:p w14:paraId="1BE12B20"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r>
      <w:tr w:rsidR="00E02B5A" w:rsidRPr="005957E5" w14:paraId="1DA6B214" w14:textId="77777777" w:rsidTr="00597309">
        <w:trPr>
          <w:trHeight w:val="20"/>
        </w:trPr>
        <w:tc>
          <w:tcPr>
            <w:tcW w:w="5674" w:type="dxa"/>
            <w:vAlign w:val="bottom"/>
          </w:tcPr>
          <w:p w14:paraId="435EA89C" w14:textId="2755DFF2" w:rsidR="00E0459B" w:rsidRPr="005957E5" w:rsidRDefault="00E0459B" w:rsidP="00597309">
            <w:pPr>
              <w:tabs>
                <w:tab w:val="left" w:pos="993"/>
              </w:tabs>
              <w:ind w:right="54"/>
              <w:rPr>
                <w:rFonts w:ascii="Georgia" w:hAnsi="Georgia" w:cs="Arial"/>
                <w:b/>
                <w:sz w:val="20"/>
                <w:szCs w:val="18"/>
                <w:rtl/>
              </w:rPr>
            </w:pPr>
            <w:r w:rsidRPr="005957E5">
              <w:rPr>
                <w:rFonts w:ascii="Georgia" w:hAnsi="Georgia" w:cs="Arial"/>
                <w:bCs/>
                <w:sz w:val="20"/>
                <w:szCs w:val="18"/>
                <w:rtl/>
              </w:rPr>
              <w:t>עסק</w:t>
            </w:r>
            <w:r w:rsidR="001F1AEC">
              <w:rPr>
                <w:rFonts w:ascii="Georgia" w:hAnsi="Georgia" w:cs="Arial" w:hint="cs"/>
                <w:bCs/>
                <w:sz w:val="20"/>
                <w:szCs w:val="18"/>
                <w:rtl/>
              </w:rPr>
              <w:t>א</w:t>
            </w:r>
            <w:r w:rsidRPr="005957E5">
              <w:rPr>
                <w:rFonts w:ascii="Georgia" w:hAnsi="Georgia" w:cs="Arial"/>
                <w:bCs/>
                <w:sz w:val="20"/>
                <w:szCs w:val="18"/>
                <w:rtl/>
              </w:rPr>
              <w:t>ות עם בעלים:</w:t>
            </w:r>
          </w:p>
        </w:tc>
        <w:tc>
          <w:tcPr>
            <w:tcW w:w="896" w:type="dxa"/>
            <w:vAlign w:val="bottom"/>
          </w:tcPr>
          <w:p w14:paraId="217750E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7967546E"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0C1EE7BD"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18AD072B"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40F8B75D"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209F543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B6E64E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752197C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24C7BCE7"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77C8D767" w14:textId="77777777" w:rsidTr="00597309">
        <w:trPr>
          <w:trHeight w:val="20"/>
        </w:trPr>
        <w:tc>
          <w:tcPr>
            <w:tcW w:w="5674" w:type="dxa"/>
            <w:vAlign w:val="bottom"/>
          </w:tcPr>
          <w:p w14:paraId="1F0A59AC" w14:textId="77777777" w:rsidR="00E0459B" w:rsidRPr="005957E5" w:rsidRDefault="00182720" w:rsidP="00597309">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 xml:space="preserve">הנפקת מניות (בניכוי עלויות הנפקה בסך של </w:t>
            </w:r>
            <w:r w:rsidR="00E552F1" w:rsidRPr="005957E5">
              <w:rPr>
                <w:rFonts w:ascii="Georgia" w:hAnsi="Georgia" w:cs="Arial" w:hint="cs"/>
                <w:sz w:val="20"/>
                <w:szCs w:val="20"/>
                <w:rtl/>
              </w:rPr>
              <w:t>____</w:t>
            </w:r>
            <w:r>
              <w:rPr>
                <w:rFonts w:ascii="Georgia" w:hAnsi="Georgia" w:cs="Arial" w:hint="cs"/>
                <w:b/>
                <w:sz w:val="20"/>
                <w:szCs w:val="18"/>
                <w:rtl/>
              </w:rPr>
              <w:t xml:space="preserve"> אלפי ש"ח)</w:t>
            </w:r>
          </w:p>
        </w:tc>
        <w:tc>
          <w:tcPr>
            <w:tcW w:w="896" w:type="dxa"/>
            <w:vAlign w:val="bottom"/>
          </w:tcPr>
          <w:p w14:paraId="6B1EDBF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19EAAE8A"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5B36A2F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5A17F9A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64D2A1BD"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7F93B077"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5FE5B92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0AFC9A4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17B78DD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0B44E2" w:rsidRPr="005957E5" w14:paraId="4EA3DC12" w14:textId="77777777" w:rsidTr="00597309">
        <w:trPr>
          <w:trHeight w:val="20"/>
        </w:trPr>
        <w:tc>
          <w:tcPr>
            <w:tcW w:w="5674" w:type="dxa"/>
            <w:vAlign w:val="bottom"/>
          </w:tcPr>
          <w:p w14:paraId="6EFC7F01" w14:textId="78EA55D7" w:rsidR="000B44E2" w:rsidRPr="005957E5" w:rsidRDefault="000B44E2" w:rsidP="000B44E2">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מימוש </w:t>
            </w:r>
            <w:r w:rsidR="005845E1">
              <w:rPr>
                <w:rFonts w:ascii="Georgia" w:hAnsi="Georgia" w:cs="Arial" w:hint="cs"/>
                <w:color w:val="000000"/>
                <w:sz w:val="20"/>
                <w:szCs w:val="18"/>
                <w:rtl/>
                <w:lang w:eastAsia="en-US"/>
              </w:rPr>
              <w:t xml:space="preserve">כתבי אופציה </w:t>
            </w:r>
            <w:r w:rsidRPr="005957E5">
              <w:rPr>
                <w:rFonts w:ascii="Georgia" w:hAnsi="Georgia" w:cs="Arial"/>
                <w:color w:val="000000"/>
                <w:sz w:val="20"/>
                <w:szCs w:val="18"/>
                <w:rtl/>
                <w:lang w:eastAsia="en-US"/>
              </w:rPr>
              <w:t>למניות</w:t>
            </w:r>
          </w:p>
        </w:tc>
        <w:tc>
          <w:tcPr>
            <w:tcW w:w="896" w:type="dxa"/>
            <w:vAlign w:val="bottom"/>
          </w:tcPr>
          <w:p w14:paraId="67A13B7A"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2F73A9B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03437927"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4E8B773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5768DBE9"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6CC9583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349A59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3B61B46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2E5359A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2F19D54D" w14:textId="77777777" w:rsidTr="00597309">
        <w:trPr>
          <w:trHeight w:val="20"/>
        </w:trPr>
        <w:tc>
          <w:tcPr>
            <w:tcW w:w="5674" w:type="dxa"/>
            <w:vAlign w:val="bottom"/>
          </w:tcPr>
          <w:p w14:paraId="7F3E8E67" w14:textId="4A69F886" w:rsidR="000B44E2" w:rsidRPr="005957E5" w:rsidRDefault="000B44E2" w:rsidP="000B44E2">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תשלום מבוסס מניות</w:t>
            </w:r>
          </w:p>
        </w:tc>
        <w:tc>
          <w:tcPr>
            <w:tcW w:w="896" w:type="dxa"/>
            <w:vAlign w:val="bottom"/>
          </w:tcPr>
          <w:p w14:paraId="1DEA0CE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36FD49E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2E08791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161AF36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22F7794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AF5472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EB693C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3D4F39F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237087E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5FBD2244" w14:textId="77777777" w:rsidTr="00597309">
        <w:trPr>
          <w:trHeight w:val="20"/>
        </w:trPr>
        <w:tc>
          <w:tcPr>
            <w:tcW w:w="5674" w:type="dxa"/>
            <w:vAlign w:val="bottom"/>
          </w:tcPr>
          <w:p w14:paraId="0D18A98B" w14:textId="77777777" w:rsidR="000B44E2" w:rsidRPr="005957E5" w:rsidRDefault="000B44E2" w:rsidP="000B44E2">
            <w:pPr>
              <w:tabs>
                <w:tab w:val="left" w:pos="993"/>
              </w:tabs>
              <w:ind w:left="170" w:right="54"/>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Pr>
                <w:rFonts w:ascii="Georgia" w:hAnsi="Georgia" w:cs="Arial" w:hint="cs"/>
                <w:b/>
                <w:sz w:val="20"/>
                <w:szCs w:val="18"/>
                <w:rtl/>
              </w:rPr>
              <w:t>הוצאת התגמול שנזקפה</w:t>
            </w:r>
            <w:r w:rsidRPr="005957E5">
              <w:rPr>
                <w:rFonts w:ascii="Georgia" w:hAnsi="Georgia" w:cs="Arial"/>
                <w:b/>
                <w:sz w:val="20"/>
                <w:szCs w:val="18"/>
                <w:rtl/>
              </w:rPr>
              <w:t xml:space="preserve"> בחשבונות</w:t>
            </w:r>
          </w:p>
        </w:tc>
        <w:tc>
          <w:tcPr>
            <w:tcW w:w="896" w:type="dxa"/>
            <w:vAlign w:val="bottom"/>
          </w:tcPr>
          <w:p w14:paraId="062CE05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02A613F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385989DB"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5E0A723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51CBDEA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152880A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4DDB9EE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D6B7B1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1F5D7779"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22877FB4" w14:textId="77777777" w:rsidTr="00597309">
        <w:trPr>
          <w:trHeight w:val="20"/>
        </w:trPr>
        <w:tc>
          <w:tcPr>
            <w:tcW w:w="5674" w:type="dxa"/>
            <w:vAlign w:val="bottom"/>
          </w:tcPr>
          <w:p w14:paraId="75D86537" w14:textId="77777777" w:rsidR="000B44E2" w:rsidRPr="005957E5" w:rsidRDefault="000B44E2" w:rsidP="000B44E2">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מכיר</w:t>
            </w:r>
            <w:r w:rsidRPr="005957E5">
              <w:rPr>
                <w:rFonts w:ascii="Georgia" w:hAnsi="Georgia" w:cs="Arial"/>
                <w:b/>
                <w:sz w:val="20"/>
                <w:szCs w:val="18"/>
                <w:rtl/>
              </w:rPr>
              <w:t xml:space="preserve">ת מניות החברה </w:t>
            </w:r>
            <w:r>
              <w:rPr>
                <w:rFonts w:ascii="Georgia" w:hAnsi="Georgia" w:cs="Arial" w:hint="cs"/>
                <w:b/>
                <w:sz w:val="20"/>
                <w:szCs w:val="18"/>
                <w:rtl/>
              </w:rPr>
              <w:t>שהוחזקו</w:t>
            </w:r>
            <w:r w:rsidRPr="005957E5">
              <w:rPr>
                <w:rFonts w:ascii="Georgia" w:hAnsi="Georgia" w:cs="Arial"/>
                <w:b/>
                <w:sz w:val="20"/>
                <w:szCs w:val="18"/>
                <w:rtl/>
              </w:rPr>
              <w:t xml:space="preserve"> בהחזקה עצמית</w:t>
            </w:r>
          </w:p>
        </w:tc>
        <w:tc>
          <w:tcPr>
            <w:tcW w:w="896" w:type="dxa"/>
            <w:vAlign w:val="bottom"/>
          </w:tcPr>
          <w:p w14:paraId="09AFD90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3A24D61A"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32367C0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F404D6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10E5C80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5A38629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402AA906"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3FA31C2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F7CD1BF"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0971E385" w14:textId="77777777" w:rsidTr="00597309">
        <w:trPr>
          <w:trHeight w:val="20"/>
        </w:trPr>
        <w:tc>
          <w:tcPr>
            <w:tcW w:w="5674" w:type="dxa"/>
            <w:vAlign w:val="bottom"/>
          </w:tcPr>
          <w:p w14:paraId="433AE4D9" w14:textId="77777777" w:rsidR="000B44E2" w:rsidRPr="005957E5" w:rsidRDefault="000B44E2" w:rsidP="000B44E2">
            <w:pPr>
              <w:tabs>
                <w:tab w:val="left" w:pos="993"/>
              </w:tabs>
              <w:ind w:right="54" w:firstLine="176"/>
              <w:rPr>
                <w:rFonts w:ascii="Georgia" w:hAnsi="Georgia" w:cs="Arial"/>
                <w:color w:val="000000"/>
                <w:sz w:val="20"/>
                <w:szCs w:val="18"/>
                <w:rtl/>
                <w:lang w:eastAsia="en-US"/>
              </w:rPr>
            </w:pPr>
            <w:r w:rsidRPr="00E552F1">
              <w:rPr>
                <w:rFonts w:ascii="Georgia" w:hAnsi="Georgia" w:cs="Arial"/>
                <w:color w:val="000000"/>
                <w:sz w:val="20"/>
                <w:szCs w:val="18"/>
                <w:rtl/>
                <w:lang w:eastAsia="en-US"/>
              </w:rPr>
              <w:t>זכויות שאינן מקנות שליטה הנובעות מצירוף עסקים</w:t>
            </w:r>
          </w:p>
        </w:tc>
        <w:tc>
          <w:tcPr>
            <w:tcW w:w="896" w:type="dxa"/>
            <w:vAlign w:val="bottom"/>
          </w:tcPr>
          <w:p w14:paraId="456A251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141E7991"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702A73B5"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27A5E44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22329B69"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A80C00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85448FB"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248076A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F54208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2AE7D412" w14:textId="77777777" w:rsidTr="00597309">
        <w:trPr>
          <w:trHeight w:val="20"/>
        </w:trPr>
        <w:tc>
          <w:tcPr>
            <w:tcW w:w="5674" w:type="dxa"/>
            <w:vAlign w:val="bottom"/>
          </w:tcPr>
          <w:p w14:paraId="71322993" w14:textId="77777777" w:rsidR="000B44E2" w:rsidRPr="005957E5" w:rsidRDefault="000B44E2" w:rsidP="000B44E2">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96" w:type="dxa"/>
            <w:vAlign w:val="bottom"/>
          </w:tcPr>
          <w:p w14:paraId="2C71D873"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964" w:type="dxa"/>
            <w:vAlign w:val="bottom"/>
          </w:tcPr>
          <w:p w14:paraId="26898AEC"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047" w:type="dxa"/>
            <w:vAlign w:val="bottom"/>
          </w:tcPr>
          <w:p w14:paraId="05A33CBB"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993" w:type="dxa"/>
            <w:vAlign w:val="bottom"/>
          </w:tcPr>
          <w:p w14:paraId="625D7FDD"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275" w:type="dxa"/>
            <w:vAlign w:val="bottom"/>
          </w:tcPr>
          <w:p w14:paraId="37FF2863"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52BD3568"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3FB6AFA6"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5E7D371D"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993" w:type="dxa"/>
            <w:vAlign w:val="bottom"/>
          </w:tcPr>
          <w:p w14:paraId="04B83C24"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r>
      <w:tr w:rsidR="000B44E2" w:rsidRPr="005957E5" w14:paraId="1A1293C8" w14:textId="77777777" w:rsidTr="00597309">
        <w:trPr>
          <w:trHeight w:val="20"/>
        </w:trPr>
        <w:tc>
          <w:tcPr>
            <w:tcW w:w="5674" w:type="dxa"/>
            <w:vAlign w:val="bottom"/>
          </w:tcPr>
          <w:p w14:paraId="1ABF89B6" w14:textId="247D1092" w:rsidR="000B44E2" w:rsidRPr="005957E5" w:rsidRDefault="000B44E2" w:rsidP="000B44E2">
            <w:pPr>
              <w:tabs>
                <w:tab w:val="left" w:pos="743"/>
              </w:tabs>
              <w:ind w:right="54"/>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w:t>
            </w:r>
            <w:r w:rsidR="001F1AEC">
              <w:rPr>
                <w:rFonts w:ascii="Georgia" w:hAnsi="Georgia" w:cs="Arial" w:hint="cs"/>
                <w:b/>
                <w:bCs/>
                <w:color w:val="000000"/>
                <w:sz w:val="20"/>
                <w:szCs w:val="18"/>
                <w:rtl/>
                <w:lang w:eastAsia="en-US"/>
              </w:rPr>
              <w:t>א</w:t>
            </w:r>
            <w:r w:rsidRPr="005957E5">
              <w:rPr>
                <w:rFonts w:ascii="Georgia" w:hAnsi="Georgia" w:cs="Arial"/>
                <w:b/>
                <w:bCs/>
                <w:color w:val="000000"/>
                <w:sz w:val="20"/>
                <w:szCs w:val="18"/>
                <w:rtl/>
                <w:lang w:eastAsia="en-US"/>
              </w:rPr>
              <w:t>ות עם בעלים</w:t>
            </w:r>
          </w:p>
        </w:tc>
        <w:tc>
          <w:tcPr>
            <w:tcW w:w="896" w:type="dxa"/>
            <w:vAlign w:val="bottom"/>
          </w:tcPr>
          <w:p w14:paraId="4112D66C"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0AB8B5C5"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6B21F372"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1085550D"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661C9848"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20AE3B6"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6CEA9FD"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615C25E6"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2726E457"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r>
      <w:tr w:rsidR="000B44E2" w:rsidRPr="005957E5" w14:paraId="5A6BFF9E" w14:textId="77777777" w:rsidTr="00597309">
        <w:trPr>
          <w:trHeight w:val="20"/>
        </w:trPr>
        <w:tc>
          <w:tcPr>
            <w:tcW w:w="5674" w:type="dxa"/>
            <w:vAlign w:val="bottom"/>
          </w:tcPr>
          <w:p w14:paraId="55BC1FA5" w14:textId="21E55A67" w:rsidR="000B44E2" w:rsidRPr="005957E5" w:rsidRDefault="000B44E2" w:rsidP="000B44E2">
            <w:pPr>
              <w:tabs>
                <w:tab w:val="left" w:pos="993"/>
              </w:tabs>
              <w:ind w:right="54"/>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יתרה ליום 30 ביוני </w:t>
            </w:r>
            <w:r w:rsidR="00382DCC">
              <w:rPr>
                <w:rFonts w:ascii="Georgia" w:hAnsi="Georgia" w:cs="Arial" w:hint="cs"/>
                <w:b/>
                <w:bCs/>
                <w:color w:val="000000"/>
                <w:sz w:val="20"/>
                <w:szCs w:val="18"/>
                <w:rtl/>
                <w:lang w:eastAsia="en-US"/>
              </w:rPr>
              <w:t>2025</w:t>
            </w:r>
            <w:r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(בלתי מבוקר)</w:t>
            </w:r>
          </w:p>
        </w:tc>
        <w:tc>
          <w:tcPr>
            <w:tcW w:w="896" w:type="dxa"/>
            <w:vAlign w:val="bottom"/>
          </w:tcPr>
          <w:p w14:paraId="2D16DB6D"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60ECC04F"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759A7D20"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42BF1A14"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38584902"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DF5A01A"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30BDF22"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397C0573"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65E9EE68"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r>
      <w:tr w:rsidR="000B44E2" w:rsidRPr="005957E5" w14:paraId="3AF7E971" w14:textId="77777777" w:rsidTr="00597309">
        <w:trPr>
          <w:trHeight w:val="20"/>
        </w:trPr>
        <w:tc>
          <w:tcPr>
            <w:tcW w:w="5674" w:type="dxa"/>
            <w:vAlign w:val="bottom"/>
          </w:tcPr>
          <w:p w14:paraId="7C3A498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896" w:type="dxa"/>
            <w:vAlign w:val="bottom"/>
          </w:tcPr>
          <w:p w14:paraId="6324C1C6"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142AA61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4331AB8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38EFDB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7FA91A5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156578C5"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0D6D157"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C29E426"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E227538"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bl>
    <w:p w14:paraId="53C376E1" w14:textId="77777777" w:rsidR="00E7734A" w:rsidRPr="005957E5" w:rsidRDefault="00E7734A" w:rsidP="00793BE8">
      <w:pPr>
        <w:ind w:right="-426" w:hanging="1071"/>
        <w:rPr>
          <w:rStyle w:val="a"/>
          <w:rFonts w:ascii="Georgia" w:hAnsi="Georgia"/>
          <w:b/>
          <w:noProof/>
          <w:sz w:val="20"/>
          <w:szCs w:val="20"/>
          <w:rtl/>
        </w:rPr>
      </w:pPr>
      <w:r w:rsidRPr="005957E5">
        <w:rPr>
          <w:rFonts w:ascii="Georgia" w:hAnsi="Georgia" w:cs="Arial"/>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Pr="005957E5">
        <w:rPr>
          <w:rFonts w:ascii="Georgia" w:hAnsi="Georgia" w:cs="Arial"/>
          <w:sz w:val="20"/>
          <w:szCs w:val="20"/>
          <w:rtl/>
        </w:rPr>
        <w:t>.</w:t>
      </w:r>
    </w:p>
    <w:p w14:paraId="0CB485FC" w14:textId="77777777" w:rsidR="00E0459B" w:rsidRPr="005957E5" w:rsidRDefault="00E0459B" w:rsidP="00051513">
      <w:pPr>
        <w:ind w:left="-1071"/>
        <w:rPr>
          <w:rStyle w:val="a"/>
          <w:rFonts w:ascii="Georgia" w:hAnsi="Georgia"/>
          <w:noProof/>
          <w:sz w:val="20"/>
          <w:szCs w:val="20"/>
          <w:u w:val="none"/>
          <w:rtl/>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w:t>
      </w:r>
    </w:p>
    <w:p w14:paraId="0484CBC6" w14:textId="77777777" w:rsidR="0083197D" w:rsidRPr="005957E5" w:rsidRDefault="0083197D" w:rsidP="0083197D">
      <w:pPr>
        <w:tabs>
          <w:tab w:val="left" w:pos="993"/>
        </w:tabs>
        <w:ind w:right="54"/>
        <w:jc w:val="center"/>
        <w:rPr>
          <w:rFonts w:ascii="Georgia" w:hAnsi="Georgia" w:cs="Arial"/>
          <w:b/>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758A1962" w14:textId="77777777" w:rsidR="00110E01" w:rsidRPr="005957E5" w:rsidRDefault="00110E01" w:rsidP="00793BE8">
      <w:pPr>
        <w:tabs>
          <w:tab w:val="left" w:pos="993"/>
        </w:tabs>
        <w:ind w:left="-929" w:hanging="79"/>
        <w:jc w:val="center"/>
        <w:outlineLvl w:val="0"/>
        <w:rPr>
          <w:rFonts w:ascii="Georgia" w:hAnsi="Georgia" w:cs="Arial"/>
          <w:b/>
          <w:bCs/>
          <w:color w:val="000000"/>
          <w:sz w:val="20"/>
          <w:szCs w:val="20"/>
          <w:rtl/>
          <w:lang w:eastAsia="en-US"/>
        </w:rPr>
        <w:sectPr w:rsidR="00110E01" w:rsidRPr="005957E5" w:rsidSect="00C362E0">
          <w:headerReference w:type="default" r:id="rId23"/>
          <w:endnotePr>
            <w:numFmt w:val="lowerLetter"/>
          </w:endnotePr>
          <w:pgSz w:w="16840" w:h="11907" w:orient="landscape" w:code="9"/>
          <w:pgMar w:top="851" w:right="1797" w:bottom="1134" w:left="1797" w:header="720" w:footer="720" w:gutter="0"/>
          <w:paperSrc w:first="15" w:other="15"/>
          <w:cols w:space="720"/>
        </w:sectPr>
      </w:pPr>
    </w:p>
    <w:p w14:paraId="4DFCB61E" w14:textId="77777777" w:rsidR="006A6E14" w:rsidRPr="005957E5" w:rsidRDefault="006A6E14" w:rsidP="006A6E14">
      <w:pPr>
        <w:tabs>
          <w:tab w:val="left" w:pos="993"/>
        </w:tabs>
        <w:spacing w:line="360" w:lineRule="auto"/>
        <w:jc w:val="right"/>
        <w:outlineLvl w:val="0"/>
        <w:rPr>
          <w:rFonts w:ascii="Georgia" w:hAnsi="Georgia" w:cs="Arial"/>
          <w:color w:val="000000"/>
          <w:sz w:val="20"/>
          <w:szCs w:val="20"/>
          <w:rtl/>
          <w:lang w:eastAsia="en-US"/>
        </w:rPr>
      </w:pPr>
      <w:r w:rsidRPr="005957E5">
        <w:rPr>
          <w:rFonts w:ascii="Georgia" w:hAnsi="Georgia" w:cs="Arial" w:hint="cs"/>
          <w:color w:val="000000"/>
          <w:sz w:val="20"/>
          <w:szCs w:val="20"/>
          <w:rtl/>
          <w:lang w:eastAsia="en-US"/>
        </w:rPr>
        <w:t>(המשך) - 4</w:t>
      </w:r>
    </w:p>
    <w:p w14:paraId="72E37DEE" w14:textId="77777777" w:rsidR="0055659A" w:rsidRPr="005957E5" w:rsidRDefault="001E0FA8"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w:t>
      </w:r>
    </w:p>
    <w:p w14:paraId="1C62F5EB" w14:textId="77777777" w:rsidR="0055659A" w:rsidRPr="005957E5" w:rsidRDefault="001E0FA8" w:rsidP="0083197D">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דוח תמציתי מאוחד על השינויים בהון / בגירעון בהון</w:t>
      </w:r>
    </w:p>
    <w:p w14:paraId="1B8105ED" w14:textId="3AFE6413" w:rsidR="00B92C81" w:rsidRPr="005957E5" w:rsidRDefault="001E0FA8" w:rsidP="00427B27">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D02A5F"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C03BBE"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C03BBE" w:rsidRPr="005957E5">
        <w:rPr>
          <w:rFonts w:ascii="Georgia" w:hAnsi="Georgia" w:cs="Arial" w:hint="cs"/>
          <w:color w:val="000000"/>
          <w:sz w:val="20"/>
          <w:szCs w:val="20"/>
          <w:rtl/>
          <w:lang w:eastAsia="en-US"/>
        </w:rPr>
        <w:t>ו-3</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C03BBE" w:rsidRPr="005957E5">
        <w:rPr>
          <w:rFonts w:ascii="Georgia" w:hAnsi="Georgia" w:cs="Arial"/>
          <w:color w:val="000000"/>
          <w:sz w:val="20"/>
          <w:szCs w:val="20"/>
          <w:rtl/>
          <w:lang w:eastAsia="en-US"/>
        </w:rPr>
        <w:t>שהסתיימ</w:t>
      </w:r>
      <w:r w:rsidR="00C03BBE" w:rsidRPr="005957E5">
        <w:rPr>
          <w:rFonts w:ascii="Georgia" w:hAnsi="Georgia" w:cs="Arial" w:hint="cs"/>
          <w:color w:val="000000"/>
          <w:sz w:val="20"/>
          <w:szCs w:val="20"/>
          <w:rtl/>
          <w:lang w:eastAsia="en-US"/>
        </w:rPr>
        <w:t>ו</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382DCC">
        <w:rPr>
          <w:rFonts w:ascii="Georgia" w:hAnsi="Georgia" w:cs="Arial"/>
          <w:color w:val="000000"/>
          <w:sz w:val="20"/>
          <w:szCs w:val="20"/>
          <w:rtl/>
          <w:lang w:eastAsia="en-US"/>
        </w:rPr>
        <w:t>2025</w:t>
      </w:r>
    </w:p>
    <w:p w14:paraId="3FCD0880" w14:textId="77777777" w:rsidR="00CD62EF" w:rsidRPr="005957E5" w:rsidRDefault="00CD62EF" w:rsidP="002B0C19">
      <w:pPr>
        <w:tabs>
          <w:tab w:val="left" w:pos="993"/>
        </w:tabs>
        <w:ind w:right="54"/>
        <w:jc w:val="center"/>
        <w:rPr>
          <w:rFonts w:ascii="Georgia" w:hAnsi="Georgia" w:cs="Arial"/>
          <w:color w:val="000000"/>
          <w:sz w:val="20"/>
          <w:szCs w:val="20"/>
          <w:rtl/>
          <w:lang w:eastAsia="en-US"/>
        </w:rPr>
      </w:pPr>
    </w:p>
    <w:tbl>
      <w:tblPr>
        <w:bidiVisual/>
        <w:tblW w:w="14869" w:type="dxa"/>
        <w:tblInd w:w="-1105" w:type="dxa"/>
        <w:tblLook w:val="01E0" w:firstRow="1" w:lastRow="1" w:firstColumn="1" w:lastColumn="1" w:noHBand="0" w:noVBand="0"/>
      </w:tblPr>
      <w:tblGrid>
        <w:gridCol w:w="5186"/>
        <w:gridCol w:w="800"/>
        <w:gridCol w:w="923"/>
        <w:gridCol w:w="1104"/>
        <w:gridCol w:w="965"/>
        <w:gridCol w:w="1366"/>
        <w:gridCol w:w="1335"/>
        <w:gridCol w:w="1059"/>
        <w:gridCol w:w="1085"/>
        <w:gridCol w:w="940"/>
        <w:gridCol w:w="106"/>
      </w:tblGrid>
      <w:tr w:rsidR="00F0402F" w:rsidRPr="005957E5" w14:paraId="5EFC9630" w14:textId="77777777" w:rsidTr="00881138">
        <w:trPr>
          <w:gridAfter w:val="1"/>
          <w:wAfter w:w="106" w:type="dxa"/>
          <w:trHeight w:val="20"/>
        </w:trPr>
        <w:tc>
          <w:tcPr>
            <w:tcW w:w="5186" w:type="dxa"/>
          </w:tcPr>
          <w:p w14:paraId="37CBE134" w14:textId="77777777" w:rsidR="0055659A" w:rsidRPr="005957E5" w:rsidRDefault="0055659A" w:rsidP="00B6018B">
            <w:pPr>
              <w:tabs>
                <w:tab w:val="left" w:pos="993"/>
              </w:tabs>
              <w:ind w:right="9"/>
              <w:rPr>
                <w:rFonts w:ascii="Georgia" w:hAnsi="Georgia" w:cs="Arial"/>
                <w:b/>
                <w:bCs/>
                <w:color w:val="000000"/>
                <w:sz w:val="20"/>
                <w:szCs w:val="18"/>
                <w:rtl/>
                <w:lang w:eastAsia="en-US"/>
              </w:rPr>
            </w:pPr>
          </w:p>
        </w:tc>
        <w:tc>
          <w:tcPr>
            <w:tcW w:w="7552" w:type="dxa"/>
            <w:gridSpan w:val="7"/>
            <w:vAlign w:val="bottom"/>
          </w:tcPr>
          <w:p w14:paraId="238B6567" w14:textId="77777777" w:rsidR="0055659A" w:rsidRPr="005957E5" w:rsidRDefault="001E0FA8"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085" w:type="dxa"/>
            <w:vAlign w:val="bottom"/>
          </w:tcPr>
          <w:p w14:paraId="35BDEE45"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c>
          <w:tcPr>
            <w:tcW w:w="940" w:type="dxa"/>
            <w:vAlign w:val="bottom"/>
          </w:tcPr>
          <w:p w14:paraId="526A9C57"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r>
      <w:tr w:rsidR="00F0402F" w:rsidRPr="005957E5" w14:paraId="6D1970BC" w14:textId="77777777" w:rsidTr="00881138">
        <w:trPr>
          <w:gridAfter w:val="1"/>
          <w:wAfter w:w="106" w:type="dxa"/>
          <w:trHeight w:val="20"/>
        </w:trPr>
        <w:tc>
          <w:tcPr>
            <w:tcW w:w="5186" w:type="dxa"/>
          </w:tcPr>
          <w:p w14:paraId="1B1A8E73" w14:textId="77777777" w:rsidR="0055659A" w:rsidRPr="005957E5" w:rsidRDefault="0055659A" w:rsidP="00B6018B">
            <w:pPr>
              <w:tabs>
                <w:tab w:val="left" w:pos="993"/>
              </w:tabs>
              <w:ind w:right="54"/>
              <w:rPr>
                <w:rFonts w:ascii="Georgia" w:hAnsi="Georgia" w:cs="Arial"/>
                <w:b/>
                <w:bCs/>
                <w:color w:val="000000"/>
                <w:sz w:val="20"/>
                <w:szCs w:val="18"/>
                <w:rtl/>
                <w:lang w:eastAsia="en-US"/>
              </w:rPr>
            </w:pPr>
          </w:p>
        </w:tc>
        <w:tc>
          <w:tcPr>
            <w:tcW w:w="800" w:type="dxa"/>
            <w:vAlign w:val="bottom"/>
          </w:tcPr>
          <w:p w14:paraId="64D7918A"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23" w:type="dxa"/>
            <w:vAlign w:val="bottom"/>
          </w:tcPr>
          <w:p w14:paraId="3CF74B14"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1104" w:type="dxa"/>
            <w:vAlign w:val="bottom"/>
          </w:tcPr>
          <w:p w14:paraId="7607FFFA" w14:textId="77777777" w:rsidR="0055659A" w:rsidRPr="005957E5" w:rsidRDefault="0055659A" w:rsidP="001A7B99">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r w:rsidR="00572D57" w:rsidRPr="005957E5">
              <w:rPr>
                <w:rFonts w:ascii="Georgia" w:hAnsi="Georgia" w:cs="Arial" w:hint="cs"/>
                <w:b/>
                <w:bCs/>
                <w:color w:val="000000"/>
                <w:sz w:val="20"/>
                <w:szCs w:val="18"/>
                <w:rtl/>
                <w:lang w:eastAsia="en-US"/>
              </w:rPr>
              <w:t xml:space="preserve"> </w:t>
            </w:r>
          </w:p>
        </w:tc>
        <w:tc>
          <w:tcPr>
            <w:tcW w:w="965" w:type="dxa"/>
            <w:vAlign w:val="bottom"/>
          </w:tcPr>
          <w:p w14:paraId="2BF3FF20"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366" w:type="dxa"/>
            <w:vAlign w:val="bottom"/>
          </w:tcPr>
          <w:p w14:paraId="4A8F3847" w14:textId="77777777" w:rsidR="0055659A" w:rsidRPr="005957E5" w:rsidRDefault="0055659A"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עלות מניות החברה המוחזקות</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335" w:type="dxa"/>
            <w:vAlign w:val="bottom"/>
          </w:tcPr>
          <w:p w14:paraId="736EEAD5" w14:textId="77777777" w:rsidR="0055659A" w:rsidRPr="005957E5" w:rsidRDefault="007E769A" w:rsidP="00431DA2">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1059" w:type="dxa"/>
            <w:vAlign w:val="bottom"/>
          </w:tcPr>
          <w:p w14:paraId="0133F4EE"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085" w:type="dxa"/>
            <w:vAlign w:val="bottom"/>
          </w:tcPr>
          <w:p w14:paraId="4147F234"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940" w:type="dxa"/>
            <w:vAlign w:val="bottom"/>
          </w:tcPr>
          <w:p w14:paraId="00238106"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EF4497" w:rsidRPr="005957E5" w14:paraId="0675D3E8" w14:textId="77777777" w:rsidTr="00881138">
        <w:trPr>
          <w:gridAfter w:val="1"/>
          <w:wAfter w:w="106" w:type="dxa"/>
          <w:trHeight w:val="20"/>
        </w:trPr>
        <w:tc>
          <w:tcPr>
            <w:tcW w:w="5186" w:type="dxa"/>
          </w:tcPr>
          <w:p w14:paraId="0406C6ED" w14:textId="77777777" w:rsidR="00EF4497" w:rsidRPr="005957E5" w:rsidRDefault="00EF4497" w:rsidP="00B6018B">
            <w:pPr>
              <w:tabs>
                <w:tab w:val="left" w:pos="993"/>
              </w:tabs>
              <w:ind w:right="54"/>
              <w:rPr>
                <w:rFonts w:ascii="Georgia" w:hAnsi="Georgia" w:cs="Arial"/>
                <w:b/>
                <w:bCs/>
                <w:color w:val="000000"/>
                <w:sz w:val="20"/>
                <w:szCs w:val="18"/>
                <w:rtl/>
                <w:lang w:eastAsia="en-US"/>
              </w:rPr>
            </w:pPr>
          </w:p>
        </w:tc>
        <w:tc>
          <w:tcPr>
            <w:tcW w:w="9577" w:type="dxa"/>
            <w:gridSpan w:val="9"/>
            <w:vAlign w:val="bottom"/>
          </w:tcPr>
          <w:p w14:paraId="130A1FE2" w14:textId="77777777" w:rsidR="00EF4497" w:rsidRPr="005957E5" w:rsidRDefault="00EF4497"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F0402F" w:rsidRPr="005957E5" w14:paraId="531E2CE3" w14:textId="77777777" w:rsidTr="00881138">
        <w:trPr>
          <w:gridAfter w:val="1"/>
          <w:wAfter w:w="106" w:type="dxa"/>
          <w:trHeight w:val="20"/>
        </w:trPr>
        <w:tc>
          <w:tcPr>
            <w:tcW w:w="5186" w:type="dxa"/>
            <w:vAlign w:val="bottom"/>
          </w:tcPr>
          <w:p w14:paraId="714F2499" w14:textId="4C520A56" w:rsidR="0055659A" w:rsidRPr="005957E5" w:rsidRDefault="0055659A" w:rsidP="00597309">
            <w:pPr>
              <w:tabs>
                <w:tab w:val="left" w:pos="993"/>
              </w:tabs>
              <w:ind w:right="54"/>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1 </w:t>
            </w:r>
            <w:r w:rsidR="00D02A5F" w:rsidRPr="005957E5">
              <w:rPr>
                <w:rFonts w:ascii="Georgia" w:hAnsi="Georgia" w:cs="Arial" w:hint="cs"/>
                <w:b/>
                <w:bCs/>
                <w:color w:val="000000"/>
                <w:sz w:val="20"/>
                <w:szCs w:val="18"/>
                <w:rtl/>
                <w:lang w:eastAsia="en-US"/>
              </w:rPr>
              <w:t>באפריל</w:t>
            </w:r>
            <w:r w:rsidR="00D02A5F" w:rsidRPr="005957E5">
              <w:rPr>
                <w:rFonts w:ascii="Georgia" w:hAnsi="Georgia" w:cs="Arial"/>
                <w:b/>
                <w:bCs/>
                <w:color w:val="000000"/>
                <w:sz w:val="20"/>
                <w:szCs w:val="18"/>
                <w:rtl/>
                <w:lang w:eastAsia="en-US"/>
              </w:rPr>
              <w:t xml:space="preserve"> </w:t>
            </w:r>
            <w:r w:rsidR="00A954DC">
              <w:rPr>
                <w:rFonts w:ascii="Georgia" w:hAnsi="Georgia" w:cs="Arial" w:hint="cs"/>
                <w:b/>
                <w:bCs/>
                <w:color w:val="000000"/>
                <w:sz w:val="20"/>
                <w:szCs w:val="18"/>
                <w:rtl/>
                <w:lang w:eastAsia="en-US"/>
              </w:rPr>
              <w:t>2024</w:t>
            </w:r>
            <w:r w:rsidR="000B44E2"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00D02A5F" w:rsidRPr="005957E5">
              <w:rPr>
                <w:rFonts w:ascii="Georgia" w:hAnsi="Georgia" w:cs="Arial" w:hint="cs"/>
                <w:color w:val="000000"/>
                <w:sz w:val="20"/>
                <w:szCs w:val="18"/>
                <w:rtl/>
                <w:lang w:eastAsia="en-US"/>
              </w:rPr>
              <w:t xml:space="preserve">בלתי </w:t>
            </w:r>
            <w:r w:rsidRPr="005957E5">
              <w:rPr>
                <w:rFonts w:ascii="Georgia" w:hAnsi="Georgia" w:cs="Arial"/>
                <w:color w:val="000000"/>
                <w:sz w:val="20"/>
                <w:szCs w:val="18"/>
                <w:rtl/>
                <w:lang w:eastAsia="en-US"/>
              </w:rPr>
              <w:t>מבוקר)</w:t>
            </w:r>
          </w:p>
        </w:tc>
        <w:tc>
          <w:tcPr>
            <w:tcW w:w="800" w:type="dxa"/>
            <w:vAlign w:val="bottom"/>
          </w:tcPr>
          <w:p w14:paraId="043C0011"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23" w:type="dxa"/>
            <w:vAlign w:val="bottom"/>
          </w:tcPr>
          <w:p w14:paraId="0CDB30AB"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104" w:type="dxa"/>
            <w:vAlign w:val="bottom"/>
          </w:tcPr>
          <w:p w14:paraId="4FE6D534"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65" w:type="dxa"/>
            <w:vAlign w:val="bottom"/>
          </w:tcPr>
          <w:p w14:paraId="658E17DC"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66" w:type="dxa"/>
            <w:vAlign w:val="bottom"/>
          </w:tcPr>
          <w:p w14:paraId="17364950"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35" w:type="dxa"/>
            <w:vAlign w:val="bottom"/>
          </w:tcPr>
          <w:p w14:paraId="18A7353E" w14:textId="77777777" w:rsidR="0055659A" w:rsidRPr="005957E5" w:rsidRDefault="001A7B99"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w:t>
            </w:r>
          </w:p>
        </w:tc>
        <w:tc>
          <w:tcPr>
            <w:tcW w:w="1059" w:type="dxa"/>
            <w:vAlign w:val="bottom"/>
          </w:tcPr>
          <w:p w14:paraId="61B24152"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085" w:type="dxa"/>
            <w:vAlign w:val="bottom"/>
          </w:tcPr>
          <w:p w14:paraId="0E80D0AB"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40" w:type="dxa"/>
            <w:vAlign w:val="bottom"/>
          </w:tcPr>
          <w:p w14:paraId="7ED1D67B"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r>
      <w:tr w:rsidR="00F0402F" w:rsidRPr="005957E5" w14:paraId="74CD9525" w14:textId="77777777" w:rsidTr="00881138">
        <w:trPr>
          <w:gridAfter w:val="1"/>
          <w:wAfter w:w="106" w:type="dxa"/>
          <w:trHeight w:val="20"/>
        </w:trPr>
        <w:tc>
          <w:tcPr>
            <w:tcW w:w="5186" w:type="dxa"/>
            <w:vAlign w:val="bottom"/>
          </w:tcPr>
          <w:p w14:paraId="47ACD236" w14:textId="0263727E" w:rsidR="0055659A" w:rsidRPr="005957E5" w:rsidRDefault="0055659A" w:rsidP="00597309">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התקופה של 3 החודשים שהסתיימה ביום </w:t>
            </w:r>
            <w:r w:rsidR="00301B0F" w:rsidRPr="005957E5">
              <w:rPr>
                <w:rFonts w:ascii="Georgia" w:hAnsi="Georgia" w:cs="Arial"/>
                <w:bCs/>
                <w:sz w:val="20"/>
                <w:szCs w:val="18"/>
                <w:rtl/>
              </w:rPr>
              <w:t>30 ביוני</w:t>
            </w:r>
            <w:r w:rsidRPr="005957E5">
              <w:rPr>
                <w:rFonts w:ascii="Georgia" w:hAnsi="Georgia" w:cs="Arial"/>
                <w:bCs/>
                <w:sz w:val="20"/>
                <w:szCs w:val="18"/>
                <w:rtl/>
              </w:rPr>
              <w:t xml:space="preserve"> </w:t>
            </w:r>
            <w:r w:rsidR="00A954DC">
              <w:rPr>
                <w:rFonts w:ascii="Georgia" w:hAnsi="Georgia" w:cs="Arial" w:hint="cs"/>
                <w:bCs/>
                <w:sz w:val="20"/>
                <w:szCs w:val="18"/>
                <w:rtl/>
              </w:rPr>
              <w:t>2024</w:t>
            </w:r>
            <w:r w:rsidR="000B44E2" w:rsidRPr="005957E5">
              <w:rPr>
                <w:rFonts w:ascii="Georgia" w:hAnsi="Georgia" w:cs="Arial"/>
                <w:bCs/>
                <w:sz w:val="20"/>
                <w:szCs w:val="18"/>
                <w:rtl/>
              </w:rPr>
              <w:t xml:space="preserve"> </w:t>
            </w:r>
            <w:r w:rsidRPr="005957E5">
              <w:rPr>
                <w:rFonts w:ascii="Georgia" w:hAnsi="Georgia" w:cs="Arial"/>
                <w:b/>
                <w:sz w:val="20"/>
                <w:szCs w:val="18"/>
                <w:rtl/>
              </w:rPr>
              <w:t>(בלתי מבוקר):</w:t>
            </w:r>
          </w:p>
        </w:tc>
        <w:tc>
          <w:tcPr>
            <w:tcW w:w="800" w:type="dxa"/>
            <w:vAlign w:val="bottom"/>
          </w:tcPr>
          <w:p w14:paraId="4C0941F9"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23" w:type="dxa"/>
            <w:vAlign w:val="bottom"/>
          </w:tcPr>
          <w:p w14:paraId="1A34DDED"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104" w:type="dxa"/>
            <w:vAlign w:val="bottom"/>
          </w:tcPr>
          <w:p w14:paraId="79329939"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65" w:type="dxa"/>
            <w:vAlign w:val="bottom"/>
          </w:tcPr>
          <w:p w14:paraId="252D0E87"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66" w:type="dxa"/>
            <w:vAlign w:val="bottom"/>
          </w:tcPr>
          <w:p w14:paraId="4C931D65"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35" w:type="dxa"/>
            <w:vAlign w:val="bottom"/>
          </w:tcPr>
          <w:p w14:paraId="42DB890D"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059" w:type="dxa"/>
            <w:vAlign w:val="bottom"/>
          </w:tcPr>
          <w:p w14:paraId="7B259DFF"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085" w:type="dxa"/>
            <w:vAlign w:val="bottom"/>
          </w:tcPr>
          <w:p w14:paraId="6D2B3D84"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40" w:type="dxa"/>
            <w:vAlign w:val="bottom"/>
          </w:tcPr>
          <w:p w14:paraId="2EE3D0CA"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r>
      <w:tr w:rsidR="006C2041" w:rsidRPr="005957E5" w14:paraId="23E5E331" w14:textId="77777777" w:rsidTr="00881138">
        <w:trPr>
          <w:gridAfter w:val="1"/>
          <w:wAfter w:w="106" w:type="dxa"/>
          <w:trHeight w:val="20"/>
        </w:trPr>
        <w:tc>
          <w:tcPr>
            <w:tcW w:w="5186" w:type="dxa"/>
            <w:vAlign w:val="bottom"/>
          </w:tcPr>
          <w:p w14:paraId="0DDF9C63" w14:textId="77777777" w:rsidR="006C2041" w:rsidRPr="005957E5" w:rsidRDefault="006C2041" w:rsidP="00597309">
            <w:pPr>
              <w:tabs>
                <w:tab w:val="left" w:pos="993"/>
              </w:tabs>
              <w:ind w:right="54"/>
              <w:rPr>
                <w:rFonts w:ascii="Georgia" w:hAnsi="Georgia" w:cs="Arial"/>
                <w:bCs/>
                <w:sz w:val="20"/>
                <w:szCs w:val="18"/>
                <w:rtl/>
              </w:rPr>
            </w:pPr>
            <w:r w:rsidRPr="00FC390F">
              <w:rPr>
                <w:rFonts w:ascii="Georgia" w:hAnsi="Georgia" w:cs="Arial"/>
                <w:bCs/>
                <w:sz w:val="20"/>
                <w:szCs w:val="18"/>
                <w:rtl/>
              </w:rPr>
              <w:t>רווח כולל</w:t>
            </w:r>
            <w:r w:rsidRPr="005957E5">
              <w:rPr>
                <w:rFonts w:ascii="Georgia" w:hAnsi="Georgia" w:cs="Arial"/>
                <w:bCs/>
                <w:sz w:val="20"/>
                <w:szCs w:val="18"/>
                <w:rtl/>
              </w:rPr>
              <w:t>:</w:t>
            </w:r>
          </w:p>
        </w:tc>
        <w:tc>
          <w:tcPr>
            <w:tcW w:w="800" w:type="dxa"/>
            <w:vAlign w:val="bottom"/>
          </w:tcPr>
          <w:p w14:paraId="567F43D3"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923" w:type="dxa"/>
            <w:vAlign w:val="bottom"/>
          </w:tcPr>
          <w:p w14:paraId="6B59E8E4"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104" w:type="dxa"/>
            <w:vAlign w:val="bottom"/>
          </w:tcPr>
          <w:p w14:paraId="73485A9A"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965" w:type="dxa"/>
            <w:vAlign w:val="bottom"/>
          </w:tcPr>
          <w:p w14:paraId="39C8B5D0"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366" w:type="dxa"/>
            <w:vAlign w:val="bottom"/>
          </w:tcPr>
          <w:p w14:paraId="63F3CDBE"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335" w:type="dxa"/>
            <w:vAlign w:val="bottom"/>
          </w:tcPr>
          <w:p w14:paraId="1B28E26B"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059" w:type="dxa"/>
            <w:vAlign w:val="bottom"/>
          </w:tcPr>
          <w:p w14:paraId="0A82E809"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085" w:type="dxa"/>
            <w:vAlign w:val="bottom"/>
          </w:tcPr>
          <w:p w14:paraId="5B0C477B"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940" w:type="dxa"/>
            <w:vAlign w:val="bottom"/>
          </w:tcPr>
          <w:p w14:paraId="011F2BF4"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r>
      <w:tr w:rsidR="001A7B99" w:rsidRPr="005957E5" w14:paraId="51343A14" w14:textId="77777777" w:rsidTr="00881138">
        <w:trPr>
          <w:gridAfter w:val="1"/>
          <w:wAfter w:w="106" w:type="dxa"/>
          <w:trHeight w:val="20"/>
        </w:trPr>
        <w:tc>
          <w:tcPr>
            <w:tcW w:w="5186" w:type="dxa"/>
            <w:vAlign w:val="bottom"/>
          </w:tcPr>
          <w:p w14:paraId="4549A771" w14:textId="77777777" w:rsidR="001A7B99" w:rsidRPr="005957E5" w:rsidRDefault="001A7B99" w:rsidP="00597309">
            <w:pPr>
              <w:tabs>
                <w:tab w:val="left" w:pos="993"/>
              </w:tabs>
              <w:ind w:right="54" w:firstLine="176"/>
              <w:rPr>
                <w:rFonts w:ascii="Georgia" w:hAnsi="Georgia" w:cs="Arial"/>
                <w:b/>
                <w:sz w:val="20"/>
                <w:szCs w:val="18"/>
                <w:rtl/>
              </w:rPr>
            </w:pPr>
            <w:r w:rsidRPr="00FC390F">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00" w:type="dxa"/>
            <w:vAlign w:val="bottom"/>
          </w:tcPr>
          <w:p w14:paraId="35A97AD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41D9A78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55FBB1D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33E264D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0F44515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4AF2703E" w14:textId="77777777" w:rsidR="001A7B99" w:rsidRPr="005957E5" w:rsidRDefault="001A7B99"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 **</w:t>
            </w:r>
          </w:p>
        </w:tc>
        <w:tc>
          <w:tcPr>
            <w:tcW w:w="1059" w:type="dxa"/>
            <w:vAlign w:val="bottom"/>
          </w:tcPr>
          <w:p w14:paraId="51C8E65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2339A66C" w14:textId="77777777" w:rsidR="001A7B99" w:rsidRPr="005957E5" w:rsidRDefault="001A7B99"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p>
        </w:tc>
        <w:tc>
          <w:tcPr>
            <w:tcW w:w="940" w:type="dxa"/>
            <w:vAlign w:val="bottom"/>
          </w:tcPr>
          <w:p w14:paraId="75B238A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55A7B2B5" w14:textId="77777777" w:rsidTr="00881138">
        <w:trPr>
          <w:gridAfter w:val="1"/>
          <w:wAfter w:w="106" w:type="dxa"/>
          <w:trHeight w:val="20"/>
        </w:trPr>
        <w:tc>
          <w:tcPr>
            <w:tcW w:w="5186" w:type="dxa"/>
            <w:vAlign w:val="bottom"/>
          </w:tcPr>
          <w:p w14:paraId="5BA5022E" w14:textId="77777777" w:rsidR="001A7B99" w:rsidRPr="00FC390F" w:rsidRDefault="001A7B99" w:rsidP="00597309">
            <w:pPr>
              <w:tabs>
                <w:tab w:val="left" w:pos="993"/>
              </w:tabs>
              <w:ind w:right="54" w:firstLine="176"/>
              <w:rPr>
                <w:rFonts w:ascii="Georgia" w:hAnsi="Georgia" w:cs="Arial"/>
                <w:b/>
                <w:sz w:val="20"/>
                <w:szCs w:val="18"/>
                <w:rtl/>
              </w:rPr>
            </w:pPr>
            <w:r w:rsidRPr="00FC390F">
              <w:rPr>
                <w:rFonts w:ascii="Georgia" w:hAnsi="Georgia" w:cs="Arial"/>
                <w:b/>
                <w:sz w:val="20"/>
                <w:szCs w:val="18"/>
                <w:rtl/>
              </w:rPr>
              <w:t xml:space="preserve">רווח </w:t>
            </w:r>
            <w:r w:rsidRPr="00FC390F">
              <w:rPr>
                <w:rFonts w:ascii="Georgia" w:hAnsi="Georgia" w:cs="Arial" w:hint="cs"/>
                <w:b/>
                <w:sz w:val="20"/>
                <w:szCs w:val="18"/>
                <w:rtl/>
              </w:rPr>
              <w:t xml:space="preserve">(הפסד) </w:t>
            </w:r>
            <w:r w:rsidRPr="00FC390F">
              <w:rPr>
                <w:rFonts w:ascii="Georgia" w:hAnsi="Georgia" w:cs="Arial"/>
                <w:b/>
                <w:sz w:val="20"/>
                <w:szCs w:val="18"/>
                <w:rtl/>
              </w:rPr>
              <w:t>כולל אחר</w:t>
            </w:r>
            <w:r w:rsidRPr="00FC390F">
              <w:rPr>
                <w:rFonts w:ascii="Georgia" w:hAnsi="Georgia" w:cs="Arial" w:hint="cs"/>
                <w:b/>
                <w:sz w:val="20"/>
                <w:szCs w:val="18"/>
                <w:rtl/>
              </w:rPr>
              <w:t xml:space="preserve"> לתקופה</w:t>
            </w:r>
          </w:p>
        </w:tc>
        <w:tc>
          <w:tcPr>
            <w:tcW w:w="800" w:type="dxa"/>
            <w:vAlign w:val="bottom"/>
          </w:tcPr>
          <w:p w14:paraId="645194A5"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23" w:type="dxa"/>
            <w:vAlign w:val="bottom"/>
          </w:tcPr>
          <w:p w14:paraId="28C07A66"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04" w:type="dxa"/>
            <w:vAlign w:val="bottom"/>
          </w:tcPr>
          <w:p w14:paraId="7B246994"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5" w:type="dxa"/>
            <w:vAlign w:val="bottom"/>
          </w:tcPr>
          <w:p w14:paraId="3EF33A64"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66" w:type="dxa"/>
            <w:vAlign w:val="bottom"/>
          </w:tcPr>
          <w:p w14:paraId="1413F043"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35" w:type="dxa"/>
            <w:vAlign w:val="bottom"/>
          </w:tcPr>
          <w:p w14:paraId="5BF4FD53"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59" w:type="dxa"/>
            <w:vAlign w:val="bottom"/>
          </w:tcPr>
          <w:p w14:paraId="60A741D3"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85" w:type="dxa"/>
            <w:vAlign w:val="bottom"/>
          </w:tcPr>
          <w:p w14:paraId="0B953258"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40" w:type="dxa"/>
            <w:vAlign w:val="bottom"/>
          </w:tcPr>
          <w:p w14:paraId="75B902A7"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1A7B99" w:rsidRPr="005957E5" w14:paraId="0F2909E9" w14:textId="77777777" w:rsidTr="00881138">
        <w:trPr>
          <w:gridAfter w:val="1"/>
          <w:wAfter w:w="106" w:type="dxa"/>
          <w:trHeight w:val="20"/>
        </w:trPr>
        <w:tc>
          <w:tcPr>
            <w:tcW w:w="5186" w:type="dxa"/>
            <w:vAlign w:val="bottom"/>
          </w:tcPr>
          <w:p w14:paraId="1D7FB547" w14:textId="77777777" w:rsidR="001A7B99" w:rsidRPr="005957E5" w:rsidRDefault="001A7B99" w:rsidP="00597309">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00" w:type="dxa"/>
            <w:vAlign w:val="bottom"/>
          </w:tcPr>
          <w:p w14:paraId="475A315F"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23" w:type="dxa"/>
            <w:vAlign w:val="bottom"/>
          </w:tcPr>
          <w:p w14:paraId="6A24D569"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04" w:type="dxa"/>
            <w:vAlign w:val="bottom"/>
          </w:tcPr>
          <w:p w14:paraId="221C1D6D"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5" w:type="dxa"/>
            <w:vAlign w:val="bottom"/>
          </w:tcPr>
          <w:p w14:paraId="2BA190E0"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66" w:type="dxa"/>
            <w:vAlign w:val="bottom"/>
          </w:tcPr>
          <w:p w14:paraId="703FB6A4"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35" w:type="dxa"/>
            <w:vAlign w:val="bottom"/>
          </w:tcPr>
          <w:p w14:paraId="574EA68A"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59" w:type="dxa"/>
            <w:vAlign w:val="bottom"/>
          </w:tcPr>
          <w:p w14:paraId="7F57EACC"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85" w:type="dxa"/>
            <w:vAlign w:val="bottom"/>
          </w:tcPr>
          <w:p w14:paraId="6AD79F2D"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40" w:type="dxa"/>
            <w:vAlign w:val="bottom"/>
          </w:tcPr>
          <w:p w14:paraId="6D025FFB"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1A7B99" w:rsidRPr="005957E5" w14:paraId="47E13CC7" w14:textId="77777777" w:rsidTr="00881138">
        <w:trPr>
          <w:gridAfter w:val="1"/>
          <w:wAfter w:w="106" w:type="dxa"/>
          <w:trHeight w:val="20"/>
        </w:trPr>
        <w:tc>
          <w:tcPr>
            <w:tcW w:w="5186" w:type="dxa"/>
            <w:vAlign w:val="bottom"/>
          </w:tcPr>
          <w:p w14:paraId="346DEE83" w14:textId="77777777" w:rsidR="001A7B99" w:rsidRPr="005957E5" w:rsidRDefault="001A7B99" w:rsidP="00597309">
            <w:pPr>
              <w:tabs>
                <w:tab w:val="left" w:pos="993"/>
              </w:tabs>
              <w:ind w:right="54"/>
              <w:rPr>
                <w:rFonts w:ascii="Georgia" w:hAnsi="Georgia" w:cs="Arial"/>
                <w:bCs/>
                <w:sz w:val="20"/>
                <w:szCs w:val="18"/>
                <w:rtl/>
              </w:rPr>
            </w:pPr>
          </w:p>
        </w:tc>
        <w:tc>
          <w:tcPr>
            <w:tcW w:w="800" w:type="dxa"/>
            <w:vAlign w:val="bottom"/>
          </w:tcPr>
          <w:p w14:paraId="7863DA4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29B9A299"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519F821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6F4EF3F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42F2206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5DD0CE0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2E7CC38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0364E0F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50181B6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5FF33181" w14:textId="77777777" w:rsidTr="00881138">
        <w:trPr>
          <w:gridAfter w:val="1"/>
          <w:wAfter w:w="106" w:type="dxa"/>
          <w:trHeight w:val="20"/>
        </w:trPr>
        <w:tc>
          <w:tcPr>
            <w:tcW w:w="5186" w:type="dxa"/>
            <w:vAlign w:val="bottom"/>
          </w:tcPr>
          <w:p w14:paraId="26E574C3" w14:textId="6CF179B8" w:rsidR="001A7B99" w:rsidRPr="005957E5" w:rsidRDefault="001A7B99" w:rsidP="00597309">
            <w:pPr>
              <w:tabs>
                <w:tab w:val="left" w:pos="993"/>
              </w:tabs>
              <w:ind w:right="54"/>
              <w:rPr>
                <w:rFonts w:ascii="Georgia" w:hAnsi="Georgia" w:cs="Arial"/>
                <w:b/>
                <w:sz w:val="20"/>
                <w:szCs w:val="18"/>
                <w:rtl/>
              </w:rPr>
            </w:pPr>
            <w:r w:rsidRPr="005957E5">
              <w:rPr>
                <w:rFonts w:ascii="Georgia" w:hAnsi="Georgia" w:cs="Arial"/>
                <w:bCs/>
                <w:sz w:val="20"/>
                <w:szCs w:val="18"/>
                <w:rtl/>
              </w:rPr>
              <w:t>עסק</w:t>
            </w:r>
            <w:r w:rsidR="001F1AEC">
              <w:rPr>
                <w:rFonts w:ascii="Georgia" w:hAnsi="Georgia" w:cs="Arial" w:hint="cs"/>
                <w:bCs/>
                <w:sz w:val="20"/>
                <w:szCs w:val="18"/>
                <w:rtl/>
              </w:rPr>
              <w:t>א</w:t>
            </w:r>
            <w:r w:rsidRPr="005957E5">
              <w:rPr>
                <w:rFonts w:ascii="Georgia" w:hAnsi="Georgia" w:cs="Arial"/>
                <w:bCs/>
                <w:sz w:val="20"/>
                <w:szCs w:val="18"/>
                <w:rtl/>
              </w:rPr>
              <w:t>ות עם בעלים:</w:t>
            </w:r>
          </w:p>
        </w:tc>
        <w:tc>
          <w:tcPr>
            <w:tcW w:w="800" w:type="dxa"/>
            <w:vAlign w:val="bottom"/>
          </w:tcPr>
          <w:p w14:paraId="4BBD27D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32AE5C7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661F0B2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4FFB34D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732761B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48DB9C9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2C1420A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1B359CE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72D13BE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76AF50EA" w14:textId="77777777" w:rsidTr="00881138">
        <w:trPr>
          <w:gridAfter w:val="1"/>
          <w:wAfter w:w="106" w:type="dxa"/>
          <w:trHeight w:val="20"/>
        </w:trPr>
        <w:tc>
          <w:tcPr>
            <w:tcW w:w="5186" w:type="dxa"/>
            <w:vAlign w:val="bottom"/>
          </w:tcPr>
          <w:p w14:paraId="0FBF0AFE" w14:textId="77777777" w:rsidR="001A7B99" w:rsidRPr="005957E5" w:rsidRDefault="00182720" w:rsidP="00597309">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הנפקת מניות (בניכוי עלויות הנפקה בסך של</w:t>
            </w:r>
            <w:r w:rsidR="00E552F1" w:rsidRPr="005957E5">
              <w:rPr>
                <w:rFonts w:ascii="Georgia" w:hAnsi="Georgia" w:cs="Arial" w:hint="cs"/>
                <w:sz w:val="20"/>
                <w:szCs w:val="20"/>
                <w:rtl/>
              </w:rPr>
              <w:t>____</w:t>
            </w:r>
            <w:r w:rsidR="00E552F1">
              <w:rPr>
                <w:rFonts w:ascii="Georgia" w:hAnsi="Georgia" w:cs="Arial" w:hint="cs"/>
                <w:b/>
                <w:sz w:val="20"/>
                <w:szCs w:val="18"/>
                <w:rtl/>
              </w:rPr>
              <w:t xml:space="preserve"> </w:t>
            </w:r>
            <w:r>
              <w:rPr>
                <w:rFonts w:ascii="Georgia" w:hAnsi="Georgia" w:cs="Arial" w:hint="cs"/>
                <w:b/>
                <w:sz w:val="20"/>
                <w:szCs w:val="18"/>
                <w:rtl/>
              </w:rPr>
              <w:t>אלפי ש"ח)</w:t>
            </w:r>
          </w:p>
        </w:tc>
        <w:tc>
          <w:tcPr>
            <w:tcW w:w="800" w:type="dxa"/>
            <w:vAlign w:val="bottom"/>
          </w:tcPr>
          <w:p w14:paraId="2F155FA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620472E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5FB8AF7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4B30D7E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2BD87B9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2B08FC5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12C52B7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31220F6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02B50C8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199068EC" w14:textId="77777777" w:rsidTr="00881138">
        <w:trPr>
          <w:gridAfter w:val="1"/>
          <w:wAfter w:w="106" w:type="dxa"/>
          <w:trHeight w:val="20"/>
        </w:trPr>
        <w:tc>
          <w:tcPr>
            <w:tcW w:w="5186" w:type="dxa"/>
            <w:vAlign w:val="bottom"/>
          </w:tcPr>
          <w:p w14:paraId="3EC01D18" w14:textId="3858D28B" w:rsidR="001A7B99" w:rsidRPr="005957E5" w:rsidRDefault="00881138" w:rsidP="00597309">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מימוש כתבי אופציה למניות</w:t>
            </w:r>
          </w:p>
        </w:tc>
        <w:tc>
          <w:tcPr>
            <w:tcW w:w="800" w:type="dxa"/>
            <w:vAlign w:val="bottom"/>
          </w:tcPr>
          <w:p w14:paraId="6B28E47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1AD2167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08B43CFB"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05941EB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1E69ED9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60CBFD9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0CCD4861"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3A5E6AA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532DA7E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6C4765A9" w14:textId="77777777" w:rsidTr="00881138">
        <w:trPr>
          <w:gridAfter w:val="1"/>
          <w:wAfter w:w="106" w:type="dxa"/>
          <w:trHeight w:val="20"/>
        </w:trPr>
        <w:tc>
          <w:tcPr>
            <w:tcW w:w="5186" w:type="dxa"/>
            <w:vAlign w:val="bottom"/>
          </w:tcPr>
          <w:p w14:paraId="5415EB31" w14:textId="4291DE09" w:rsidR="001A7B99" w:rsidRPr="005957E5" w:rsidRDefault="00881138" w:rsidP="00597309">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תשלום מבוסס מניות </w:t>
            </w:r>
          </w:p>
        </w:tc>
        <w:tc>
          <w:tcPr>
            <w:tcW w:w="800" w:type="dxa"/>
            <w:vAlign w:val="bottom"/>
          </w:tcPr>
          <w:p w14:paraId="67EC9F4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7BA63C0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3359DA5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1919465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79AC6D8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66F3439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1D74C67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23EE3EB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05E99009"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618F9100" w14:textId="77777777" w:rsidTr="00881138">
        <w:trPr>
          <w:gridAfter w:val="1"/>
          <w:wAfter w:w="106" w:type="dxa"/>
          <w:trHeight w:val="20"/>
        </w:trPr>
        <w:tc>
          <w:tcPr>
            <w:tcW w:w="5186" w:type="dxa"/>
            <w:vAlign w:val="bottom"/>
          </w:tcPr>
          <w:p w14:paraId="0A13EDAC" w14:textId="77777777" w:rsidR="001A7B99" w:rsidRPr="005957E5" w:rsidRDefault="001A7B99" w:rsidP="00597309">
            <w:pPr>
              <w:tabs>
                <w:tab w:val="left" w:pos="993"/>
              </w:tabs>
              <w:ind w:left="170" w:right="54"/>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sidR="00182720">
              <w:rPr>
                <w:rFonts w:ascii="Georgia" w:hAnsi="Georgia" w:cs="Arial" w:hint="cs"/>
                <w:b/>
                <w:sz w:val="20"/>
                <w:szCs w:val="18"/>
                <w:rtl/>
              </w:rPr>
              <w:t>הוצאת התגמול שנזקפה</w:t>
            </w:r>
            <w:r w:rsidRPr="005957E5">
              <w:rPr>
                <w:rFonts w:ascii="Georgia" w:hAnsi="Georgia" w:cs="Arial"/>
                <w:b/>
                <w:sz w:val="20"/>
                <w:szCs w:val="18"/>
                <w:rtl/>
              </w:rPr>
              <w:t xml:space="preserve"> בחשבונות</w:t>
            </w:r>
          </w:p>
        </w:tc>
        <w:tc>
          <w:tcPr>
            <w:tcW w:w="800" w:type="dxa"/>
            <w:vAlign w:val="bottom"/>
          </w:tcPr>
          <w:p w14:paraId="39919AE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21F06B5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1F52666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37307FE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5AA770A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64995ED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6AD7D2A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74B8BF6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6E94E7D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185B3B33" w14:textId="77777777" w:rsidTr="00881138">
        <w:trPr>
          <w:gridAfter w:val="1"/>
          <w:wAfter w:w="106" w:type="dxa"/>
          <w:trHeight w:val="20"/>
        </w:trPr>
        <w:tc>
          <w:tcPr>
            <w:tcW w:w="5186" w:type="dxa"/>
            <w:vAlign w:val="bottom"/>
          </w:tcPr>
          <w:p w14:paraId="5BBAA21D" w14:textId="23F9935A" w:rsidR="001A7B99" w:rsidRPr="005957E5" w:rsidRDefault="00554192" w:rsidP="00597309">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רכישת</w:t>
            </w:r>
            <w:r w:rsidR="00E6431F" w:rsidRPr="005957E5">
              <w:rPr>
                <w:rFonts w:ascii="Georgia" w:hAnsi="Georgia" w:cs="Arial"/>
                <w:b/>
                <w:sz w:val="20"/>
                <w:szCs w:val="18"/>
                <w:rtl/>
              </w:rPr>
              <w:t xml:space="preserve"> </w:t>
            </w:r>
            <w:r w:rsidR="001A7B99" w:rsidRPr="005957E5">
              <w:rPr>
                <w:rFonts w:ascii="Georgia" w:hAnsi="Georgia" w:cs="Arial"/>
                <w:b/>
                <w:sz w:val="20"/>
                <w:szCs w:val="18"/>
                <w:rtl/>
              </w:rPr>
              <w:t>מניות החברה המוחזקות בהחזקה עצמית</w:t>
            </w:r>
          </w:p>
        </w:tc>
        <w:tc>
          <w:tcPr>
            <w:tcW w:w="800" w:type="dxa"/>
            <w:vAlign w:val="bottom"/>
          </w:tcPr>
          <w:p w14:paraId="21EA08B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2A5CB6E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41E0DF9B"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6AEF1F8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7299CFF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11CD1B9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04A935D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6A846BB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75249B0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881138" w:rsidRPr="005957E5" w14:paraId="7C8A8AD3" w14:textId="77777777" w:rsidTr="00881138">
        <w:trPr>
          <w:gridAfter w:val="1"/>
          <w:wAfter w:w="106" w:type="dxa"/>
          <w:trHeight w:val="20"/>
        </w:trPr>
        <w:tc>
          <w:tcPr>
            <w:tcW w:w="5186" w:type="dxa"/>
            <w:vAlign w:val="bottom"/>
          </w:tcPr>
          <w:p w14:paraId="7EFAD217" w14:textId="3454DA99" w:rsidR="00881138" w:rsidRPr="005957E5" w:rsidRDefault="00881138" w:rsidP="00881138">
            <w:pPr>
              <w:tabs>
                <w:tab w:val="left" w:pos="993"/>
              </w:tabs>
              <w:ind w:right="54" w:firstLine="176"/>
              <w:rPr>
                <w:rFonts w:ascii="Georgia" w:hAnsi="Georgia" w:cs="Arial"/>
                <w:b/>
                <w:sz w:val="20"/>
                <w:szCs w:val="18"/>
                <w:rtl/>
              </w:rPr>
            </w:pPr>
            <w:r w:rsidRPr="005957E5">
              <w:rPr>
                <w:rFonts w:ascii="Georgia" w:hAnsi="Georgia" w:cs="Arial"/>
                <w:b/>
                <w:sz w:val="20"/>
                <w:szCs w:val="18"/>
                <w:rtl/>
              </w:rPr>
              <w:t>רכיב הוני באגרות חוב הניתנות להמרה שהונפקו</w:t>
            </w:r>
          </w:p>
        </w:tc>
        <w:tc>
          <w:tcPr>
            <w:tcW w:w="800" w:type="dxa"/>
            <w:vAlign w:val="bottom"/>
          </w:tcPr>
          <w:p w14:paraId="775AAFE4"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6D1AC1A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36830472"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5B4E63DA"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6959854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2A59C709"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5135757E"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0AE938B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40" w:type="dxa"/>
            <w:vAlign w:val="bottom"/>
          </w:tcPr>
          <w:p w14:paraId="3031AB6F"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r w:rsidR="00881138" w:rsidRPr="005957E5" w14:paraId="307EB67F" w14:textId="77777777" w:rsidTr="00881138">
        <w:trPr>
          <w:gridAfter w:val="1"/>
          <w:wAfter w:w="106" w:type="dxa"/>
          <w:trHeight w:val="20"/>
        </w:trPr>
        <w:tc>
          <w:tcPr>
            <w:tcW w:w="5186" w:type="dxa"/>
            <w:vAlign w:val="bottom"/>
          </w:tcPr>
          <w:p w14:paraId="69FCC81F" w14:textId="77777777" w:rsidR="00881138" w:rsidRPr="005957E5" w:rsidRDefault="00881138" w:rsidP="00881138">
            <w:pPr>
              <w:tabs>
                <w:tab w:val="left" w:pos="993"/>
              </w:tabs>
              <w:ind w:left="170" w:right="54"/>
              <w:rPr>
                <w:rFonts w:ascii="Georgia" w:hAnsi="Georgia" w:cs="Arial"/>
                <w:b/>
                <w:sz w:val="20"/>
                <w:szCs w:val="18"/>
                <w:rtl/>
              </w:rPr>
            </w:pPr>
            <w:r w:rsidRPr="005957E5">
              <w:rPr>
                <w:rFonts w:ascii="Georgia" w:hAnsi="Georgia" w:cs="Arial"/>
                <w:color w:val="000000"/>
                <w:sz w:val="20"/>
                <w:szCs w:val="18"/>
                <w:rtl/>
                <w:lang w:eastAsia="en-US"/>
              </w:rPr>
              <w:t>שינויים בזכויות הבעלות בחברות בנות שאינן כרוכות באובדן שליטה</w:t>
            </w:r>
          </w:p>
        </w:tc>
        <w:tc>
          <w:tcPr>
            <w:tcW w:w="800" w:type="dxa"/>
            <w:vAlign w:val="bottom"/>
          </w:tcPr>
          <w:p w14:paraId="219636B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1ABCC73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57337B8B"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6D17794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3894ADAD"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3AD79CB1"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7CA2F9C7"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1355527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40" w:type="dxa"/>
            <w:vAlign w:val="bottom"/>
          </w:tcPr>
          <w:p w14:paraId="4B48520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r w:rsidR="00881138" w:rsidRPr="005957E5" w14:paraId="6A00AEA0" w14:textId="77777777" w:rsidTr="00881138">
        <w:trPr>
          <w:gridAfter w:val="1"/>
          <w:wAfter w:w="106" w:type="dxa"/>
          <w:trHeight w:val="20"/>
        </w:trPr>
        <w:tc>
          <w:tcPr>
            <w:tcW w:w="5186" w:type="dxa"/>
            <w:vAlign w:val="bottom"/>
          </w:tcPr>
          <w:p w14:paraId="082C0094" w14:textId="5E4A4E42" w:rsidR="00881138" w:rsidRPr="005957E5" w:rsidRDefault="00881138" w:rsidP="00881138">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זכויות שאינן מקנות שליטה הנובעות מצירוף עסקים</w:t>
            </w:r>
          </w:p>
        </w:tc>
        <w:tc>
          <w:tcPr>
            <w:tcW w:w="800" w:type="dxa"/>
            <w:vAlign w:val="bottom"/>
          </w:tcPr>
          <w:p w14:paraId="1B1EEA76"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0C15694B"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2C750D1B"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21849AC1"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77319EB3"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45A228E5"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7907BA5F"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3885BEE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40" w:type="dxa"/>
            <w:vAlign w:val="bottom"/>
          </w:tcPr>
          <w:p w14:paraId="7DF98F7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r w:rsidR="00881138" w:rsidRPr="005957E5" w14:paraId="34968D15" w14:textId="77777777" w:rsidTr="00881138">
        <w:trPr>
          <w:gridAfter w:val="1"/>
          <w:wAfter w:w="106" w:type="dxa"/>
          <w:trHeight w:val="20"/>
        </w:trPr>
        <w:tc>
          <w:tcPr>
            <w:tcW w:w="5186" w:type="dxa"/>
            <w:vAlign w:val="bottom"/>
          </w:tcPr>
          <w:p w14:paraId="3738228B" w14:textId="77777777" w:rsidR="00881138" w:rsidRPr="005957E5" w:rsidRDefault="00881138" w:rsidP="00881138">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00" w:type="dxa"/>
            <w:vAlign w:val="bottom"/>
          </w:tcPr>
          <w:p w14:paraId="7F91EFFB"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23" w:type="dxa"/>
            <w:vAlign w:val="bottom"/>
          </w:tcPr>
          <w:p w14:paraId="1CB066F3"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104" w:type="dxa"/>
            <w:vAlign w:val="bottom"/>
          </w:tcPr>
          <w:p w14:paraId="366A2802"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65" w:type="dxa"/>
            <w:vAlign w:val="bottom"/>
          </w:tcPr>
          <w:p w14:paraId="218DA341"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66" w:type="dxa"/>
            <w:vAlign w:val="bottom"/>
          </w:tcPr>
          <w:p w14:paraId="51BCB5E0"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35" w:type="dxa"/>
            <w:vAlign w:val="bottom"/>
          </w:tcPr>
          <w:p w14:paraId="4F9A343B"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59" w:type="dxa"/>
            <w:vAlign w:val="bottom"/>
          </w:tcPr>
          <w:p w14:paraId="69D29DD0"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85" w:type="dxa"/>
            <w:vAlign w:val="bottom"/>
          </w:tcPr>
          <w:p w14:paraId="4FFD215C"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40" w:type="dxa"/>
            <w:vAlign w:val="bottom"/>
          </w:tcPr>
          <w:p w14:paraId="3CF5965F"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r>
      <w:tr w:rsidR="00881138" w:rsidRPr="005957E5" w14:paraId="7AAAEF81" w14:textId="77777777" w:rsidTr="00881138">
        <w:trPr>
          <w:gridAfter w:val="1"/>
          <w:wAfter w:w="106" w:type="dxa"/>
          <w:trHeight w:val="20"/>
        </w:trPr>
        <w:tc>
          <w:tcPr>
            <w:tcW w:w="5186" w:type="dxa"/>
            <w:vAlign w:val="bottom"/>
          </w:tcPr>
          <w:p w14:paraId="0EAF3EEA" w14:textId="06D76908" w:rsidR="00881138" w:rsidRPr="005957E5" w:rsidRDefault="00881138" w:rsidP="00881138">
            <w:pPr>
              <w:tabs>
                <w:tab w:val="left" w:pos="604"/>
                <w:tab w:val="left" w:pos="993"/>
              </w:tabs>
              <w:ind w:right="54"/>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w:t>
            </w:r>
            <w:r w:rsidR="001F1AEC">
              <w:rPr>
                <w:rFonts w:ascii="Georgia" w:hAnsi="Georgia" w:cs="Arial" w:hint="cs"/>
                <w:b/>
                <w:bCs/>
                <w:color w:val="000000"/>
                <w:sz w:val="20"/>
                <w:szCs w:val="18"/>
                <w:rtl/>
                <w:lang w:eastAsia="en-US"/>
              </w:rPr>
              <w:t>א</w:t>
            </w:r>
            <w:r w:rsidRPr="005957E5">
              <w:rPr>
                <w:rFonts w:ascii="Georgia" w:hAnsi="Georgia" w:cs="Arial"/>
                <w:b/>
                <w:bCs/>
                <w:color w:val="000000"/>
                <w:sz w:val="20"/>
                <w:szCs w:val="18"/>
                <w:rtl/>
                <w:lang w:eastAsia="en-US"/>
              </w:rPr>
              <w:t>ות עם בעלים</w:t>
            </w:r>
          </w:p>
        </w:tc>
        <w:tc>
          <w:tcPr>
            <w:tcW w:w="800" w:type="dxa"/>
            <w:vAlign w:val="bottom"/>
          </w:tcPr>
          <w:p w14:paraId="740D5A24"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23" w:type="dxa"/>
            <w:vAlign w:val="bottom"/>
          </w:tcPr>
          <w:p w14:paraId="3F480DB1"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104" w:type="dxa"/>
            <w:vAlign w:val="bottom"/>
          </w:tcPr>
          <w:p w14:paraId="4A420775"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65" w:type="dxa"/>
            <w:vAlign w:val="bottom"/>
          </w:tcPr>
          <w:p w14:paraId="6224EA45"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66" w:type="dxa"/>
            <w:vAlign w:val="bottom"/>
          </w:tcPr>
          <w:p w14:paraId="3D3C3FF2"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35" w:type="dxa"/>
            <w:vAlign w:val="bottom"/>
          </w:tcPr>
          <w:p w14:paraId="4B6DE973"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59" w:type="dxa"/>
            <w:vAlign w:val="bottom"/>
          </w:tcPr>
          <w:p w14:paraId="52A1C601"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85" w:type="dxa"/>
            <w:vAlign w:val="bottom"/>
          </w:tcPr>
          <w:p w14:paraId="2335FD6A"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40" w:type="dxa"/>
            <w:vAlign w:val="bottom"/>
          </w:tcPr>
          <w:p w14:paraId="6947984F"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r>
      <w:tr w:rsidR="00881138" w:rsidRPr="005957E5" w14:paraId="4735A45A" w14:textId="77777777" w:rsidTr="00881138">
        <w:trPr>
          <w:gridAfter w:val="1"/>
          <w:wAfter w:w="106" w:type="dxa"/>
          <w:trHeight w:val="20"/>
        </w:trPr>
        <w:tc>
          <w:tcPr>
            <w:tcW w:w="5186" w:type="dxa"/>
            <w:vAlign w:val="bottom"/>
          </w:tcPr>
          <w:p w14:paraId="0AB31BC8" w14:textId="3C2BF8CE" w:rsidR="00881138" w:rsidRPr="005957E5" w:rsidRDefault="00881138" w:rsidP="00881138">
            <w:pPr>
              <w:tabs>
                <w:tab w:val="left" w:pos="993"/>
              </w:tabs>
              <w:ind w:right="54"/>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יתרה ליום 30 ביוני </w:t>
            </w:r>
            <w:r w:rsidR="00A954DC">
              <w:rPr>
                <w:rFonts w:ascii="Georgia" w:hAnsi="Georgia" w:cs="Arial" w:hint="cs"/>
                <w:b/>
                <w:bCs/>
                <w:color w:val="000000"/>
                <w:sz w:val="20"/>
                <w:szCs w:val="18"/>
                <w:rtl/>
                <w:lang w:eastAsia="en-US"/>
              </w:rPr>
              <w:t>2024</w:t>
            </w:r>
            <w:r w:rsidRPr="005957E5">
              <w:rPr>
                <w:rFonts w:ascii="Georgia" w:hAnsi="Georgia" w:cs="Arial"/>
                <w:b/>
                <w:bCs/>
                <w:color w:val="000000"/>
                <w:sz w:val="20"/>
                <w:szCs w:val="18"/>
                <w:rtl/>
                <w:lang w:eastAsia="en-US"/>
              </w:rPr>
              <w:t xml:space="preserve"> </w:t>
            </w:r>
            <w:r w:rsidRPr="00051513">
              <w:rPr>
                <w:rFonts w:ascii="Georgia" w:hAnsi="Georgia" w:cs="Arial"/>
                <w:color w:val="000000"/>
                <w:sz w:val="20"/>
                <w:szCs w:val="18"/>
                <w:rtl/>
                <w:lang w:eastAsia="en-US"/>
              </w:rPr>
              <w:t>(בלתי מבוקר)</w:t>
            </w:r>
            <w:r w:rsidRPr="00051513">
              <w:rPr>
                <w:rFonts w:ascii="Georgia" w:hAnsi="Georgia" w:cs="Arial" w:hint="cs"/>
                <w:color w:val="000000"/>
                <w:sz w:val="20"/>
                <w:szCs w:val="18"/>
                <w:rtl/>
                <w:lang w:eastAsia="en-US"/>
              </w:rPr>
              <w:t xml:space="preserve"> </w:t>
            </w:r>
          </w:p>
        </w:tc>
        <w:tc>
          <w:tcPr>
            <w:tcW w:w="800" w:type="dxa"/>
            <w:vAlign w:val="bottom"/>
          </w:tcPr>
          <w:p w14:paraId="143D7B23"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923" w:type="dxa"/>
            <w:vAlign w:val="bottom"/>
          </w:tcPr>
          <w:p w14:paraId="15A99907"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104" w:type="dxa"/>
            <w:vAlign w:val="bottom"/>
          </w:tcPr>
          <w:p w14:paraId="26605492"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965" w:type="dxa"/>
            <w:vAlign w:val="bottom"/>
          </w:tcPr>
          <w:p w14:paraId="58993343"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366" w:type="dxa"/>
            <w:vAlign w:val="bottom"/>
          </w:tcPr>
          <w:p w14:paraId="08508376"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335" w:type="dxa"/>
            <w:vAlign w:val="bottom"/>
          </w:tcPr>
          <w:p w14:paraId="13CFEB7C"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059" w:type="dxa"/>
            <w:vAlign w:val="bottom"/>
          </w:tcPr>
          <w:p w14:paraId="2A89AE91"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085" w:type="dxa"/>
            <w:vAlign w:val="bottom"/>
          </w:tcPr>
          <w:p w14:paraId="7EFAC531"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940" w:type="dxa"/>
            <w:vAlign w:val="bottom"/>
          </w:tcPr>
          <w:p w14:paraId="756BE4CE"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r>
      <w:tr w:rsidR="00881138" w:rsidRPr="005957E5" w14:paraId="7F2187FE" w14:textId="77777777" w:rsidTr="00881138">
        <w:trPr>
          <w:trHeight w:val="20"/>
        </w:trPr>
        <w:tc>
          <w:tcPr>
            <w:tcW w:w="5186" w:type="dxa"/>
            <w:vAlign w:val="bottom"/>
          </w:tcPr>
          <w:p w14:paraId="6FEEF1BA"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800" w:type="dxa"/>
            <w:vAlign w:val="bottom"/>
          </w:tcPr>
          <w:p w14:paraId="3CBC4F07"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1F308D19"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24A1AB7C"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693C7EC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50D76943"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72EDFD3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2F171014"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22D089A3"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46" w:type="dxa"/>
            <w:gridSpan w:val="2"/>
            <w:vAlign w:val="bottom"/>
          </w:tcPr>
          <w:p w14:paraId="353CF8CC"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bl>
    <w:p w14:paraId="446B0BF7" w14:textId="5B0A7560" w:rsidR="001D64D9" w:rsidRPr="005957E5" w:rsidRDefault="00793BE8" w:rsidP="00FC390F">
      <w:pPr>
        <w:ind w:left="-334" w:right="-426" w:hanging="737"/>
        <w:rPr>
          <w:rStyle w:val="a"/>
          <w:rFonts w:ascii="Georgia" w:hAnsi="Georgia"/>
          <w:b/>
          <w:noProof/>
          <w:sz w:val="20"/>
          <w:szCs w:val="20"/>
          <w:rtl/>
        </w:rPr>
      </w:pPr>
      <w:r w:rsidRPr="005957E5">
        <w:rPr>
          <w:rFonts w:ascii="Georgia" w:hAnsi="Georgia" w:cs="Arial"/>
          <w:sz w:val="20"/>
          <w:szCs w:val="20"/>
          <w:rtl/>
        </w:rPr>
        <w:t xml:space="preserve">* </w:t>
      </w:r>
      <w:r w:rsidR="001D64D9" w:rsidRPr="005957E5">
        <w:rPr>
          <w:rFonts w:ascii="Georgia" w:hAnsi="Georgia" w:cs="Arial"/>
          <w:sz w:val="20"/>
          <w:szCs w:val="20"/>
          <w:rtl/>
        </w:rPr>
        <w:t xml:space="preserve"> </w:t>
      </w:r>
      <w:r w:rsidRPr="005957E5">
        <w:rPr>
          <w:rFonts w:ascii="Georgia" w:hAnsi="Georgia" w:cs="Arial" w:hint="cs"/>
          <w:sz w:val="20"/>
          <w:szCs w:val="20"/>
          <w:rtl/>
        </w:rPr>
        <w:t xml:space="preserve"> </w:t>
      </w:r>
      <w:r w:rsidR="001D64D9"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001D64D9"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B71FAE">
        <w:rPr>
          <w:rFonts w:ascii="Georgia" w:hAnsi="Georgia" w:cs="Arial" w:hint="cs"/>
          <w:sz w:val="20"/>
          <w:szCs w:val="20"/>
          <w:shd w:val="clear" w:color="auto" w:fill="DBE5F1"/>
          <w:rtl/>
          <w:lang w:eastAsia="en-US"/>
        </w:rPr>
        <w:t>'</w:t>
      </w:r>
      <w:r w:rsidR="00361EC3" w:rsidRPr="005957E5">
        <w:rPr>
          <w:rFonts w:ascii="Georgia" w:hAnsi="Georgia" w:cs="Arial" w:hint="cs"/>
          <w:sz w:val="20"/>
          <w:szCs w:val="20"/>
          <w:rtl/>
        </w:rPr>
        <w:t>.</w:t>
      </w:r>
      <w:r w:rsidR="007D2CBF" w:rsidRPr="005957E5">
        <w:rPr>
          <w:rFonts w:ascii="Georgia" w:hAnsi="Georgia" w:cs="Arial" w:hint="cs"/>
          <w:sz w:val="20"/>
          <w:szCs w:val="20"/>
          <w:rtl/>
        </w:rPr>
        <w:t xml:space="preserve"> </w:t>
      </w:r>
    </w:p>
    <w:p w14:paraId="59B6E3C3" w14:textId="34EABA88" w:rsidR="00572D57" w:rsidRPr="005957E5" w:rsidRDefault="00572D57" w:rsidP="00FC390F">
      <w:pPr>
        <w:ind w:left="-334" w:right="-426" w:hanging="737"/>
        <w:rPr>
          <w:rFonts w:ascii="Georgia" w:hAnsi="Georgia" w:cs="Arial"/>
          <w:sz w:val="20"/>
          <w:szCs w:val="20"/>
          <w:rtl/>
        </w:rPr>
      </w:pPr>
      <w:r w:rsidRPr="005957E5">
        <w:rPr>
          <w:rFonts w:ascii="Georgia" w:hAnsi="Georgia" w:cs="Arial" w:hint="cs"/>
          <w:sz w:val="20"/>
          <w:szCs w:val="20"/>
          <w:rtl/>
        </w:rPr>
        <w:t xml:space="preserve">** </w:t>
      </w:r>
      <w:r w:rsidR="00426437">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5E0CD3">
        <w:rPr>
          <w:rFonts w:ascii="Georgia" w:hAnsi="Georgia" w:cs="Arial" w:hint="cs"/>
          <w:sz w:val="20"/>
          <w:szCs w:val="20"/>
        </w:rPr>
        <w:t xml:space="preserve"> </w:t>
      </w:r>
      <w:r w:rsidR="005E0CD3">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w:t>
      </w:r>
      <w:r w:rsidR="005D44C6">
        <w:rPr>
          <w:rFonts w:ascii="Georgia" w:hAnsi="Georgia" w:cs="Arial" w:hint="cs"/>
          <w:sz w:val="20"/>
          <w:szCs w:val="20"/>
          <w:rtl/>
        </w:rPr>
        <w:t>ביאור 23</w:t>
      </w:r>
      <w:r w:rsidRPr="005957E5">
        <w:rPr>
          <w:rFonts w:ascii="Georgia" w:hAnsi="Georgia" w:cs="Arial" w:hint="cs"/>
          <w:sz w:val="20"/>
          <w:szCs w:val="20"/>
          <w:rtl/>
        </w:rPr>
        <w:t>.</w:t>
      </w:r>
    </w:p>
    <w:p w14:paraId="584C924B" w14:textId="77777777" w:rsidR="00FC390F" w:rsidRDefault="00CD62EF" w:rsidP="00FC390F">
      <w:pPr>
        <w:tabs>
          <w:tab w:val="left" w:pos="993"/>
        </w:tabs>
        <w:ind w:left="-1071" w:right="54"/>
        <w:rPr>
          <w:rFonts w:ascii="Georgia" w:hAnsi="Georgia" w:cs="Arial"/>
          <w:bCs/>
          <w:color w:val="000000"/>
          <w:sz w:val="20"/>
          <w:szCs w:val="20"/>
          <w:rtl/>
          <w:lang w:eastAsia="en-US"/>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 בהתאם.</w:t>
      </w:r>
      <w:r w:rsidR="0083197D" w:rsidRPr="0083197D">
        <w:rPr>
          <w:rFonts w:ascii="Georgia" w:hAnsi="Georgia" w:cs="Arial"/>
          <w:bCs/>
          <w:color w:val="000000"/>
          <w:sz w:val="20"/>
          <w:szCs w:val="20"/>
          <w:rtl/>
          <w:lang w:eastAsia="en-US"/>
        </w:rPr>
        <w:t xml:space="preserve"> </w:t>
      </w:r>
    </w:p>
    <w:p w14:paraId="0C953B04" w14:textId="77777777" w:rsidR="0083197D" w:rsidRPr="005957E5" w:rsidRDefault="0083197D" w:rsidP="0083197D">
      <w:pPr>
        <w:tabs>
          <w:tab w:val="left" w:pos="993"/>
        </w:tabs>
        <w:ind w:right="54"/>
        <w:jc w:val="center"/>
        <w:rPr>
          <w:rFonts w:ascii="Georgia" w:hAnsi="Georgia" w:cs="Arial"/>
          <w:b/>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5405ADEB" w14:textId="77777777" w:rsidR="00CD62EF" w:rsidRPr="005957E5" w:rsidRDefault="00CD62EF" w:rsidP="00793BE8">
      <w:pPr>
        <w:ind w:left="-1213"/>
        <w:rPr>
          <w:rStyle w:val="a"/>
          <w:rFonts w:ascii="Georgia" w:hAnsi="Georgia"/>
          <w:noProof/>
          <w:sz w:val="20"/>
          <w:szCs w:val="20"/>
          <w:u w:val="none"/>
          <w:rtl/>
        </w:rPr>
      </w:pPr>
    </w:p>
    <w:p w14:paraId="78EDE350" w14:textId="77777777" w:rsidR="00266329" w:rsidRPr="005957E5" w:rsidRDefault="004B1A70" w:rsidP="006A6E14">
      <w:pPr>
        <w:tabs>
          <w:tab w:val="left" w:pos="993"/>
        </w:tabs>
        <w:spacing w:line="360" w:lineRule="auto"/>
        <w:jc w:val="right"/>
        <w:outlineLvl w:val="0"/>
        <w:rPr>
          <w:rFonts w:ascii="Georgia" w:hAnsi="Georgia" w:cs="Arial"/>
          <w:color w:val="000000"/>
          <w:sz w:val="20"/>
          <w:szCs w:val="20"/>
          <w:rtl/>
          <w:lang w:eastAsia="en-US"/>
        </w:rPr>
      </w:pPr>
      <w:r w:rsidRPr="005957E5">
        <w:rPr>
          <w:rFonts w:ascii="Georgia" w:hAnsi="Georgia" w:cs="Arial"/>
          <w:b/>
          <w:bCs/>
          <w:color w:val="000000"/>
          <w:sz w:val="20"/>
          <w:szCs w:val="20"/>
          <w:rtl/>
          <w:lang w:eastAsia="en-US"/>
        </w:rPr>
        <w:br w:type="page"/>
      </w:r>
      <w:r w:rsidR="006A6E14" w:rsidRPr="005957E5">
        <w:rPr>
          <w:rFonts w:ascii="Georgia" w:hAnsi="Georgia" w:cs="Arial" w:hint="cs"/>
          <w:color w:val="000000"/>
          <w:sz w:val="20"/>
          <w:szCs w:val="20"/>
          <w:rtl/>
          <w:lang w:eastAsia="en-US"/>
        </w:rPr>
        <w:t>(סיום) - 5</w:t>
      </w:r>
    </w:p>
    <w:p w14:paraId="59367730" w14:textId="77777777" w:rsidR="006A6E14" w:rsidRPr="005957E5" w:rsidRDefault="006A6E14"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hint="cs"/>
          <w:b/>
          <w:bCs/>
          <w:color w:val="000000"/>
          <w:sz w:val="20"/>
          <w:szCs w:val="20"/>
          <w:rtl/>
          <w:lang w:eastAsia="en-US"/>
        </w:rPr>
        <w:t>חברה תעשייתית בע"מ</w:t>
      </w:r>
    </w:p>
    <w:p w14:paraId="1987417C" w14:textId="77777777" w:rsidR="00266329" w:rsidRPr="005957E5" w:rsidRDefault="00266329" w:rsidP="0083197D">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דוח תמציתי מאוחד על השינויים בהון / בגירעון בהון</w:t>
      </w:r>
    </w:p>
    <w:p w14:paraId="74E7EBBD" w14:textId="2C02BEDC" w:rsidR="00B92C81" w:rsidRPr="005957E5" w:rsidRDefault="00266329" w:rsidP="003B1B6A">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D02A5F"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C03BBE"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C03BBE" w:rsidRPr="005957E5">
        <w:rPr>
          <w:rFonts w:ascii="Georgia" w:hAnsi="Georgia" w:cs="Arial" w:hint="cs"/>
          <w:color w:val="000000"/>
          <w:sz w:val="20"/>
          <w:szCs w:val="20"/>
          <w:rtl/>
          <w:lang w:eastAsia="en-US"/>
        </w:rPr>
        <w:t>ו-3</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C03BBE" w:rsidRPr="005957E5">
        <w:rPr>
          <w:rFonts w:ascii="Georgia" w:hAnsi="Georgia" w:cs="Arial"/>
          <w:color w:val="000000"/>
          <w:sz w:val="20"/>
          <w:szCs w:val="20"/>
          <w:rtl/>
          <w:lang w:eastAsia="en-US"/>
        </w:rPr>
        <w:t>שהסתיימ</w:t>
      </w:r>
      <w:r w:rsidR="00C03BBE" w:rsidRPr="005957E5">
        <w:rPr>
          <w:rFonts w:ascii="Georgia" w:hAnsi="Georgia" w:cs="Arial" w:hint="cs"/>
          <w:color w:val="000000"/>
          <w:sz w:val="20"/>
          <w:szCs w:val="20"/>
          <w:rtl/>
          <w:lang w:eastAsia="en-US"/>
        </w:rPr>
        <w:t>ו</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382DCC">
        <w:rPr>
          <w:rFonts w:ascii="Georgia" w:hAnsi="Georgia" w:cs="Arial" w:hint="cs"/>
          <w:color w:val="000000"/>
          <w:sz w:val="20"/>
          <w:szCs w:val="20"/>
          <w:rtl/>
          <w:lang w:eastAsia="en-US"/>
        </w:rPr>
        <w:t>2025</w:t>
      </w:r>
    </w:p>
    <w:p w14:paraId="004BAC9F" w14:textId="77777777" w:rsidR="00CD62EF" w:rsidRPr="005957E5" w:rsidRDefault="00CD62EF" w:rsidP="003220E6">
      <w:pPr>
        <w:tabs>
          <w:tab w:val="left" w:pos="993"/>
        </w:tabs>
        <w:ind w:right="54"/>
        <w:jc w:val="center"/>
        <w:rPr>
          <w:rFonts w:ascii="Georgia" w:hAnsi="Georgia" w:cs="Arial"/>
          <w:color w:val="000000"/>
          <w:sz w:val="20"/>
          <w:szCs w:val="16"/>
          <w:rtl/>
          <w:lang w:eastAsia="en-US"/>
        </w:rPr>
      </w:pPr>
    </w:p>
    <w:tbl>
      <w:tblPr>
        <w:bidiVisual/>
        <w:tblW w:w="15876" w:type="dxa"/>
        <w:tblInd w:w="-1247" w:type="dxa"/>
        <w:tblLayout w:type="fixed"/>
        <w:tblLook w:val="01E0" w:firstRow="1" w:lastRow="1" w:firstColumn="1" w:lastColumn="1" w:noHBand="0" w:noVBand="0"/>
      </w:tblPr>
      <w:tblGrid>
        <w:gridCol w:w="6329"/>
        <w:gridCol w:w="846"/>
        <w:gridCol w:w="986"/>
        <w:gridCol w:w="1127"/>
        <w:gridCol w:w="986"/>
        <w:gridCol w:w="1268"/>
        <w:gridCol w:w="1127"/>
        <w:gridCol w:w="986"/>
        <w:gridCol w:w="1127"/>
        <w:gridCol w:w="987"/>
        <w:gridCol w:w="107"/>
      </w:tblGrid>
      <w:tr w:rsidR="00F0402F" w:rsidRPr="005957E5" w14:paraId="2ABDE1AE" w14:textId="77777777" w:rsidTr="00E16767">
        <w:trPr>
          <w:gridAfter w:val="1"/>
          <w:wAfter w:w="107" w:type="dxa"/>
          <w:trHeight w:val="20"/>
        </w:trPr>
        <w:tc>
          <w:tcPr>
            <w:tcW w:w="6329" w:type="dxa"/>
          </w:tcPr>
          <w:p w14:paraId="722A0615" w14:textId="77777777" w:rsidR="00266329" w:rsidRPr="005957E5" w:rsidRDefault="00266329" w:rsidP="0055237F">
            <w:pPr>
              <w:tabs>
                <w:tab w:val="left" w:pos="993"/>
              </w:tabs>
              <w:ind w:right="9"/>
              <w:rPr>
                <w:rFonts w:ascii="Georgia" w:hAnsi="Georgia" w:cs="Arial"/>
                <w:b/>
                <w:bCs/>
                <w:color w:val="000000"/>
                <w:sz w:val="20"/>
                <w:szCs w:val="18"/>
                <w:rtl/>
                <w:lang w:eastAsia="en-US"/>
              </w:rPr>
            </w:pPr>
          </w:p>
        </w:tc>
        <w:tc>
          <w:tcPr>
            <w:tcW w:w="7326" w:type="dxa"/>
            <w:gridSpan w:val="7"/>
            <w:vAlign w:val="bottom"/>
          </w:tcPr>
          <w:p w14:paraId="513847EB" w14:textId="77777777" w:rsidR="00CE7C47" w:rsidRPr="005957E5" w:rsidRDefault="001E0FA8"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127" w:type="dxa"/>
            <w:vAlign w:val="bottom"/>
          </w:tcPr>
          <w:p w14:paraId="772BE6FF" w14:textId="77777777" w:rsidR="00266329" w:rsidRPr="005957E5" w:rsidRDefault="00266329" w:rsidP="004C32FB">
            <w:pPr>
              <w:jc w:val="center"/>
              <w:rPr>
                <w:rFonts w:ascii="Georgia" w:hAnsi="Georgia" w:cs="Arial"/>
                <w:b/>
                <w:bCs/>
                <w:color w:val="000000"/>
                <w:sz w:val="20"/>
                <w:szCs w:val="18"/>
                <w:rtl/>
                <w:lang w:eastAsia="en-US"/>
              </w:rPr>
            </w:pPr>
          </w:p>
        </w:tc>
        <w:tc>
          <w:tcPr>
            <w:tcW w:w="987" w:type="dxa"/>
            <w:vAlign w:val="bottom"/>
          </w:tcPr>
          <w:p w14:paraId="6A49C2AA" w14:textId="77777777" w:rsidR="00266329" w:rsidRPr="005957E5" w:rsidRDefault="00266329" w:rsidP="004C32FB">
            <w:pPr>
              <w:jc w:val="center"/>
              <w:rPr>
                <w:rFonts w:ascii="Georgia" w:hAnsi="Georgia" w:cs="Arial"/>
                <w:b/>
                <w:bCs/>
                <w:color w:val="000000"/>
                <w:sz w:val="20"/>
                <w:szCs w:val="18"/>
                <w:rtl/>
                <w:lang w:eastAsia="en-US"/>
              </w:rPr>
            </w:pPr>
          </w:p>
        </w:tc>
      </w:tr>
      <w:tr w:rsidR="00F0402F" w:rsidRPr="005957E5" w14:paraId="08AE363D" w14:textId="77777777" w:rsidTr="00E16767">
        <w:trPr>
          <w:gridAfter w:val="1"/>
          <w:wAfter w:w="107" w:type="dxa"/>
          <w:trHeight w:val="20"/>
        </w:trPr>
        <w:tc>
          <w:tcPr>
            <w:tcW w:w="6329" w:type="dxa"/>
          </w:tcPr>
          <w:p w14:paraId="51879598" w14:textId="77777777" w:rsidR="00266329" w:rsidRPr="005957E5" w:rsidRDefault="00266329" w:rsidP="0055237F">
            <w:pPr>
              <w:tabs>
                <w:tab w:val="left" w:pos="993"/>
              </w:tabs>
              <w:ind w:right="54"/>
              <w:rPr>
                <w:rFonts w:ascii="Georgia" w:hAnsi="Georgia" w:cs="Arial"/>
                <w:b/>
                <w:bCs/>
                <w:color w:val="000000"/>
                <w:sz w:val="20"/>
                <w:szCs w:val="18"/>
                <w:lang w:eastAsia="en-US"/>
              </w:rPr>
            </w:pPr>
          </w:p>
        </w:tc>
        <w:tc>
          <w:tcPr>
            <w:tcW w:w="846" w:type="dxa"/>
            <w:vAlign w:val="bottom"/>
          </w:tcPr>
          <w:p w14:paraId="5982C9B3"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86" w:type="dxa"/>
            <w:vAlign w:val="bottom"/>
          </w:tcPr>
          <w:p w14:paraId="0980BDEF"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1127" w:type="dxa"/>
            <w:vAlign w:val="bottom"/>
          </w:tcPr>
          <w:p w14:paraId="2B032E80"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r w:rsidR="00572D57" w:rsidRPr="005957E5">
              <w:rPr>
                <w:rFonts w:ascii="Georgia" w:hAnsi="Georgia" w:cs="Arial" w:hint="cs"/>
                <w:b/>
                <w:bCs/>
                <w:color w:val="000000"/>
                <w:sz w:val="20"/>
                <w:szCs w:val="18"/>
                <w:rtl/>
                <w:lang w:eastAsia="en-US"/>
              </w:rPr>
              <w:t xml:space="preserve"> </w:t>
            </w:r>
          </w:p>
        </w:tc>
        <w:tc>
          <w:tcPr>
            <w:tcW w:w="986" w:type="dxa"/>
            <w:vAlign w:val="bottom"/>
          </w:tcPr>
          <w:p w14:paraId="341BB294"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268" w:type="dxa"/>
            <w:vAlign w:val="bottom"/>
          </w:tcPr>
          <w:p w14:paraId="259E9595"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עלות מניות החברה המוחזקות</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127" w:type="dxa"/>
            <w:vAlign w:val="bottom"/>
          </w:tcPr>
          <w:p w14:paraId="4FDD4959" w14:textId="77777777" w:rsidR="00266329" w:rsidRPr="005957E5" w:rsidRDefault="007E769A"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986" w:type="dxa"/>
            <w:vAlign w:val="bottom"/>
          </w:tcPr>
          <w:p w14:paraId="7753BB76"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127" w:type="dxa"/>
            <w:vAlign w:val="bottom"/>
          </w:tcPr>
          <w:p w14:paraId="624B9FCB"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987" w:type="dxa"/>
            <w:vAlign w:val="bottom"/>
          </w:tcPr>
          <w:p w14:paraId="0A3E0764"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3D7FA0" w:rsidRPr="005957E5" w14:paraId="76203540" w14:textId="77777777" w:rsidTr="00E16767">
        <w:trPr>
          <w:gridAfter w:val="1"/>
          <w:wAfter w:w="107" w:type="dxa"/>
          <w:trHeight w:val="20"/>
        </w:trPr>
        <w:tc>
          <w:tcPr>
            <w:tcW w:w="6329" w:type="dxa"/>
          </w:tcPr>
          <w:p w14:paraId="1E636A66" w14:textId="77777777" w:rsidR="003D7FA0" w:rsidRPr="005957E5" w:rsidRDefault="003D7FA0" w:rsidP="003D7FA0">
            <w:pPr>
              <w:tabs>
                <w:tab w:val="left" w:pos="4259"/>
              </w:tabs>
              <w:rPr>
                <w:rFonts w:ascii="Georgia" w:hAnsi="Georgia" w:cs="Arial"/>
                <w:sz w:val="20"/>
                <w:szCs w:val="18"/>
                <w:lang w:eastAsia="en-US"/>
              </w:rPr>
            </w:pPr>
          </w:p>
        </w:tc>
        <w:tc>
          <w:tcPr>
            <w:tcW w:w="9440" w:type="dxa"/>
            <w:gridSpan w:val="9"/>
            <w:vAlign w:val="bottom"/>
          </w:tcPr>
          <w:p w14:paraId="66F59349" w14:textId="77777777" w:rsidR="003D7FA0" w:rsidRPr="005957E5" w:rsidRDefault="003D7FA0"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F0402F" w:rsidRPr="005957E5" w14:paraId="7E8429A5" w14:textId="77777777" w:rsidTr="00E16767">
        <w:trPr>
          <w:gridAfter w:val="1"/>
          <w:wAfter w:w="107" w:type="dxa"/>
          <w:trHeight w:val="20"/>
        </w:trPr>
        <w:tc>
          <w:tcPr>
            <w:tcW w:w="6329" w:type="dxa"/>
            <w:vAlign w:val="bottom"/>
          </w:tcPr>
          <w:p w14:paraId="4CA7E15E" w14:textId="0060D465" w:rsidR="00266329" w:rsidRPr="005957E5" w:rsidRDefault="00266329" w:rsidP="004C32FB">
            <w:pPr>
              <w:tabs>
                <w:tab w:val="left" w:pos="993"/>
              </w:tabs>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1 בינואר </w:t>
            </w:r>
            <w:r w:rsidR="00A954DC">
              <w:rPr>
                <w:rFonts w:ascii="Georgia" w:hAnsi="Georgia" w:cs="Arial" w:hint="cs"/>
                <w:b/>
                <w:bCs/>
                <w:color w:val="000000"/>
                <w:sz w:val="20"/>
                <w:szCs w:val="18"/>
                <w:rtl/>
                <w:lang w:eastAsia="en-US"/>
              </w:rPr>
              <w:t>2024</w:t>
            </w:r>
            <w:r w:rsidR="001806E3"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(מבוקר)</w:t>
            </w:r>
            <w:r w:rsidR="006C0667" w:rsidRPr="005957E5">
              <w:rPr>
                <w:rFonts w:ascii="Georgia" w:hAnsi="Georgia" w:cs="Arial" w:hint="cs"/>
                <w:b/>
                <w:bCs/>
                <w:color w:val="000000"/>
                <w:sz w:val="20"/>
                <w:szCs w:val="18"/>
                <w:rtl/>
                <w:lang w:eastAsia="en-US"/>
              </w:rPr>
              <w:t xml:space="preserve"> </w:t>
            </w:r>
          </w:p>
          <w:p w14:paraId="5F7DBC92" w14:textId="39E03925" w:rsidR="00E54BC4" w:rsidRPr="005957E5" w:rsidRDefault="003D7FA0" w:rsidP="004C32FB">
            <w:pPr>
              <w:tabs>
                <w:tab w:val="left" w:pos="993"/>
              </w:tabs>
              <w:ind w:left="318" w:hanging="142"/>
              <w:rPr>
                <w:rFonts w:ascii="Georgia" w:hAnsi="Georgia" w:cs="Arial"/>
                <w:b/>
                <w:bCs/>
                <w:color w:val="000000"/>
                <w:sz w:val="20"/>
                <w:szCs w:val="18"/>
                <w:highlight w:val="red"/>
                <w:rtl/>
                <w:lang w:eastAsia="en-US"/>
              </w:rPr>
            </w:pPr>
            <w:r w:rsidRPr="005957E5">
              <w:rPr>
                <w:rFonts w:ascii="Georgia" w:hAnsi="Georgia" w:cs="ArialOOEnc" w:hint="cs"/>
                <w:color w:val="000000"/>
                <w:sz w:val="20"/>
                <w:szCs w:val="18"/>
                <w:rtl/>
                <w:lang w:eastAsia="en-US"/>
              </w:rPr>
              <w:t>השפעת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שינוי</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במדיניות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חשבונאית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למדידת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נדל</w:t>
            </w:r>
            <w:r w:rsidRPr="005957E5">
              <w:rPr>
                <w:rFonts w:ascii="Georgia" w:hAnsi="Georgia" w:cs="Arial"/>
                <w:color w:val="000000"/>
                <w:sz w:val="20"/>
                <w:szCs w:val="18"/>
                <w:lang w:eastAsia="en-US"/>
              </w:rPr>
              <w:t>"</w:t>
            </w:r>
            <w:r w:rsidRPr="005957E5">
              <w:rPr>
                <w:rFonts w:ascii="Georgia" w:hAnsi="Georgia" w:cs="ArialOOEnc" w:hint="cs"/>
                <w:color w:val="000000"/>
                <w:sz w:val="20"/>
                <w:szCs w:val="18"/>
                <w:rtl/>
                <w:lang w:eastAsia="en-US"/>
              </w:rPr>
              <w:t>ן</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להשקעה</w:t>
            </w:r>
            <w:r w:rsidRPr="005957E5">
              <w:rPr>
                <w:rFonts w:ascii="Georgia" w:hAnsi="Georgia" w:cs="Arial" w:hint="cs"/>
                <w:color w:val="000000"/>
                <w:sz w:val="20"/>
                <w:szCs w:val="18"/>
                <w:rtl/>
                <w:lang w:eastAsia="en-US"/>
              </w:rPr>
              <w:t xml:space="preserve"> (</w:t>
            </w:r>
            <w:r w:rsidR="002147FB" w:rsidRPr="005957E5">
              <w:rPr>
                <w:rFonts w:ascii="Georgia" w:hAnsi="Georgia" w:cs="Arial" w:hint="cs"/>
                <w:color w:val="000000"/>
                <w:sz w:val="20"/>
                <w:szCs w:val="18"/>
                <w:rtl/>
                <w:lang w:eastAsia="en-US"/>
              </w:rPr>
              <w:t>ראו</w:t>
            </w:r>
            <w:r w:rsidRPr="005957E5">
              <w:rPr>
                <w:rFonts w:ascii="Georgia" w:hAnsi="Georgia" w:cs="Arial" w:hint="cs"/>
                <w:color w:val="000000"/>
                <w:sz w:val="20"/>
                <w:szCs w:val="18"/>
                <w:rtl/>
                <w:lang w:eastAsia="en-US"/>
              </w:rPr>
              <w:t xml:space="preserve"> ביאור </w:t>
            </w:r>
            <w:r w:rsidR="00FA3583" w:rsidRPr="005957E5">
              <w:rPr>
                <w:rFonts w:ascii="Georgia" w:hAnsi="Georgia" w:cs="Arial" w:hint="cs"/>
                <w:color w:val="000000"/>
                <w:sz w:val="20"/>
                <w:szCs w:val="18"/>
                <w:shd w:val="clear" w:color="auto" w:fill="DAEEF3"/>
                <w:rtl/>
                <w:lang w:eastAsia="en-US"/>
              </w:rPr>
              <w:t>3ב</w:t>
            </w:r>
            <w:r w:rsidR="00B71FAE" w:rsidRPr="00B71FAE">
              <w:rPr>
                <w:rFonts w:ascii="Georgia" w:hAnsi="Georgia" w:cs="Arial" w:hint="cs"/>
                <w:color w:val="000000"/>
                <w:sz w:val="20"/>
                <w:szCs w:val="18"/>
                <w:shd w:val="clear" w:color="auto" w:fill="DAEEF3"/>
                <w:rtl/>
                <w:lang w:eastAsia="en-US"/>
              </w:rPr>
              <w:t>'</w:t>
            </w:r>
            <w:r w:rsidRPr="005957E5">
              <w:rPr>
                <w:rFonts w:ascii="Georgia" w:hAnsi="Georgia" w:cs="Arial" w:hint="cs"/>
                <w:color w:val="000000"/>
                <w:sz w:val="20"/>
                <w:szCs w:val="18"/>
                <w:rtl/>
                <w:lang w:eastAsia="en-US"/>
              </w:rPr>
              <w:t>)</w:t>
            </w:r>
            <w:r w:rsidR="00E7734A" w:rsidRPr="005957E5">
              <w:rPr>
                <w:rFonts w:ascii="Georgia" w:hAnsi="Georgia" w:cs="Arial"/>
                <w:b/>
                <w:bCs/>
                <w:color w:val="000000"/>
                <w:sz w:val="20"/>
                <w:szCs w:val="18"/>
                <w:lang w:eastAsia="en-US"/>
              </w:rPr>
              <w:t>*</w:t>
            </w:r>
          </w:p>
        </w:tc>
        <w:tc>
          <w:tcPr>
            <w:tcW w:w="846" w:type="dxa"/>
            <w:vAlign w:val="bottom"/>
          </w:tcPr>
          <w:p w14:paraId="75B81CAE"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333131C7"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014F6ECC"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5F5A30DE"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268" w:type="dxa"/>
            <w:vAlign w:val="bottom"/>
          </w:tcPr>
          <w:p w14:paraId="2211ADA9"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1B3FF8C0"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003694C0"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48F549AA"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7" w:type="dxa"/>
            <w:vAlign w:val="bottom"/>
          </w:tcPr>
          <w:p w14:paraId="0517D648"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r>
      <w:tr w:rsidR="003D7FA0" w:rsidRPr="005957E5" w14:paraId="7E341E75" w14:textId="77777777" w:rsidTr="00E16767">
        <w:trPr>
          <w:gridAfter w:val="1"/>
          <w:wAfter w:w="107" w:type="dxa"/>
          <w:trHeight w:val="20"/>
        </w:trPr>
        <w:tc>
          <w:tcPr>
            <w:tcW w:w="6329" w:type="dxa"/>
            <w:vAlign w:val="bottom"/>
          </w:tcPr>
          <w:p w14:paraId="2F3EA690" w14:textId="1DC0CB55" w:rsidR="003D7FA0" w:rsidRPr="005957E5" w:rsidRDefault="003D7FA0" w:rsidP="004C32FB">
            <w:pPr>
              <w:tabs>
                <w:tab w:val="left" w:pos="993"/>
              </w:tabs>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 xml:space="preserve">יתרה </w:t>
            </w:r>
            <w:r w:rsidR="00C92522" w:rsidRPr="005957E5">
              <w:rPr>
                <w:rFonts w:ascii="Georgia" w:hAnsi="Georgia" w:cs="Arial" w:hint="cs"/>
                <w:b/>
                <w:bCs/>
                <w:color w:val="000000"/>
                <w:sz w:val="20"/>
                <w:szCs w:val="18"/>
                <w:rtl/>
                <w:lang w:eastAsia="en-US"/>
              </w:rPr>
              <w:t xml:space="preserve">ליום 1 בינואר </w:t>
            </w:r>
            <w:r w:rsidR="00A954DC">
              <w:rPr>
                <w:rFonts w:ascii="Georgia" w:hAnsi="Georgia" w:cs="Arial" w:hint="cs"/>
                <w:b/>
                <w:bCs/>
                <w:color w:val="000000"/>
                <w:sz w:val="20"/>
                <w:szCs w:val="18"/>
                <w:rtl/>
                <w:lang w:eastAsia="en-US"/>
              </w:rPr>
              <w:t>2024</w:t>
            </w:r>
            <w:r w:rsidR="001806E3">
              <w:rPr>
                <w:rFonts w:ascii="Georgia" w:hAnsi="Georgia" w:cs="Arial" w:hint="cs"/>
                <w:b/>
                <w:bCs/>
                <w:color w:val="000000"/>
                <w:sz w:val="20"/>
                <w:szCs w:val="18"/>
                <w:rtl/>
                <w:lang w:eastAsia="en-US"/>
              </w:rPr>
              <w:t xml:space="preserve"> </w:t>
            </w:r>
            <w:r w:rsidR="00E346F9" w:rsidRPr="00E346F9">
              <w:rPr>
                <w:rFonts w:ascii="Georgia" w:hAnsi="Georgia" w:cs="Arial" w:hint="cs"/>
                <w:color w:val="000000"/>
                <w:sz w:val="20"/>
                <w:szCs w:val="18"/>
                <w:rtl/>
                <w:lang w:eastAsia="en-US"/>
              </w:rPr>
              <w:t>(מוצג מחדש)</w:t>
            </w:r>
            <w:r w:rsidR="009921AA" w:rsidRPr="00E346F9">
              <w:rPr>
                <w:rFonts w:ascii="Georgia" w:hAnsi="Georgia" w:cs="Arial" w:hint="cs"/>
                <w:b/>
                <w:bCs/>
                <w:color w:val="000000"/>
                <w:sz w:val="20"/>
                <w:szCs w:val="18"/>
                <w:rtl/>
                <w:lang w:eastAsia="en-US"/>
              </w:rPr>
              <w:t>*</w:t>
            </w:r>
          </w:p>
        </w:tc>
        <w:tc>
          <w:tcPr>
            <w:tcW w:w="846" w:type="dxa"/>
            <w:vAlign w:val="bottom"/>
          </w:tcPr>
          <w:p w14:paraId="1188B377" w14:textId="77777777" w:rsidR="003D7FA0" w:rsidRPr="005957E5" w:rsidRDefault="003D7FA0" w:rsidP="004C32FB">
            <w:pPr>
              <w:rPr>
                <w:rFonts w:ascii="Georgia" w:hAnsi="Georgia" w:cs="Arial"/>
                <w:b/>
                <w:bCs/>
                <w:color w:val="000000"/>
                <w:sz w:val="20"/>
                <w:szCs w:val="18"/>
                <w:rtl/>
                <w:lang w:eastAsia="en-US"/>
              </w:rPr>
            </w:pPr>
          </w:p>
        </w:tc>
        <w:tc>
          <w:tcPr>
            <w:tcW w:w="986" w:type="dxa"/>
            <w:vAlign w:val="bottom"/>
          </w:tcPr>
          <w:p w14:paraId="445984D7" w14:textId="77777777" w:rsidR="003D7FA0" w:rsidRPr="005957E5" w:rsidRDefault="003D7FA0" w:rsidP="004C32FB">
            <w:pPr>
              <w:rPr>
                <w:rFonts w:ascii="Georgia" w:hAnsi="Georgia" w:cs="Arial"/>
                <w:b/>
                <w:bCs/>
                <w:color w:val="000000"/>
                <w:sz w:val="20"/>
                <w:szCs w:val="18"/>
                <w:rtl/>
                <w:lang w:eastAsia="en-US"/>
              </w:rPr>
            </w:pPr>
          </w:p>
        </w:tc>
        <w:tc>
          <w:tcPr>
            <w:tcW w:w="1127" w:type="dxa"/>
            <w:vAlign w:val="bottom"/>
          </w:tcPr>
          <w:p w14:paraId="394A172E" w14:textId="77777777" w:rsidR="003D7FA0" w:rsidRPr="005957E5" w:rsidRDefault="003D7FA0" w:rsidP="004C32FB">
            <w:pPr>
              <w:rPr>
                <w:rFonts w:ascii="Georgia" w:hAnsi="Georgia" w:cs="Arial"/>
                <w:b/>
                <w:bCs/>
                <w:color w:val="000000"/>
                <w:sz w:val="20"/>
                <w:szCs w:val="18"/>
                <w:rtl/>
                <w:lang w:eastAsia="en-US"/>
              </w:rPr>
            </w:pPr>
          </w:p>
        </w:tc>
        <w:tc>
          <w:tcPr>
            <w:tcW w:w="986" w:type="dxa"/>
            <w:vAlign w:val="bottom"/>
          </w:tcPr>
          <w:p w14:paraId="6A6808D7" w14:textId="77777777" w:rsidR="003D7FA0" w:rsidRPr="005957E5" w:rsidRDefault="003D7FA0" w:rsidP="004C32FB">
            <w:pPr>
              <w:rPr>
                <w:rFonts w:ascii="Georgia" w:hAnsi="Georgia" w:cs="Arial"/>
                <w:b/>
                <w:bCs/>
                <w:color w:val="000000"/>
                <w:sz w:val="20"/>
                <w:szCs w:val="18"/>
                <w:rtl/>
                <w:lang w:eastAsia="en-US"/>
              </w:rPr>
            </w:pPr>
          </w:p>
        </w:tc>
        <w:tc>
          <w:tcPr>
            <w:tcW w:w="1268" w:type="dxa"/>
            <w:vAlign w:val="bottom"/>
          </w:tcPr>
          <w:p w14:paraId="342804BC" w14:textId="77777777" w:rsidR="003D7FA0" w:rsidRPr="005957E5" w:rsidRDefault="003D7FA0" w:rsidP="004C32FB">
            <w:pPr>
              <w:rPr>
                <w:rFonts w:ascii="Georgia" w:hAnsi="Georgia" w:cs="Arial"/>
                <w:b/>
                <w:bCs/>
                <w:color w:val="000000"/>
                <w:sz w:val="20"/>
                <w:szCs w:val="18"/>
                <w:rtl/>
                <w:lang w:eastAsia="en-US"/>
              </w:rPr>
            </w:pPr>
          </w:p>
        </w:tc>
        <w:tc>
          <w:tcPr>
            <w:tcW w:w="1127" w:type="dxa"/>
            <w:vAlign w:val="bottom"/>
          </w:tcPr>
          <w:p w14:paraId="7E4A77F6" w14:textId="77777777" w:rsidR="003D7FA0" w:rsidRPr="005957E5" w:rsidRDefault="003D7FA0" w:rsidP="004C32FB">
            <w:pPr>
              <w:rPr>
                <w:rFonts w:ascii="Georgia" w:hAnsi="Georgia" w:cs="Arial"/>
                <w:b/>
                <w:bCs/>
                <w:color w:val="000000"/>
                <w:sz w:val="20"/>
                <w:szCs w:val="18"/>
                <w:rtl/>
                <w:lang w:eastAsia="en-US"/>
              </w:rPr>
            </w:pPr>
          </w:p>
        </w:tc>
        <w:tc>
          <w:tcPr>
            <w:tcW w:w="986" w:type="dxa"/>
            <w:vAlign w:val="bottom"/>
          </w:tcPr>
          <w:p w14:paraId="09E90624" w14:textId="77777777" w:rsidR="003D7FA0" w:rsidRPr="005957E5" w:rsidRDefault="003D7FA0" w:rsidP="004C32FB">
            <w:pPr>
              <w:rPr>
                <w:rFonts w:ascii="Georgia" w:hAnsi="Georgia" w:cs="Arial"/>
                <w:b/>
                <w:bCs/>
                <w:color w:val="000000"/>
                <w:sz w:val="20"/>
                <w:szCs w:val="18"/>
                <w:rtl/>
                <w:lang w:eastAsia="en-US"/>
              </w:rPr>
            </w:pPr>
          </w:p>
        </w:tc>
        <w:tc>
          <w:tcPr>
            <w:tcW w:w="1127" w:type="dxa"/>
            <w:vAlign w:val="bottom"/>
          </w:tcPr>
          <w:p w14:paraId="4B9D4A9A" w14:textId="77777777" w:rsidR="003D7FA0" w:rsidRPr="005957E5" w:rsidRDefault="003D7FA0" w:rsidP="004C32FB">
            <w:pPr>
              <w:rPr>
                <w:rFonts w:ascii="Georgia" w:hAnsi="Georgia" w:cs="Arial"/>
                <w:b/>
                <w:bCs/>
                <w:color w:val="000000"/>
                <w:sz w:val="20"/>
                <w:szCs w:val="18"/>
                <w:rtl/>
                <w:lang w:eastAsia="en-US"/>
              </w:rPr>
            </w:pPr>
          </w:p>
        </w:tc>
        <w:tc>
          <w:tcPr>
            <w:tcW w:w="987" w:type="dxa"/>
            <w:vAlign w:val="bottom"/>
          </w:tcPr>
          <w:p w14:paraId="6C43C046" w14:textId="77777777" w:rsidR="003D7FA0" w:rsidRPr="005957E5" w:rsidRDefault="003D7FA0" w:rsidP="004C32FB">
            <w:pPr>
              <w:rPr>
                <w:rFonts w:ascii="Georgia" w:hAnsi="Georgia" w:cs="Arial"/>
                <w:b/>
                <w:bCs/>
                <w:color w:val="000000"/>
                <w:sz w:val="20"/>
                <w:szCs w:val="18"/>
                <w:rtl/>
                <w:lang w:eastAsia="en-US"/>
              </w:rPr>
            </w:pPr>
          </w:p>
        </w:tc>
      </w:tr>
      <w:tr w:rsidR="00F0402F" w:rsidRPr="005957E5" w14:paraId="4027D47A" w14:textId="77777777" w:rsidTr="00E16767">
        <w:trPr>
          <w:gridAfter w:val="1"/>
          <w:wAfter w:w="107" w:type="dxa"/>
          <w:trHeight w:val="20"/>
        </w:trPr>
        <w:tc>
          <w:tcPr>
            <w:tcW w:w="6329" w:type="dxa"/>
            <w:vAlign w:val="bottom"/>
          </w:tcPr>
          <w:p w14:paraId="30817766" w14:textId="65F0BFAB" w:rsidR="00266329" w:rsidRPr="005957E5" w:rsidRDefault="004662B5" w:rsidP="004C32FB">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השנה שהסתיימה ביום 31 בדצמבר </w:t>
            </w:r>
            <w:r w:rsidR="00A954DC">
              <w:rPr>
                <w:rFonts w:ascii="Georgia" w:hAnsi="Georgia" w:cs="Arial"/>
                <w:bCs/>
                <w:sz w:val="20"/>
                <w:szCs w:val="18"/>
                <w:rtl/>
              </w:rPr>
              <w:t>2024</w:t>
            </w:r>
            <w:r w:rsidR="001806E3" w:rsidRPr="005957E5">
              <w:rPr>
                <w:rFonts w:ascii="Georgia" w:hAnsi="Georgia" w:cs="Arial"/>
                <w:bCs/>
                <w:sz w:val="20"/>
                <w:szCs w:val="18"/>
                <w:rtl/>
              </w:rPr>
              <w:t xml:space="preserve"> </w:t>
            </w:r>
            <w:r w:rsidRPr="005957E5">
              <w:rPr>
                <w:rFonts w:ascii="Georgia" w:hAnsi="Georgia" w:cs="Arial"/>
                <w:b/>
                <w:sz w:val="20"/>
                <w:szCs w:val="18"/>
                <w:rtl/>
              </w:rPr>
              <w:t>(מבוקר):</w:t>
            </w:r>
          </w:p>
        </w:tc>
        <w:tc>
          <w:tcPr>
            <w:tcW w:w="846" w:type="dxa"/>
            <w:vAlign w:val="bottom"/>
          </w:tcPr>
          <w:p w14:paraId="71CE587F"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1425F52D"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0F3B8EB3"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7ADE2A36" w14:textId="77777777" w:rsidR="00266329" w:rsidRPr="005957E5" w:rsidRDefault="00266329" w:rsidP="004C32FB">
            <w:pPr>
              <w:rPr>
                <w:rFonts w:ascii="Georgia" w:hAnsi="Georgia" w:cs="Arial"/>
                <w:b/>
                <w:bCs/>
                <w:color w:val="000000"/>
                <w:sz w:val="20"/>
                <w:szCs w:val="18"/>
                <w:rtl/>
                <w:lang w:eastAsia="en-US"/>
              </w:rPr>
            </w:pPr>
          </w:p>
        </w:tc>
        <w:tc>
          <w:tcPr>
            <w:tcW w:w="1268" w:type="dxa"/>
            <w:vAlign w:val="bottom"/>
          </w:tcPr>
          <w:p w14:paraId="38065ADF"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66D8DD39"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28ABC719"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6101D96E" w14:textId="77777777" w:rsidR="00266329" w:rsidRPr="005957E5" w:rsidRDefault="00266329" w:rsidP="004C32FB">
            <w:pPr>
              <w:rPr>
                <w:rFonts w:ascii="Georgia" w:hAnsi="Georgia" w:cs="Arial"/>
                <w:b/>
                <w:bCs/>
                <w:color w:val="000000"/>
                <w:sz w:val="20"/>
                <w:szCs w:val="18"/>
                <w:rtl/>
                <w:lang w:eastAsia="en-US"/>
              </w:rPr>
            </w:pPr>
          </w:p>
        </w:tc>
        <w:tc>
          <w:tcPr>
            <w:tcW w:w="987" w:type="dxa"/>
            <w:vAlign w:val="bottom"/>
          </w:tcPr>
          <w:p w14:paraId="1EFF3884" w14:textId="77777777" w:rsidR="00266329" w:rsidRPr="005957E5" w:rsidRDefault="00266329" w:rsidP="004C32FB">
            <w:pPr>
              <w:rPr>
                <w:rFonts w:ascii="Georgia" w:hAnsi="Georgia" w:cs="Arial"/>
                <w:b/>
                <w:bCs/>
                <w:color w:val="000000"/>
                <w:sz w:val="20"/>
                <w:szCs w:val="18"/>
                <w:rtl/>
                <w:lang w:eastAsia="en-US"/>
              </w:rPr>
            </w:pPr>
          </w:p>
        </w:tc>
      </w:tr>
      <w:tr w:rsidR="00F0402F" w:rsidRPr="005957E5" w14:paraId="27509EB1" w14:textId="77777777" w:rsidTr="00E16767">
        <w:trPr>
          <w:gridAfter w:val="1"/>
          <w:wAfter w:w="107" w:type="dxa"/>
          <w:trHeight w:val="20"/>
        </w:trPr>
        <w:tc>
          <w:tcPr>
            <w:tcW w:w="6329" w:type="dxa"/>
            <w:vAlign w:val="bottom"/>
          </w:tcPr>
          <w:p w14:paraId="530F32D2" w14:textId="77777777" w:rsidR="00266329" w:rsidRPr="005957E5" w:rsidRDefault="00266329" w:rsidP="004C32FB">
            <w:pPr>
              <w:tabs>
                <w:tab w:val="left" w:pos="993"/>
              </w:tabs>
              <w:rPr>
                <w:rFonts w:ascii="Georgia" w:hAnsi="Georgia" w:cs="Arial"/>
                <w:bCs/>
                <w:sz w:val="20"/>
                <w:szCs w:val="18"/>
                <w:rtl/>
              </w:rPr>
            </w:pPr>
            <w:r w:rsidRPr="00E346F9">
              <w:rPr>
                <w:rFonts w:ascii="Georgia" w:hAnsi="Georgia" w:cs="Arial"/>
                <w:bCs/>
                <w:sz w:val="20"/>
                <w:szCs w:val="18"/>
                <w:rtl/>
              </w:rPr>
              <w:t>רווח כולל</w:t>
            </w:r>
            <w:r w:rsidRPr="005957E5">
              <w:rPr>
                <w:rFonts w:ascii="Georgia" w:hAnsi="Georgia" w:cs="Arial"/>
                <w:bCs/>
                <w:sz w:val="20"/>
                <w:szCs w:val="18"/>
                <w:rtl/>
              </w:rPr>
              <w:t>:</w:t>
            </w:r>
          </w:p>
        </w:tc>
        <w:tc>
          <w:tcPr>
            <w:tcW w:w="846" w:type="dxa"/>
            <w:vAlign w:val="bottom"/>
          </w:tcPr>
          <w:p w14:paraId="091D8EB7"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4DF8AF96"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5874F4AB"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19DB2289" w14:textId="77777777" w:rsidR="00266329" w:rsidRPr="005957E5" w:rsidRDefault="00266329" w:rsidP="004C32FB">
            <w:pPr>
              <w:rPr>
                <w:rFonts w:ascii="Georgia" w:hAnsi="Georgia" w:cs="Arial"/>
                <w:b/>
                <w:bCs/>
                <w:color w:val="000000"/>
                <w:sz w:val="20"/>
                <w:szCs w:val="18"/>
                <w:rtl/>
                <w:lang w:eastAsia="en-US"/>
              </w:rPr>
            </w:pPr>
          </w:p>
        </w:tc>
        <w:tc>
          <w:tcPr>
            <w:tcW w:w="1268" w:type="dxa"/>
            <w:vAlign w:val="bottom"/>
          </w:tcPr>
          <w:p w14:paraId="06C89027"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574EEC5A"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09CE1DC7"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4359100B" w14:textId="77777777" w:rsidR="00266329" w:rsidRPr="005957E5" w:rsidRDefault="00266329" w:rsidP="004C32FB">
            <w:pPr>
              <w:rPr>
                <w:rFonts w:ascii="Georgia" w:hAnsi="Georgia" w:cs="Arial"/>
                <w:b/>
                <w:bCs/>
                <w:color w:val="000000"/>
                <w:sz w:val="20"/>
                <w:szCs w:val="18"/>
                <w:rtl/>
                <w:lang w:eastAsia="en-US"/>
              </w:rPr>
            </w:pPr>
          </w:p>
        </w:tc>
        <w:tc>
          <w:tcPr>
            <w:tcW w:w="987" w:type="dxa"/>
            <w:vAlign w:val="bottom"/>
          </w:tcPr>
          <w:p w14:paraId="4AC94B0A" w14:textId="77777777" w:rsidR="00266329" w:rsidRPr="005957E5" w:rsidRDefault="00266329" w:rsidP="004C32FB">
            <w:pPr>
              <w:rPr>
                <w:rFonts w:ascii="Georgia" w:hAnsi="Georgia" w:cs="Arial"/>
                <w:b/>
                <w:bCs/>
                <w:color w:val="000000"/>
                <w:sz w:val="20"/>
                <w:szCs w:val="18"/>
                <w:rtl/>
                <w:lang w:eastAsia="en-US"/>
              </w:rPr>
            </w:pPr>
          </w:p>
        </w:tc>
      </w:tr>
      <w:tr w:rsidR="006C2041" w:rsidRPr="005957E5" w14:paraId="34722863" w14:textId="77777777" w:rsidTr="00E16767">
        <w:trPr>
          <w:gridAfter w:val="1"/>
          <w:wAfter w:w="107" w:type="dxa"/>
          <w:trHeight w:val="20"/>
        </w:trPr>
        <w:tc>
          <w:tcPr>
            <w:tcW w:w="6329" w:type="dxa"/>
            <w:vAlign w:val="bottom"/>
          </w:tcPr>
          <w:p w14:paraId="5AE4C0E5" w14:textId="77777777" w:rsidR="006C2041" w:rsidRPr="005957E5" w:rsidRDefault="006C2041" w:rsidP="004C32FB">
            <w:pPr>
              <w:tabs>
                <w:tab w:val="left" w:pos="993"/>
              </w:tabs>
              <w:ind w:firstLine="176"/>
              <w:rPr>
                <w:rFonts w:ascii="Georgia" w:hAnsi="Georgia" w:cs="Arial"/>
                <w:b/>
                <w:sz w:val="20"/>
                <w:szCs w:val="18"/>
                <w:rtl/>
              </w:rPr>
            </w:pPr>
            <w:r w:rsidRPr="00E346F9">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46" w:type="dxa"/>
            <w:vAlign w:val="bottom"/>
          </w:tcPr>
          <w:p w14:paraId="14C8EDCE"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7B57BECA"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03F4C1B"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757AA69"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093148B4"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2BECA9A" w14:textId="77777777" w:rsidR="006C2041" w:rsidRPr="005957E5" w:rsidRDefault="003D7FA0" w:rsidP="004C32FB">
            <w:pPr>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 xml:space="preserve">*, </w:t>
            </w:r>
            <w:r w:rsidR="006C2041" w:rsidRPr="005957E5">
              <w:rPr>
                <w:rFonts w:ascii="Georgia" w:hAnsi="Georgia" w:cs="Arial" w:hint="cs"/>
                <w:color w:val="000000"/>
                <w:sz w:val="20"/>
                <w:szCs w:val="20"/>
                <w:rtl/>
                <w:lang w:eastAsia="en-US"/>
              </w:rPr>
              <w:t>**</w:t>
            </w:r>
          </w:p>
        </w:tc>
        <w:tc>
          <w:tcPr>
            <w:tcW w:w="986" w:type="dxa"/>
            <w:vAlign w:val="bottom"/>
          </w:tcPr>
          <w:p w14:paraId="2C6F4C0A"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4C4EA28" w14:textId="77777777" w:rsidR="006C2041" w:rsidRPr="005957E5" w:rsidRDefault="006C2041" w:rsidP="004C32FB">
            <w:pPr>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p>
        </w:tc>
        <w:tc>
          <w:tcPr>
            <w:tcW w:w="987" w:type="dxa"/>
            <w:vAlign w:val="bottom"/>
          </w:tcPr>
          <w:p w14:paraId="5157E828"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1A50AB3C" w14:textId="77777777" w:rsidTr="00E16767">
        <w:trPr>
          <w:gridAfter w:val="1"/>
          <w:wAfter w:w="107" w:type="dxa"/>
          <w:trHeight w:val="20"/>
        </w:trPr>
        <w:tc>
          <w:tcPr>
            <w:tcW w:w="6329" w:type="dxa"/>
            <w:vAlign w:val="bottom"/>
          </w:tcPr>
          <w:p w14:paraId="1A844059" w14:textId="77777777" w:rsidR="006C2041" w:rsidRPr="00E346F9" w:rsidRDefault="006C2041" w:rsidP="004C32FB">
            <w:pPr>
              <w:tabs>
                <w:tab w:val="left" w:pos="993"/>
              </w:tabs>
              <w:ind w:firstLine="176"/>
              <w:rPr>
                <w:rFonts w:ascii="Georgia" w:hAnsi="Georgia" w:cs="Arial"/>
                <w:b/>
                <w:sz w:val="20"/>
                <w:szCs w:val="18"/>
                <w:rtl/>
              </w:rPr>
            </w:pPr>
            <w:r w:rsidRPr="00E346F9">
              <w:rPr>
                <w:rFonts w:ascii="Georgia" w:hAnsi="Georgia" w:cs="Arial"/>
                <w:b/>
                <w:sz w:val="20"/>
                <w:szCs w:val="18"/>
                <w:rtl/>
              </w:rPr>
              <w:t xml:space="preserve">רווח </w:t>
            </w:r>
            <w:r w:rsidRPr="00E346F9">
              <w:rPr>
                <w:rFonts w:ascii="Georgia" w:hAnsi="Georgia" w:cs="Arial" w:hint="cs"/>
                <w:b/>
                <w:sz w:val="20"/>
                <w:szCs w:val="18"/>
                <w:rtl/>
              </w:rPr>
              <w:t xml:space="preserve">(הפסד) </w:t>
            </w:r>
            <w:r w:rsidRPr="00E346F9">
              <w:rPr>
                <w:rFonts w:ascii="Georgia" w:hAnsi="Georgia" w:cs="Arial"/>
                <w:b/>
                <w:sz w:val="20"/>
                <w:szCs w:val="18"/>
                <w:rtl/>
              </w:rPr>
              <w:t>כולל אחר לתקופה</w:t>
            </w:r>
          </w:p>
        </w:tc>
        <w:tc>
          <w:tcPr>
            <w:tcW w:w="846" w:type="dxa"/>
            <w:vAlign w:val="bottom"/>
          </w:tcPr>
          <w:p w14:paraId="5EA55CC3"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6" w:type="dxa"/>
            <w:vAlign w:val="bottom"/>
          </w:tcPr>
          <w:p w14:paraId="08E49B28"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127" w:type="dxa"/>
            <w:vAlign w:val="bottom"/>
          </w:tcPr>
          <w:p w14:paraId="4520F9BD"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6" w:type="dxa"/>
            <w:vAlign w:val="bottom"/>
          </w:tcPr>
          <w:p w14:paraId="1D19A7F2"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268" w:type="dxa"/>
            <w:vAlign w:val="bottom"/>
          </w:tcPr>
          <w:p w14:paraId="7C4CB20C"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127" w:type="dxa"/>
            <w:vAlign w:val="bottom"/>
          </w:tcPr>
          <w:p w14:paraId="25576CF9"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6" w:type="dxa"/>
            <w:vAlign w:val="bottom"/>
          </w:tcPr>
          <w:p w14:paraId="25FC549D"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127" w:type="dxa"/>
            <w:vAlign w:val="bottom"/>
          </w:tcPr>
          <w:p w14:paraId="5C46E1CD"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7" w:type="dxa"/>
            <w:vAlign w:val="bottom"/>
          </w:tcPr>
          <w:p w14:paraId="26515C5A"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r>
      <w:tr w:rsidR="006C2041" w:rsidRPr="005957E5" w14:paraId="5736CC9B" w14:textId="77777777" w:rsidTr="00E16767">
        <w:trPr>
          <w:gridAfter w:val="1"/>
          <w:wAfter w:w="107" w:type="dxa"/>
          <w:trHeight w:val="20"/>
        </w:trPr>
        <w:tc>
          <w:tcPr>
            <w:tcW w:w="6329" w:type="dxa"/>
            <w:vAlign w:val="bottom"/>
          </w:tcPr>
          <w:p w14:paraId="23C5DBAA" w14:textId="77777777" w:rsidR="006C2041" w:rsidRPr="005957E5" w:rsidRDefault="006C2041" w:rsidP="004C32FB">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46" w:type="dxa"/>
            <w:vAlign w:val="bottom"/>
          </w:tcPr>
          <w:p w14:paraId="7888CB71"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32F1A137"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7AC29BDC"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16E241CF"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268" w:type="dxa"/>
            <w:vAlign w:val="bottom"/>
          </w:tcPr>
          <w:p w14:paraId="0103517C"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7759A6C2"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455F60D4"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7712903C"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7" w:type="dxa"/>
            <w:vAlign w:val="bottom"/>
          </w:tcPr>
          <w:p w14:paraId="1E344B3B"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r>
      <w:tr w:rsidR="001057F2" w:rsidRPr="005957E5" w14:paraId="6B5ABF2B" w14:textId="77777777" w:rsidTr="00E16767">
        <w:trPr>
          <w:gridAfter w:val="1"/>
          <w:wAfter w:w="107" w:type="dxa"/>
          <w:trHeight w:val="20"/>
        </w:trPr>
        <w:tc>
          <w:tcPr>
            <w:tcW w:w="6329" w:type="dxa"/>
            <w:vAlign w:val="bottom"/>
          </w:tcPr>
          <w:p w14:paraId="6C543CA9" w14:textId="77777777" w:rsidR="001057F2" w:rsidRPr="001057F2" w:rsidRDefault="00182720" w:rsidP="004C32FB">
            <w:pPr>
              <w:tabs>
                <w:tab w:val="left" w:pos="993"/>
              </w:tabs>
              <w:ind w:left="175" w:hanging="175"/>
              <w:rPr>
                <w:rFonts w:ascii="Georgia" w:hAnsi="Georgia" w:cs="Arial"/>
                <w:b/>
                <w:sz w:val="20"/>
                <w:szCs w:val="18"/>
                <w:rtl/>
              </w:rPr>
            </w:pPr>
            <w:r>
              <w:rPr>
                <w:rFonts w:ascii="Georgia" w:hAnsi="Georgia" w:cs="Arial" w:hint="cs"/>
                <w:b/>
                <w:sz w:val="20"/>
                <w:szCs w:val="18"/>
                <w:rtl/>
              </w:rPr>
              <w:t xml:space="preserve">    </w:t>
            </w:r>
            <w:r w:rsidR="001057F2" w:rsidRPr="001057F2">
              <w:rPr>
                <w:rFonts w:ascii="Georgia" w:hAnsi="Georgia" w:cs="Arial" w:hint="cs"/>
                <w:b/>
                <w:sz w:val="20"/>
                <w:szCs w:val="18"/>
                <w:rtl/>
              </w:rPr>
              <w:t xml:space="preserve">העברה של רווח מצטבר בגין גריעת מכשיר הוני בשווי הוגן דרך רווח </w:t>
            </w:r>
            <w:r w:rsidR="00AC44B4">
              <w:rPr>
                <w:rFonts w:ascii="Georgia" w:hAnsi="Georgia" w:cs="Arial" w:hint="cs"/>
                <w:b/>
                <w:sz w:val="20"/>
                <w:szCs w:val="18"/>
                <w:rtl/>
              </w:rPr>
              <w:t>כולל אחר</w:t>
            </w:r>
            <w:r w:rsidR="001057F2" w:rsidRPr="001057F2">
              <w:rPr>
                <w:rFonts w:ascii="Georgia" w:hAnsi="Georgia" w:cs="Arial" w:hint="cs"/>
                <w:b/>
                <w:sz w:val="20"/>
                <w:szCs w:val="18"/>
                <w:rtl/>
              </w:rPr>
              <w:t xml:space="preserve"> לעודפים</w:t>
            </w:r>
          </w:p>
        </w:tc>
        <w:tc>
          <w:tcPr>
            <w:tcW w:w="846" w:type="dxa"/>
            <w:vAlign w:val="bottom"/>
          </w:tcPr>
          <w:p w14:paraId="76A7FDE0" w14:textId="77777777" w:rsidR="001057F2" w:rsidRPr="005957E5" w:rsidRDefault="001057F2" w:rsidP="004C32FB">
            <w:pPr>
              <w:rPr>
                <w:rFonts w:ascii="Georgia" w:hAnsi="Georgia" w:cs="Arial"/>
                <w:b/>
                <w:bCs/>
                <w:color w:val="000000"/>
                <w:sz w:val="20"/>
                <w:szCs w:val="18"/>
                <w:rtl/>
                <w:lang w:eastAsia="en-US"/>
              </w:rPr>
            </w:pPr>
          </w:p>
        </w:tc>
        <w:tc>
          <w:tcPr>
            <w:tcW w:w="986" w:type="dxa"/>
            <w:vAlign w:val="bottom"/>
          </w:tcPr>
          <w:p w14:paraId="25C37C87" w14:textId="77777777" w:rsidR="001057F2" w:rsidRPr="005957E5" w:rsidRDefault="001057F2" w:rsidP="004C32FB">
            <w:pPr>
              <w:rPr>
                <w:rFonts w:ascii="Georgia" w:hAnsi="Georgia" w:cs="Arial"/>
                <w:b/>
                <w:bCs/>
                <w:color w:val="000000"/>
                <w:sz w:val="20"/>
                <w:szCs w:val="18"/>
                <w:rtl/>
                <w:lang w:eastAsia="en-US"/>
              </w:rPr>
            </w:pPr>
          </w:p>
        </w:tc>
        <w:tc>
          <w:tcPr>
            <w:tcW w:w="1127" w:type="dxa"/>
            <w:vAlign w:val="bottom"/>
          </w:tcPr>
          <w:p w14:paraId="578D0E26" w14:textId="77777777" w:rsidR="001057F2" w:rsidRPr="005957E5" w:rsidRDefault="001057F2" w:rsidP="004C32FB">
            <w:pPr>
              <w:rPr>
                <w:rFonts w:ascii="Georgia" w:hAnsi="Georgia" w:cs="Arial"/>
                <w:b/>
                <w:bCs/>
                <w:color w:val="000000"/>
                <w:sz w:val="20"/>
                <w:szCs w:val="18"/>
                <w:rtl/>
                <w:lang w:eastAsia="en-US"/>
              </w:rPr>
            </w:pPr>
          </w:p>
        </w:tc>
        <w:tc>
          <w:tcPr>
            <w:tcW w:w="986" w:type="dxa"/>
            <w:vAlign w:val="bottom"/>
          </w:tcPr>
          <w:p w14:paraId="5964B01B" w14:textId="77777777" w:rsidR="001057F2" w:rsidRPr="005957E5" w:rsidRDefault="001057F2" w:rsidP="004C32FB">
            <w:pPr>
              <w:rPr>
                <w:rFonts w:ascii="Georgia" w:hAnsi="Georgia" w:cs="Arial"/>
                <w:b/>
                <w:bCs/>
                <w:color w:val="000000"/>
                <w:sz w:val="20"/>
                <w:szCs w:val="18"/>
                <w:rtl/>
                <w:lang w:eastAsia="en-US"/>
              </w:rPr>
            </w:pPr>
          </w:p>
        </w:tc>
        <w:tc>
          <w:tcPr>
            <w:tcW w:w="1268" w:type="dxa"/>
            <w:vAlign w:val="bottom"/>
          </w:tcPr>
          <w:p w14:paraId="06C4CFA8" w14:textId="77777777" w:rsidR="001057F2" w:rsidRPr="005957E5" w:rsidRDefault="001057F2" w:rsidP="004C32FB">
            <w:pPr>
              <w:rPr>
                <w:rFonts w:ascii="Georgia" w:hAnsi="Georgia" w:cs="Arial"/>
                <w:b/>
                <w:bCs/>
                <w:color w:val="000000"/>
                <w:sz w:val="20"/>
                <w:szCs w:val="18"/>
                <w:rtl/>
                <w:lang w:eastAsia="en-US"/>
              </w:rPr>
            </w:pPr>
          </w:p>
        </w:tc>
        <w:tc>
          <w:tcPr>
            <w:tcW w:w="1127" w:type="dxa"/>
            <w:vAlign w:val="bottom"/>
          </w:tcPr>
          <w:p w14:paraId="475F1D53" w14:textId="77777777" w:rsidR="001057F2" w:rsidRPr="005957E5" w:rsidRDefault="001057F2" w:rsidP="004C32FB">
            <w:pPr>
              <w:rPr>
                <w:rFonts w:ascii="Georgia" w:hAnsi="Georgia" w:cs="Arial"/>
                <w:b/>
                <w:bCs/>
                <w:color w:val="000000"/>
                <w:sz w:val="20"/>
                <w:szCs w:val="18"/>
                <w:rtl/>
                <w:lang w:eastAsia="en-US"/>
              </w:rPr>
            </w:pPr>
          </w:p>
        </w:tc>
        <w:tc>
          <w:tcPr>
            <w:tcW w:w="986" w:type="dxa"/>
            <w:vAlign w:val="bottom"/>
          </w:tcPr>
          <w:p w14:paraId="26F4C2F5" w14:textId="77777777" w:rsidR="001057F2" w:rsidRPr="005957E5" w:rsidRDefault="001057F2" w:rsidP="004C32FB">
            <w:pPr>
              <w:rPr>
                <w:rFonts w:ascii="Georgia" w:hAnsi="Georgia" w:cs="Arial"/>
                <w:b/>
                <w:bCs/>
                <w:color w:val="000000"/>
                <w:sz w:val="20"/>
                <w:szCs w:val="18"/>
                <w:rtl/>
                <w:lang w:eastAsia="en-US"/>
              </w:rPr>
            </w:pPr>
          </w:p>
        </w:tc>
        <w:tc>
          <w:tcPr>
            <w:tcW w:w="1127" w:type="dxa"/>
            <w:vAlign w:val="bottom"/>
          </w:tcPr>
          <w:p w14:paraId="16E807A0" w14:textId="77777777" w:rsidR="001057F2" w:rsidRPr="005957E5" w:rsidRDefault="001057F2" w:rsidP="004C32FB">
            <w:pPr>
              <w:rPr>
                <w:rFonts w:ascii="Georgia" w:hAnsi="Georgia" w:cs="Arial"/>
                <w:b/>
                <w:bCs/>
                <w:color w:val="000000"/>
                <w:sz w:val="20"/>
                <w:szCs w:val="18"/>
                <w:rtl/>
                <w:lang w:eastAsia="en-US"/>
              </w:rPr>
            </w:pPr>
          </w:p>
        </w:tc>
        <w:tc>
          <w:tcPr>
            <w:tcW w:w="987" w:type="dxa"/>
            <w:vAlign w:val="bottom"/>
          </w:tcPr>
          <w:p w14:paraId="5E7937B3" w14:textId="77777777" w:rsidR="001057F2" w:rsidRPr="005957E5" w:rsidRDefault="001057F2" w:rsidP="004C32FB">
            <w:pPr>
              <w:rPr>
                <w:rFonts w:ascii="Georgia" w:hAnsi="Georgia" w:cs="Arial"/>
                <w:b/>
                <w:bCs/>
                <w:color w:val="000000"/>
                <w:sz w:val="20"/>
                <w:szCs w:val="18"/>
                <w:rtl/>
                <w:lang w:eastAsia="en-US"/>
              </w:rPr>
            </w:pPr>
          </w:p>
        </w:tc>
      </w:tr>
      <w:tr w:rsidR="006C2041" w:rsidRPr="005957E5" w14:paraId="4C552CCD" w14:textId="77777777" w:rsidTr="00E16767">
        <w:trPr>
          <w:gridAfter w:val="1"/>
          <w:wAfter w:w="107" w:type="dxa"/>
          <w:trHeight w:val="20"/>
        </w:trPr>
        <w:tc>
          <w:tcPr>
            <w:tcW w:w="6329" w:type="dxa"/>
            <w:vAlign w:val="bottom"/>
          </w:tcPr>
          <w:p w14:paraId="1364B91A" w14:textId="10E4FBA6" w:rsidR="006C2041" w:rsidRPr="005957E5" w:rsidRDefault="006C2041" w:rsidP="004C32FB">
            <w:pPr>
              <w:tabs>
                <w:tab w:val="left" w:pos="993"/>
              </w:tabs>
              <w:rPr>
                <w:rFonts w:ascii="Georgia" w:hAnsi="Georgia" w:cs="Arial"/>
                <w:b/>
                <w:sz w:val="20"/>
                <w:szCs w:val="18"/>
                <w:rtl/>
              </w:rPr>
            </w:pPr>
            <w:r w:rsidRPr="005957E5">
              <w:rPr>
                <w:rFonts w:ascii="Georgia" w:hAnsi="Georgia" w:cs="Arial"/>
                <w:bCs/>
                <w:sz w:val="20"/>
                <w:szCs w:val="18"/>
                <w:rtl/>
              </w:rPr>
              <w:t>עסק</w:t>
            </w:r>
            <w:r w:rsidR="001F1AEC">
              <w:rPr>
                <w:rFonts w:ascii="Georgia" w:hAnsi="Georgia" w:cs="Arial" w:hint="cs"/>
                <w:bCs/>
                <w:sz w:val="20"/>
                <w:szCs w:val="18"/>
                <w:rtl/>
              </w:rPr>
              <w:t>א</w:t>
            </w:r>
            <w:r w:rsidRPr="005957E5">
              <w:rPr>
                <w:rFonts w:ascii="Georgia" w:hAnsi="Georgia" w:cs="Arial"/>
                <w:bCs/>
                <w:sz w:val="20"/>
                <w:szCs w:val="18"/>
                <w:rtl/>
              </w:rPr>
              <w:t>ות עם בעלים:</w:t>
            </w:r>
          </w:p>
        </w:tc>
        <w:tc>
          <w:tcPr>
            <w:tcW w:w="846" w:type="dxa"/>
            <w:vAlign w:val="bottom"/>
          </w:tcPr>
          <w:p w14:paraId="1A1DE44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07CA41DF"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54DBA96"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1FBFDA2"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7B3E147A"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17A48A5A"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1E5C6641"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59CB90FF"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7186681E"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30A9D537" w14:textId="77777777" w:rsidTr="00E16767">
        <w:trPr>
          <w:gridAfter w:val="1"/>
          <w:wAfter w:w="107" w:type="dxa"/>
          <w:trHeight w:val="20"/>
        </w:trPr>
        <w:tc>
          <w:tcPr>
            <w:tcW w:w="6329" w:type="dxa"/>
            <w:vAlign w:val="bottom"/>
          </w:tcPr>
          <w:p w14:paraId="7AA48F82" w14:textId="77777777" w:rsidR="006C2041" w:rsidRPr="005957E5" w:rsidRDefault="00182720" w:rsidP="004C32FB">
            <w:pPr>
              <w:tabs>
                <w:tab w:val="left" w:pos="993"/>
              </w:tabs>
              <w:ind w:firstLine="176"/>
              <w:rPr>
                <w:rFonts w:ascii="Georgia" w:hAnsi="Georgia" w:cs="Arial"/>
                <w:color w:val="000000"/>
                <w:sz w:val="20"/>
                <w:szCs w:val="18"/>
                <w:rtl/>
                <w:lang w:eastAsia="en-US"/>
              </w:rPr>
            </w:pPr>
            <w:r>
              <w:rPr>
                <w:rFonts w:ascii="Georgia" w:hAnsi="Georgia" w:cs="Arial" w:hint="cs"/>
                <w:b/>
                <w:sz w:val="20"/>
                <w:szCs w:val="18"/>
                <w:rtl/>
              </w:rPr>
              <w:t xml:space="preserve">הנפקת מניות (בניכוי עלויות הנפקה בסך של </w:t>
            </w:r>
            <w:r w:rsidR="00E552F1" w:rsidRPr="005957E5">
              <w:rPr>
                <w:rFonts w:ascii="Georgia" w:hAnsi="Georgia" w:cs="Arial" w:hint="cs"/>
                <w:sz w:val="20"/>
                <w:szCs w:val="20"/>
                <w:rtl/>
              </w:rPr>
              <w:t>____</w:t>
            </w:r>
            <w:r>
              <w:rPr>
                <w:rFonts w:ascii="Georgia" w:hAnsi="Georgia" w:cs="Arial" w:hint="cs"/>
                <w:b/>
                <w:sz w:val="20"/>
                <w:szCs w:val="18"/>
                <w:rtl/>
              </w:rPr>
              <w:t xml:space="preserve"> אלפי ש"ח)</w:t>
            </w:r>
          </w:p>
        </w:tc>
        <w:tc>
          <w:tcPr>
            <w:tcW w:w="846" w:type="dxa"/>
            <w:vAlign w:val="bottom"/>
          </w:tcPr>
          <w:p w14:paraId="162262AB"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02FF816"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0B4D4627"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2E88F7B2"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579343F9"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7A39F44"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6B21DE8C"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0D63A1D0"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42437344"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59A99C7D" w14:textId="77777777" w:rsidTr="00E16767">
        <w:trPr>
          <w:gridAfter w:val="1"/>
          <w:wAfter w:w="107" w:type="dxa"/>
          <w:trHeight w:val="20"/>
        </w:trPr>
        <w:tc>
          <w:tcPr>
            <w:tcW w:w="6329" w:type="dxa"/>
            <w:vAlign w:val="bottom"/>
          </w:tcPr>
          <w:p w14:paraId="7E656CD4" w14:textId="38D5CC42" w:rsidR="006C2041" w:rsidRPr="005957E5" w:rsidRDefault="001806E3" w:rsidP="004C32FB">
            <w:pPr>
              <w:tabs>
                <w:tab w:val="left" w:pos="993"/>
              </w:tabs>
              <w:ind w:firstLine="176"/>
              <w:rPr>
                <w:rFonts w:ascii="Georgia" w:hAnsi="Georgia" w:cs="Arial"/>
                <w:color w:val="000000"/>
                <w:sz w:val="20"/>
                <w:szCs w:val="18"/>
                <w:rtl/>
                <w:lang w:eastAsia="en-US"/>
              </w:rPr>
            </w:pPr>
            <w:r>
              <w:rPr>
                <w:rFonts w:ascii="Georgia" w:hAnsi="Georgia" w:cs="Arial" w:hint="cs"/>
                <w:color w:val="000000"/>
                <w:sz w:val="20"/>
                <w:szCs w:val="18"/>
                <w:rtl/>
                <w:lang w:eastAsia="en-US"/>
              </w:rPr>
              <w:t>מימוש כתבי אופציה למניות</w:t>
            </w:r>
          </w:p>
        </w:tc>
        <w:tc>
          <w:tcPr>
            <w:tcW w:w="846" w:type="dxa"/>
            <w:vAlign w:val="bottom"/>
          </w:tcPr>
          <w:p w14:paraId="140CF6A8"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05F4566"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1F646F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100EA8E3"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1D71D6DF"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34CEAA6"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28D2C0A4"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835215B"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694D685D"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6F3BA69E" w14:textId="77777777" w:rsidTr="00E16767">
        <w:trPr>
          <w:gridAfter w:val="1"/>
          <w:wAfter w:w="107" w:type="dxa"/>
          <w:trHeight w:val="20"/>
        </w:trPr>
        <w:tc>
          <w:tcPr>
            <w:tcW w:w="6329" w:type="dxa"/>
            <w:vAlign w:val="bottom"/>
          </w:tcPr>
          <w:p w14:paraId="5AE5460B" w14:textId="7DC51ACB" w:rsidR="006C2041" w:rsidRPr="005957E5" w:rsidRDefault="001806E3" w:rsidP="004C32FB">
            <w:pPr>
              <w:tabs>
                <w:tab w:val="left" w:pos="993"/>
              </w:tabs>
              <w:ind w:firstLine="176"/>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תשלום מבוסס מניות </w:t>
            </w:r>
          </w:p>
        </w:tc>
        <w:tc>
          <w:tcPr>
            <w:tcW w:w="846" w:type="dxa"/>
            <w:vAlign w:val="bottom"/>
          </w:tcPr>
          <w:p w14:paraId="28BCFDA6"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755B8120"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52758ED4"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02F52B91"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12951745"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CAA716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31CC99BD"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1132B91C"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61F42BA8"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040780A6" w14:textId="77777777" w:rsidTr="00E16767">
        <w:trPr>
          <w:gridAfter w:val="1"/>
          <w:wAfter w:w="107" w:type="dxa"/>
          <w:trHeight w:val="20"/>
        </w:trPr>
        <w:tc>
          <w:tcPr>
            <w:tcW w:w="6329" w:type="dxa"/>
            <w:vAlign w:val="bottom"/>
          </w:tcPr>
          <w:p w14:paraId="5E73EC64" w14:textId="77777777" w:rsidR="006C2041" w:rsidRPr="005957E5" w:rsidRDefault="006C2041" w:rsidP="004C32FB">
            <w:pPr>
              <w:tabs>
                <w:tab w:val="left" w:pos="993"/>
              </w:tabs>
              <w:ind w:left="178"/>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sidR="00182720">
              <w:rPr>
                <w:rFonts w:ascii="Georgia" w:hAnsi="Georgia" w:cs="Arial" w:hint="cs"/>
                <w:b/>
                <w:sz w:val="20"/>
                <w:szCs w:val="18"/>
                <w:rtl/>
              </w:rPr>
              <w:t>הוצאת התגמול שנזקפה</w:t>
            </w:r>
            <w:r w:rsidRPr="005957E5">
              <w:rPr>
                <w:rFonts w:ascii="Georgia" w:hAnsi="Georgia" w:cs="Arial"/>
                <w:b/>
                <w:sz w:val="20"/>
                <w:szCs w:val="18"/>
                <w:rtl/>
              </w:rPr>
              <w:t xml:space="preserve"> בחשבונות</w:t>
            </w:r>
          </w:p>
        </w:tc>
        <w:tc>
          <w:tcPr>
            <w:tcW w:w="846" w:type="dxa"/>
            <w:vAlign w:val="bottom"/>
          </w:tcPr>
          <w:p w14:paraId="20408ED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67B5D2FB"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56BDC72"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5F4E584"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2F15EC92"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7215AED"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5AA37A6"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E25B763"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07F95A3D"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48AE4294" w14:textId="77777777" w:rsidTr="00E16767">
        <w:trPr>
          <w:gridAfter w:val="1"/>
          <w:wAfter w:w="107" w:type="dxa"/>
          <w:trHeight w:val="20"/>
        </w:trPr>
        <w:tc>
          <w:tcPr>
            <w:tcW w:w="6329" w:type="dxa"/>
            <w:vAlign w:val="bottom"/>
          </w:tcPr>
          <w:p w14:paraId="2EDF1368" w14:textId="77777777" w:rsidR="006C2041" w:rsidRPr="005957E5" w:rsidRDefault="006C2041" w:rsidP="004C32FB">
            <w:pPr>
              <w:tabs>
                <w:tab w:val="left" w:pos="993"/>
              </w:tabs>
              <w:ind w:left="178"/>
              <w:rPr>
                <w:rFonts w:ascii="Georgia" w:hAnsi="Georgia" w:cs="Arial"/>
                <w:color w:val="000000"/>
                <w:sz w:val="20"/>
                <w:szCs w:val="18"/>
                <w:rtl/>
                <w:lang w:eastAsia="en-US"/>
              </w:rPr>
            </w:pPr>
            <w:r w:rsidRPr="005957E5">
              <w:rPr>
                <w:rFonts w:ascii="Georgia" w:hAnsi="Georgia" w:cs="Arial"/>
                <w:color w:val="000000"/>
                <w:sz w:val="20"/>
                <w:szCs w:val="18"/>
                <w:rtl/>
                <w:lang w:eastAsia="en-US"/>
              </w:rPr>
              <w:t>הנפקת מניות - בגין צירוף עסקים</w:t>
            </w:r>
            <w:r w:rsidR="00E552F1">
              <w:rPr>
                <w:rFonts w:ascii="Georgia" w:hAnsi="Georgia" w:cs="Arial" w:hint="cs"/>
                <w:color w:val="000000"/>
                <w:sz w:val="20"/>
                <w:szCs w:val="18"/>
                <w:rtl/>
                <w:lang w:eastAsia="en-US"/>
              </w:rPr>
              <w:t xml:space="preserve"> </w:t>
            </w:r>
            <w:r w:rsidR="00E552F1">
              <w:rPr>
                <w:rFonts w:ascii="Georgia" w:hAnsi="Georgia" w:cs="Arial" w:hint="cs"/>
                <w:b/>
                <w:sz w:val="20"/>
                <w:szCs w:val="18"/>
                <w:rtl/>
              </w:rPr>
              <w:t xml:space="preserve">(בניכוי עלויות הנפקה בסך של </w:t>
            </w:r>
            <w:r w:rsidR="00E552F1" w:rsidRPr="005957E5">
              <w:rPr>
                <w:rFonts w:ascii="Georgia" w:hAnsi="Georgia" w:cs="Arial" w:hint="cs"/>
                <w:sz w:val="20"/>
                <w:szCs w:val="20"/>
                <w:rtl/>
              </w:rPr>
              <w:t xml:space="preserve">____ </w:t>
            </w:r>
            <w:r w:rsidR="00E552F1">
              <w:rPr>
                <w:rFonts w:ascii="Georgia" w:hAnsi="Georgia" w:cs="Arial" w:hint="cs"/>
                <w:b/>
                <w:sz w:val="20"/>
                <w:szCs w:val="18"/>
                <w:rtl/>
              </w:rPr>
              <w:t>אלפי ש"ח)</w:t>
            </w:r>
          </w:p>
        </w:tc>
        <w:tc>
          <w:tcPr>
            <w:tcW w:w="846" w:type="dxa"/>
            <w:vAlign w:val="bottom"/>
          </w:tcPr>
          <w:p w14:paraId="3EF851FA"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76DAB73"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25574D7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2144B823"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6458D6A0"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F2EB60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7E092431"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FBE7837"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0916BF1C"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193C8D8E" w14:textId="77777777" w:rsidTr="00E16767">
        <w:trPr>
          <w:gridAfter w:val="1"/>
          <w:wAfter w:w="107" w:type="dxa"/>
          <w:trHeight w:val="20"/>
        </w:trPr>
        <w:tc>
          <w:tcPr>
            <w:tcW w:w="6329" w:type="dxa"/>
            <w:vAlign w:val="bottom"/>
          </w:tcPr>
          <w:p w14:paraId="603D0473" w14:textId="77777777" w:rsidR="006C2041" w:rsidRPr="005957E5" w:rsidRDefault="006C2041" w:rsidP="004C32FB">
            <w:pPr>
              <w:tabs>
                <w:tab w:val="left" w:pos="993"/>
              </w:tabs>
              <w:ind w:firstLine="176"/>
              <w:rPr>
                <w:rFonts w:ascii="Georgia" w:hAnsi="Georgia" w:cs="Arial"/>
                <w:color w:val="000000"/>
                <w:sz w:val="20"/>
                <w:szCs w:val="18"/>
                <w:rtl/>
                <w:lang w:eastAsia="en-US"/>
              </w:rPr>
            </w:pPr>
            <w:r w:rsidRPr="005957E5">
              <w:rPr>
                <w:rFonts w:ascii="Georgia" w:hAnsi="Georgia" w:cs="Arial"/>
                <w:b/>
                <w:sz w:val="20"/>
                <w:szCs w:val="18"/>
                <w:rtl/>
              </w:rPr>
              <w:t>רכישת מניות החברה המוחזקות בהחזקה עצמית</w:t>
            </w:r>
            <w:r w:rsidR="00E16767">
              <w:rPr>
                <w:rFonts w:ascii="Georgia" w:hAnsi="Georgia" w:cs="Arial" w:hint="cs"/>
                <w:color w:val="000000"/>
                <w:sz w:val="20"/>
                <w:szCs w:val="18"/>
                <w:rtl/>
                <w:lang w:eastAsia="en-US"/>
              </w:rPr>
              <w:t xml:space="preserve"> </w:t>
            </w:r>
          </w:p>
        </w:tc>
        <w:tc>
          <w:tcPr>
            <w:tcW w:w="846" w:type="dxa"/>
            <w:vAlign w:val="bottom"/>
          </w:tcPr>
          <w:p w14:paraId="1FE0A41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0802F66C"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4B44354"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287F343"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748C3404"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1B4861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58A3917"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62BCFB6C"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070656CC" w14:textId="77777777" w:rsidR="006C2041" w:rsidRPr="005957E5" w:rsidRDefault="006C2041" w:rsidP="004C32FB">
            <w:pPr>
              <w:rPr>
                <w:rFonts w:ascii="Georgia" w:hAnsi="Georgia" w:cs="Arial"/>
                <w:b/>
                <w:bCs/>
                <w:color w:val="000000"/>
                <w:sz w:val="20"/>
                <w:szCs w:val="18"/>
                <w:rtl/>
                <w:lang w:eastAsia="en-US"/>
              </w:rPr>
            </w:pPr>
          </w:p>
        </w:tc>
      </w:tr>
      <w:tr w:rsidR="00E16767" w:rsidRPr="005957E5" w14:paraId="5C2FF919" w14:textId="77777777" w:rsidTr="00E16767">
        <w:trPr>
          <w:gridAfter w:val="1"/>
          <w:wAfter w:w="107" w:type="dxa"/>
          <w:trHeight w:val="20"/>
        </w:trPr>
        <w:tc>
          <w:tcPr>
            <w:tcW w:w="6329" w:type="dxa"/>
            <w:vAlign w:val="bottom"/>
          </w:tcPr>
          <w:p w14:paraId="430F31F7" w14:textId="3652F3E1" w:rsidR="00E16767" w:rsidRPr="005957E5" w:rsidRDefault="00E16767" w:rsidP="00E16767">
            <w:pPr>
              <w:tabs>
                <w:tab w:val="left" w:pos="993"/>
              </w:tabs>
              <w:ind w:firstLine="176"/>
              <w:rPr>
                <w:rFonts w:ascii="Georgia" w:hAnsi="Georgia" w:cs="Arial"/>
                <w:b/>
                <w:sz w:val="20"/>
                <w:szCs w:val="18"/>
                <w:rtl/>
              </w:rPr>
            </w:pPr>
            <w:r w:rsidRPr="005957E5">
              <w:rPr>
                <w:rFonts w:ascii="Georgia" w:hAnsi="Georgia" w:cs="Arial"/>
                <w:b/>
                <w:sz w:val="20"/>
                <w:szCs w:val="18"/>
                <w:rtl/>
              </w:rPr>
              <w:t>רכיב הוני באגרות חוב הניתנות להמרה שהונפקו</w:t>
            </w:r>
          </w:p>
        </w:tc>
        <w:tc>
          <w:tcPr>
            <w:tcW w:w="846" w:type="dxa"/>
            <w:vAlign w:val="bottom"/>
          </w:tcPr>
          <w:p w14:paraId="38FC9F1B"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4E70A87F"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52FCFA3C"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4E18B16E"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245B9670"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8A7197B"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6D8978DE"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DEEE026" w14:textId="77777777" w:rsidR="00E16767" w:rsidRPr="005957E5" w:rsidRDefault="00E16767" w:rsidP="00E16767">
            <w:pPr>
              <w:rPr>
                <w:rFonts w:ascii="Georgia" w:hAnsi="Georgia" w:cs="Arial"/>
                <w:b/>
                <w:bCs/>
                <w:color w:val="000000"/>
                <w:sz w:val="20"/>
                <w:szCs w:val="18"/>
                <w:rtl/>
                <w:lang w:eastAsia="en-US"/>
              </w:rPr>
            </w:pPr>
          </w:p>
        </w:tc>
        <w:tc>
          <w:tcPr>
            <w:tcW w:w="987" w:type="dxa"/>
            <w:vAlign w:val="bottom"/>
          </w:tcPr>
          <w:p w14:paraId="6019E340" w14:textId="77777777" w:rsidR="00E16767" w:rsidRPr="005957E5" w:rsidRDefault="00E16767" w:rsidP="00E16767">
            <w:pPr>
              <w:rPr>
                <w:rFonts w:ascii="Georgia" w:hAnsi="Georgia" w:cs="Arial"/>
                <w:b/>
                <w:bCs/>
                <w:color w:val="000000"/>
                <w:sz w:val="20"/>
                <w:szCs w:val="18"/>
                <w:rtl/>
                <w:lang w:eastAsia="en-US"/>
              </w:rPr>
            </w:pPr>
          </w:p>
        </w:tc>
      </w:tr>
      <w:tr w:rsidR="00E16767" w:rsidRPr="005957E5" w14:paraId="7DEE7560" w14:textId="77777777" w:rsidTr="00E16767">
        <w:trPr>
          <w:gridAfter w:val="1"/>
          <w:wAfter w:w="107" w:type="dxa"/>
          <w:trHeight w:val="20"/>
        </w:trPr>
        <w:tc>
          <w:tcPr>
            <w:tcW w:w="6329" w:type="dxa"/>
            <w:vAlign w:val="bottom"/>
          </w:tcPr>
          <w:p w14:paraId="37740EAC" w14:textId="77777777" w:rsidR="00E16767" w:rsidRPr="005957E5" w:rsidRDefault="00E16767" w:rsidP="00E16767">
            <w:pPr>
              <w:tabs>
                <w:tab w:val="left" w:pos="993"/>
              </w:tabs>
              <w:ind w:firstLine="176"/>
              <w:rPr>
                <w:rFonts w:ascii="Georgia" w:hAnsi="Georgia" w:cs="Arial"/>
                <w:b/>
                <w:sz w:val="20"/>
                <w:szCs w:val="18"/>
                <w:rtl/>
              </w:rPr>
            </w:pPr>
            <w:r w:rsidRPr="005957E5">
              <w:rPr>
                <w:rFonts w:ascii="Georgia" w:hAnsi="Georgia" w:cs="Arial"/>
                <w:color w:val="000000"/>
                <w:sz w:val="20"/>
                <w:szCs w:val="18"/>
                <w:rtl/>
                <w:lang w:eastAsia="en-US"/>
              </w:rPr>
              <w:t>שינויים בזכויות הבעלות בחברות בנות שאינן כרוכות באובדן שליטה</w:t>
            </w:r>
          </w:p>
        </w:tc>
        <w:tc>
          <w:tcPr>
            <w:tcW w:w="846" w:type="dxa"/>
            <w:vAlign w:val="bottom"/>
          </w:tcPr>
          <w:p w14:paraId="7A63A71C"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C0EDA13"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0D10350"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2D78E9EF"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12B32F72"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7F2FF609"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6DFEBE5D"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0D9E2CE" w14:textId="77777777" w:rsidR="00E16767" w:rsidRPr="005957E5" w:rsidRDefault="00E16767" w:rsidP="00E16767">
            <w:pPr>
              <w:rPr>
                <w:rFonts w:ascii="Georgia" w:hAnsi="Georgia" w:cs="Arial"/>
                <w:b/>
                <w:bCs/>
                <w:color w:val="000000"/>
                <w:sz w:val="20"/>
                <w:szCs w:val="18"/>
                <w:rtl/>
                <w:lang w:eastAsia="en-US"/>
              </w:rPr>
            </w:pPr>
          </w:p>
        </w:tc>
        <w:tc>
          <w:tcPr>
            <w:tcW w:w="987" w:type="dxa"/>
            <w:vAlign w:val="bottom"/>
          </w:tcPr>
          <w:p w14:paraId="21DEDDC4" w14:textId="77777777" w:rsidR="00E16767" w:rsidRPr="005957E5" w:rsidRDefault="00E16767" w:rsidP="00E16767">
            <w:pPr>
              <w:rPr>
                <w:rFonts w:ascii="Georgia" w:hAnsi="Georgia" w:cs="Arial"/>
                <w:b/>
                <w:bCs/>
                <w:color w:val="000000"/>
                <w:sz w:val="20"/>
                <w:szCs w:val="18"/>
                <w:rtl/>
                <w:lang w:eastAsia="en-US"/>
              </w:rPr>
            </w:pPr>
          </w:p>
        </w:tc>
      </w:tr>
      <w:tr w:rsidR="00E16767" w:rsidRPr="005957E5" w14:paraId="1A528CF9" w14:textId="77777777" w:rsidTr="00E16767">
        <w:trPr>
          <w:gridAfter w:val="1"/>
          <w:wAfter w:w="107" w:type="dxa"/>
          <w:trHeight w:val="20"/>
        </w:trPr>
        <w:tc>
          <w:tcPr>
            <w:tcW w:w="6329" w:type="dxa"/>
            <w:vAlign w:val="bottom"/>
          </w:tcPr>
          <w:p w14:paraId="4019E786" w14:textId="643D35D0" w:rsidR="00E16767" w:rsidRPr="005957E5" w:rsidRDefault="00E16767" w:rsidP="00E16767">
            <w:pPr>
              <w:tabs>
                <w:tab w:val="left" w:pos="993"/>
              </w:tabs>
              <w:ind w:firstLine="176"/>
              <w:rPr>
                <w:rFonts w:ascii="Georgia" w:hAnsi="Georgia" w:cs="Arial"/>
                <w:color w:val="000000"/>
                <w:sz w:val="20"/>
                <w:szCs w:val="18"/>
                <w:rtl/>
                <w:lang w:eastAsia="en-US"/>
              </w:rPr>
            </w:pPr>
            <w:r>
              <w:rPr>
                <w:rFonts w:ascii="Georgia" w:hAnsi="Georgia" w:cs="Arial" w:hint="cs"/>
                <w:b/>
                <w:sz w:val="20"/>
                <w:szCs w:val="18"/>
                <w:rtl/>
              </w:rPr>
              <w:t>זכויות שאינן מקנות שליטה הנובעות מצירוף עסקים</w:t>
            </w:r>
          </w:p>
        </w:tc>
        <w:tc>
          <w:tcPr>
            <w:tcW w:w="846" w:type="dxa"/>
            <w:vAlign w:val="bottom"/>
          </w:tcPr>
          <w:p w14:paraId="3CD3DF10"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27214B6C"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3572335"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00EE9235"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5B6BA896"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C2F5836"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4F57ED21"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7B30D8D6" w14:textId="77777777" w:rsidR="00E16767" w:rsidRPr="005957E5" w:rsidRDefault="00E16767" w:rsidP="00E16767">
            <w:pPr>
              <w:rPr>
                <w:rFonts w:ascii="Georgia" w:hAnsi="Georgia" w:cs="Arial"/>
                <w:b/>
                <w:bCs/>
                <w:color w:val="000000"/>
                <w:sz w:val="20"/>
                <w:szCs w:val="18"/>
                <w:rtl/>
                <w:lang w:eastAsia="en-US"/>
              </w:rPr>
            </w:pPr>
          </w:p>
        </w:tc>
        <w:tc>
          <w:tcPr>
            <w:tcW w:w="987" w:type="dxa"/>
            <w:vAlign w:val="bottom"/>
          </w:tcPr>
          <w:p w14:paraId="1BFB7F62" w14:textId="77777777" w:rsidR="00E16767" w:rsidRPr="005957E5" w:rsidRDefault="00E16767" w:rsidP="00E16767">
            <w:pPr>
              <w:rPr>
                <w:rFonts w:ascii="Georgia" w:hAnsi="Georgia" w:cs="Arial"/>
                <w:b/>
                <w:bCs/>
                <w:color w:val="000000"/>
                <w:sz w:val="20"/>
                <w:szCs w:val="18"/>
                <w:rtl/>
                <w:lang w:eastAsia="en-US"/>
              </w:rPr>
            </w:pPr>
          </w:p>
        </w:tc>
      </w:tr>
      <w:tr w:rsidR="00E16767" w:rsidRPr="004C32FB" w14:paraId="3503FC4E" w14:textId="77777777" w:rsidTr="00E16767">
        <w:trPr>
          <w:gridAfter w:val="1"/>
          <w:wAfter w:w="107" w:type="dxa"/>
          <w:trHeight w:val="20"/>
        </w:trPr>
        <w:tc>
          <w:tcPr>
            <w:tcW w:w="6329" w:type="dxa"/>
            <w:vAlign w:val="bottom"/>
          </w:tcPr>
          <w:p w14:paraId="6BF6F30A" w14:textId="77777777" w:rsidR="00E16767" w:rsidRPr="005957E5" w:rsidRDefault="00E16767" w:rsidP="00E16767">
            <w:pPr>
              <w:tabs>
                <w:tab w:val="left" w:pos="993"/>
              </w:tabs>
              <w:ind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46" w:type="dxa"/>
            <w:vAlign w:val="bottom"/>
          </w:tcPr>
          <w:p w14:paraId="7BD6A484"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6" w:type="dxa"/>
            <w:vAlign w:val="bottom"/>
          </w:tcPr>
          <w:p w14:paraId="74724CB8"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127" w:type="dxa"/>
            <w:vAlign w:val="bottom"/>
          </w:tcPr>
          <w:p w14:paraId="5FF616EB"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6" w:type="dxa"/>
            <w:vAlign w:val="bottom"/>
          </w:tcPr>
          <w:p w14:paraId="7EDA1ABF"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268" w:type="dxa"/>
            <w:vAlign w:val="bottom"/>
          </w:tcPr>
          <w:p w14:paraId="10410860"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127" w:type="dxa"/>
            <w:vAlign w:val="bottom"/>
          </w:tcPr>
          <w:p w14:paraId="29EB0F70"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6" w:type="dxa"/>
            <w:vAlign w:val="bottom"/>
          </w:tcPr>
          <w:p w14:paraId="39BBF6E2"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127" w:type="dxa"/>
            <w:vAlign w:val="bottom"/>
          </w:tcPr>
          <w:p w14:paraId="7AFB029B"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7" w:type="dxa"/>
            <w:vAlign w:val="bottom"/>
          </w:tcPr>
          <w:p w14:paraId="0A9FF198"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r>
      <w:tr w:rsidR="00E16767" w:rsidRPr="005957E5" w14:paraId="6FB9A3A6" w14:textId="77777777" w:rsidTr="00E16767">
        <w:trPr>
          <w:gridAfter w:val="1"/>
          <w:wAfter w:w="107" w:type="dxa"/>
          <w:trHeight w:val="20"/>
        </w:trPr>
        <w:tc>
          <w:tcPr>
            <w:tcW w:w="6329" w:type="dxa"/>
            <w:vAlign w:val="bottom"/>
          </w:tcPr>
          <w:p w14:paraId="74F31CFE" w14:textId="3B96DB6F" w:rsidR="00E16767" w:rsidRPr="005957E5" w:rsidRDefault="00E16767" w:rsidP="00E16767">
            <w:pPr>
              <w:tabs>
                <w:tab w:val="left" w:pos="601"/>
              </w:tabs>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w:t>
            </w:r>
            <w:r w:rsidR="001F1AEC">
              <w:rPr>
                <w:rFonts w:ascii="Georgia" w:hAnsi="Georgia" w:cs="Arial" w:hint="cs"/>
                <w:b/>
                <w:bCs/>
                <w:color w:val="000000"/>
                <w:sz w:val="20"/>
                <w:szCs w:val="18"/>
                <w:rtl/>
                <w:lang w:eastAsia="en-US"/>
              </w:rPr>
              <w:t>א</w:t>
            </w:r>
            <w:r w:rsidRPr="005957E5">
              <w:rPr>
                <w:rFonts w:ascii="Georgia" w:hAnsi="Georgia" w:cs="Arial"/>
                <w:b/>
                <w:bCs/>
                <w:color w:val="000000"/>
                <w:sz w:val="20"/>
                <w:szCs w:val="18"/>
                <w:rtl/>
                <w:lang w:eastAsia="en-US"/>
              </w:rPr>
              <w:t>ות עם בעלים</w:t>
            </w:r>
          </w:p>
        </w:tc>
        <w:tc>
          <w:tcPr>
            <w:tcW w:w="846" w:type="dxa"/>
            <w:vAlign w:val="bottom"/>
          </w:tcPr>
          <w:p w14:paraId="2DAC2241"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6" w:type="dxa"/>
            <w:vAlign w:val="bottom"/>
          </w:tcPr>
          <w:p w14:paraId="3FAAD355"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127" w:type="dxa"/>
            <w:vAlign w:val="bottom"/>
          </w:tcPr>
          <w:p w14:paraId="177A34CE"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6" w:type="dxa"/>
            <w:vAlign w:val="bottom"/>
          </w:tcPr>
          <w:p w14:paraId="46487CE8"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268" w:type="dxa"/>
            <w:vAlign w:val="bottom"/>
          </w:tcPr>
          <w:p w14:paraId="65ECA15A"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127" w:type="dxa"/>
            <w:vAlign w:val="bottom"/>
          </w:tcPr>
          <w:p w14:paraId="41F6E811"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6" w:type="dxa"/>
            <w:vAlign w:val="bottom"/>
          </w:tcPr>
          <w:p w14:paraId="38319D02"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127" w:type="dxa"/>
            <w:vAlign w:val="bottom"/>
          </w:tcPr>
          <w:p w14:paraId="62611E7B"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7" w:type="dxa"/>
            <w:vAlign w:val="bottom"/>
          </w:tcPr>
          <w:p w14:paraId="42DB3CD6"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r>
      <w:tr w:rsidR="00E16767" w:rsidRPr="005957E5" w14:paraId="690E4D7E" w14:textId="77777777" w:rsidTr="00E16767">
        <w:trPr>
          <w:gridAfter w:val="1"/>
          <w:wAfter w:w="107" w:type="dxa"/>
          <w:trHeight w:val="20"/>
        </w:trPr>
        <w:tc>
          <w:tcPr>
            <w:tcW w:w="6329" w:type="dxa"/>
            <w:vAlign w:val="bottom"/>
          </w:tcPr>
          <w:p w14:paraId="3FC80334" w14:textId="5FF5F576" w:rsidR="00E16767" w:rsidRPr="005957E5" w:rsidRDefault="00E16767" w:rsidP="00E16767">
            <w:pPr>
              <w:tabs>
                <w:tab w:val="left" w:pos="993"/>
              </w:tabs>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יתרה ליום 31 ב</w:t>
            </w:r>
            <w:r w:rsidRPr="005957E5">
              <w:rPr>
                <w:rFonts w:ascii="Georgia" w:hAnsi="Georgia" w:cs="Arial" w:hint="cs"/>
                <w:b/>
                <w:bCs/>
                <w:color w:val="000000"/>
                <w:sz w:val="20"/>
                <w:szCs w:val="18"/>
                <w:rtl/>
                <w:lang w:eastAsia="en-US"/>
              </w:rPr>
              <w:t>דצמבר</w:t>
            </w:r>
            <w:r w:rsidRPr="005957E5">
              <w:rPr>
                <w:rFonts w:ascii="Georgia" w:hAnsi="Georgia" w:cs="Arial"/>
                <w:b/>
                <w:bCs/>
                <w:color w:val="000000"/>
                <w:sz w:val="20"/>
                <w:szCs w:val="18"/>
                <w:rtl/>
                <w:lang w:eastAsia="en-US"/>
              </w:rPr>
              <w:t xml:space="preserve"> </w:t>
            </w:r>
            <w:r w:rsidR="00A954DC">
              <w:rPr>
                <w:rFonts w:ascii="Georgia" w:hAnsi="Georgia" w:cs="Arial" w:hint="cs"/>
                <w:b/>
                <w:bCs/>
                <w:color w:val="000000"/>
                <w:sz w:val="20"/>
                <w:szCs w:val="18"/>
                <w:rtl/>
                <w:lang w:eastAsia="en-US"/>
              </w:rPr>
              <w:t>2024</w:t>
            </w:r>
            <w:r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(מבוקר)</w:t>
            </w:r>
          </w:p>
        </w:tc>
        <w:tc>
          <w:tcPr>
            <w:tcW w:w="846" w:type="dxa"/>
            <w:vAlign w:val="bottom"/>
          </w:tcPr>
          <w:p w14:paraId="772FAAF1"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6" w:type="dxa"/>
            <w:vAlign w:val="bottom"/>
          </w:tcPr>
          <w:p w14:paraId="7ABDE392"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127" w:type="dxa"/>
            <w:vAlign w:val="bottom"/>
          </w:tcPr>
          <w:p w14:paraId="61D05A56"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6" w:type="dxa"/>
            <w:vAlign w:val="bottom"/>
          </w:tcPr>
          <w:p w14:paraId="112690A7"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268" w:type="dxa"/>
            <w:vAlign w:val="bottom"/>
          </w:tcPr>
          <w:p w14:paraId="0F88105E"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127" w:type="dxa"/>
            <w:vAlign w:val="bottom"/>
          </w:tcPr>
          <w:p w14:paraId="71E89460"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6" w:type="dxa"/>
            <w:vAlign w:val="bottom"/>
          </w:tcPr>
          <w:p w14:paraId="029129DB"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127" w:type="dxa"/>
            <w:vAlign w:val="bottom"/>
          </w:tcPr>
          <w:p w14:paraId="15FF5728"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7" w:type="dxa"/>
            <w:vAlign w:val="bottom"/>
          </w:tcPr>
          <w:p w14:paraId="7FBF4D88"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r>
      <w:tr w:rsidR="00E16767" w:rsidRPr="005957E5" w14:paraId="069F6961" w14:textId="77777777" w:rsidTr="00E16767">
        <w:trPr>
          <w:trHeight w:val="20"/>
        </w:trPr>
        <w:tc>
          <w:tcPr>
            <w:tcW w:w="6329" w:type="dxa"/>
            <w:vAlign w:val="bottom"/>
          </w:tcPr>
          <w:p w14:paraId="64BFDAF9" w14:textId="77777777" w:rsidR="00E16767" w:rsidRPr="005957E5" w:rsidRDefault="00E16767" w:rsidP="00E16767">
            <w:pPr>
              <w:tabs>
                <w:tab w:val="left" w:pos="993"/>
              </w:tabs>
              <w:rPr>
                <w:rFonts w:ascii="Georgia" w:hAnsi="Georgia" w:cs="Arial"/>
                <w:b/>
                <w:bCs/>
                <w:color w:val="000000"/>
                <w:sz w:val="20"/>
                <w:szCs w:val="18"/>
                <w:rtl/>
                <w:lang w:eastAsia="en-US"/>
              </w:rPr>
            </w:pPr>
          </w:p>
        </w:tc>
        <w:tc>
          <w:tcPr>
            <w:tcW w:w="846" w:type="dxa"/>
            <w:vAlign w:val="bottom"/>
          </w:tcPr>
          <w:p w14:paraId="2F407A7E"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7A80D29"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50DD27B"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E50AACC"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57B54673"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05C8AA8"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94049EA"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12606BA7" w14:textId="77777777" w:rsidR="00E16767" w:rsidRPr="005957E5" w:rsidRDefault="00E16767" w:rsidP="00E16767">
            <w:pPr>
              <w:rPr>
                <w:rFonts w:ascii="Georgia" w:hAnsi="Georgia" w:cs="Arial"/>
                <w:b/>
                <w:bCs/>
                <w:color w:val="000000"/>
                <w:sz w:val="20"/>
                <w:szCs w:val="18"/>
                <w:rtl/>
                <w:lang w:eastAsia="en-US"/>
              </w:rPr>
            </w:pPr>
          </w:p>
        </w:tc>
        <w:tc>
          <w:tcPr>
            <w:tcW w:w="1094" w:type="dxa"/>
            <w:gridSpan w:val="2"/>
            <w:vAlign w:val="bottom"/>
          </w:tcPr>
          <w:p w14:paraId="180EB0C0" w14:textId="77777777" w:rsidR="00E16767" w:rsidRPr="005957E5" w:rsidRDefault="00E16767" w:rsidP="00E16767">
            <w:pPr>
              <w:rPr>
                <w:rFonts w:ascii="Georgia" w:hAnsi="Georgia" w:cs="Arial"/>
                <w:b/>
                <w:bCs/>
                <w:color w:val="000000"/>
                <w:sz w:val="20"/>
                <w:szCs w:val="18"/>
                <w:rtl/>
                <w:lang w:eastAsia="en-US"/>
              </w:rPr>
            </w:pPr>
          </w:p>
        </w:tc>
      </w:tr>
    </w:tbl>
    <w:p w14:paraId="2C9A677C" w14:textId="389C2A35" w:rsidR="001D64D9" w:rsidRPr="00C85FD3" w:rsidRDefault="001D64D9" w:rsidP="00215C12">
      <w:pPr>
        <w:ind w:left="-1213" w:right="-426"/>
        <w:rPr>
          <w:rStyle w:val="a"/>
          <w:rFonts w:ascii="Georgia" w:hAnsi="Georgia"/>
          <w:b/>
          <w:noProof/>
          <w:sz w:val="18"/>
          <w:szCs w:val="18"/>
          <w:rtl/>
        </w:rPr>
      </w:pPr>
      <w:r w:rsidRPr="00C85FD3">
        <w:rPr>
          <w:rFonts w:ascii="Georgia" w:hAnsi="Georgia" w:cs="Arial"/>
          <w:sz w:val="18"/>
          <w:szCs w:val="18"/>
          <w:rtl/>
        </w:rPr>
        <w:t xml:space="preserve">* </w:t>
      </w:r>
      <w:r w:rsidR="00215C12" w:rsidRPr="00C85FD3">
        <w:rPr>
          <w:rFonts w:ascii="Georgia" w:hAnsi="Georgia" w:cs="Arial" w:hint="cs"/>
          <w:sz w:val="18"/>
          <w:szCs w:val="18"/>
          <w:rtl/>
        </w:rPr>
        <w:t xml:space="preserve">  </w:t>
      </w:r>
      <w:r w:rsidRPr="00C85FD3">
        <w:rPr>
          <w:rFonts w:ascii="Georgia" w:hAnsi="Georgia" w:cs="Arial" w:hint="cs"/>
          <w:sz w:val="18"/>
          <w:szCs w:val="18"/>
          <w:rtl/>
        </w:rPr>
        <w:t xml:space="preserve">הוצג מחדש עקב שינוי במדיניות החשבונאית למדידת נדל"ן להשקעה - </w:t>
      </w:r>
      <w:r w:rsidR="002147FB" w:rsidRPr="00C85FD3">
        <w:rPr>
          <w:rFonts w:ascii="Georgia" w:hAnsi="Georgia" w:cs="Arial" w:hint="cs"/>
          <w:sz w:val="18"/>
          <w:szCs w:val="18"/>
          <w:rtl/>
        </w:rPr>
        <w:t>ראו</w:t>
      </w:r>
      <w:r w:rsidRPr="00C85FD3">
        <w:rPr>
          <w:rFonts w:ascii="Georgia" w:hAnsi="Georgia" w:cs="Arial" w:hint="cs"/>
          <w:sz w:val="18"/>
          <w:szCs w:val="18"/>
          <w:rtl/>
        </w:rPr>
        <w:t xml:space="preserve"> ביאור </w:t>
      </w:r>
      <w:r w:rsidR="00C81284" w:rsidRPr="00C85FD3">
        <w:rPr>
          <w:rFonts w:ascii="Georgia" w:hAnsi="Georgia" w:cs="Arial" w:hint="cs"/>
          <w:sz w:val="18"/>
          <w:szCs w:val="18"/>
          <w:shd w:val="clear" w:color="auto" w:fill="DBE5F1"/>
          <w:rtl/>
          <w:lang w:eastAsia="en-US"/>
        </w:rPr>
        <w:t>3ב</w:t>
      </w:r>
      <w:r w:rsidR="00B71FAE">
        <w:rPr>
          <w:rFonts w:ascii="Georgia" w:hAnsi="Georgia" w:cs="Arial" w:hint="cs"/>
          <w:sz w:val="18"/>
          <w:szCs w:val="18"/>
          <w:shd w:val="clear" w:color="auto" w:fill="DBE5F1"/>
          <w:rtl/>
          <w:lang w:eastAsia="en-US"/>
        </w:rPr>
        <w:t>'</w:t>
      </w:r>
      <w:r w:rsidR="00554620" w:rsidRPr="00C85FD3">
        <w:rPr>
          <w:rFonts w:ascii="Georgia" w:hAnsi="Georgia" w:cs="Arial" w:hint="cs"/>
          <w:sz w:val="18"/>
          <w:szCs w:val="18"/>
          <w:rtl/>
        </w:rPr>
        <w:t>.</w:t>
      </w:r>
      <w:r w:rsidR="000D48F6" w:rsidRPr="00C85FD3">
        <w:rPr>
          <w:rFonts w:ascii="Georgia" w:hAnsi="Georgia" w:cs="Arial" w:hint="cs"/>
          <w:sz w:val="18"/>
          <w:szCs w:val="18"/>
          <w:rtl/>
        </w:rPr>
        <w:t xml:space="preserve"> </w:t>
      </w:r>
    </w:p>
    <w:p w14:paraId="3A80D132" w14:textId="377BEA45" w:rsidR="007D2CBF" w:rsidRPr="00C85FD3" w:rsidRDefault="00572D57" w:rsidP="00215C12">
      <w:pPr>
        <w:ind w:left="-1213"/>
        <w:rPr>
          <w:rFonts w:ascii="Georgia" w:hAnsi="Georgia" w:cs="Arial"/>
          <w:sz w:val="18"/>
          <w:szCs w:val="18"/>
          <w:shd w:val="clear" w:color="auto" w:fill="DBE5F1"/>
          <w:rtl/>
          <w:lang w:eastAsia="en-US"/>
        </w:rPr>
      </w:pPr>
      <w:r w:rsidRPr="00C85FD3">
        <w:rPr>
          <w:rFonts w:ascii="Georgia" w:hAnsi="Georgia" w:cs="Arial" w:hint="cs"/>
          <w:sz w:val="18"/>
          <w:szCs w:val="18"/>
          <w:rtl/>
        </w:rPr>
        <w:t xml:space="preserve">** </w:t>
      </w:r>
      <w:r w:rsidR="00426437">
        <w:rPr>
          <w:rFonts w:ascii="Georgia" w:hAnsi="Georgia" w:cs="Arial" w:hint="cs"/>
          <w:sz w:val="18"/>
          <w:szCs w:val="18"/>
          <w:rtl/>
        </w:rPr>
        <w:t xml:space="preserve">הצגה מחדש בגין </w:t>
      </w:r>
      <w:r w:rsidRPr="00C85FD3">
        <w:rPr>
          <w:rFonts w:ascii="Georgia" w:hAnsi="Georgia" w:cs="Arial" w:hint="cs"/>
          <w:sz w:val="18"/>
          <w:szCs w:val="18"/>
          <w:rtl/>
        </w:rPr>
        <w:t>התאמה לא מהותית של מספרי השוואה</w:t>
      </w:r>
      <w:r w:rsidR="005E0CD3">
        <w:rPr>
          <w:rFonts w:ascii="Georgia" w:hAnsi="Georgia" w:cs="Arial" w:hint="cs"/>
          <w:sz w:val="18"/>
          <w:szCs w:val="18"/>
        </w:rPr>
        <w:t xml:space="preserve"> </w:t>
      </w:r>
      <w:r w:rsidR="005E0CD3">
        <w:rPr>
          <w:rFonts w:ascii="Georgia" w:hAnsi="Georgia" w:cs="Arial" w:hint="cs"/>
          <w:sz w:val="18"/>
          <w:szCs w:val="18"/>
          <w:rtl/>
        </w:rPr>
        <w:t>-</w:t>
      </w:r>
      <w:r w:rsidRPr="00C85FD3">
        <w:rPr>
          <w:rFonts w:ascii="Georgia" w:hAnsi="Georgia" w:cs="Arial" w:hint="cs"/>
          <w:sz w:val="18"/>
          <w:szCs w:val="18"/>
          <w:rtl/>
        </w:rPr>
        <w:t xml:space="preserve"> </w:t>
      </w:r>
      <w:r w:rsidR="002147FB" w:rsidRPr="00C85FD3">
        <w:rPr>
          <w:rFonts w:ascii="Georgia" w:hAnsi="Georgia" w:cs="Arial" w:hint="cs"/>
          <w:sz w:val="18"/>
          <w:szCs w:val="18"/>
          <w:rtl/>
        </w:rPr>
        <w:t>ראו</w:t>
      </w:r>
      <w:r w:rsidRPr="00C85FD3">
        <w:rPr>
          <w:rFonts w:ascii="Georgia" w:hAnsi="Georgia" w:cs="Arial" w:hint="cs"/>
          <w:sz w:val="18"/>
          <w:szCs w:val="18"/>
          <w:rtl/>
        </w:rPr>
        <w:t xml:space="preserve"> </w:t>
      </w:r>
      <w:r w:rsidR="005D44C6">
        <w:rPr>
          <w:rFonts w:ascii="Georgia" w:hAnsi="Georgia" w:cs="Arial" w:hint="cs"/>
          <w:sz w:val="18"/>
          <w:szCs w:val="18"/>
          <w:rtl/>
        </w:rPr>
        <w:t>ביאור 23</w:t>
      </w:r>
      <w:r w:rsidR="00554620" w:rsidRPr="00C85FD3">
        <w:rPr>
          <w:rFonts w:ascii="Georgia" w:hAnsi="Georgia" w:cs="Arial" w:hint="cs"/>
          <w:sz w:val="18"/>
          <w:szCs w:val="18"/>
          <w:rtl/>
          <w:lang w:eastAsia="en-US"/>
        </w:rPr>
        <w:t>.</w:t>
      </w:r>
    </w:p>
    <w:p w14:paraId="7AE63A23" w14:textId="77777777" w:rsidR="00CD62EF" w:rsidRPr="005957E5" w:rsidRDefault="00CD62EF" w:rsidP="00215C12">
      <w:pPr>
        <w:ind w:left="-1213"/>
        <w:rPr>
          <w:rStyle w:val="a"/>
          <w:rFonts w:ascii="Georgia" w:hAnsi="Georgia"/>
          <w:noProof/>
          <w:sz w:val="20"/>
          <w:szCs w:val="20"/>
          <w:u w:val="none"/>
          <w:rtl/>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 בהתאם.</w:t>
      </w:r>
    </w:p>
    <w:p w14:paraId="6D513BC9" w14:textId="77777777" w:rsidR="00CD62EF" w:rsidRPr="00C85FD3" w:rsidRDefault="00CD62EF" w:rsidP="00CC157B">
      <w:pPr>
        <w:tabs>
          <w:tab w:val="left" w:pos="993"/>
        </w:tabs>
        <w:ind w:right="54"/>
        <w:jc w:val="center"/>
        <w:rPr>
          <w:rFonts w:ascii="Georgia" w:hAnsi="Georgia" w:cs="Arial"/>
          <w:b/>
          <w:bCs/>
          <w:color w:val="000000"/>
          <w:sz w:val="18"/>
          <w:szCs w:val="18"/>
          <w:rtl/>
          <w:lang w:eastAsia="en-US"/>
        </w:rPr>
      </w:pPr>
      <w:r w:rsidRPr="00C85FD3">
        <w:rPr>
          <w:rFonts w:ascii="Georgia" w:hAnsi="Georgia" w:cs="Arial"/>
          <w:bCs/>
          <w:color w:val="000000"/>
          <w:sz w:val="18"/>
          <w:szCs w:val="18"/>
          <w:rtl/>
          <w:lang w:eastAsia="en-US"/>
        </w:rPr>
        <w:t>הביאורים המצורפים מהווים חלק בלתי נפרד מדוחות כספיים תמציתיים אלה.</w:t>
      </w:r>
    </w:p>
    <w:p w14:paraId="606F7D96" w14:textId="77777777" w:rsidR="00CD62EF" w:rsidRPr="00C85FD3" w:rsidRDefault="00CD62EF" w:rsidP="00034F2D">
      <w:pPr>
        <w:tabs>
          <w:tab w:val="left" w:pos="993"/>
        </w:tabs>
        <w:ind w:right="54"/>
        <w:rPr>
          <w:rFonts w:ascii="Georgia" w:hAnsi="Georgia" w:cs="Arial"/>
          <w:b/>
          <w:bCs/>
          <w:color w:val="000000"/>
          <w:sz w:val="18"/>
          <w:szCs w:val="18"/>
          <w:rtl/>
          <w:lang w:eastAsia="en-US"/>
        </w:rPr>
        <w:sectPr w:rsidR="00CD62EF" w:rsidRPr="00C85FD3" w:rsidSect="00C85FD3">
          <w:endnotePr>
            <w:numFmt w:val="lowerLetter"/>
          </w:endnotePr>
          <w:pgSz w:w="16840" w:h="11907" w:orient="landscape" w:code="9"/>
          <w:pgMar w:top="851" w:right="1797" w:bottom="1134" w:left="1797" w:header="720" w:footer="720" w:gutter="0"/>
          <w:paperSrc w:first="15" w:other="15"/>
          <w:cols w:space="720"/>
        </w:sectPr>
      </w:pPr>
    </w:p>
    <w:p w14:paraId="3031CF2A" w14:textId="77777777" w:rsidR="006A6E14" w:rsidRPr="005957E5" w:rsidRDefault="006A6E14" w:rsidP="006A6E14">
      <w:pPr>
        <w:tabs>
          <w:tab w:val="left" w:pos="993"/>
        </w:tabs>
        <w:spacing w:line="360" w:lineRule="auto"/>
        <w:ind w:right="54"/>
        <w:jc w:val="right"/>
        <w:rPr>
          <w:rFonts w:ascii="Georgia" w:hAnsi="Georgia" w:cs="Arial"/>
          <w:sz w:val="20"/>
          <w:szCs w:val="20"/>
          <w:rtl/>
        </w:rPr>
      </w:pPr>
      <w:r w:rsidRPr="005957E5">
        <w:rPr>
          <w:rFonts w:ascii="Georgia" w:hAnsi="Georgia" w:cs="Arial" w:hint="cs"/>
          <w:sz w:val="20"/>
          <w:szCs w:val="20"/>
          <w:rtl/>
        </w:rPr>
        <w:t>(המשך) - 1</w:t>
      </w:r>
    </w:p>
    <w:p w14:paraId="01E558C6" w14:textId="77777777" w:rsidR="0055659A" w:rsidRPr="005957E5" w:rsidRDefault="0055659A" w:rsidP="00C85FD3">
      <w:pPr>
        <w:tabs>
          <w:tab w:val="left" w:pos="993"/>
        </w:tabs>
        <w:spacing w:line="360" w:lineRule="auto"/>
        <w:ind w:right="54"/>
        <w:jc w:val="center"/>
        <w:rPr>
          <w:rFonts w:ascii="Georgia" w:hAnsi="Georgia" w:cs="Arial"/>
          <w:b/>
          <w:bCs/>
          <w:sz w:val="20"/>
          <w:szCs w:val="20"/>
          <w:rtl/>
        </w:rPr>
      </w:pPr>
      <w:r w:rsidRPr="005957E5">
        <w:rPr>
          <w:rFonts w:ascii="Georgia" w:hAnsi="Georgia" w:cs="Arial"/>
          <w:b/>
          <w:bCs/>
          <w:sz w:val="20"/>
          <w:szCs w:val="20"/>
          <w:rtl/>
        </w:rPr>
        <w:t>חברה תעשייתית בע"מ</w:t>
      </w:r>
    </w:p>
    <w:p w14:paraId="7347F770" w14:textId="02A7C676" w:rsidR="00C42E8A" w:rsidRPr="005957E5" w:rsidRDefault="00C42E8A" w:rsidP="00C42E8A">
      <w:pPr>
        <w:spacing w:line="360" w:lineRule="auto"/>
        <w:jc w:val="center"/>
        <w:rPr>
          <w:rStyle w:val="a"/>
          <w:rFonts w:ascii="Georgia" w:hAnsi="Georgia"/>
          <w:sz w:val="20"/>
          <w:szCs w:val="20"/>
          <w:rtl/>
        </w:rPr>
      </w:pPr>
      <w:bookmarkStart w:id="8" w:name="a8"/>
      <w:r w:rsidRPr="005957E5">
        <w:rPr>
          <w:rFonts w:ascii="Georgia" w:hAnsi="Georgia" w:cs="Arial"/>
          <w:sz w:val="20"/>
          <w:szCs w:val="20"/>
          <w:rtl/>
        </w:rPr>
        <w:t>דוח תמציתי מאוחד על תזרימי המזומנים</w:t>
      </w:r>
      <w:r w:rsidRPr="000F3C74">
        <w:rPr>
          <w:rFonts w:hint="cs"/>
          <w:rtl/>
        </w:rPr>
        <w:t xml:space="preserve"> </w:t>
      </w:r>
      <w:r w:rsidRPr="000F3C74">
        <w:rPr>
          <w:rStyle w:val="a"/>
          <w:rFonts w:ascii="Georgia" w:hAnsi="Georgia" w:hint="cs"/>
          <w:b/>
          <w:noProof/>
          <w:sz w:val="20"/>
          <w:szCs w:val="20"/>
          <w:u w:val="none"/>
          <w:vertAlign w:val="superscript"/>
          <w:rtl/>
        </w:rPr>
        <w:t>(1)</w:t>
      </w:r>
      <w:r w:rsidR="006F4781">
        <w:rPr>
          <w:rStyle w:val="a"/>
          <w:rFonts w:ascii="Georgia" w:hAnsi="Georgia" w:hint="cs"/>
          <w:b/>
          <w:noProof/>
          <w:sz w:val="20"/>
          <w:szCs w:val="20"/>
          <w:u w:val="none"/>
          <w:vertAlign w:val="superscript"/>
          <w:rtl/>
        </w:rPr>
        <w:t>,</w:t>
      </w:r>
      <w:r w:rsidR="006F4781" w:rsidRPr="006F4781">
        <w:rPr>
          <w:rStyle w:val="a"/>
          <w:rFonts w:ascii="Georgia" w:hAnsi="Georgia" w:hint="cs"/>
          <w:b/>
          <w:noProof/>
          <w:sz w:val="20"/>
          <w:szCs w:val="20"/>
          <w:u w:val="none"/>
          <w:vertAlign w:val="superscript"/>
          <w:rtl/>
        </w:rPr>
        <w:t xml:space="preserve"> </w:t>
      </w:r>
      <w:r w:rsidR="006F4781" w:rsidRPr="000F3C74">
        <w:rPr>
          <w:rStyle w:val="a"/>
          <w:rFonts w:ascii="Georgia" w:hAnsi="Georgia" w:hint="cs"/>
          <w:b/>
          <w:noProof/>
          <w:sz w:val="20"/>
          <w:szCs w:val="20"/>
          <w:u w:val="none"/>
          <w:vertAlign w:val="superscript"/>
          <w:rtl/>
        </w:rPr>
        <w:t>(</w:t>
      </w:r>
      <w:r w:rsidR="006F4781">
        <w:rPr>
          <w:rStyle w:val="a"/>
          <w:rFonts w:ascii="Georgia" w:hAnsi="Georgia" w:hint="cs"/>
          <w:b/>
          <w:noProof/>
          <w:sz w:val="20"/>
          <w:szCs w:val="20"/>
          <w:u w:val="none"/>
          <w:vertAlign w:val="superscript"/>
          <w:rtl/>
        </w:rPr>
        <w:t>2</w:t>
      </w:r>
      <w:r w:rsidR="006F4781" w:rsidRPr="000F3C74">
        <w:rPr>
          <w:rStyle w:val="a"/>
          <w:rFonts w:ascii="Georgia" w:hAnsi="Georgia" w:hint="cs"/>
          <w:b/>
          <w:noProof/>
          <w:sz w:val="20"/>
          <w:szCs w:val="20"/>
          <w:u w:val="none"/>
          <w:vertAlign w:val="superscript"/>
          <w:rtl/>
        </w:rPr>
        <w:t>)</w:t>
      </w:r>
    </w:p>
    <w:p w14:paraId="2AEC7701" w14:textId="77777777" w:rsidR="00C42E8A" w:rsidRPr="005957E5" w:rsidRDefault="00C42E8A" w:rsidP="00C42E8A">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Pr="005957E5">
        <w:rPr>
          <w:rFonts w:ascii="Georgia" w:hAnsi="Georgia" w:cs="Arial" w:hint="cs"/>
          <w:color w:val="000000"/>
          <w:sz w:val="20"/>
          <w:szCs w:val="20"/>
          <w:rtl/>
          <w:lang w:eastAsia="en-US"/>
        </w:rPr>
        <w:t xml:space="preserve">6 </w:t>
      </w:r>
      <w:r>
        <w:rPr>
          <w:rFonts w:ascii="Georgia" w:hAnsi="Georgia" w:cs="Arial" w:hint="cs"/>
          <w:color w:val="000000"/>
          <w:sz w:val="20"/>
          <w:szCs w:val="20"/>
          <w:rtl/>
          <w:lang w:eastAsia="en-US"/>
        </w:rPr>
        <w:t xml:space="preserve">החודשים </w:t>
      </w:r>
      <w:r w:rsidRPr="005957E5">
        <w:rPr>
          <w:rFonts w:ascii="Georgia" w:hAnsi="Georgia" w:cs="Arial" w:hint="cs"/>
          <w:color w:val="000000"/>
          <w:sz w:val="20"/>
          <w:szCs w:val="20"/>
          <w:rtl/>
          <w:lang w:eastAsia="en-US"/>
        </w:rPr>
        <w:t>ו-3</w:t>
      </w:r>
      <w:r w:rsidRPr="005957E5">
        <w:rPr>
          <w:rFonts w:ascii="Georgia" w:hAnsi="Georgia" w:cs="Arial"/>
          <w:color w:val="000000"/>
          <w:sz w:val="20"/>
          <w:szCs w:val="20"/>
          <w:rtl/>
          <w:lang w:eastAsia="en-US"/>
        </w:rPr>
        <w:t xml:space="preserve"> החודשים שהסתיימ</w:t>
      </w:r>
      <w:r w:rsidRPr="005957E5">
        <w:rPr>
          <w:rFonts w:ascii="Georgia" w:hAnsi="Georgia" w:cs="Arial" w:hint="cs"/>
          <w:color w:val="000000"/>
          <w:sz w:val="20"/>
          <w:szCs w:val="20"/>
          <w:rtl/>
          <w:lang w:eastAsia="en-US"/>
        </w:rPr>
        <w:t>ו</w:t>
      </w:r>
      <w:r w:rsidRPr="005957E5">
        <w:rPr>
          <w:rFonts w:ascii="Georgia" w:hAnsi="Georgia" w:cs="Arial"/>
          <w:color w:val="000000"/>
          <w:sz w:val="20"/>
          <w:szCs w:val="20"/>
          <w:rtl/>
          <w:lang w:eastAsia="en-US"/>
        </w:rPr>
        <w:t xml:space="preserve"> ביום 30 ביוני </w:t>
      </w:r>
      <w:r>
        <w:rPr>
          <w:rFonts w:ascii="Georgia" w:hAnsi="Georgia" w:cs="Arial" w:hint="cs"/>
          <w:color w:val="000000"/>
          <w:sz w:val="20"/>
          <w:szCs w:val="20"/>
          <w:rtl/>
          <w:lang w:eastAsia="en-US"/>
        </w:rPr>
        <w:t>2025</w:t>
      </w:r>
    </w:p>
    <w:tbl>
      <w:tblPr>
        <w:bidiVisual/>
        <w:tblW w:w="13181" w:type="dxa"/>
        <w:tblInd w:w="-1648" w:type="dxa"/>
        <w:tblLayout w:type="fixed"/>
        <w:tblCellMar>
          <w:left w:w="107" w:type="dxa"/>
          <w:right w:w="107" w:type="dxa"/>
        </w:tblCellMar>
        <w:tblLook w:val="0000" w:firstRow="0" w:lastRow="0" w:firstColumn="0" w:lastColumn="0" w:noHBand="0" w:noVBand="0"/>
      </w:tblPr>
      <w:tblGrid>
        <w:gridCol w:w="707"/>
        <w:gridCol w:w="4595"/>
        <w:gridCol w:w="711"/>
        <w:gridCol w:w="707"/>
        <w:gridCol w:w="283"/>
        <w:gridCol w:w="598"/>
        <w:gridCol w:w="393"/>
        <w:gridCol w:w="597"/>
        <w:gridCol w:w="394"/>
        <w:gridCol w:w="204"/>
        <w:gridCol w:w="393"/>
        <w:gridCol w:w="394"/>
        <w:gridCol w:w="204"/>
        <w:gridCol w:w="393"/>
        <w:gridCol w:w="598"/>
        <w:gridCol w:w="361"/>
        <w:gridCol w:w="32"/>
        <w:gridCol w:w="463"/>
        <w:gridCol w:w="1118"/>
        <w:gridCol w:w="36"/>
      </w:tblGrid>
      <w:tr w:rsidR="00C42E8A" w:rsidRPr="00C85FD3" w14:paraId="5E96EC7D" w14:textId="77777777" w:rsidTr="001A435E">
        <w:trPr>
          <w:gridAfter w:val="4"/>
          <w:wAfter w:w="1649" w:type="dxa"/>
        </w:trPr>
        <w:tc>
          <w:tcPr>
            <w:tcW w:w="707" w:type="dxa"/>
          </w:tcPr>
          <w:p w14:paraId="4C9E29D2" w14:textId="77777777" w:rsidR="00C42E8A" w:rsidRPr="00C85FD3" w:rsidRDefault="00C42E8A" w:rsidP="001A435E">
            <w:pPr>
              <w:tabs>
                <w:tab w:val="left" w:pos="284"/>
                <w:tab w:val="left" w:pos="567"/>
                <w:tab w:val="left" w:pos="851"/>
              </w:tabs>
              <w:jc w:val="center"/>
              <w:rPr>
                <w:rFonts w:ascii="Georgia" w:hAnsi="Georgia" w:cs="Arial"/>
                <w:color w:val="000000"/>
                <w:sz w:val="18"/>
                <w:szCs w:val="18"/>
                <w:rtl/>
                <w:lang w:eastAsia="en-US"/>
              </w:rPr>
            </w:pPr>
          </w:p>
        </w:tc>
        <w:tc>
          <w:tcPr>
            <w:tcW w:w="4595" w:type="dxa"/>
            <w:vAlign w:val="bottom"/>
          </w:tcPr>
          <w:p w14:paraId="6AB72990" w14:textId="77777777" w:rsidR="00C42E8A" w:rsidRPr="00C85FD3" w:rsidRDefault="00C42E8A" w:rsidP="001A435E">
            <w:pPr>
              <w:tabs>
                <w:tab w:val="left" w:pos="284"/>
                <w:tab w:val="left" w:pos="567"/>
                <w:tab w:val="left" w:pos="851"/>
              </w:tabs>
              <w:jc w:val="center"/>
              <w:rPr>
                <w:rFonts w:ascii="Georgia" w:hAnsi="Georgia" w:cs="Arial"/>
                <w:color w:val="000000"/>
                <w:sz w:val="18"/>
                <w:szCs w:val="18"/>
                <w:rtl/>
                <w:lang w:eastAsia="en-US"/>
              </w:rPr>
            </w:pPr>
          </w:p>
        </w:tc>
        <w:tc>
          <w:tcPr>
            <w:tcW w:w="711" w:type="dxa"/>
            <w:vAlign w:val="bottom"/>
          </w:tcPr>
          <w:p w14:paraId="0FC27612" w14:textId="77777777" w:rsidR="00C42E8A" w:rsidRPr="00C85FD3" w:rsidRDefault="00C42E8A" w:rsidP="001A435E">
            <w:pPr>
              <w:jc w:val="center"/>
              <w:rPr>
                <w:rFonts w:ascii="Georgia" w:hAnsi="Georgia" w:cs="Arial"/>
                <w:bCs/>
                <w:sz w:val="18"/>
                <w:szCs w:val="18"/>
                <w:rtl/>
              </w:rPr>
            </w:pPr>
          </w:p>
        </w:tc>
        <w:tc>
          <w:tcPr>
            <w:tcW w:w="1981" w:type="dxa"/>
            <w:gridSpan w:val="4"/>
            <w:vAlign w:val="bottom"/>
          </w:tcPr>
          <w:p w14:paraId="32385493" w14:textId="77777777" w:rsidR="00C42E8A" w:rsidRPr="00C85FD3" w:rsidRDefault="00C42E8A" w:rsidP="001A435E">
            <w:pPr>
              <w:jc w:val="center"/>
              <w:rPr>
                <w:rFonts w:ascii="Georgia" w:hAnsi="Georgia" w:cs="Arial"/>
                <w:bCs/>
                <w:sz w:val="18"/>
                <w:szCs w:val="18"/>
                <w:rtl/>
              </w:rPr>
            </w:pPr>
            <w:r w:rsidRPr="00C85FD3">
              <w:rPr>
                <w:rFonts w:ascii="Georgia" w:hAnsi="Georgia" w:cs="Arial" w:hint="cs"/>
                <w:bCs/>
                <w:sz w:val="18"/>
                <w:szCs w:val="18"/>
                <w:rtl/>
              </w:rPr>
              <w:t>6 החודשים שהסתיימו</w:t>
            </w:r>
          </w:p>
        </w:tc>
        <w:tc>
          <w:tcPr>
            <w:tcW w:w="1982" w:type="dxa"/>
            <w:gridSpan w:val="5"/>
            <w:vAlign w:val="bottom"/>
          </w:tcPr>
          <w:p w14:paraId="3611628B" w14:textId="77777777" w:rsidR="00C42E8A" w:rsidRPr="00C85FD3" w:rsidRDefault="00C42E8A" w:rsidP="001A435E">
            <w:pPr>
              <w:jc w:val="center"/>
              <w:rPr>
                <w:rFonts w:ascii="Georgia" w:hAnsi="Georgia" w:cs="Arial"/>
                <w:bCs/>
                <w:sz w:val="18"/>
                <w:szCs w:val="18"/>
                <w:rtl/>
              </w:rPr>
            </w:pPr>
            <w:r w:rsidRPr="00C85FD3">
              <w:rPr>
                <w:rFonts w:ascii="Georgia" w:hAnsi="Georgia" w:cs="Arial"/>
                <w:bCs/>
                <w:sz w:val="18"/>
                <w:szCs w:val="18"/>
                <w:rtl/>
              </w:rPr>
              <w:t>3 החודשים שהסתיימו</w:t>
            </w:r>
          </w:p>
        </w:tc>
        <w:tc>
          <w:tcPr>
            <w:tcW w:w="1556" w:type="dxa"/>
            <w:gridSpan w:val="4"/>
            <w:vAlign w:val="bottom"/>
          </w:tcPr>
          <w:p w14:paraId="53FE51DA" w14:textId="77777777" w:rsidR="00C42E8A" w:rsidRPr="00C85FD3" w:rsidRDefault="00C42E8A" w:rsidP="001A435E">
            <w:pPr>
              <w:jc w:val="center"/>
              <w:rPr>
                <w:rFonts w:ascii="Georgia" w:hAnsi="Georgia" w:cs="Arial"/>
                <w:bCs/>
                <w:sz w:val="18"/>
                <w:szCs w:val="18"/>
              </w:rPr>
            </w:pPr>
            <w:r w:rsidRPr="00C85FD3">
              <w:rPr>
                <w:rFonts w:ascii="Georgia" w:hAnsi="Georgia" w:cs="Arial" w:hint="cs"/>
                <w:bCs/>
                <w:color w:val="000000"/>
                <w:sz w:val="18"/>
                <w:szCs w:val="18"/>
                <w:rtl/>
                <w:lang w:eastAsia="en-US"/>
              </w:rPr>
              <w:t xml:space="preserve">שנה שהסתיימה </w:t>
            </w:r>
          </w:p>
        </w:tc>
      </w:tr>
      <w:tr w:rsidR="00C42E8A" w:rsidRPr="00C85FD3" w14:paraId="7A93733D" w14:textId="77777777" w:rsidTr="001A435E">
        <w:trPr>
          <w:gridAfter w:val="4"/>
          <w:wAfter w:w="1649" w:type="dxa"/>
        </w:trPr>
        <w:tc>
          <w:tcPr>
            <w:tcW w:w="707" w:type="dxa"/>
          </w:tcPr>
          <w:p w14:paraId="5EFB5E83" w14:textId="77777777" w:rsidR="00C42E8A" w:rsidRPr="00C85FD3" w:rsidRDefault="00C42E8A" w:rsidP="001A435E">
            <w:pPr>
              <w:tabs>
                <w:tab w:val="left" w:pos="284"/>
                <w:tab w:val="left" w:pos="567"/>
                <w:tab w:val="left" w:pos="851"/>
              </w:tabs>
              <w:jc w:val="center"/>
              <w:rPr>
                <w:rFonts w:ascii="Georgia" w:hAnsi="Georgia" w:cs="Arial"/>
                <w:color w:val="000000"/>
                <w:sz w:val="18"/>
                <w:szCs w:val="18"/>
                <w:lang w:eastAsia="en-US"/>
              </w:rPr>
            </w:pPr>
          </w:p>
        </w:tc>
        <w:tc>
          <w:tcPr>
            <w:tcW w:w="4595" w:type="dxa"/>
            <w:vAlign w:val="bottom"/>
          </w:tcPr>
          <w:p w14:paraId="6C659F07" w14:textId="77777777" w:rsidR="00C42E8A" w:rsidRPr="00C85FD3" w:rsidRDefault="00C42E8A" w:rsidP="001A435E">
            <w:pPr>
              <w:tabs>
                <w:tab w:val="left" w:pos="284"/>
                <w:tab w:val="left" w:pos="567"/>
                <w:tab w:val="left" w:pos="851"/>
              </w:tabs>
              <w:jc w:val="center"/>
              <w:rPr>
                <w:rFonts w:ascii="Georgia" w:hAnsi="Georgia" w:cs="Arial"/>
                <w:color w:val="000000"/>
                <w:sz w:val="18"/>
                <w:szCs w:val="18"/>
                <w:lang w:eastAsia="en-US"/>
              </w:rPr>
            </w:pPr>
          </w:p>
        </w:tc>
        <w:tc>
          <w:tcPr>
            <w:tcW w:w="711" w:type="dxa"/>
            <w:vAlign w:val="bottom"/>
          </w:tcPr>
          <w:p w14:paraId="1192CEC6" w14:textId="77777777" w:rsidR="00C42E8A" w:rsidRPr="00C85FD3" w:rsidRDefault="00C42E8A" w:rsidP="001A435E">
            <w:pPr>
              <w:jc w:val="center"/>
              <w:rPr>
                <w:rFonts w:ascii="Georgia" w:hAnsi="Georgia" w:cs="Arial"/>
                <w:bCs/>
                <w:color w:val="000000"/>
                <w:sz w:val="18"/>
                <w:szCs w:val="18"/>
                <w:rtl/>
                <w:lang w:eastAsia="en-US"/>
              </w:rPr>
            </w:pPr>
          </w:p>
        </w:tc>
        <w:tc>
          <w:tcPr>
            <w:tcW w:w="1981" w:type="dxa"/>
            <w:gridSpan w:val="4"/>
            <w:vAlign w:val="bottom"/>
          </w:tcPr>
          <w:p w14:paraId="481345E4" w14:textId="77777777" w:rsidR="00C42E8A" w:rsidRPr="00C85FD3" w:rsidRDefault="00C42E8A" w:rsidP="001A435E">
            <w:pPr>
              <w:pBdr>
                <w:bottom w:val="single" w:sz="6" w:space="1" w:color="auto"/>
              </w:pBdr>
              <w:jc w:val="center"/>
              <w:rPr>
                <w:rFonts w:ascii="Georgia" w:hAnsi="Georgia" w:cs="Arial"/>
                <w:bCs/>
                <w:color w:val="000000"/>
                <w:sz w:val="18"/>
                <w:szCs w:val="18"/>
                <w:rtl/>
                <w:lang w:eastAsia="en-US"/>
              </w:rPr>
            </w:pPr>
            <w:r w:rsidRPr="00C85FD3">
              <w:rPr>
                <w:rFonts w:ascii="Georgia" w:hAnsi="Georgia" w:cs="Arial" w:hint="cs"/>
                <w:bCs/>
                <w:color w:val="000000"/>
                <w:sz w:val="18"/>
                <w:szCs w:val="18"/>
                <w:rtl/>
                <w:lang w:eastAsia="en-US"/>
              </w:rPr>
              <w:t>ב-30 ביוני</w:t>
            </w:r>
          </w:p>
        </w:tc>
        <w:tc>
          <w:tcPr>
            <w:tcW w:w="1982" w:type="dxa"/>
            <w:gridSpan w:val="5"/>
            <w:vAlign w:val="bottom"/>
          </w:tcPr>
          <w:p w14:paraId="266D0C01" w14:textId="77777777" w:rsidR="00C42E8A" w:rsidRPr="00C85FD3" w:rsidRDefault="00C42E8A" w:rsidP="001A435E">
            <w:pPr>
              <w:pBdr>
                <w:bottom w:val="single" w:sz="6" w:space="1" w:color="auto"/>
              </w:pBdr>
              <w:jc w:val="center"/>
              <w:rPr>
                <w:rFonts w:ascii="Georgia" w:hAnsi="Georgia" w:cs="Arial"/>
                <w:bCs/>
                <w:color w:val="000000"/>
                <w:sz w:val="18"/>
                <w:szCs w:val="18"/>
                <w:lang w:eastAsia="en-US"/>
              </w:rPr>
            </w:pPr>
            <w:r w:rsidRPr="00C85FD3">
              <w:rPr>
                <w:rFonts w:ascii="Georgia" w:hAnsi="Georgia" w:cs="Arial"/>
                <w:bCs/>
                <w:color w:val="000000"/>
                <w:sz w:val="18"/>
                <w:szCs w:val="18"/>
                <w:rtl/>
                <w:lang w:eastAsia="en-US"/>
              </w:rPr>
              <w:t>ב-30 ביוני</w:t>
            </w:r>
          </w:p>
        </w:tc>
        <w:tc>
          <w:tcPr>
            <w:tcW w:w="1556" w:type="dxa"/>
            <w:gridSpan w:val="4"/>
            <w:vAlign w:val="bottom"/>
          </w:tcPr>
          <w:p w14:paraId="4072437A" w14:textId="77777777" w:rsidR="00C42E8A" w:rsidRPr="00C85FD3" w:rsidRDefault="00C42E8A" w:rsidP="001A435E">
            <w:pPr>
              <w:tabs>
                <w:tab w:val="left" w:pos="284"/>
                <w:tab w:val="left" w:pos="567"/>
                <w:tab w:val="left" w:pos="851"/>
              </w:tabs>
              <w:jc w:val="center"/>
              <w:rPr>
                <w:rFonts w:ascii="Georgia" w:hAnsi="Georgia" w:cs="Arial"/>
                <w:bCs/>
                <w:color w:val="000000"/>
                <w:spacing w:val="120"/>
                <w:sz w:val="18"/>
                <w:szCs w:val="18"/>
                <w:lang w:eastAsia="en-US"/>
              </w:rPr>
            </w:pPr>
            <w:r w:rsidRPr="00C85FD3">
              <w:rPr>
                <w:rFonts w:ascii="Georgia" w:hAnsi="Georgia" w:cs="Arial"/>
                <w:bCs/>
                <w:color w:val="000000"/>
                <w:sz w:val="18"/>
                <w:szCs w:val="18"/>
                <w:rtl/>
                <w:lang w:eastAsia="en-US"/>
              </w:rPr>
              <w:t>ב-31</w:t>
            </w:r>
            <w:r w:rsidRPr="00C85FD3">
              <w:rPr>
                <w:rFonts w:ascii="Georgia" w:hAnsi="Georgia" w:cs="Arial" w:hint="cs"/>
                <w:bCs/>
                <w:color w:val="000000"/>
                <w:sz w:val="18"/>
                <w:szCs w:val="18"/>
                <w:rtl/>
                <w:lang w:eastAsia="en-US"/>
              </w:rPr>
              <w:t xml:space="preserve"> </w:t>
            </w:r>
            <w:r w:rsidRPr="00C85FD3">
              <w:rPr>
                <w:rFonts w:ascii="Georgia" w:hAnsi="Georgia" w:cs="Arial"/>
                <w:bCs/>
                <w:color w:val="000000"/>
                <w:sz w:val="18"/>
                <w:szCs w:val="18"/>
                <w:rtl/>
                <w:lang w:eastAsia="en-US"/>
              </w:rPr>
              <w:t>בדצמבר</w:t>
            </w:r>
          </w:p>
        </w:tc>
      </w:tr>
      <w:tr w:rsidR="00C42E8A" w:rsidRPr="00C85FD3" w14:paraId="06CF6911" w14:textId="77777777" w:rsidTr="001A435E">
        <w:trPr>
          <w:gridAfter w:val="4"/>
          <w:wAfter w:w="1649" w:type="dxa"/>
        </w:trPr>
        <w:tc>
          <w:tcPr>
            <w:tcW w:w="707" w:type="dxa"/>
          </w:tcPr>
          <w:p w14:paraId="05B8D5C9" w14:textId="77777777" w:rsidR="00C42E8A" w:rsidRPr="00C85FD3" w:rsidRDefault="00C42E8A" w:rsidP="001A435E">
            <w:pPr>
              <w:tabs>
                <w:tab w:val="left" w:pos="284"/>
                <w:tab w:val="left" w:pos="567"/>
                <w:tab w:val="left" w:pos="851"/>
              </w:tabs>
              <w:spacing w:before="60" w:line="220" w:lineRule="exact"/>
              <w:jc w:val="center"/>
              <w:rPr>
                <w:rFonts w:ascii="Georgia" w:hAnsi="Georgia" w:cs="Arial"/>
                <w:bCs/>
                <w:color w:val="000000"/>
                <w:sz w:val="18"/>
                <w:szCs w:val="18"/>
                <w:lang w:eastAsia="en-US"/>
              </w:rPr>
            </w:pPr>
          </w:p>
        </w:tc>
        <w:tc>
          <w:tcPr>
            <w:tcW w:w="4595" w:type="dxa"/>
            <w:vAlign w:val="bottom"/>
          </w:tcPr>
          <w:p w14:paraId="1EEE45C8" w14:textId="77777777" w:rsidR="00C42E8A" w:rsidRPr="00C85FD3" w:rsidRDefault="00C42E8A" w:rsidP="001A435E">
            <w:pPr>
              <w:tabs>
                <w:tab w:val="left" w:pos="284"/>
                <w:tab w:val="left" w:pos="567"/>
                <w:tab w:val="left" w:pos="851"/>
              </w:tabs>
              <w:spacing w:before="60" w:line="220" w:lineRule="exact"/>
              <w:jc w:val="center"/>
              <w:rPr>
                <w:rFonts w:ascii="Georgia" w:hAnsi="Georgia" w:cs="Arial"/>
                <w:bCs/>
                <w:color w:val="000000"/>
                <w:sz w:val="18"/>
                <w:szCs w:val="18"/>
                <w:lang w:eastAsia="en-US"/>
              </w:rPr>
            </w:pPr>
          </w:p>
        </w:tc>
        <w:tc>
          <w:tcPr>
            <w:tcW w:w="711" w:type="dxa"/>
            <w:vAlign w:val="bottom"/>
          </w:tcPr>
          <w:p w14:paraId="35F7C141" w14:textId="77777777" w:rsidR="00C42E8A" w:rsidRPr="00C85FD3" w:rsidDel="00C9265C" w:rsidRDefault="00C42E8A" w:rsidP="001A435E">
            <w:pPr>
              <w:pBdr>
                <w:bottom w:val="single" w:sz="4" w:space="1" w:color="auto"/>
              </w:pBdr>
              <w:jc w:val="center"/>
              <w:rPr>
                <w:rFonts w:ascii="Georgia" w:hAnsi="Georgia" w:cs="Arial"/>
                <w:bCs/>
                <w:sz w:val="18"/>
                <w:szCs w:val="18"/>
                <w:rtl/>
              </w:rPr>
            </w:pPr>
            <w:r w:rsidRPr="00C85FD3">
              <w:rPr>
                <w:rFonts w:ascii="Georgia" w:hAnsi="Georgia" w:cs="Arial" w:hint="cs"/>
                <w:bCs/>
                <w:sz w:val="18"/>
                <w:szCs w:val="18"/>
                <w:rtl/>
              </w:rPr>
              <w:t>ביאור</w:t>
            </w:r>
          </w:p>
        </w:tc>
        <w:tc>
          <w:tcPr>
            <w:tcW w:w="990" w:type="dxa"/>
            <w:gridSpan w:val="2"/>
            <w:vAlign w:val="bottom"/>
          </w:tcPr>
          <w:p w14:paraId="7CBDABE8" w14:textId="77777777" w:rsidR="00C42E8A" w:rsidRPr="00C85FD3" w:rsidRDefault="00C42E8A" w:rsidP="001A435E">
            <w:pPr>
              <w:pBdr>
                <w:bottom w:val="single" w:sz="4" w:space="1" w:color="auto"/>
              </w:pBdr>
              <w:jc w:val="center"/>
              <w:rPr>
                <w:rFonts w:ascii="Georgia" w:hAnsi="Georgia" w:cs="Arial"/>
                <w:bCs/>
                <w:sz w:val="18"/>
                <w:szCs w:val="18"/>
                <w:rtl/>
              </w:rPr>
            </w:pPr>
            <w:r>
              <w:rPr>
                <w:rFonts w:ascii="Georgia" w:hAnsi="Georgia" w:cs="Arial" w:hint="cs"/>
                <w:bCs/>
                <w:sz w:val="18"/>
                <w:szCs w:val="18"/>
                <w:rtl/>
              </w:rPr>
              <w:t>2025</w:t>
            </w:r>
          </w:p>
        </w:tc>
        <w:tc>
          <w:tcPr>
            <w:tcW w:w="991" w:type="dxa"/>
            <w:gridSpan w:val="2"/>
            <w:vAlign w:val="bottom"/>
          </w:tcPr>
          <w:p w14:paraId="1378E68F" w14:textId="77777777" w:rsidR="00C42E8A" w:rsidRPr="00C85FD3" w:rsidRDefault="00C42E8A" w:rsidP="001A435E">
            <w:pPr>
              <w:pBdr>
                <w:bottom w:val="single" w:sz="4" w:space="1" w:color="auto"/>
              </w:pBdr>
              <w:jc w:val="center"/>
              <w:rPr>
                <w:rFonts w:ascii="Georgia" w:hAnsi="Georgia" w:cs="Arial"/>
                <w:bCs/>
                <w:sz w:val="18"/>
                <w:szCs w:val="18"/>
                <w:rtl/>
              </w:rPr>
            </w:pPr>
            <w:r>
              <w:rPr>
                <w:rFonts w:ascii="Georgia" w:hAnsi="Georgia" w:cs="Arial" w:hint="cs"/>
                <w:bCs/>
                <w:sz w:val="18"/>
                <w:szCs w:val="18"/>
                <w:rtl/>
              </w:rPr>
              <w:t>2024</w:t>
            </w:r>
          </w:p>
        </w:tc>
        <w:tc>
          <w:tcPr>
            <w:tcW w:w="991" w:type="dxa"/>
            <w:gridSpan w:val="2"/>
            <w:vAlign w:val="bottom"/>
          </w:tcPr>
          <w:p w14:paraId="2031B86B" w14:textId="77777777" w:rsidR="00C42E8A" w:rsidRPr="00C85FD3" w:rsidRDefault="00C42E8A" w:rsidP="001A435E">
            <w:pPr>
              <w:pBdr>
                <w:bottom w:val="single" w:sz="4" w:space="1" w:color="auto"/>
              </w:pBdr>
              <w:jc w:val="center"/>
              <w:rPr>
                <w:rFonts w:ascii="Georgia" w:hAnsi="Georgia" w:cs="Arial"/>
                <w:bCs/>
                <w:sz w:val="18"/>
                <w:szCs w:val="18"/>
                <w:rtl/>
              </w:rPr>
            </w:pPr>
            <w:r>
              <w:rPr>
                <w:rFonts w:ascii="Georgia" w:hAnsi="Georgia" w:cs="Arial" w:hint="cs"/>
                <w:bCs/>
                <w:sz w:val="18"/>
                <w:szCs w:val="18"/>
                <w:rtl/>
              </w:rPr>
              <w:t>2025</w:t>
            </w:r>
          </w:p>
        </w:tc>
        <w:tc>
          <w:tcPr>
            <w:tcW w:w="991" w:type="dxa"/>
            <w:gridSpan w:val="3"/>
            <w:vAlign w:val="bottom"/>
          </w:tcPr>
          <w:p w14:paraId="2E7CAAC0" w14:textId="77777777" w:rsidR="00C42E8A" w:rsidRPr="00C85FD3" w:rsidRDefault="00C42E8A" w:rsidP="001A435E">
            <w:pPr>
              <w:pBdr>
                <w:bottom w:val="single" w:sz="4" w:space="1" w:color="auto"/>
              </w:pBdr>
              <w:jc w:val="center"/>
              <w:rPr>
                <w:rFonts w:ascii="Georgia" w:hAnsi="Georgia" w:cs="Arial"/>
                <w:bCs/>
                <w:sz w:val="18"/>
                <w:szCs w:val="18"/>
                <w:rtl/>
              </w:rPr>
            </w:pPr>
            <w:r>
              <w:rPr>
                <w:rFonts w:ascii="Georgia" w:hAnsi="Georgia" w:cs="Arial" w:hint="cs"/>
                <w:bCs/>
                <w:sz w:val="18"/>
                <w:szCs w:val="18"/>
                <w:rtl/>
              </w:rPr>
              <w:t>2024</w:t>
            </w:r>
            <w:r w:rsidRPr="00C85FD3">
              <w:rPr>
                <w:rFonts w:ascii="Georgia" w:hAnsi="Georgia" w:cs="Arial" w:hint="cs"/>
                <w:bCs/>
                <w:sz w:val="18"/>
                <w:szCs w:val="18"/>
                <w:rtl/>
              </w:rPr>
              <w:t xml:space="preserve"> </w:t>
            </w:r>
          </w:p>
        </w:tc>
        <w:tc>
          <w:tcPr>
            <w:tcW w:w="1556" w:type="dxa"/>
            <w:gridSpan w:val="4"/>
            <w:vAlign w:val="bottom"/>
          </w:tcPr>
          <w:p w14:paraId="7FAF6555" w14:textId="77777777" w:rsidR="00C42E8A" w:rsidRPr="00C85FD3" w:rsidRDefault="00C42E8A" w:rsidP="001A435E">
            <w:pPr>
              <w:pBdr>
                <w:bottom w:val="single" w:sz="4" w:space="1" w:color="auto"/>
              </w:pBdr>
              <w:jc w:val="center"/>
              <w:rPr>
                <w:rFonts w:ascii="Georgia" w:hAnsi="Georgia" w:cs="Arial"/>
                <w:bCs/>
                <w:sz w:val="18"/>
                <w:szCs w:val="18"/>
                <w:rtl/>
              </w:rPr>
            </w:pPr>
            <w:r>
              <w:rPr>
                <w:rFonts w:ascii="Georgia" w:hAnsi="Georgia" w:cs="Arial" w:hint="cs"/>
                <w:bCs/>
                <w:sz w:val="18"/>
                <w:szCs w:val="18"/>
                <w:rtl/>
              </w:rPr>
              <w:t>2024</w:t>
            </w:r>
          </w:p>
        </w:tc>
      </w:tr>
      <w:tr w:rsidR="00C42E8A" w:rsidRPr="00C85FD3" w14:paraId="34BED32E" w14:textId="77777777" w:rsidTr="001A435E">
        <w:trPr>
          <w:gridAfter w:val="4"/>
          <w:wAfter w:w="1649" w:type="dxa"/>
        </w:trPr>
        <w:tc>
          <w:tcPr>
            <w:tcW w:w="5302" w:type="dxa"/>
            <w:gridSpan w:val="2"/>
          </w:tcPr>
          <w:p w14:paraId="5DFE55F7" w14:textId="77777777" w:rsidR="00C42E8A" w:rsidRPr="00C85FD3" w:rsidRDefault="00C42E8A" w:rsidP="001A435E">
            <w:pPr>
              <w:tabs>
                <w:tab w:val="left" w:pos="284"/>
                <w:tab w:val="left" w:pos="567"/>
                <w:tab w:val="left" w:pos="851"/>
              </w:tabs>
              <w:ind w:left="284" w:hanging="284"/>
              <w:rPr>
                <w:rStyle w:val="a"/>
                <w:rFonts w:ascii="Georgia" w:hAnsi="Georgia"/>
                <w:noProof/>
                <w:sz w:val="18"/>
                <w:szCs w:val="18"/>
                <w:u w:val="none"/>
                <w:rtl/>
              </w:rPr>
            </w:pPr>
            <w:r w:rsidRPr="00C85FD3">
              <w:rPr>
                <w:rFonts w:ascii="Georgia" w:hAnsi="Georgia"/>
                <w:color w:val="548DD4"/>
                <w:sz w:val="18"/>
                <w:szCs w:val="18"/>
                <w:lang w:eastAsia="en-US"/>
              </w:rPr>
              <w:t>IAS34</w:t>
            </w:r>
            <w:r w:rsidRPr="00C85FD3">
              <w:rPr>
                <w:rFonts w:ascii="Georgia" w:hAnsi="Georgia"/>
                <w:color w:val="548DD4"/>
                <w:sz w:val="18"/>
                <w:szCs w:val="18"/>
                <w:rtl/>
                <w:lang w:eastAsia="en-US"/>
              </w:rPr>
              <w:t xml:space="preserve"> – </w:t>
            </w:r>
            <w:r w:rsidRPr="00C85FD3">
              <w:rPr>
                <w:rFonts w:ascii="Georgia" w:hAnsi="Georgia" w:cs="Arial"/>
                <w:color w:val="548DD4"/>
                <w:sz w:val="18"/>
                <w:szCs w:val="18"/>
                <w:rtl/>
                <w:lang w:eastAsia="en-US"/>
              </w:rPr>
              <w:t>ס' 8(ד), 10, 20(ד)</w:t>
            </w:r>
          </w:p>
        </w:tc>
        <w:tc>
          <w:tcPr>
            <w:tcW w:w="711" w:type="dxa"/>
            <w:vAlign w:val="bottom"/>
          </w:tcPr>
          <w:p w14:paraId="0134C5B1" w14:textId="77777777" w:rsidR="00C42E8A" w:rsidRPr="00C85FD3" w:rsidRDefault="00C42E8A" w:rsidP="001A435E">
            <w:pPr>
              <w:jc w:val="center"/>
              <w:rPr>
                <w:rFonts w:ascii="Georgia" w:hAnsi="Georgia" w:cs="Arial"/>
                <w:bCs/>
                <w:sz w:val="18"/>
                <w:szCs w:val="18"/>
                <w:rtl/>
              </w:rPr>
            </w:pPr>
          </w:p>
        </w:tc>
        <w:tc>
          <w:tcPr>
            <w:tcW w:w="3963" w:type="dxa"/>
            <w:gridSpan w:val="9"/>
          </w:tcPr>
          <w:p w14:paraId="6090CC6C" w14:textId="77777777" w:rsidR="00C42E8A" w:rsidRPr="00C85FD3" w:rsidRDefault="00C42E8A" w:rsidP="001A435E">
            <w:pPr>
              <w:pBdr>
                <w:bottom w:val="single" w:sz="6" w:space="1" w:color="auto"/>
              </w:pBdr>
              <w:jc w:val="center"/>
              <w:rPr>
                <w:rFonts w:ascii="Georgia" w:hAnsi="Georgia" w:cs="Arial"/>
                <w:b/>
                <w:bCs/>
                <w:sz w:val="18"/>
                <w:szCs w:val="18"/>
                <w:rtl/>
              </w:rPr>
            </w:pPr>
            <w:r w:rsidRPr="00C85FD3">
              <w:rPr>
                <w:rFonts w:ascii="Georgia" w:hAnsi="Georgia" w:cs="Arial" w:hint="cs"/>
                <w:bCs/>
                <w:sz w:val="18"/>
                <w:szCs w:val="18"/>
                <w:rtl/>
              </w:rPr>
              <w:t>(בלתי מבוקר)</w:t>
            </w:r>
          </w:p>
        </w:tc>
        <w:tc>
          <w:tcPr>
            <w:tcW w:w="1556" w:type="dxa"/>
            <w:gridSpan w:val="4"/>
          </w:tcPr>
          <w:p w14:paraId="2DFF431F" w14:textId="77777777" w:rsidR="00C42E8A" w:rsidRPr="00C85FD3" w:rsidRDefault="00C42E8A" w:rsidP="001A435E">
            <w:pPr>
              <w:pBdr>
                <w:bottom w:val="single" w:sz="6" w:space="1" w:color="auto"/>
              </w:pBdr>
              <w:jc w:val="center"/>
              <w:rPr>
                <w:rFonts w:ascii="Georgia" w:hAnsi="Georgia" w:cs="Arial"/>
                <w:bCs/>
                <w:sz w:val="18"/>
                <w:szCs w:val="18"/>
                <w:rtl/>
              </w:rPr>
            </w:pPr>
            <w:r w:rsidRPr="00C85FD3">
              <w:rPr>
                <w:rFonts w:ascii="Georgia" w:hAnsi="Georgia" w:cs="Arial"/>
                <w:bCs/>
                <w:sz w:val="18"/>
                <w:szCs w:val="18"/>
                <w:rtl/>
              </w:rPr>
              <w:t>(מבוקר)</w:t>
            </w:r>
          </w:p>
        </w:tc>
      </w:tr>
      <w:tr w:rsidR="00C42E8A" w:rsidRPr="00C85FD3" w14:paraId="6F5B11B9" w14:textId="77777777" w:rsidTr="001A435E">
        <w:trPr>
          <w:gridAfter w:val="4"/>
          <w:wAfter w:w="1649" w:type="dxa"/>
        </w:trPr>
        <w:tc>
          <w:tcPr>
            <w:tcW w:w="707" w:type="dxa"/>
          </w:tcPr>
          <w:p w14:paraId="17B85A2A" w14:textId="77777777" w:rsidR="00C42E8A" w:rsidRPr="00C85FD3" w:rsidRDefault="00C42E8A" w:rsidP="001A435E">
            <w:pPr>
              <w:tabs>
                <w:tab w:val="left" w:pos="284"/>
                <w:tab w:val="left" w:pos="567"/>
                <w:tab w:val="left" w:pos="851"/>
              </w:tabs>
              <w:spacing w:before="60" w:line="220" w:lineRule="exact"/>
              <w:rPr>
                <w:rStyle w:val="a"/>
                <w:rFonts w:ascii="Georgia" w:hAnsi="Georgia"/>
                <w:b/>
                <w:noProof/>
                <w:sz w:val="18"/>
                <w:szCs w:val="18"/>
                <w:u w:val="none"/>
              </w:rPr>
            </w:pPr>
          </w:p>
        </w:tc>
        <w:tc>
          <w:tcPr>
            <w:tcW w:w="4595" w:type="dxa"/>
          </w:tcPr>
          <w:p w14:paraId="1667B78E" w14:textId="77777777" w:rsidR="00C42E8A" w:rsidRPr="00C85FD3" w:rsidRDefault="00C42E8A" w:rsidP="001A435E">
            <w:pPr>
              <w:tabs>
                <w:tab w:val="left" w:pos="284"/>
                <w:tab w:val="left" w:pos="567"/>
                <w:tab w:val="left" w:pos="851"/>
              </w:tabs>
              <w:spacing w:before="60" w:line="220" w:lineRule="exact"/>
              <w:rPr>
                <w:rStyle w:val="a"/>
                <w:rFonts w:ascii="Georgia" w:hAnsi="Georgia"/>
                <w:b/>
                <w:noProof/>
                <w:sz w:val="18"/>
                <w:szCs w:val="18"/>
                <w:u w:val="none"/>
              </w:rPr>
            </w:pPr>
          </w:p>
        </w:tc>
        <w:tc>
          <w:tcPr>
            <w:tcW w:w="711" w:type="dxa"/>
            <w:vAlign w:val="bottom"/>
          </w:tcPr>
          <w:p w14:paraId="23F98234" w14:textId="77777777" w:rsidR="00C42E8A" w:rsidRPr="00C85FD3" w:rsidRDefault="00C42E8A" w:rsidP="001A435E">
            <w:pPr>
              <w:jc w:val="center"/>
              <w:rPr>
                <w:rFonts w:ascii="Georgia" w:hAnsi="Georgia" w:cs="Arial"/>
                <w:bCs/>
                <w:sz w:val="18"/>
                <w:szCs w:val="18"/>
                <w:rtl/>
              </w:rPr>
            </w:pPr>
          </w:p>
        </w:tc>
        <w:tc>
          <w:tcPr>
            <w:tcW w:w="5519" w:type="dxa"/>
            <w:gridSpan w:val="13"/>
          </w:tcPr>
          <w:p w14:paraId="3604C089" w14:textId="77777777" w:rsidR="00C42E8A" w:rsidRPr="00C85FD3" w:rsidRDefault="00C42E8A" w:rsidP="001A435E">
            <w:pPr>
              <w:pBdr>
                <w:bottom w:val="single" w:sz="6" w:space="1" w:color="auto"/>
              </w:pBdr>
              <w:jc w:val="center"/>
              <w:rPr>
                <w:rFonts w:ascii="Georgia" w:hAnsi="Georgia" w:cs="Arial"/>
                <w:bCs/>
                <w:sz w:val="18"/>
                <w:szCs w:val="18"/>
              </w:rPr>
            </w:pPr>
            <w:r w:rsidRPr="00C85FD3">
              <w:rPr>
                <w:rFonts w:ascii="Georgia" w:hAnsi="Georgia" w:cs="Arial"/>
                <w:bCs/>
                <w:sz w:val="18"/>
                <w:szCs w:val="18"/>
                <w:rtl/>
              </w:rPr>
              <w:t>אלפי ש"ח</w:t>
            </w:r>
          </w:p>
        </w:tc>
      </w:tr>
      <w:tr w:rsidR="00C42E8A" w:rsidRPr="00C85FD3" w14:paraId="77041A25" w14:textId="77777777" w:rsidTr="001A435E">
        <w:trPr>
          <w:gridAfter w:val="4"/>
          <w:wAfter w:w="1649" w:type="dxa"/>
          <w:trHeight w:val="20"/>
        </w:trPr>
        <w:tc>
          <w:tcPr>
            <w:tcW w:w="707" w:type="dxa"/>
          </w:tcPr>
          <w:p w14:paraId="13C3CAC4" w14:textId="77777777" w:rsidR="00C42E8A" w:rsidRPr="00C85FD3" w:rsidRDefault="00C42E8A" w:rsidP="001A435E">
            <w:pPr>
              <w:rPr>
                <w:rFonts w:ascii="Georgia" w:hAnsi="Georgia" w:cs="Arial"/>
                <w:bCs/>
                <w:sz w:val="18"/>
                <w:szCs w:val="18"/>
                <w:rtl/>
              </w:rPr>
            </w:pPr>
          </w:p>
        </w:tc>
        <w:tc>
          <w:tcPr>
            <w:tcW w:w="4595" w:type="dxa"/>
            <w:vAlign w:val="bottom"/>
          </w:tcPr>
          <w:p w14:paraId="59466BB0" w14:textId="77777777" w:rsidR="00C42E8A" w:rsidRPr="00C85FD3" w:rsidRDefault="00C42E8A" w:rsidP="001A435E">
            <w:pPr>
              <w:rPr>
                <w:rFonts w:ascii="Georgia" w:hAnsi="Georgia" w:cs="Arial"/>
                <w:bCs/>
                <w:sz w:val="18"/>
                <w:szCs w:val="18"/>
                <w:rtl/>
              </w:rPr>
            </w:pPr>
            <w:r w:rsidRPr="00C85FD3">
              <w:rPr>
                <w:rFonts w:ascii="Georgia" w:hAnsi="Georgia" w:cs="Arial"/>
                <w:bCs/>
                <w:sz w:val="18"/>
                <w:szCs w:val="18"/>
                <w:rtl/>
              </w:rPr>
              <w:t>תזרימי מזומנים מפעילויות שוטפות:</w:t>
            </w:r>
          </w:p>
        </w:tc>
        <w:tc>
          <w:tcPr>
            <w:tcW w:w="711" w:type="dxa"/>
            <w:vAlign w:val="bottom"/>
          </w:tcPr>
          <w:p w14:paraId="7D9E1866"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351AFC9D" w14:textId="77777777" w:rsidR="00C42E8A" w:rsidRPr="00C85FD3" w:rsidRDefault="00C42E8A" w:rsidP="001A435E">
            <w:pPr>
              <w:rPr>
                <w:rFonts w:ascii="Georgia" w:hAnsi="Georgia" w:cs="Arial"/>
                <w:sz w:val="18"/>
                <w:szCs w:val="18"/>
                <w:rtl/>
              </w:rPr>
            </w:pPr>
          </w:p>
        </w:tc>
        <w:tc>
          <w:tcPr>
            <w:tcW w:w="991" w:type="dxa"/>
            <w:gridSpan w:val="2"/>
            <w:vAlign w:val="bottom"/>
          </w:tcPr>
          <w:p w14:paraId="6759DABD" w14:textId="77777777" w:rsidR="00C42E8A" w:rsidRPr="00C85FD3" w:rsidRDefault="00C42E8A" w:rsidP="001A435E">
            <w:pPr>
              <w:rPr>
                <w:rFonts w:ascii="Georgia" w:hAnsi="Georgia" w:cs="Arial"/>
                <w:sz w:val="18"/>
                <w:szCs w:val="18"/>
                <w:rtl/>
              </w:rPr>
            </w:pPr>
          </w:p>
        </w:tc>
        <w:tc>
          <w:tcPr>
            <w:tcW w:w="991" w:type="dxa"/>
            <w:gridSpan w:val="2"/>
            <w:vAlign w:val="bottom"/>
          </w:tcPr>
          <w:p w14:paraId="7D297E57" w14:textId="77777777" w:rsidR="00C42E8A" w:rsidRPr="00C85FD3" w:rsidRDefault="00C42E8A" w:rsidP="001A435E">
            <w:pPr>
              <w:rPr>
                <w:rFonts w:ascii="Georgia" w:hAnsi="Georgia" w:cs="Arial"/>
                <w:sz w:val="18"/>
                <w:szCs w:val="18"/>
                <w:rtl/>
              </w:rPr>
            </w:pPr>
          </w:p>
        </w:tc>
        <w:tc>
          <w:tcPr>
            <w:tcW w:w="991" w:type="dxa"/>
            <w:gridSpan w:val="3"/>
            <w:vAlign w:val="bottom"/>
          </w:tcPr>
          <w:p w14:paraId="3BE0CF35" w14:textId="77777777" w:rsidR="00C42E8A" w:rsidRPr="00C85FD3" w:rsidRDefault="00C42E8A" w:rsidP="001A435E">
            <w:pPr>
              <w:rPr>
                <w:rFonts w:ascii="Georgia" w:hAnsi="Georgia" w:cs="Arial"/>
                <w:sz w:val="18"/>
                <w:szCs w:val="18"/>
                <w:rtl/>
              </w:rPr>
            </w:pPr>
          </w:p>
        </w:tc>
        <w:tc>
          <w:tcPr>
            <w:tcW w:w="1556" w:type="dxa"/>
            <w:gridSpan w:val="4"/>
            <w:vAlign w:val="bottom"/>
          </w:tcPr>
          <w:p w14:paraId="3A7A0AFB" w14:textId="77777777" w:rsidR="00C42E8A" w:rsidRPr="00C85FD3" w:rsidRDefault="00C42E8A" w:rsidP="001A435E">
            <w:pPr>
              <w:rPr>
                <w:rFonts w:ascii="Georgia" w:hAnsi="Georgia" w:cs="Arial"/>
                <w:sz w:val="18"/>
                <w:szCs w:val="18"/>
                <w:rtl/>
              </w:rPr>
            </w:pPr>
          </w:p>
        </w:tc>
      </w:tr>
      <w:tr w:rsidR="00C42E8A" w:rsidRPr="00C85FD3" w14:paraId="4B0DD504" w14:textId="77777777" w:rsidTr="001A435E">
        <w:trPr>
          <w:gridAfter w:val="4"/>
          <w:wAfter w:w="1649" w:type="dxa"/>
          <w:trHeight w:val="20"/>
        </w:trPr>
        <w:tc>
          <w:tcPr>
            <w:tcW w:w="707" w:type="dxa"/>
          </w:tcPr>
          <w:p w14:paraId="736BEAE9" w14:textId="77777777" w:rsidR="00C42E8A" w:rsidRPr="00C85FD3" w:rsidRDefault="00C42E8A" w:rsidP="001A435E">
            <w:pPr>
              <w:ind w:left="227"/>
              <w:rPr>
                <w:rFonts w:ascii="Georgia" w:hAnsi="Georgia" w:cs="Arial"/>
                <w:sz w:val="18"/>
                <w:szCs w:val="18"/>
                <w:rtl/>
              </w:rPr>
            </w:pPr>
          </w:p>
        </w:tc>
        <w:tc>
          <w:tcPr>
            <w:tcW w:w="4595" w:type="dxa"/>
            <w:vAlign w:val="bottom"/>
          </w:tcPr>
          <w:p w14:paraId="0E1FD506" w14:textId="77777777" w:rsidR="00C42E8A" w:rsidRPr="00C85FD3" w:rsidRDefault="00C42E8A" w:rsidP="00D233C1">
            <w:pPr>
              <w:ind w:left="454" w:hanging="284"/>
              <w:rPr>
                <w:rFonts w:ascii="Georgia" w:hAnsi="Georgia" w:cs="Arial"/>
                <w:b/>
                <w:sz w:val="18"/>
                <w:szCs w:val="18"/>
                <w:rtl/>
              </w:rPr>
            </w:pPr>
            <w:r w:rsidRPr="00C85FD3">
              <w:rPr>
                <w:rFonts w:ascii="Georgia" w:hAnsi="Georgia" w:cs="Arial"/>
                <w:sz w:val="18"/>
                <w:szCs w:val="18"/>
                <w:rtl/>
              </w:rPr>
              <w:t>מזומנים נטו שנבעו מפעולות (ששימשו לפעולות) (ראו נספח)</w:t>
            </w:r>
          </w:p>
        </w:tc>
        <w:tc>
          <w:tcPr>
            <w:tcW w:w="711" w:type="dxa"/>
            <w:vAlign w:val="bottom"/>
          </w:tcPr>
          <w:p w14:paraId="763BFBB4" w14:textId="77777777" w:rsidR="00C42E8A" w:rsidRPr="00C85FD3" w:rsidRDefault="00C42E8A" w:rsidP="001A435E">
            <w:pPr>
              <w:jc w:val="center"/>
              <w:rPr>
                <w:rFonts w:ascii="Georgia" w:hAnsi="Georgia" w:cs="Arial"/>
                <w:b/>
                <w:sz w:val="18"/>
                <w:szCs w:val="18"/>
                <w:rtl/>
              </w:rPr>
            </w:pPr>
          </w:p>
        </w:tc>
        <w:tc>
          <w:tcPr>
            <w:tcW w:w="990" w:type="dxa"/>
            <w:gridSpan w:val="2"/>
            <w:vAlign w:val="bottom"/>
          </w:tcPr>
          <w:p w14:paraId="76340EE4" w14:textId="77777777" w:rsidR="00C42E8A" w:rsidRPr="00C85FD3" w:rsidRDefault="00C42E8A" w:rsidP="001A435E">
            <w:pPr>
              <w:rPr>
                <w:rFonts w:ascii="Georgia" w:hAnsi="Georgia" w:cs="Arial"/>
                <w:b/>
                <w:sz w:val="18"/>
                <w:szCs w:val="18"/>
                <w:rtl/>
              </w:rPr>
            </w:pPr>
          </w:p>
        </w:tc>
        <w:tc>
          <w:tcPr>
            <w:tcW w:w="991" w:type="dxa"/>
            <w:gridSpan w:val="2"/>
            <w:vAlign w:val="bottom"/>
          </w:tcPr>
          <w:p w14:paraId="462C2D40" w14:textId="77777777" w:rsidR="00C42E8A" w:rsidRPr="00C85FD3" w:rsidRDefault="00C42E8A" w:rsidP="001A435E">
            <w:pPr>
              <w:rPr>
                <w:rFonts w:ascii="Georgia" w:hAnsi="Georgia" w:cs="Arial"/>
                <w:b/>
                <w:sz w:val="18"/>
                <w:szCs w:val="18"/>
                <w:rtl/>
              </w:rPr>
            </w:pPr>
          </w:p>
        </w:tc>
        <w:tc>
          <w:tcPr>
            <w:tcW w:w="991" w:type="dxa"/>
            <w:gridSpan w:val="2"/>
            <w:vAlign w:val="bottom"/>
          </w:tcPr>
          <w:p w14:paraId="27D0C3CC" w14:textId="77777777" w:rsidR="00C42E8A" w:rsidRPr="00C85FD3" w:rsidRDefault="00C42E8A" w:rsidP="001A435E">
            <w:pPr>
              <w:rPr>
                <w:rFonts w:ascii="Georgia" w:hAnsi="Georgia" w:cs="Arial"/>
                <w:sz w:val="18"/>
                <w:szCs w:val="18"/>
              </w:rPr>
            </w:pPr>
          </w:p>
        </w:tc>
        <w:tc>
          <w:tcPr>
            <w:tcW w:w="991" w:type="dxa"/>
            <w:gridSpan w:val="3"/>
            <w:vAlign w:val="bottom"/>
          </w:tcPr>
          <w:p w14:paraId="0EF430E5" w14:textId="77777777" w:rsidR="00C42E8A" w:rsidRPr="00C85FD3" w:rsidRDefault="00C42E8A" w:rsidP="001A435E">
            <w:pPr>
              <w:rPr>
                <w:rFonts w:ascii="Georgia" w:hAnsi="Georgia" w:cs="Arial"/>
                <w:sz w:val="18"/>
                <w:szCs w:val="18"/>
              </w:rPr>
            </w:pPr>
          </w:p>
        </w:tc>
        <w:tc>
          <w:tcPr>
            <w:tcW w:w="1556" w:type="dxa"/>
            <w:gridSpan w:val="4"/>
            <w:vAlign w:val="bottom"/>
          </w:tcPr>
          <w:p w14:paraId="4904751E" w14:textId="77777777" w:rsidR="00C42E8A" w:rsidRPr="00C85FD3" w:rsidRDefault="00C42E8A" w:rsidP="001A435E">
            <w:pPr>
              <w:rPr>
                <w:rFonts w:ascii="Georgia" w:hAnsi="Georgia" w:cs="Arial"/>
                <w:sz w:val="18"/>
                <w:szCs w:val="18"/>
              </w:rPr>
            </w:pPr>
          </w:p>
        </w:tc>
      </w:tr>
      <w:tr w:rsidR="00C42E8A" w:rsidRPr="00C85FD3" w14:paraId="36814F3A" w14:textId="77777777" w:rsidTr="001A435E">
        <w:trPr>
          <w:gridAfter w:val="4"/>
          <w:wAfter w:w="1649" w:type="dxa"/>
          <w:trHeight w:val="20"/>
        </w:trPr>
        <w:tc>
          <w:tcPr>
            <w:tcW w:w="707" w:type="dxa"/>
          </w:tcPr>
          <w:p w14:paraId="6CB1E17A" w14:textId="77777777" w:rsidR="00C42E8A" w:rsidRPr="00C85FD3" w:rsidRDefault="00C42E8A" w:rsidP="001A435E">
            <w:pPr>
              <w:ind w:left="227"/>
              <w:rPr>
                <w:rFonts w:ascii="Georgia" w:hAnsi="Georgia" w:cs="Arial"/>
                <w:sz w:val="18"/>
                <w:szCs w:val="18"/>
                <w:rtl/>
              </w:rPr>
            </w:pPr>
          </w:p>
        </w:tc>
        <w:tc>
          <w:tcPr>
            <w:tcW w:w="4595" w:type="dxa"/>
            <w:vAlign w:val="bottom"/>
          </w:tcPr>
          <w:p w14:paraId="7F23FC27" w14:textId="77777777" w:rsidR="00C42E8A" w:rsidRPr="00C85FD3" w:rsidRDefault="00C42E8A" w:rsidP="00D233C1">
            <w:pPr>
              <w:ind w:left="170"/>
              <w:rPr>
                <w:rFonts w:ascii="Georgia" w:hAnsi="Georgia" w:cs="Arial"/>
                <w:b/>
                <w:sz w:val="18"/>
                <w:szCs w:val="18"/>
                <w:rtl/>
              </w:rPr>
            </w:pPr>
            <w:r w:rsidRPr="00C85FD3">
              <w:rPr>
                <w:rFonts w:ascii="Georgia" w:hAnsi="Georgia" w:cs="Arial"/>
                <w:sz w:val="18"/>
                <w:szCs w:val="18"/>
                <w:rtl/>
              </w:rPr>
              <w:t>מסי הכנסה ששולמו</w:t>
            </w:r>
          </w:p>
        </w:tc>
        <w:tc>
          <w:tcPr>
            <w:tcW w:w="711" w:type="dxa"/>
            <w:vAlign w:val="bottom"/>
          </w:tcPr>
          <w:p w14:paraId="228D67AB" w14:textId="77777777" w:rsidR="00C42E8A" w:rsidRPr="00C85FD3" w:rsidRDefault="00C42E8A" w:rsidP="001A435E">
            <w:pPr>
              <w:jc w:val="center"/>
              <w:rPr>
                <w:rFonts w:ascii="Georgia" w:hAnsi="Georgia" w:cs="Arial"/>
                <w:b/>
                <w:sz w:val="18"/>
                <w:szCs w:val="18"/>
                <w:rtl/>
              </w:rPr>
            </w:pPr>
          </w:p>
        </w:tc>
        <w:tc>
          <w:tcPr>
            <w:tcW w:w="990" w:type="dxa"/>
            <w:gridSpan w:val="2"/>
            <w:vAlign w:val="bottom"/>
          </w:tcPr>
          <w:p w14:paraId="25CEDC92" w14:textId="77777777" w:rsidR="00C42E8A" w:rsidRPr="00C85FD3" w:rsidRDefault="00C42E8A" w:rsidP="001A435E">
            <w:pPr>
              <w:pBdr>
                <w:bottom w:val="single" w:sz="4" w:space="1" w:color="auto"/>
              </w:pBdr>
              <w:rPr>
                <w:rFonts w:ascii="Georgia" w:hAnsi="Georgia" w:cs="Arial"/>
                <w:b/>
                <w:sz w:val="18"/>
                <w:szCs w:val="18"/>
                <w:rtl/>
              </w:rPr>
            </w:pPr>
          </w:p>
        </w:tc>
        <w:tc>
          <w:tcPr>
            <w:tcW w:w="991" w:type="dxa"/>
            <w:gridSpan w:val="2"/>
            <w:vAlign w:val="bottom"/>
          </w:tcPr>
          <w:p w14:paraId="0BF09187" w14:textId="77777777" w:rsidR="00C42E8A" w:rsidRPr="00C85FD3" w:rsidRDefault="00C42E8A" w:rsidP="001A435E">
            <w:pPr>
              <w:pBdr>
                <w:bottom w:val="single" w:sz="4" w:space="1" w:color="auto"/>
              </w:pBdr>
              <w:rPr>
                <w:rFonts w:ascii="Georgia" w:hAnsi="Georgia" w:cs="Arial"/>
                <w:b/>
                <w:sz w:val="18"/>
                <w:szCs w:val="18"/>
                <w:rtl/>
              </w:rPr>
            </w:pPr>
          </w:p>
        </w:tc>
        <w:tc>
          <w:tcPr>
            <w:tcW w:w="991" w:type="dxa"/>
            <w:gridSpan w:val="2"/>
            <w:vAlign w:val="bottom"/>
          </w:tcPr>
          <w:p w14:paraId="270B9C45" w14:textId="77777777" w:rsidR="00C42E8A" w:rsidRPr="00C85FD3" w:rsidRDefault="00C42E8A" w:rsidP="001A435E">
            <w:pPr>
              <w:pBdr>
                <w:bottom w:val="single" w:sz="4" w:space="1" w:color="auto"/>
              </w:pBdr>
              <w:rPr>
                <w:rFonts w:ascii="Georgia" w:hAnsi="Georgia" w:cs="Arial"/>
                <w:sz w:val="18"/>
                <w:szCs w:val="18"/>
              </w:rPr>
            </w:pPr>
          </w:p>
        </w:tc>
        <w:tc>
          <w:tcPr>
            <w:tcW w:w="991" w:type="dxa"/>
            <w:gridSpan w:val="3"/>
            <w:vAlign w:val="bottom"/>
          </w:tcPr>
          <w:p w14:paraId="0376CDB3" w14:textId="77777777" w:rsidR="00C42E8A" w:rsidRPr="00C85FD3" w:rsidRDefault="00C42E8A" w:rsidP="001A435E">
            <w:pPr>
              <w:pBdr>
                <w:bottom w:val="single" w:sz="4" w:space="1" w:color="auto"/>
              </w:pBdr>
              <w:rPr>
                <w:rFonts w:ascii="Georgia" w:hAnsi="Georgia" w:cs="Arial"/>
                <w:sz w:val="18"/>
                <w:szCs w:val="18"/>
              </w:rPr>
            </w:pPr>
          </w:p>
        </w:tc>
        <w:tc>
          <w:tcPr>
            <w:tcW w:w="1556" w:type="dxa"/>
            <w:gridSpan w:val="4"/>
            <w:vAlign w:val="bottom"/>
          </w:tcPr>
          <w:p w14:paraId="7FBDFC34" w14:textId="77777777" w:rsidR="00C42E8A" w:rsidRPr="00C85FD3" w:rsidRDefault="00C42E8A" w:rsidP="001A435E">
            <w:pPr>
              <w:pBdr>
                <w:bottom w:val="single" w:sz="4" w:space="1" w:color="auto"/>
              </w:pBdr>
              <w:rPr>
                <w:rFonts w:ascii="Georgia" w:hAnsi="Georgia" w:cs="Arial"/>
                <w:sz w:val="18"/>
                <w:szCs w:val="18"/>
              </w:rPr>
            </w:pPr>
          </w:p>
        </w:tc>
      </w:tr>
      <w:tr w:rsidR="00C42E8A" w:rsidRPr="00C85FD3" w14:paraId="5723DCDA" w14:textId="77777777" w:rsidTr="001A435E">
        <w:trPr>
          <w:gridAfter w:val="4"/>
          <w:wAfter w:w="1649" w:type="dxa"/>
          <w:trHeight w:val="20"/>
        </w:trPr>
        <w:tc>
          <w:tcPr>
            <w:tcW w:w="707" w:type="dxa"/>
          </w:tcPr>
          <w:p w14:paraId="19C9331F" w14:textId="77777777" w:rsidR="00C42E8A" w:rsidRPr="00C85FD3" w:rsidRDefault="00C42E8A" w:rsidP="001A435E">
            <w:pPr>
              <w:ind w:left="460" w:hanging="233"/>
              <w:rPr>
                <w:rFonts w:ascii="Georgia" w:hAnsi="Georgia" w:cs="Arial"/>
                <w:sz w:val="18"/>
                <w:szCs w:val="18"/>
                <w:rtl/>
              </w:rPr>
            </w:pPr>
          </w:p>
        </w:tc>
        <w:tc>
          <w:tcPr>
            <w:tcW w:w="4595" w:type="dxa"/>
            <w:vAlign w:val="bottom"/>
          </w:tcPr>
          <w:p w14:paraId="56BAF7F0" w14:textId="77777777" w:rsidR="00C42E8A" w:rsidRPr="00C85FD3" w:rsidRDefault="00C42E8A" w:rsidP="00D233C1">
            <w:pPr>
              <w:ind w:left="403" w:hanging="233"/>
              <w:rPr>
                <w:rFonts w:ascii="Georgia" w:hAnsi="Georgia" w:cs="Arial"/>
                <w:sz w:val="18"/>
                <w:szCs w:val="18"/>
                <w:rtl/>
              </w:rPr>
            </w:pPr>
            <w:r w:rsidRPr="00C85FD3">
              <w:rPr>
                <w:rFonts w:ascii="Georgia" w:hAnsi="Georgia" w:cs="Arial"/>
                <w:sz w:val="18"/>
                <w:szCs w:val="18"/>
                <w:rtl/>
              </w:rPr>
              <w:t>מזומנים נטו שנבעו מפעילות שוטפת (ששימשו לפעילות שוטפת)</w:t>
            </w:r>
          </w:p>
        </w:tc>
        <w:tc>
          <w:tcPr>
            <w:tcW w:w="711" w:type="dxa"/>
            <w:vAlign w:val="bottom"/>
          </w:tcPr>
          <w:p w14:paraId="5DC69D8F"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27975BF4"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74AF73C8"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09F9BF30"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3"/>
            <w:vAlign w:val="bottom"/>
          </w:tcPr>
          <w:p w14:paraId="4D284DE8" w14:textId="77777777" w:rsidR="00C42E8A" w:rsidRPr="00C85FD3" w:rsidRDefault="00C42E8A" w:rsidP="001A435E">
            <w:pPr>
              <w:pBdr>
                <w:bottom w:val="single" w:sz="4" w:space="1" w:color="auto"/>
              </w:pBdr>
              <w:rPr>
                <w:rFonts w:ascii="Georgia" w:hAnsi="Georgia" w:cs="Arial"/>
                <w:sz w:val="18"/>
                <w:szCs w:val="18"/>
                <w:rtl/>
              </w:rPr>
            </w:pPr>
          </w:p>
        </w:tc>
        <w:tc>
          <w:tcPr>
            <w:tcW w:w="1556" w:type="dxa"/>
            <w:gridSpan w:val="4"/>
            <w:vAlign w:val="bottom"/>
          </w:tcPr>
          <w:p w14:paraId="1E41A356" w14:textId="77777777" w:rsidR="00C42E8A" w:rsidRPr="00C85FD3" w:rsidRDefault="00C42E8A" w:rsidP="001A435E">
            <w:pPr>
              <w:pBdr>
                <w:bottom w:val="single" w:sz="4" w:space="1" w:color="auto"/>
              </w:pBdr>
              <w:rPr>
                <w:rFonts w:ascii="Georgia" w:hAnsi="Georgia" w:cs="Arial"/>
                <w:sz w:val="18"/>
                <w:szCs w:val="18"/>
                <w:rtl/>
              </w:rPr>
            </w:pPr>
          </w:p>
        </w:tc>
      </w:tr>
      <w:tr w:rsidR="00C42E8A" w:rsidRPr="00C85FD3" w14:paraId="633E46B8" w14:textId="77777777" w:rsidTr="001A435E">
        <w:trPr>
          <w:gridAfter w:val="4"/>
          <w:wAfter w:w="1649" w:type="dxa"/>
          <w:trHeight w:val="20"/>
        </w:trPr>
        <w:tc>
          <w:tcPr>
            <w:tcW w:w="707" w:type="dxa"/>
          </w:tcPr>
          <w:p w14:paraId="15DC8365" w14:textId="77777777" w:rsidR="00C42E8A" w:rsidRPr="00C85FD3" w:rsidRDefault="00C42E8A" w:rsidP="001A435E">
            <w:pPr>
              <w:rPr>
                <w:rFonts w:ascii="Georgia" w:hAnsi="Georgia" w:cs="Arial"/>
                <w:bCs/>
                <w:sz w:val="18"/>
                <w:szCs w:val="18"/>
                <w:rtl/>
              </w:rPr>
            </w:pPr>
          </w:p>
        </w:tc>
        <w:tc>
          <w:tcPr>
            <w:tcW w:w="4595" w:type="dxa"/>
            <w:vAlign w:val="bottom"/>
          </w:tcPr>
          <w:p w14:paraId="47A97842" w14:textId="6D458D1C" w:rsidR="00C42E8A" w:rsidRPr="00C85FD3" w:rsidRDefault="00C42E8A" w:rsidP="001A435E">
            <w:pPr>
              <w:rPr>
                <w:rFonts w:ascii="Georgia" w:hAnsi="Georgia" w:cs="Arial"/>
                <w:bCs/>
                <w:sz w:val="18"/>
                <w:szCs w:val="18"/>
                <w:rtl/>
              </w:rPr>
            </w:pPr>
            <w:r w:rsidRPr="00C85FD3">
              <w:rPr>
                <w:rFonts w:ascii="Georgia" w:hAnsi="Georgia" w:cs="Arial"/>
                <w:bCs/>
                <w:sz w:val="18"/>
                <w:szCs w:val="18"/>
                <w:rtl/>
              </w:rPr>
              <w:t>תזרימי מזומנים מפעילו</w:t>
            </w:r>
            <w:r w:rsidR="001429C5">
              <w:rPr>
                <w:rFonts w:ascii="Georgia" w:hAnsi="Georgia" w:cs="Arial" w:hint="cs"/>
                <w:bCs/>
                <w:sz w:val="18"/>
                <w:szCs w:val="18"/>
                <w:rtl/>
              </w:rPr>
              <w:t>יו</w:t>
            </w:r>
            <w:r w:rsidRPr="00C85FD3">
              <w:rPr>
                <w:rFonts w:ascii="Georgia" w:hAnsi="Georgia" w:cs="Arial"/>
                <w:bCs/>
                <w:sz w:val="18"/>
                <w:szCs w:val="18"/>
                <w:rtl/>
              </w:rPr>
              <w:t>ת השקעה:</w:t>
            </w:r>
          </w:p>
        </w:tc>
        <w:tc>
          <w:tcPr>
            <w:tcW w:w="711" w:type="dxa"/>
            <w:vAlign w:val="bottom"/>
          </w:tcPr>
          <w:p w14:paraId="4B774927"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3A3E3A74" w14:textId="77777777" w:rsidR="00C42E8A" w:rsidRPr="00C85FD3" w:rsidRDefault="00C42E8A" w:rsidP="001A435E">
            <w:pPr>
              <w:rPr>
                <w:rFonts w:ascii="Georgia" w:hAnsi="Georgia" w:cs="Arial"/>
                <w:sz w:val="18"/>
                <w:szCs w:val="18"/>
                <w:rtl/>
              </w:rPr>
            </w:pPr>
          </w:p>
        </w:tc>
        <w:tc>
          <w:tcPr>
            <w:tcW w:w="991" w:type="dxa"/>
            <w:gridSpan w:val="2"/>
            <w:vAlign w:val="bottom"/>
          </w:tcPr>
          <w:p w14:paraId="00555374" w14:textId="77777777" w:rsidR="00C42E8A" w:rsidRPr="00C85FD3" w:rsidRDefault="00C42E8A" w:rsidP="001A435E">
            <w:pPr>
              <w:rPr>
                <w:rFonts w:ascii="Georgia" w:hAnsi="Georgia" w:cs="Arial"/>
                <w:sz w:val="18"/>
                <w:szCs w:val="18"/>
                <w:rtl/>
              </w:rPr>
            </w:pPr>
          </w:p>
        </w:tc>
        <w:tc>
          <w:tcPr>
            <w:tcW w:w="991" w:type="dxa"/>
            <w:gridSpan w:val="2"/>
            <w:vAlign w:val="bottom"/>
          </w:tcPr>
          <w:p w14:paraId="646F3E6A" w14:textId="77777777" w:rsidR="00C42E8A" w:rsidRPr="00C85FD3" w:rsidRDefault="00C42E8A" w:rsidP="001A435E">
            <w:pPr>
              <w:rPr>
                <w:rFonts w:ascii="Georgia" w:hAnsi="Georgia" w:cs="Arial"/>
                <w:sz w:val="18"/>
                <w:szCs w:val="18"/>
                <w:rtl/>
              </w:rPr>
            </w:pPr>
          </w:p>
        </w:tc>
        <w:tc>
          <w:tcPr>
            <w:tcW w:w="991" w:type="dxa"/>
            <w:gridSpan w:val="3"/>
            <w:vAlign w:val="bottom"/>
          </w:tcPr>
          <w:p w14:paraId="1ABA47F8" w14:textId="77777777" w:rsidR="00C42E8A" w:rsidRPr="00C85FD3" w:rsidRDefault="00C42E8A" w:rsidP="001A435E">
            <w:pPr>
              <w:rPr>
                <w:rFonts w:ascii="Georgia" w:hAnsi="Georgia" w:cs="Arial"/>
                <w:sz w:val="18"/>
                <w:szCs w:val="18"/>
                <w:rtl/>
              </w:rPr>
            </w:pPr>
          </w:p>
        </w:tc>
        <w:tc>
          <w:tcPr>
            <w:tcW w:w="1556" w:type="dxa"/>
            <w:gridSpan w:val="4"/>
            <w:vAlign w:val="bottom"/>
          </w:tcPr>
          <w:p w14:paraId="7767C6B0" w14:textId="77777777" w:rsidR="00C42E8A" w:rsidRPr="00C85FD3" w:rsidRDefault="00C42E8A" w:rsidP="001A435E">
            <w:pPr>
              <w:rPr>
                <w:rFonts w:ascii="Georgia" w:hAnsi="Georgia" w:cs="Arial"/>
                <w:sz w:val="18"/>
                <w:szCs w:val="18"/>
                <w:rtl/>
              </w:rPr>
            </w:pPr>
          </w:p>
        </w:tc>
      </w:tr>
      <w:tr w:rsidR="00C42E8A" w:rsidRPr="00C85FD3" w14:paraId="3E7BC930" w14:textId="77777777" w:rsidTr="001A435E">
        <w:trPr>
          <w:gridAfter w:val="4"/>
          <w:wAfter w:w="1649" w:type="dxa"/>
          <w:trHeight w:val="20"/>
        </w:trPr>
        <w:tc>
          <w:tcPr>
            <w:tcW w:w="707" w:type="dxa"/>
          </w:tcPr>
          <w:p w14:paraId="672BF98D" w14:textId="77777777" w:rsidR="00C42E8A" w:rsidRPr="00C85FD3" w:rsidRDefault="00C42E8A" w:rsidP="001A435E">
            <w:pPr>
              <w:ind w:left="227"/>
              <w:rPr>
                <w:rFonts w:ascii="Georgia" w:hAnsi="Georgia" w:cs="Arial"/>
                <w:sz w:val="18"/>
                <w:szCs w:val="18"/>
                <w:rtl/>
              </w:rPr>
            </w:pPr>
          </w:p>
        </w:tc>
        <w:tc>
          <w:tcPr>
            <w:tcW w:w="4595" w:type="dxa"/>
            <w:vAlign w:val="bottom"/>
          </w:tcPr>
          <w:p w14:paraId="1D1187F7" w14:textId="77777777" w:rsidR="00C42E8A" w:rsidRPr="00C85FD3" w:rsidRDefault="00C42E8A" w:rsidP="00D233C1">
            <w:pPr>
              <w:ind w:left="170"/>
              <w:rPr>
                <w:rFonts w:ascii="Georgia" w:hAnsi="Georgia" w:cs="Arial"/>
                <w:b/>
                <w:sz w:val="18"/>
                <w:szCs w:val="18"/>
                <w:rtl/>
              </w:rPr>
            </w:pPr>
            <w:r w:rsidRPr="00C85FD3">
              <w:rPr>
                <w:rFonts w:ascii="Georgia" w:hAnsi="Georgia" w:cs="Arial"/>
                <w:sz w:val="18"/>
                <w:szCs w:val="18"/>
                <w:rtl/>
              </w:rPr>
              <w:t xml:space="preserve">רכישת חברה בת, בניכוי מזומנים שנרכשו </w:t>
            </w:r>
          </w:p>
        </w:tc>
        <w:tc>
          <w:tcPr>
            <w:tcW w:w="711" w:type="dxa"/>
            <w:vAlign w:val="bottom"/>
          </w:tcPr>
          <w:p w14:paraId="4499DE3B" w14:textId="77777777" w:rsidR="00C42E8A" w:rsidRPr="00C85FD3" w:rsidRDefault="00C42E8A" w:rsidP="001A435E">
            <w:pPr>
              <w:jc w:val="center"/>
              <w:rPr>
                <w:rFonts w:ascii="Georgia" w:hAnsi="Georgia" w:cs="Arial"/>
                <w:b/>
                <w:sz w:val="18"/>
                <w:szCs w:val="18"/>
                <w:rtl/>
              </w:rPr>
            </w:pPr>
            <w:r w:rsidRPr="00C85FD3">
              <w:rPr>
                <w:rFonts w:ascii="Georgia" w:hAnsi="Georgia" w:cs="Arial" w:hint="cs"/>
                <w:color w:val="000000"/>
                <w:sz w:val="18"/>
                <w:szCs w:val="18"/>
                <w:rtl/>
                <w:lang w:eastAsia="en-US"/>
              </w:rPr>
              <w:t>13</w:t>
            </w:r>
          </w:p>
        </w:tc>
        <w:tc>
          <w:tcPr>
            <w:tcW w:w="990" w:type="dxa"/>
            <w:gridSpan w:val="2"/>
            <w:vAlign w:val="bottom"/>
          </w:tcPr>
          <w:p w14:paraId="5DEF4C8E" w14:textId="77777777" w:rsidR="00C42E8A" w:rsidRPr="00C85FD3" w:rsidRDefault="00C42E8A" w:rsidP="001A435E">
            <w:pPr>
              <w:rPr>
                <w:rFonts w:ascii="Georgia" w:hAnsi="Georgia" w:cs="Arial"/>
                <w:b/>
                <w:sz w:val="18"/>
                <w:szCs w:val="18"/>
                <w:rtl/>
              </w:rPr>
            </w:pPr>
          </w:p>
        </w:tc>
        <w:tc>
          <w:tcPr>
            <w:tcW w:w="991" w:type="dxa"/>
            <w:gridSpan w:val="2"/>
            <w:vAlign w:val="bottom"/>
          </w:tcPr>
          <w:p w14:paraId="4058DC98" w14:textId="77777777" w:rsidR="00C42E8A" w:rsidRPr="00C85FD3" w:rsidRDefault="00C42E8A" w:rsidP="001A435E">
            <w:pPr>
              <w:rPr>
                <w:rFonts w:ascii="Georgia" w:hAnsi="Georgia" w:cs="Arial"/>
                <w:b/>
                <w:sz w:val="18"/>
                <w:szCs w:val="18"/>
                <w:rtl/>
              </w:rPr>
            </w:pPr>
          </w:p>
        </w:tc>
        <w:tc>
          <w:tcPr>
            <w:tcW w:w="991" w:type="dxa"/>
            <w:gridSpan w:val="2"/>
            <w:vAlign w:val="bottom"/>
          </w:tcPr>
          <w:p w14:paraId="2C139A79" w14:textId="77777777" w:rsidR="00C42E8A" w:rsidRPr="00C85FD3" w:rsidRDefault="00C42E8A" w:rsidP="001A435E">
            <w:pPr>
              <w:rPr>
                <w:rFonts w:ascii="Georgia" w:hAnsi="Georgia" w:cs="Arial"/>
                <w:sz w:val="18"/>
                <w:szCs w:val="18"/>
              </w:rPr>
            </w:pPr>
          </w:p>
        </w:tc>
        <w:tc>
          <w:tcPr>
            <w:tcW w:w="991" w:type="dxa"/>
            <w:gridSpan w:val="3"/>
            <w:vAlign w:val="bottom"/>
          </w:tcPr>
          <w:p w14:paraId="0719D2FA" w14:textId="77777777" w:rsidR="00C42E8A" w:rsidRPr="00C85FD3" w:rsidRDefault="00C42E8A" w:rsidP="001A435E">
            <w:pPr>
              <w:rPr>
                <w:rFonts w:ascii="Georgia" w:hAnsi="Georgia" w:cs="Arial"/>
                <w:sz w:val="18"/>
                <w:szCs w:val="18"/>
              </w:rPr>
            </w:pPr>
          </w:p>
        </w:tc>
        <w:tc>
          <w:tcPr>
            <w:tcW w:w="1556" w:type="dxa"/>
            <w:gridSpan w:val="4"/>
            <w:vAlign w:val="bottom"/>
          </w:tcPr>
          <w:p w14:paraId="04BF6B15" w14:textId="77777777" w:rsidR="00C42E8A" w:rsidRPr="00C85FD3" w:rsidRDefault="00C42E8A" w:rsidP="001A435E">
            <w:pPr>
              <w:rPr>
                <w:rFonts w:ascii="Georgia" w:hAnsi="Georgia" w:cs="Arial"/>
                <w:sz w:val="18"/>
                <w:szCs w:val="18"/>
              </w:rPr>
            </w:pPr>
          </w:p>
        </w:tc>
      </w:tr>
      <w:tr w:rsidR="00C42E8A" w:rsidRPr="00C85FD3" w14:paraId="16025E42" w14:textId="77777777" w:rsidTr="001A435E">
        <w:trPr>
          <w:gridAfter w:val="4"/>
          <w:wAfter w:w="1649" w:type="dxa"/>
          <w:trHeight w:val="20"/>
        </w:trPr>
        <w:tc>
          <w:tcPr>
            <w:tcW w:w="707" w:type="dxa"/>
          </w:tcPr>
          <w:p w14:paraId="2DE217FF" w14:textId="77777777" w:rsidR="00C42E8A" w:rsidRPr="00C85FD3" w:rsidRDefault="00C42E8A" w:rsidP="001A435E">
            <w:pPr>
              <w:ind w:left="227"/>
              <w:rPr>
                <w:rFonts w:ascii="Georgia" w:hAnsi="Georgia" w:cs="Arial"/>
                <w:sz w:val="18"/>
                <w:szCs w:val="18"/>
                <w:rtl/>
              </w:rPr>
            </w:pPr>
          </w:p>
        </w:tc>
        <w:tc>
          <w:tcPr>
            <w:tcW w:w="4595" w:type="dxa"/>
            <w:vAlign w:val="bottom"/>
          </w:tcPr>
          <w:p w14:paraId="55BF5825"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רכישת רכוש קבוע</w:t>
            </w:r>
          </w:p>
        </w:tc>
        <w:tc>
          <w:tcPr>
            <w:tcW w:w="711" w:type="dxa"/>
            <w:vAlign w:val="bottom"/>
          </w:tcPr>
          <w:p w14:paraId="28A55A5C" w14:textId="77777777" w:rsidR="00C42E8A" w:rsidRPr="00C85FD3" w:rsidRDefault="00C42E8A" w:rsidP="001A435E">
            <w:pPr>
              <w:jc w:val="center"/>
              <w:rPr>
                <w:rFonts w:ascii="Georgia" w:hAnsi="Georgia" w:cs="Arial"/>
                <w:sz w:val="18"/>
                <w:szCs w:val="18"/>
                <w:rtl/>
              </w:rPr>
            </w:pPr>
            <w:r w:rsidRPr="00C85FD3">
              <w:rPr>
                <w:rFonts w:ascii="Georgia" w:hAnsi="Georgia" w:cs="Arial" w:hint="cs"/>
                <w:sz w:val="18"/>
                <w:szCs w:val="18"/>
                <w:rtl/>
              </w:rPr>
              <w:t>5</w:t>
            </w:r>
          </w:p>
        </w:tc>
        <w:tc>
          <w:tcPr>
            <w:tcW w:w="990" w:type="dxa"/>
            <w:gridSpan w:val="2"/>
            <w:vAlign w:val="bottom"/>
          </w:tcPr>
          <w:p w14:paraId="6A8849DF" w14:textId="77777777" w:rsidR="00C42E8A" w:rsidRPr="00C85FD3" w:rsidRDefault="00C42E8A" w:rsidP="001A435E">
            <w:pPr>
              <w:rPr>
                <w:rFonts w:ascii="Georgia" w:hAnsi="Georgia" w:cs="Arial"/>
                <w:sz w:val="18"/>
                <w:szCs w:val="18"/>
                <w:rtl/>
              </w:rPr>
            </w:pPr>
          </w:p>
        </w:tc>
        <w:tc>
          <w:tcPr>
            <w:tcW w:w="991" w:type="dxa"/>
            <w:gridSpan w:val="2"/>
            <w:vAlign w:val="bottom"/>
          </w:tcPr>
          <w:p w14:paraId="0986D0AC" w14:textId="77777777" w:rsidR="00C42E8A" w:rsidRPr="00C85FD3" w:rsidRDefault="00C42E8A" w:rsidP="001A435E">
            <w:pPr>
              <w:rPr>
                <w:rFonts w:ascii="Georgia" w:hAnsi="Georgia" w:cs="Arial"/>
                <w:b/>
                <w:sz w:val="18"/>
                <w:szCs w:val="18"/>
                <w:rtl/>
              </w:rPr>
            </w:pPr>
          </w:p>
        </w:tc>
        <w:tc>
          <w:tcPr>
            <w:tcW w:w="991" w:type="dxa"/>
            <w:gridSpan w:val="2"/>
            <w:vAlign w:val="bottom"/>
          </w:tcPr>
          <w:p w14:paraId="1400161A" w14:textId="77777777" w:rsidR="00C42E8A" w:rsidRPr="00C85FD3" w:rsidRDefault="00C42E8A" w:rsidP="001A435E">
            <w:pPr>
              <w:rPr>
                <w:rFonts w:ascii="Georgia" w:hAnsi="Georgia" w:cs="Arial"/>
                <w:sz w:val="18"/>
                <w:szCs w:val="18"/>
              </w:rPr>
            </w:pPr>
          </w:p>
        </w:tc>
        <w:tc>
          <w:tcPr>
            <w:tcW w:w="991" w:type="dxa"/>
            <w:gridSpan w:val="3"/>
            <w:vAlign w:val="bottom"/>
          </w:tcPr>
          <w:p w14:paraId="625C9F16" w14:textId="77777777" w:rsidR="00C42E8A" w:rsidRPr="00C85FD3" w:rsidRDefault="00C42E8A" w:rsidP="001A435E">
            <w:pPr>
              <w:rPr>
                <w:rFonts w:ascii="Georgia" w:hAnsi="Georgia" w:cs="Arial"/>
                <w:sz w:val="18"/>
                <w:szCs w:val="18"/>
              </w:rPr>
            </w:pPr>
          </w:p>
        </w:tc>
        <w:tc>
          <w:tcPr>
            <w:tcW w:w="1556" w:type="dxa"/>
            <w:gridSpan w:val="4"/>
            <w:vAlign w:val="bottom"/>
          </w:tcPr>
          <w:p w14:paraId="164FFF50" w14:textId="77777777" w:rsidR="00C42E8A" w:rsidRPr="00C85FD3" w:rsidRDefault="00C42E8A" w:rsidP="001A435E">
            <w:pPr>
              <w:rPr>
                <w:rFonts w:ascii="Georgia" w:hAnsi="Georgia" w:cs="Arial"/>
                <w:sz w:val="18"/>
                <w:szCs w:val="18"/>
              </w:rPr>
            </w:pPr>
          </w:p>
        </w:tc>
      </w:tr>
      <w:tr w:rsidR="00C42E8A" w:rsidRPr="00C85FD3" w14:paraId="177689F4" w14:textId="77777777" w:rsidTr="001A435E">
        <w:trPr>
          <w:gridAfter w:val="4"/>
          <w:wAfter w:w="1649" w:type="dxa"/>
          <w:trHeight w:val="20"/>
        </w:trPr>
        <w:tc>
          <w:tcPr>
            <w:tcW w:w="707" w:type="dxa"/>
          </w:tcPr>
          <w:p w14:paraId="73E6B44F" w14:textId="77777777" w:rsidR="00C42E8A" w:rsidRPr="00C85FD3" w:rsidRDefault="00C42E8A" w:rsidP="001A435E">
            <w:pPr>
              <w:ind w:left="227"/>
              <w:rPr>
                <w:rFonts w:ascii="Georgia" w:hAnsi="Georgia" w:cs="Arial"/>
                <w:sz w:val="18"/>
                <w:szCs w:val="18"/>
                <w:rtl/>
              </w:rPr>
            </w:pPr>
          </w:p>
        </w:tc>
        <w:tc>
          <w:tcPr>
            <w:tcW w:w="4595" w:type="dxa"/>
            <w:vAlign w:val="bottom"/>
          </w:tcPr>
          <w:p w14:paraId="74A02C96"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תמורה ממכירת רכוש קבוע</w:t>
            </w:r>
          </w:p>
        </w:tc>
        <w:tc>
          <w:tcPr>
            <w:tcW w:w="711" w:type="dxa"/>
            <w:vAlign w:val="bottom"/>
          </w:tcPr>
          <w:p w14:paraId="3FDB7A4B"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61EF5634" w14:textId="77777777" w:rsidR="00C42E8A" w:rsidRPr="00C85FD3" w:rsidRDefault="00C42E8A" w:rsidP="001A435E">
            <w:pPr>
              <w:rPr>
                <w:rFonts w:ascii="Georgia" w:hAnsi="Georgia" w:cs="Arial"/>
                <w:sz w:val="18"/>
                <w:szCs w:val="18"/>
                <w:rtl/>
              </w:rPr>
            </w:pPr>
          </w:p>
        </w:tc>
        <w:tc>
          <w:tcPr>
            <w:tcW w:w="991" w:type="dxa"/>
            <w:gridSpan w:val="2"/>
            <w:vAlign w:val="bottom"/>
          </w:tcPr>
          <w:p w14:paraId="35CAE341" w14:textId="77777777" w:rsidR="00C42E8A" w:rsidRPr="00C85FD3" w:rsidRDefault="00C42E8A" w:rsidP="001A435E">
            <w:pPr>
              <w:rPr>
                <w:rFonts w:ascii="Georgia" w:hAnsi="Georgia" w:cs="Arial"/>
                <w:b/>
                <w:sz w:val="18"/>
                <w:szCs w:val="18"/>
                <w:rtl/>
              </w:rPr>
            </w:pPr>
          </w:p>
        </w:tc>
        <w:tc>
          <w:tcPr>
            <w:tcW w:w="991" w:type="dxa"/>
            <w:gridSpan w:val="2"/>
            <w:vAlign w:val="bottom"/>
          </w:tcPr>
          <w:p w14:paraId="437D10B3" w14:textId="77777777" w:rsidR="00C42E8A" w:rsidRPr="00C85FD3" w:rsidRDefault="00C42E8A" w:rsidP="001A435E">
            <w:pPr>
              <w:rPr>
                <w:rFonts w:ascii="Georgia" w:hAnsi="Georgia" w:cs="Arial"/>
                <w:sz w:val="18"/>
                <w:szCs w:val="18"/>
              </w:rPr>
            </w:pPr>
          </w:p>
        </w:tc>
        <w:tc>
          <w:tcPr>
            <w:tcW w:w="991" w:type="dxa"/>
            <w:gridSpan w:val="3"/>
            <w:vAlign w:val="bottom"/>
          </w:tcPr>
          <w:p w14:paraId="2FF685EF" w14:textId="77777777" w:rsidR="00C42E8A" w:rsidRPr="00C85FD3" w:rsidRDefault="00C42E8A" w:rsidP="001A435E">
            <w:pPr>
              <w:rPr>
                <w:rFonts w:ascii="Georgia" w:hAnsi="Georgia" w:cs="Arial"/>
                <w:sz w:val="18"/>
                <w:szCs w:val="18"/>
              </w:rPr>
            </w:pPr>
          </w:p>
        </w:tc>
        <w:tc>
          <w:tcPr>
            <w:tcW w:w="1556" w:type="dxa"/>
            <w:gridSpan w:val="4"/>
            <w:vAlign w:val="bottom"/>
          </w:tcPr>
          <w:p w14:paraId="1F7CF2AD" w14:textId="77777777" w:rsidR="00C42E8A" w:rsidRPr="00C85FD3" w:rsidRDefault="00C42E8A" w:rsidP="001A435E">
            <w:pPr>
              <w:rPr>
                <w:rFonts w:ascii="Georgia" w:hAnsi="Georgia" w:cs="Arial"/>
                <w:sz w:val="18"/>
                <w:szCs w:val="18"/>
              </w:rPr>
            </w:pPr>
          </w:p>
        </w:tc>
      </w:tr>
      <w:tr w:rsidR="00C42E8A" w:rsidRPr="00C85FD3" w14:paraId="450D6BBC" w14:textId="77777777" w:rsidTr="001A435E">
        <w:trPr>
          <w:gridAfter w:val="4"/>
          <w:wAfter w:w="1649" w:type="dxa"/>
          <w:trHeight w:val="20"/>
        </w:trPr>
        <w:tc>
          <w:tcPr>
            <w:tcW w:w="707" w:type="dxa"/>
          </w:tcPr>
          <w:p w14:paraId="39970479" w14:textId="77777777" w:rsidR="00C42E8A" w:rsidRPr="00C85FD3" w:rsidRDefault="00C42E8A" w:rsidP="001A435E">
            <w:pPr>
              <w:ind w:left="227"/>
              <w:rPr>
                <w:rFonts w:ascii="Georgia" w:hAnsi="Georgia" w:cs="Arial"/>
                <w:sz w:val="18"/>
                <w:szCs w:val="18"/>
                <w:rtl/>
              </w:rPr>
            </w:pPr>
          </w:p>
        </w:tc>
        <w:tc>
          <w:tcPr>
            <w:tcW w:w="4595" w:type="dxa"/>
            <w:vAlign w:val="bottom"/>
          </w:tcPr>
          <w:p w14:paraId="71935D96"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רכישת נכסים בלתי מוחשיים</w:t>
            </w:r>
          </w:p>
        </w:tc>
        <w:tc>
          <w:tcPr>
            <w:tcW w:w="711" w:type="dxa"/>
            <w:vAlign w:val="bottom"/>
          </w:tcPr>
          <w:p w14:paraId="3D7A3635"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147E6CB1" w14:textId="77777777" w:rsidR="00C42E8A" w:rsidRPr="00C85FD3" w:rsidRDefault="00C42E8A" w:rsidP="001A435E">
            <w:pPr>
              <w:rPr>
                <w:rFonts w:ascii="Georgia" w:hAnsi="Georgia" w:cs="Arial"/>
                <w:sz w:val="18"/>
                <w:szCs w:val="18"/>
                <w:rtl/>
              </w:rPr>
            </w:pPr>
          </w:p>
        </w:tc>
        <w:tc>
          <w:tcPr>
            <w:tcW w:w="991" w:type="dxa"/>
            <w:gridSpan w:val="2"/>
            <w:vAlign w:val="bottom"/>
          </w:tcPr>
          <w:p w14:paraId="511C892F" w14:textId="77777777" w:rsidR="00C42E8A" w:rsidRPr="00C85FD3" w:rsidRDefault="00C42E8A" w:rsidP="001A435E">
            <w:pPr>
              <w:rPr>
                <w:rFonts w:ascii="Georgia" w:hAnsi="Georgia" w:cs="Arial"/>
                <w:b/>
                <w:sz w:val="18"/>
                <w:szCs w:val="18"/>
                <w:rtl/>
              </w:rPr>
            </w:pPr>
          </w:p>
        </w:tc>
        <w:tc>
          <w:tcPr>
            <w:tcW w:w="991" w:type="dxa"/>
            <w:gridSpan w:val="2"/>
            <w:vAlign w:val="bottom"/>
          </w:tcPr>
          <w:p w14:paraId="4EC7A378" w14:textId="77777777" w:rsidR="00C42E8A" w:rsidRPr="00C85FD3" w:rsidRDefault="00C42E8A" w:rsidP="001A435E">
            <w:pPr>
              <w:rPr>
                <w:rFonts w:ascii="Georgia" w:hAnsi="Georgia" w:cs="Arial"/>
                <w:sz w:val="18"/>
                <w:szCs w:val="18"/>
              </w:rPr>
            </w:pPr>
          </w:p>
        </w:tc>
        <w:tc>
          <w:tcPr>
            <w:tcW w:w="991" w:type="dxa"/>
            <w:gridSpan w:val="3"/>
            <w:vAlign w:val="bottom"/>
          </w:tcPr>
          <w:p w14:paraId="5BD712CD" w14:textId="77777777" w:rsidR="00C42E8A" w:rsidRPr="00C85FD3" w:rsidRDefault="00C42E8A" w:rsidP="001A435E">
            <w:pPr>
              <w:rPr>
                <w:rFonts w:ascii="Georgia" w:hAnsi="Georgia" w:cs="Arial"/>
                <w:sz w:val="18"/>
                <w:szCs w:val="18"/>
              </w:rPr>
            </w:pPr>
          </w:p>
        </w:tc>
        <w:tc>
          <w:tcPr>
            <w:tcW w:w="1556" w:type="dxa"/>
            <w:gridSpan w:val="4"/>
            <w:vAlign w:val="bottom"/>
          </w:tcPr>
          <w:p w14:paraId="64F92500" w14:textId="77777777" w:rsidR="00C42E8A" w:rsidRPr="00C85FD3" w:rsidRDefault="00C42E8A" w:rsidP="001A435E">
            <w:pPr>
              <w:rPr>
                <w:rFonts w:ascii="Georgia" w:hAnsi="Georgia" w:cs="Arial"/>
                <w:sz w:val="18"/>
                <w:szCs w:val="18"/>
              </w:rPr>
            </w:pPr>
          </w:p>
        </w:tc>
      </w:tr>
      <w:tr w:rsidR="00C42E8A" w:rsidRPr="00C85FD3" w14:paraId="78F75579" w14:textId="77777777" w:rsidTr="001A435E">
        <w:trPr>
          <w:gridAfter w:val="4"/>
          <w:wAfter w:w="1649" w:type="dxa"/>
          <w:trHeight w:val="20"/>
        </w:trPr>
        <w:tc>
          <w:tcPr>
            <w:tcW w:w="707" w:type="dxa"/>
          </w:tcPr>
          <w:p w14:paraId="2EEAD301" w14:textId="77777777" w:rsidR="00C42E8A" w:rsidRPr="00C85FD3" w:rsidRDefault="00C42E8A" w:rsidP="001A435E">
            <w:pPr>
              <w:ind w:left="227"/>
              <w:rPr>
                <w:rFonts w:ascii="Georgia" w:hAnsi="Georgia" w:cs="Arial"/>
                <w:sz w:val="18"/>
                <w:szCs w:val="18"/>
                <w:rtl/>
              </w:rPr>
            </w:pPr>
          </w:p>
        </w:tc>
        <w:tc>
          <w:tcPr>
            <w:tcW w:w="4595" w:type="dxa"/>
            <w:vAlign w:val="bottom"/>
          </w:tcPr>
          <w:p w14:paraId="01ADA0B0" w14:textId="77777777" w:rsidR="00C42E8A" w:rsidRPr="00C85FD3" w:rsidRDefault="00C42E8A" w:rsidP="00D233C1">
            <w:pPr>
              <w:ind w:left="170"/>
              <w:rPr>
                <w:rFonts w:ascii="Georgia" w:hAnsi="Georgia" w:cs="Arial"/>
                <w:sz w:val="18"/>
                <w:szCs w:val="18"/>
                <w:rtl/>
              </w:rPr>
            </w:pPr>
            <w:r w:rsidRPr="00C85FD3">
              <w:rPr>
                <w:rFonts w:ascii="Georgia" w:hAnsi="Georgia" w:cs="Arial" w:hint="cs"/>
                <w:sz w:val="18"/>
                <w:szCs w:val="18"/>
                <w:rtl/>
              </w:rPr>
              <w:t>רכישת נדל"ן להשקעה</w:t>
            </w:r>
          </w:p>
        </w:tc>
        <w:tc>
          <w:tcPr>
            <w:tcW w:w="711" w:type="dxa"/>
            <w:vAlign w:val="bottom"/>
          </w:tcPr>
          <w:p w14:paraId="7CFA32CF"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257C3C38" w14:textId="77777777" w:rsidR="00C42E8A" w:rsidRPr="00C85FD3" w:rsidRDefault="00C42E8A" w:rsidP="001A435E">
            <w:pPr>
              <w:rPr>
                <w:rFonts w:ascii="Georgia" w:hAnsi="Georgia" w:cs="Arial"/>
                <w:sz w:val="18"/>
                <w:szCs w:val="18"/>
                <w:rtl/>
              </w:rPr>
            </w:pPr>
          </w:p>
        </w:tc>
        <w:tc>
          <w:tcPr>
            <w:tcW w:w="991" w:type="dxa"/>
            <w:gridSpan w:val="2"/>
            <w:vAlign w:val="bottom"/>
          </w:tcPr>
          <w:p w14:paraId="2A1EF50E" w14:textId="77777777" w:rsidR="00C42E8A" w:rsidRPr="00C85FD3" w:rsidRDefault="00C42E8A" w:rsidP="001A435E">
            <w:pPr>
              <w:rPr>
                <w:rFonts w:ascii="Georgia" w:hAnsi="Georgia" w:cs="Arial"/>
                <w:b/>
                <w:sz w:val="18"/>
                <w:szCs w:val="18"/>
                <w:rtl/>
              </w:rPr>
            </w:pPr>
          </w:p>
        </w:tc>
        <w:tc>
          <w:tcPr>
            <w:tcW w:w="991" w:type="dxa"/>
            <w:gridSpan w:val="2"/>
            <w:vAlign w:val="bottom"/>
          </w:tcPr>
          <w:p w14:paraId="00ABE338" w14:textId="77777777" w:rsidR="00C42E8A" w:rsidRPr="00C85FD3" w:rsidRDefault="00C42E8A" w:rsidP="001A435E">
            <w:pPr>
              <w:rPr>
                <w:rFonts w:ascii="Georgia" w:hAnsi="Georgia" w:cs="Arial"/>
                <w:sz w:val="18"/>
                <w:szCs w:val="18"/>
              </w:rPr>
            </w:pPr>
          </w:p>
        </w:tc>
        <w:tc>
          <w:tcPr>
            <w:tcW w:w="991" w:type="dxa"/>
            <w:gridSpan w:val="3"/>
            <w:vAlign w:val="bottom"/>
          </w:tcPr>
          <w:p w14:paraId="5D38999C" w14:textId="77777777" w:rsidR="00C42E8A" w:rsidRPr="00C85FD3" w:rsidRDefault="00C42E8A" w:rsidP="001A435E">
            <w:pPr>
              <w:rPr>
                <w:rFonts w:ascii="Georgia" w:hAnsi="Georgia" w:cs="Arial"/>
                <w:sz w:val="18"/>
                <w:szCs w:val="18"/>
              </w:rPr>
            </w:pPr>
          </w:p>
        </w:tc>
        <w:tc>
          <w:tcPr>
            <w:tcW w:w="1556" w:type="dxa"/>
            <w:gridSpan w:val="4"/>
            <w:vAlign w:val="bottom"/>
          </w:tcPr>
          <w:p w14:paraId="5F69CD56" w14:textId="77777777" w:rsidR="00C42E8A" w:rsidRPr="00C85FD3" w:rsidRDefault="00C42E8A" w:rsidP="001A435E">
            <w:pPr>
              <w:rPr>
                <w:rFonts w:ascii="Georgia" w:hAnsi="Georgia" w:cs="Arial"/>
                <w:sz w:val="18"/>
                <w:szCs w:val="18"/>
              </w:rPr>
            </w:pPr>
          </w:p>
        </w:tc>
      </w:tr>
      <w:tr w:rsidR="00C42E8A" w:rsidRPr="00C85FD3" w14:paraId="00ACF6F2" w14:textId="77777777" w:rsidTr="001A435E">
        <w:trPr>
          <w:gridAfter w:val="4"/>
          <w:wAfter w:w="1649" w:type="dxa"/>
          <w:trHeight w:val="20"/>
        </w:trPr>
        <w:tc>
          <w:tcPr>
            <w:tcW w:w="707" w:type="dxa"/>
          </w:tcPr>
          <w:p w14:paraId="4396FF1D" w14:textId="77777777" w:rsidR="00C42E8A" w:rsidRPr="00C85FD3" w:rsidRDefault="00C42E8A" w:rsidP="001A435E">
            <w:pPr>
              <w:ind w:left="227"/>
              <w:rPr>
                <w:rFonts w:ascii="Georgia" w:hAnsi="Georgia" w:cs="Arial"/>
                <w:sz w:val="18"/>
                <w:szCs w:val="18"/>
                <w:rtl/>
              </w:rPr>
            </w:pPr>
          </w:p>
        </w:tc>
        <w:tc>
          <w:tcPr>
            <w:tcW w:w="4595" w:type="dxa"/>
            <w:vAlign w:val="bottom"/>
          </w:tcPr>
          <w:p w14:paraId="12C5D4A1" w14:textId="77777777" w:rsidR="00C42E8A" w:rsidRPr="00C85FD3" w:rsidRDefault="00C42E8A" w:rsidP="00D233C1">
            <w:pPr>
              <w:ind w:left="170"/>
              <w:rPr>
                <w:rFonts w:ascii="Georgia" w:hAnsi="Georgia" w:cs="Arial"/>
                <w:sz w:val="18"/>
                <w:szCs w:val="18"/>
                <w:rtl/>
              </w:rPr>
            </w:pPr>
            <w:r w:rsidRPr="00C85FD3">
              <w:rPr>
                <w:rFonts w:ascii="Georgia" w:hAnsi="Georgia" w:cs="Arial" w:hint="cs"/>
                <w:sz w:val="18"/>
                <w:szCs w:val="18"/>
                <w:rtl/>
              </w:rPr>
              <w:t>תמורה ממכירת נדל"ן להשקעה</w:t>
            </w:r>
          </w:p>
        </w:tc>
        <w:tc>
          <w:tcPr>
            <w:tcW w:w="711" w:type="dxa"/>
            <w:vAlign w:val="bottom"/>
          </w:tcPr>
          <w:p w14:paraId="4A7AD6D7"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6590D257" w14:textId="77777777" w:rsidR="00C42E8A" w:rsidRPr="00C85FD3" w:rsidRDefault="00C42E8A" w:rsidP="001A435E">
            <w:pPr>
              <w:rPr>
                <w:rFonts w:ascii="Georgia" w:hAnsi="Georgia" w:cs="Arial"/>
                <w:sz w:val="18"/>
                <w:szCs w:val="18"/>
                <w:rtl/>
              </w:rPr>
            </w:pPr>
          </w:p>
        </w:tc>
        <w:tc>
          <w:tcPr>
            <w:tcW w:w="991" w:type="dxa"/>
            <w:gridSpan w:val="2"/>
            <w:vAlign w:val="bottom"/>
          </w:tcPr>
          <w:p w14:paraId="7FE24472" w14:textId="77777777" w:rsidR="00C42E8A" w:rsidRPr="00C85FD3" w:rsidRDefault="00C42E8A" w:rsidP="001A435E">
            <w:pPr>
              <w:rPr>
                <w:rFonts w:ascii="Georgia" w:hAnsi="Georgia" w:cs="Arial"/>
                <w:b/>
                <w:sz w:val="18"/>
                <w:szCs w:val="18"/>
                <w:rtl/>
              </w:rPr>
            </w:pPr>
          </w:p>
        </w:tc>
        <w:tc>
          <w:tcPr>
            <w:tcW w:w="991" w:type="dxa"/>
            <w:gridSpan w:val="2"/>
            <w:vAlign w:val="bottom"/>
          </w:tcPr>
          <w:p w14:paraId="2668B862" w14:textId="77777777" w:rsidR="00C42E8A" w:rsidRPr="00C85FD3" w:rsidRDefault="00C42E8A" w:rsidP="001A435E">
            <w:pPr>
              <w:rPr>
                <w:rFonts w:ascii="Georgia" w:hAnsi="Georgia" w:cs="Arial"/>
                <w:sz w:val="18"/>
                <w:szCs w:val="18"/>
              </w:rPr>
            </w:pPr>
          </w:p>
        </w:tc>
        <w:tc>
          <w:tcPr>
            <w:tcW w:w="991" w:type="dxa"/>
            <w:gridSpan w:val="3"/>
            <w:vAlign w:val="bottom"/>
          </w:tcPr>
          <w:p w14:paraId="1A7661E5" w14:textId="77777777" w:rsidR="00C42E8A" w:rsidRPr="00C85FD3" w:rsidRDefault="00C42E8A" w:rsidP="001A435E">
            <w:pPr>
              <w:rPr>
                <w:rFonts w:ascii="Georgia" w:hAnsi="Georgia" w:cs="Arial"/>
                <w:sz w:val="18"/>
                <w:szCs w:val="18"/>
              </w:rPr>
            </w:pPr>
          </w:p>
        </w:tc>
        <w:tc>
          <w:tcPr>
            <w:tcW w:w="1556" w:type="dxa"/>
            <w:gridSpan w:val="4"/>
            <w:vAlign w:val="bottom"/>
          </w:tcPr>
          <w:p w14:paraId="4A963CF2" w14:textId="77777777" w:rsidR="00C42E8A" w:rsidRPr="00C85FD3" w:rsidRDefault="00C42E8A" w:rsidP="001A435E">
            <w:pPr>
              <w:rPr>
                <w:rFonts w:ascii="Georgia" w:hAnsi="Georgia" w:cs="Arial"/>
                <w:sz w:val="18"/>
                <w:szCs w:val="18"/>
              </w:rPr>
            </w:pPr>
          </w:p>
        </w:tc>
      </w:tr>
      <w:tr w:rsidR="00C42E8A" w:rsidRPr="00C85FD3" w14:paraId="5A230C2B" w14:textId="77777777" w:rsidTr="001A435E">
        <w:trPr>
          <w:gridAfter w:val="4"/>
          <w:wAfter w:w="1649" w:type="dxa"/>
          <w:trHeight w:val="20"/>
        </w:trPr>
        <w:tc>
          <w:tcPr>
            <w:tcW w:w="707" w:type="dxa"/>
          </w:tcPr>
          <w:p w14:paraId="068A4C07" w14:textId="77777777" w:rsidR="00C42E8A" w:rsidRPr="00C85FD3" w:rsidRDefault="00C42E8A" w:rsidP="001A435E">
            <w:pPr>
              <w:ind w:left="227"/>
              <w:rPr>
                <w:rFonts w:ascii="Georgia" w:hAnsi="Georgia" w:cs="Arial"/>
                <w:sz w:val="18"/>
                <w:szCs w:val="18"/>
                <w:rtl/>
              </w:rPr>
            </w:pPr>
          </w:p>
        </w:tc>
        <w:tc>
          <w:tcPr>
            <w:tcW w:w="4595" w:type="dxa"/>
            <w:vAlign w:val="bottom"/>
          </w:tcPr>
          <w:p w14:paraId="02935F2C" w14:textId="77777777" w:rsidR="00C42E8A" w:rsidRPr="00C85FD3" w:rsidRDefault="00C42E8A" w:rsidP="00D233C1">
            <w:pPr>
              <w:ind w:left="170"/>
              <w:rPr>
                <w:rFonts w:ascii="Georgia" w:hAnsi="Georgia" w:cs="Arial"/>
                <w:sz w:val="18"/>
                <w:szCs w:val="18"/>
                <w:rtl/>
              </w:rPr>
            </w:pPr>
            <w:r w:rsidRPr="00C85FD3">
              <w:rPr>
                <w:rFonts w:ascii="Georgia" w:hAnsi="Georgia" w:cs="Arial" w:hint="cs"/>
                <w:sz w:val="18"/>
                <w:szCs w:val="18"/>
                <w:rtl/>
              </w:rPr>
              <w:t>רכישת נכסים פיננסיים בשווי הוגן דרך רווח או הפסד</w:t>
            </w:r>
          </w:p>
        </w:tc>
        <w:tc>
          <w:tcPr>
            <w:tcW w:w="711" w:type="dxa"/>
            <w:vAlign w:val="bottom"/>
          </w:tcPr>
          <w:p w14:paraId="6AB6C38D"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0078EB5F" w14:textId="77777777" w:rsidR="00C42E8A" w:rsidRPr="00C85FD3" w:rsidRDefault="00C42E8A" w:rsidP="001A435E">
            <w:pPr>
              <w:rPr>
                <w:rFonts w:ascii="Georgia" w:hAnsi="Georgia" w:cs="Arial"/>
                <w:sz w:val="18"/>
                <w:szCs w:val="18"/>
                <w:rtl/>
              </w:rPr>
            </w:pPr>
          </w:p>
        </w:tc>
        <w:tc>
          <w:tcPr>
            <w:tcW w:w="991" w:type="dxa"/>
            <w:gridSpan w:val="2"/>
            <w:vAlign w:val="bottom"/>
          </w:tcPr>
          <w:p w14:paraId="39EA46D2" w14:textId="77777777" w:rsidR="00C42E8A" w:rsidRPr="00C85FD3" w:rsidRDefault="00C42E8A" w:rsidP="001A435E">
            <w:pPr>
              <w:rPr>
                <w:rFonts w:ascii="Georgia" w:hAnsi="Georgia" w:cs="Arial"/>
                <w:b/>
                <w:sz w:val="18"/>
                <w:szCs w:val="18"/>
                <w:rtl/>
              </w:rPr>
            </w:pPr>
          </w:p>
        </w:tc>
        <w:tc>
          <w:tcPr>
            <w:tcW w:w="991" w:type="dxa"/>
            <w:gridSpan w:val="2"/>
            <w:vAlign w:val="bottom"/>
          </w:tcPr>
          <w:p w14:paraId="6BABBFAD" w14:textId="77777777" w:rsidR="00C42E8A" w:rsidRPr="00C85FD3" w:rsidRDefault="00C42E8A" w:rsidP="001A435E">
            <w:pPr>
              <w:rPr>
                <w:rFonts w:ascii="Georgia" w:hAnsi="Georgia" w:cs="Arial"/>
                <w:sz w:val="18"/>
                <w:szCs w:val="18"/>
              </w:rPr>
            </w:pPr>
          </w:p>
        </w:tc>
        <w:tc>
          <w:tcPr>
            <w:tcW w:w="991" w:type="dxa"/>
            <w:gridSpan w:val="3"/>
            <w:vAlign w:val="bottom"/>
          </w:tcPr>
          <w:p w14:paraId="36E54FE7" w14:textId="77777777" w:rsidR="00C42E8A" w:rsidRPr="00C85FD3" w:rsidRDefault="00C42E8A" w:rsidP="001A435E">
            <w:pPr>
              <w:rPr>
                <w:rFonts w:ascii="Georgia" w:hAnsi="Georgia" w:cs="Arial"/>
                <w:sz w:val="18"/>
                <w:szCs w:val="18"/>
              </w:rPr>
            </w:pPr>
          </w:p>
        </w:tc>
        <w:tc>
          <w:tcPr>
            <w:tcW w:w="1556" w:type="dxa"/>
            <w:gridSpan w:val="4"/>
            <w:vAlign w:val="bottom"/>
          </w:tcPr>
          <w:p w14:paraId="163714BB" w14:textId="77777777" w:rsidR="00C42E8A" w:rsidRPr="00C85FD3" w:rsidRDefault="00C42E8A" w:rsidP="001A435E">
            <w:pPr>
              <w:rPr>
                <w:rFonts w:ascii="Georgia" w:hAnsi="Georgia" w:cs="Arial"/>
                <w:sz w:val="18"/>
                <w:szCs w:val="18"/>
              </w:rPr>
            </w:pPr>
          </w:p>
        </w:tc>
      </w:tr>
      <w:tr w:rsidR="00C42E8A" w:rsidRPr="00C85FD3" w14:paraId="2B780582" w14:textId="77777777" w:rsidTr="001A435E">
        <w:trPr>
          <w:gridAfter w:val="4"/>
          <w:wAfter w:w="1649" w:type="dxa"/>
          <w:trHeight w:val="20"/>
        </w:trPr>
        <w:tc>
          <w:tcPr>
            <w:tcW w:w="707" w:type="dxa"/>
          </w:tcPr>
          <w:p w14:paraId="0D96BD58" w14:textId="77777777" w:rsidR="00C42E8A" w:rsidRPr="00C85FD3" w:rsidRDefault="00C42E8A" w:rsidP="001A435E">
            <w:pPr>
              <w:ind w:left="227"/>
              <w:rPr>
                <w:rFonts w:ascii="Georgia" w:hAnsi="Georgia" w:cs="Arial"/>
                <w:sz w:val="18"/>
                <w:szCs w:val="18"/>
                <w:rtl/>
              </w:rPr>
            </w:pPr>
          </w:p>
        </w:tc>
        <w:tc>
          <w:tcPr>
            <w:tcW w:w="4595" w:type="dxa"/>
            <w:vAlign w:val="bottom"/>
          </w:tcPr>
          <w:p w14:paraId="6AEA85C6" w14:textId="77777777" w:rsidR="00C42E8A" w:rsidRPr="00C85FD3" w:rsidRDefault="00C42E8A" w:rsidP="00D233C1">
            <w:pPr>
              <w:ind w:left="385" w:hanging="215"/>
              <w:rPr>
                <w:rFonts w:ascii="Georgia" w:hAnsi="Georgia" w:cs="Arial"/>
                <w:sz w:val="18"/>
                <w:szCs w:val="18"/>
                <w:rtl/>
              </w:rPr>
            </w:pPr>
            <w:r w:rsidRPr="00C85FD3">
              <w:rPr>
                <w:rFonts w:ascii="Georgia" w:hAnsi="Georgia" w:cs="Arial" w:hint="cs"/>
                <w:sz w:val="18"/>
                <w:szCs w:val="18"/>
                <w:rtl/>
              </w:rPr>
              <w:t>תמורה ממכירת נכסים פיננסיים בשווי הוגן דרך רווח או הפסד</w:t>
            </w:r>
          </w:p>
        </w:tc>
        <w:tc>
          <w:tcPr>
            <w:tcW w:w="711" w:type="dxa"/>
            <w:vAlign w:val="bottom"/>
          </w:tcPr>
          <w:p w14:paraId="421AEE99"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1E402C31" w14:textId="77777777" w:rsidR="00C42E8A" w:rsidRPr="00C85FD3" w:rsidRDefault="00C42E8A" w:rsidP="001A435E">
            <w:pPr>
              <w:rPr>
                <w:rFonts w:ascii="Georgia" w:hAnsi="Georgia" w:cs="Arial"/>
                <w:sz w:val="18"/>
                <w:szCs w:val="18"/>
                <w:rtl/>
              </w:rPr>
            </w:pPr>
          </w:p>
        </w:tc>
        <w:tc>
          <w:tcPr>
            <w:tcW w:w="991" w:type="dxa"/>
            <w:gridSpan w:val="2"/>
            <w:vAlign w:val="bottom"/>
          </w:tcPr>
          <w:p w14:paraId="1EEC07A7" w14:textId="77777777" w:rsidR="00C42E8A" w:rsidRPr="00C85FD3" w:rsidRDefault="00C42E8A" w:rsidP="001A435E">
            <w:pPr>
              <w:rPr>
                <w:rFonts w:ascii="Georgia" w:hAnsi="Georgia" w:cs="Arial"/>
                <w:b/>
                <w:sz w:val="18"/>
                <w:szCs w:val="18"/>
                <w:rtl/>
              </w:rPr>
            </w:pPr>
          </w:p>
        </w:tc>
        <w:tc>
          <w:tcPr>
            <w:tcW w:w="991" w:type="dxa"/>
            <w:gridSpan w:val="2"/>
            <w:vAlign w:val="bottom"/>
          </w:tcPr>
          <w:p w14:paraId="5FEE5FD1" w14:textId="77777777" w:rsidR="00C42E8A" w:rsidRPr="00C85FD3" w:rsidRDefault="00C42E8A" w:rsidP="001A435E">
            <w:pPr>
              <w:rPr>
                <w:rFonts w:ascii="Georgia" w:hAnsi="Georgia" w:cs="Arial"/>
                <w:sz w:val="18"/>
                <w:szCs w:val="18"/>
              </w:rPr>
            </w:pPr>
          </w:p>
        </w:tc>
        <w:tc>
          <w:tcPr>
            <w:tcW w:w="991" w:type="dxa"/>
            <w:gridSpan w:val="3"/>
            <w:vAlign w:val="bottom"/>
          </w:tcPr>
          <w:p w14:paraId="56DEC012" w14:textId="77777777" w:rsidR="00C42E8A" w:rsidRPr="00C85FD3" w:rsidRDefault="00C42E8A" w:rsidP="001A435E">
            <w:pPr>
              <w:rPr>
                <w:rFonts w:ascii="Georgia" w:hAnsi="Georgia" w:cs="Arial"/>
                <w:sz w:val="18"/>
                <w:szCs w:val="18"/>
              </w:rPr>
            </w:pPr>
          </w:p>
        </w:tc>
        <w:tc>
          <w:tcPr>
            <w:tcW w:w="1556" w:type="dxa"/>
            <w:gridSpan w:val="4"/>
            <w:vAlign w:val="bottom"/>
          </w:tcPr>
          <w:p w14:paraId="3A7B6900" w14:textId="77777777" w:rsidR="00C42E8A" w:rsidRPr="00C85FD3" w:rsidRDefault="00C42E8A" w:rsidP="001A435E">
            <w:pPr>
              <w:rPr>
                <w:rFonts w:ascii="Georgia" w:hAnsi="Georgia" w:cs="Arial"/>
                <w:sz w:val="18"/>
                <w:szCs w:val="18"/>
              </w:rPr>
            </w:pPr>
          </w:p>
        </w:tc>
      </w:tr>
      <w:tr w:rsidR="00C42E8A" w:rsidRPr="00C85FD3" w14:paraId="11EF61D7" w14:textId="77777777" w:rsidTr="001A435E">
        <w:trPr>
          <w:gridAfter w:val="4"/>
          <w:wAfter w:w="1649" w:type="dxa"/>
          <w:trHeight w:val="20"/>
        </w:trPr>
        <w:tc>
          <w:tcPr>
            <w:tcW w:w="707" w:type="dxa"/>
          </w:tcPr>
          <w:p w14:paraId="36782445" w14:textId="77777777" w:rsidR="00C42E8A" w:rsidRPr="00C85FD3" w:rsidRDefault="00C42E8A" w:rsidP="001A435E">
            <w:pPr>
              <w:ind w:left="227"/>
              <w:rPr>
                <w:rFonts w:ascii="Georgia" w:hAnsi="Georgia" w:cs="Arial"/>
                <w:sz w:val="18"/>
                <w:szCs w:val="18"/>
                <w:rtl/>
              </w:rPr>
            </w:pPr>
          </w:p>
        </w:tc>
        <w:tc>
          <w:tcPr>
            <w:tcW w:w="4595" w:type="dxa"/>
            <w:vAlign w:val="bottom"/>
          </w:tcPr>
          <w:p w14:paraId="3A142EF4" w14:textId="77777777" w:rsidR="00C42E8A" w:rsidRPr="00C85FD3" w:rsidRDefault="00C42E8A" w:rsidP="00D233C1">
            <w:pPr>
              <w:ind w:left="170"/>
              <w:rPr>
                <w:rFonts w:ascii="Georgia" w:hAnsi="Georgia" w:cs="Arial"/>
                <w:sz w:val="18"/>
                <w:szCs w:val="18"/>
                <w:rtl/>
              </w:rPr>
            </w:pPr>
            <w:r w:rsidRPr="00C85FD3">
              <w:rPr>
                <w:rFonts w:ascii="Georgia" w:hAnsi="Georgia" w:cs="Arial" w:hint="cs"/>
                <w:sz w:val="18"/>
                <w:szCs w:val="18"/>
                <w:rtl/>
              </w:rPr>
              <w:t>רכישת נכסים פיננסיים בשווי הוגן דרך רווח כולל אחר</w:t>
            </w:r>
          </w:p>
        </w:tc>
        <w:tc>
          <w:tcPr>
            <w:tcW w:w="711" w:type="dxa"/>
            <w:vAlign w:val="bottom"/>
          </w:tcPr>
          <w:p w14:paraId="335A0FD9"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211EBD11" w14:textId="77777777" w:rsidR="00C42E8A" w:rsidRPr="00C85FD3" w:rsidRDefault="00C42E8A" w:rsidP="001A435E">
            <w:pPr>
              <w:rPr>
                <w:rFonts w:ascii="Georgia" w:hAnsi="Georgia" w:cs="Arial"/>
                <w:sz w:val="18"/>
                <w:szCs w:val="18"/>
                <w:rtl/>
              </w:rPr>
            </w:pPr>
          </w:p>
        </w:tc>
        <w:tc>
          <w:tcPr>
            <w:tcW w:w="991" w:type="dxa"/>
            <w:gridSpan w:val="2"/>
            <w:vAlign w:val="bottom"/>
          </w:tcPr>
          <w:p w14:paraId="334808B9" w14:textId="77777777" w:rsidR="00C42E8A" w:rsidRPr="00C85FD3" w:rsidRDefault="00C42E8A" w:rsidP="001A435E">
            <w:pPr>
              <w:rPr>
                <w:rFonts w:ascii="Georgia" w:hAnsi="Georgia" w:cs="Arial"/>
                <w:b/>
                <w:sz w:val="18"/>
                <w:szCs w:val="18"/>
                <w:rtl/>
              </w:rPr>
            </w:pPr>
          </w:p>
        </w:tc>
        <w:tc>
          <w:tcPr>
            <w:tcW w:w="991" w:type="dxa"/>
            <w:gridSpan w:val="2"/>
            <w:vAlign w:val="bottom"/>
          </w:tcPr>
          <w:p w14:paraId="6D8368FC" w14:textId="77777777" w:rsidR="00C42E8A" w:rsidRPr="00C85FD3" w:rsidRDefault="00C42E8A" w:rsidP="001A435E">
            <w:pPr>
              <w:rPr>
                <w:rFonts w:ascii="Georgia" w:hAnsi="Georgia" w:cs="Arial"/>
                <w:sz w:val="18"/>
                <w:szCs w:val="18"/>
              </w:rPr>
            </w:pPr>
          </w:p>
        </w:tc>
        <w:tc>
          <w:tcPr>
            <w:tcW w:w="991" w:type="dxa"/>
            <w:gridSpan w:val="3"/>
            <w:vAlign w:val="bottom"/>
          </w:tcPr>
          <w:p w14:paraId="655F8C32" w14:textId="77777777" w:rsidR="00C42E8A" w:rsidRPr="00C85FD3" w:rsidRDefault="00C42E8A" w:rsidP="001A435E">
            <w:pPr>
              <w:rPr>
                <w:rFonts w:ascii="Georgia" w:hAnsi="Georgia" w:cs="Arial"/>
                <w:sz w:val="18"/>
                <w:szCs w:val="18"/>
              </w:rPr>
            </w:pPr>
          </w:p>
        </w:tc>
        <w:tc>
          <w:tcPr>
            <w:tcW w:w="1556" w:type="dxa"/>
            <w:gridSpan w:val="4"/>
            <w:vAlign w:val="bottom"/>
          </w:tcPr>
          <w:p w14:paraId="1D9255B9" w14:textId="77777777" w:rsidR="00C42E8A" w:rsidRPr="00C85FD3" w:rsidRDefault="00C42E8A" w:rsidP="001A435E">
            <w:pPr>
              <w:rPr>
                <w:rFonts w:ascii="Georgia" w:hAnsi="Georgia" w:cs="Arial"/>
                <w:sz w:val="18"/>
                <w:szCs w:val="18"/>
              </w:rPr>
            </w:pPr>
          </w:p>
        </w:tc>
      </w:tr>
      <w:tr w:rsidR="00C42E8A" w:rsidRPr="00C85FD3" w14:paraId="481E64DA" w14:textId="77777777" w:rsidTr="001A435E">
        <w:trPr>
          <w:gridAfter w:val="4"/>
          <w:wAfter w:w="1649" w:type="dxa"/>
          <w:trHeight w:val="20"/>
        </w:trPr>
        <w:tc>
          <w:tcPr>
            <w:tcW w:w="707" w:type="dxa"/>
          </w:tcPr>
          <w:p w14:paraId="27894176" w14:textId="77777777" w:rsidR="00C42E8A" w:rsidRPr="00C85FD3" w:rsidRDefault="00C42E8A" w:rsidP="001A435E">
            <w:pPr>
              <w:ind w:left="227"/>
              <w:rPr>
                <w:rFonts w:ascii="Georgia" w:hAnsi="Georgia" w:cs="Arial"/>
                <w:sz w:val="18"/>
                <w:szCs w:val="18"/>
                <w:rtl/>
              </w:rPr>
            </w:pPr>
          </w:p>
        </w:tc>
        <w:tc>
          <w:tcPr>
            <w:tcW w:w="4595" w:type="dxa"/>
            <w:vAlign w:val="bottom"/>
          </w:tcPr>
          <w:p w14:paraId="57A102DD"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הלוואות שהוענקו לחברה כלולה</w:t>
            </w:r>
          </w:p>
        </w:tc>
        <w:tc>
          <w:tcPr>
            <w:tcW w:w="711" w:type="dxa"/>
            <w:vAlign w:val="bottom"/>
          </w:tcPr>
          <w:p w14:paraId="56F7BE90"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795671D3" w14:textId="77777777" w:rsidR="00C42E8A" w:rsidRPr="00C85FD3" w:rsidRDefault="00C42E8A" w:rsidP="001A435E">
            <w:pPr>
              <w:rPr>
                <w:rFonts w:ascii="Georgia" w:hAnsi="Georgia" w:cs="Arial"/>
                <w:sz w:val="18"/>
                <w:szCs w:val="18"/>
                <w:rtl/>
              </w:rPr>
            </w:pPr>
          </w:p>
        </w:tc>
        <w:tc>
          <w:tcPr>
            <w:tcW w:w="991" w:type="dxa"/>
            <w:gridSpan w:val="2"/>
            <w:vAlign w:val="bottom"/>
          </w:tcPr>
          <w:p w14:paraId="0459B1DA" w14:textId="77777777" w:rsidR="00C42E8A" w:rsidRPr="00C85FD3" w:rsidRDefault="00C42E8A" w:rsidP="001A435E">
            <w:pPr>
              <w:rPr>
                <w:rFonts w:ascii="Georgia" w:hAnsi="Georgia" w:cs="Arial"/>
                <w:b/>
                <w:sz w:val="18"/>
                <w:szCs w:val="18"/>
                <w:rtl/>
              </w:rPr>
            </w:pPr>
          </w:p>
        </w:tc>
        <w:tc>
          <w:tcPr>
            <w:tcW w:w="991" w:type="dxa"/>
            <w:gridSpan w:val="2"/>
            <w:vAlign w:val="bottom"/>
          </w:tcPr>
          <w:p w14:paraId="0008B7F7" w14:textId="77777777" w:rsidR="00C42E8A" w:rsidRPr="00C85FD3" w:rsidRDefault="00C42E8A" w:rsidP="001A435E">
            <w:pPr>
              <w:rPr>
                <w:rFonts w:ascii="Georgia" w:hAnsi="Georgia" w:cs="Arial"/>
                <w:sz w:val="18"/>
                <w:szCs w:val="18"/>
              </w:rPr>
            </w:pPr>
          </w:p>
        </w:tc>
        <w:tc>
          <w:tcPr>
            <w:tcW w:w="991" w:type="dxa"/>
            <w:gridSpan w:val="3"/>
            <w:vAlign w:val="bottom"/>
          </w:tcPr>
          <w:p w14:paraId="698621F2" w14:textId="77777777" w:rsidR="00C42E8A" w:rsidRPr="00C85FD3" w:rsidRDefault="00C42E8A" w:rsidP="001A435E">
            <w:pPr>
              <w:rPr>
                <w:rFonts w:ascii="Georgia" w:hAnsi="Georgia" w:cs="Arial"/>
                <w:sz w:val="18"/>
                <w:szCs w:val="18"/>
              </w:rPr>
            </w:pPr>
          </w:p>
        </w:tc>
        <w:tc>
          <w:tcPr>
            <w:tcW w:w="1556" w:type="dxa"/>
            <w:gridSpan w:val="4"/>
            <w:vAlign w:val="bottom"/>
          </w:tcPr>
          <w:p w14:paraId="59D128FD" w14:textId="77777777" w:rsidR="00C42E8A" w:rsidRPr="00C85FD3" w:rsidRDefault="00C42E8A" w:rsidP="001A435E">
            <w:pPr>
              <w:rPr>
                <w:rFonts w:ascii="Georgia" w:hAnsi="Georgia" w:cs="Arial"/>
                <w:sz w:val="18"/>
                <w:szCs w:val="18"/>
              </w:rPr>
            </w:pPr>
          </w:p>
        </w:tc>
      </w:tr>
      <w:tr w:rsidR="00C42E8A" w:rsidRPr="00C85FD3" w14:paraId="1FC3E4D7" w14:textId="77777777" w:rsidTr="001A435E">
        <w:trPr>
          <w:gridAfter w:val="4"/>
          <w:wAfter w:w="1649" w:type="dxa"/>
          <w:trHeight w:val="20"/>
        </w:trPr>
        <w:tc>
          <w:tcPr>
            <w:tcW w:w="707" w:type="dxa"/>
          </w:tcPr>
          <w:p w14:paraId="510FCB19" w14:textId="77777777" w:rsidR="00C42E8A" w:rsidRPr="00C85FD3" w:rsidRDefault="00C42E8A" w:rsidP="001A435E">
            <w:pPr>
              <w:ind w:left="227"/>
              <w:rPr>
                <w:rFonts w:ascii="Georgia" w:hAnsi="Georgia" w:cs="Arial"/>
                <w:sz w:val="18"/>
                <w:szCs w:val="18"/>
                <w:rtl/>
              </w:rPr>
            </w:pPr>
          </w:p>
        </w:tc>
        <w:tc>
          <w:tcPr>
            <w:tcW w:w="4595" w:type="dxa"/>
            <w:vAlign w:val="bottom"/>
          </w:tcPr>
          <w:p w14:paraId="65EF57FE"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גביית הלוואות מחברה כלולה</w:t>
            </w:r>
          </w:p>
        </w:tc>
        <w:tc>
          <w:tcPr>
            <w:tcW w:w="711" w:type="dxa"/>
            <w:vAlign w:val="bottom"/>
          </w:tcPr>
          <w:p w14:paraId="2A0FAA47"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36043B10" w14:textId="77777777" w:rsidR="00C42E8A" w:rsidRPr="00C85FD3" w:rsidRDefault="00C42E8A" w:rsidP="001A435E">
            <w:pPr>
              <w:rPr>
                <w:rFonts w:ascii="Georgia" w:hAnsi="Georgia" w:cs="Arial"/>
                <w:sz w:val="18"/>
                <w:szCs w:val="18"/>
                <w:rtl/>
              </w:rPr>
            </w:pPr>
          </w:p>
        </w:tc>
        <w:tc>
          <w:tcPr>
            <w:tcW w:w="991" w:type="dxa"/>
            <w:gridSpan w:val="2"/>
            <w:vAlign w:val="bottom"/>
          </w:tcPr>
          <w:p w14:paraId="5B5AA369" w14:textId="77777777" w:rsidR="00C42E8A" w:rsidRPr="00C85FD3" w:rsidRDefault="00C42E8A" w:rsidP="001A435E">
            <w:pPr>
              <w:rPr>
                <w:rFonts w:ascii="Georgia" w:hAnsi="Georgia" w:cs="Arial"/>
                <w:b/>
                <w:sz w:val="18"/>
                <w:szCs w:val="18"/>
                <w:rtl/>
              </w:rPr>
            </w:pPr>
          </w:p>
        </w:tc>
        <w:tc>
          <w:tcPr>
            <w:tcW w:w="991" w:type="dxa"/>
            <w:gridSpan w:val="2"/>
            <w:vAlign w:val="bottom"/>
          </w:tcPr>
          <w:p w14:paraId="3F3BE1BD" w14:textId="77777777" w:rsidR="00C42E8A" w:rsidRPr="00C85FD3" w:rsidRDefault="00C42E8A" w:rsidP="001A435E">
            <w:pPr>
              <w:rPr>
                <w:rFonts w:ascii="Georgia" w:hAnsi="Georgia" w:cs="Arial"/>
                <w:sz w:val="18"/>
                <w:szCs w:val="18"/>
              </w:rPr>
            </w:pPr>
          </w:p>
        </w:tc>
        <w:tc>
          <w:tcPr>
            <w:tcW w:w="991" w:type="dxa"/>
            <w:gridSpan w:val="3"/>
            <w:vAlign w:val="bottom"/>
          </w:tcPr>
          <w:p w14:paraId="774FED64" w14:textId="77777777" w:rsidR="00C42E8A" w:rsidRPr="00C85FD3" w:rsidRDefault="00C42E8A" w:rsidP="001A435E">
            <w:pPr>
              <w:rPr>
                <w:rFonts w:ascii="Georgia" w:hAnsi="Georgia" w:cs="Arial"/>
                <w:sz w:val="18"/>
                <w:szCs w:val="18"/>
              </w:rPr>
            </w:pPr>
          </w:p>
        </w:tc>
        <w:tc>
          <w:tcPr>
            <w:tcW w:w="1556" w:type="dxa"/>
            <w:gridSpan w:val="4"/>
            <w:vAlign w:val="bottom"/>
          </w:tcPr>
          <w:p w14:paraId="50531E72" w14:textId="77777777" w:rsidR="00C42E8A" w:rsidRPr="00C85FD3" w:rsidRDefault="00C42E8A" w:rsidP="001A435E">
            <w:pPr>
              <w:rPr>
                <w:rFonts w:ascii="Georgia" w:hAnsi="Georgia" w:cs="Arial"/>
                <w:sz w:val="18"/>
                <w:szCs w:val="18"/>
              </w:rPr>
            </w:pPr>
          </w:p>
        </w:tc>
      </w:tr>
      <w:tr w:rsidR="00C42E8A" w:rsidRPr="00C85FD3" w14:paraId="3420E78A" w14:textId="77777777" w:rsidTr="001A435E">
        <w:trPr>
          <w:gridAfter w:val="4"/>
          <w:wAfter w:w="1649" w:type="dxa"/>
          <w:trHeight w:val="20"/>
        </w:trPr>
        <w:tc>
          <w:tcPr>
            <w:tcW w:w="707" w:type="dxa"/>
          </w:tcPr>
          <w:p w14:paraId="392ED563" w14:textId="77777777" w:rsidR="00C42E8A" w:rsidRPr="00C85FD3" w:rsidRDefault="00C42E8A" w:rsidP="001A435E">
            <w:pPr>
              <w:ind w:left="227"/>
              <w:rPr>
                <w:rFonts w:ascii="Georgia" w:hAnsi="Georgia" w:cs="Arial"/>
                <w:sz w:val="18"/>
                <w:szCs w:val="18"/>
                <w:rtl/>
              </w:rPr>
            </w:pPr>
          </w:p>
        </w:tc>
        <w:tc>
          <w:tcPr>
            <w:tcW w:w="4595" w:type="dxa"/>
            <w:vAlign w:val="bottom"/>
          </w:tcPr>
          <w:p w14:paraId="54BD032A"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ריבית שהתקבלה</w:t>
            </w:r>
          </w:p>
        </w:tc>
        <w:tc>
          <w:tcPr>
            <w:tcW w:w="711" w:type="dxa"/>
            <w:vAlign w:val="bottom"/>
          </w:tcPr>
          <w:p w14:paraId="722F580B"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1D518C85" w14:textId="77777777" w:rsidR="00C42E8A" w:rsidRPr="00C85FD3" w:rsidRDefault="00C42E8A" w:rsidP="001A435E">
            <w:pPr>
              <w:rPr>
                <w:rFonts w:ascii="Georgia" w:hAnsi="Georgia" w:cs="Arial"/>
                <w:sz w:val="18"/>
                <w:szCs w:val="18"/>
                <w:rtl/>
              </w:rPr>
            </w:pPr>
          </w:p>
        </w:tc>
        <w:tc>
          <w:tcPr>
            <w:tcW w:w="991" w:type="dxa"/>
            <w:gridSpan w:val="2"/>
            <w:vAlign w:val="bottom"/>
          </w:tcPr>
          <w:p w14:paraId="5C887ACB" w14:textId="77777777" w:rsidR="00C42E8A" w:rsidRPr="00C85FD3" w:rsidRDefault="00C42E8A" w:rsidP="001A435E">
            <w:pPr>
              <w:rPr>
                <w:rFonts w:ascii="Georgia" w:hAnsi="Georgia" w:cs="Arial"/>
                <w:b/>
                <w:sz w:val="18"/>
                <w:szCs w:val="18"/>
                <w:rtl/>
              </w:rPr>
            </w:pPr>
          </w:p>
        </w:tc>
        <w:tc>
          <w:tcPr>
            <w:tcW w:w="991" w:type="dxa"/>
            <w:gridSpan w:val="2"/>
            <w:vAlign w:val="bottom"/>
          </w:tcPr>
          <w:p w14:paraId="7ADBAB96" w14:textId="77777777" w:rsidR="00C42E8A" w:rsidRPr="00C85FD3" w:rsidRDefault="00C42E8A" w:rsidP="001A435E">
            <w:pPr>
              <w:rPr>
                <w:rFonts w:ascii="Georgia" w:hAnsi="Georgia" w:cs="Arial"/>
                <w:sz w:val="18"/>
                <w:szCs w:val="18"/>
              </w:rPr>
            </w:pPr>
          </w:p>
        </w:tc>
        <w:tc>
          <w:tcPr>
            <w:tcW w:w="991" w:type="dxa"/>
            <w:gridSpan w:val="3"/>
            <w:vAlign w:val="bottom"/>
          </w:tcPr>
          <w:p w14:paraId="5852A4A2" w14:textId="77777777" w:rsidR="00C42E8A" w:rsidRPr="00C85FD3" w:rsidRDefault="00C42E8A" w:rsidP="001A435E">
            <w:pPr>
              <w:rPr>
                <w:rFonts w:ascii="Georgia" w:hAnsi="Georgia" w:cs="Arial"/>
                <w:sz w:val="18"/>
                <w:szCs w:val="18"/>
              </w:rPr>
            </w:pPr>
          </w:p>
        </w:tc>
        <w:tc>
          <w:tcPr>
            <w:tcW w:w="1556" w:type="dxa"/>
            <w:gridSpan w:val="4"/>
            <w:vAlign w:val="bottom"/>
          </w:tcPr>
          <w:p w14:paraId="7582C087" w14:textId="77777777" w:rsidR="00C42E8A" w:rsidRPr="00C85FD3" w:rsidRDefault="00C42E8A" w:rsidP="001A435E">
            <w:pPr>
              <w:rPr>
                <w:rFonts w:ascii="Georgia" w:hAnsi="Georgia" w:cs="Arial"/>
                <w:sz w:val="18"/>
                <w:szCs w:val="18"/>
              </w:rPr>
            </w:pPr>
          </w:p>
        </w:tc>
      </w:tr>
      <w:tr w:rsidR="00C42E8A" w:rsidRPr="00C85FD3" w14:paraId="0B982000" w14:textId="77777777" w:rsidTr="001A435E">
        <w:trPr>
          <w:gridAfter w:val="4"/>
          <w:wAfter w:w="1649" w:type="dxa"/>
          <w:trHeight w:val="20"/>
        </w:trPr>
        <w:tc>
          <w:tcPr>
            <w:tcW w:w="707" w:type="dxa"/>
          </w:tcPr>
          <w:p w14:paraId="6D5F7392" w14:textId="77777777" w:rsidR="00C42E8A" w:rsidRPr="00C85FD3" w:rsidRDefault="00C42E8A" w:rsidP="001A435E">
            <w:pPr>
              <w:ind w:left="227"/>
              <w:rPr>
                <w:rFonts w:ascii="Georgia" w:hAnsi="Georgia" w:cs="Arial"/>
                <w:sz w:val="18"/>
                <w:szCs w:val="18"/>
                <w:rtl/>
              </w:rPr>
            </w:pPr>
          </w:p>
        </w:tc>
        <w:tc>
          <w:tcPr>
            <w:tcW w:w="4595" w:type="dxa"/>
            <w:vAlign w:val="bottom"/>
          </w:tcPr>
          <w:p w14:paraId="01E18B19"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דיבידנד שהתקבל</w:t>
            </w:r>
          </w:p>
        </w:tc>
        <w:tc>
          <w:tcPr>
            <w:tcW w:w="711" w:type="dxa"/>
            <w:vAlign w:val="bottom"/>
          </w:tcPr>
          <w:p w14:paraId="44A1F6A7"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148043D5"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17B700B9" w14:textId="77777777" w:rsidR="00C42E8A" w:rsidRPr="00C85FD3" w:rsidRDefault="00C42E8A" w:rsidP="001A435E">
            <w:pPr>
              <w:pBdr>
                <w:bottom w:val="single" w:sz="4" w:space="1" w:color="auto"/>
              </w:pBdr>
              <w:rPr>
                <w:rFonts w:ascii="Georgia" w:hAnsi="Georgia" w:cs="Arial"/>
                <w:b/>
                <w:sz w:val="18"/>
                <w:szCs w:val="18"/>
                <w:rtl/>
              </w:rPr>
            </w:pPr>
          </w:p>
        </w:tc>
        <w:tc>
          <w:tcPr>
            <w:tcW w:w="991" w:type="dxa"/>
            <w:gridSpan w:val="2"/>
            <w:vAlign w:val="bottom"/>
          </w:tcPr>
          <w:p w14:paraId="62A3717A" w14:textId="77777777" w:rsidR="00C42E8A" w:rsidRPr="00C85FD3" w:rsidRDefault="00C42E8A" w:rsidP="001A435E">
            <w:pPr>
              <w:pBdr>
                <w:bottom w:val="single" w:sz="4" w:space="1" w:color="auto"/>
              </w:pBdr>
              <w:rPr>
                <w:rFonts w:ascii="Georgia" w:hAnsi="Georgia" w:cs="Arial"/>
                <w:sz w:val="18"/>
                <w:szCs w:val="18"/>
              </w:rPr>
            </w:pPr>
          </w:p>
        </w:tc>
        <w:tc>
          <w:tcPr>
            <w:tcW w:w="991" w:type="dxa"/>
            <w:gridSpan w:val="3"/>
            <w:vAlign w:val="bottom"/>
          </w:tcPr>
          <w:p w14:paraId="33453EF8" w14:textId="77777777" w:rsidR="00C42E8A" w:rsidRPr="00C85FD3" w:rsidRDefault="00C42E8A" w:rsidP="001A435E">
            <w:pPr>
              <w:pBdr>
                <w:bottom w:val="single" w:sz="4" w:space="1" w:color="auto"/>
              </w:pBdr>
              <w:rPr>
                <w:rFonts w:ascii="Georgia" w:hAnsi="Georgia" w:cs="Arial"/>
                <w:sz w:val="18"/>
                <w:szCs w:val="18"/>
              </w:rPr>
            </w:pPr>
          </w:p>
        </w:tc>
        <w:tc>
          <w:tcPr>
            <w:tcW w:w="1556" w:type="dxa"/>
            <w:gridSpan w:val="4"/>
            <w:vAlign w:val="bottom"/>
          </w:tcPr>
          <w:p w14:paraId="028D8E48" w14:textId="77777777" w:rsidR="00C42E8A" w:rsidRPr="00C85FD3" w:rsidRDefault="00C42E8A" w:rsidP="001A435E">
            <w:pPr>
              <w:pBdr>
                <w:bottom w:val="single" w:sz="4" w:space="1" w:color="auto"/>
              </w:pBdr>
              <w:rPr>
                <w:rFonts w:ascii="Georgia" w:hAnsi="Georgia" w:cs="Arial"/>
                <w:sz w:val="18"/>
                <w:szCs w:val="18"/>
              </w:rPr>
            </w:pPr>
          </w:p>
        </w:tc>
      </w:tr>
      <w:tr w:rsidR="00C42E8A" w:rsidRPr="00C85FD3" w14:paraId="7F6B86F0" w14:textId="77777777" w:rsidTr="001A435E">
        <w:trPr>
          <w:gridAfter w:val="4"/>
          <w:wAfter w:w="1649" w:type="dxa"/>
          <w:trHeight w:val="20"/>
        </w:trPr>
        <w:tc>
          <w:tcPr>
            <w:tcW w:w="707" w:type="dxa"/>
          </w:tcPr>
          <w:p w14:paraId="66104A2F" w14:textId="77777777" w:rsidR="00C42E8A" w:rsidRPr="00C85FD3" w:rsidRDefault="00C42E8A" w:rsidP="001A435E">
            <w:pPr>
              <w:ind w:left="227"/>
              <w:rPr>
                <w:rFonts w:ascii="Georgia" w:hAnsi="Georgia" w:cs="Arial"/>
                <w:sz w:val="18"/>
                <w:szCs w:val="18"/>
                <w:rtl/>
              </w:rPr>
            </w:pPr>
          </w:p>
        </w:tc>
        <w:tc>
          <w:tcPr>
            <w:tcW w:w="4595" w:type="dxa"/>
            <w:vAlign w:val="bottom"/>
          </w:tcPr>
          <w:p w14:paraId="19FAE806" w14:textId="77777777" w:rsidR="00C42E8A" w:rsidRPr="00C85FD3" w:rsidRDefault="00C42E8A" w:rsidP="00D233C1">
            <w:pPr>
              <w:ind w:left="170" w:hanging="236"/>
              <w:rPr>
                <w:rFonts w:ascii="Georgia" w:hAnsi="Georgia" w:cs="Arial"/>
                <w:sz w:val="18"/>
                <w:szCs w:val="18"/>
                <w:rtl/>
              </w:rPr>
            </w:pPr>
            <w:r w:rsidRPr="00C85FD3">
              <w:rPr>
                <w:rFonts w:ascii="Georgia" w:hAnsi="Georgia" w:cs="Arial"/>
                <w:sz w:val="18"/>
                <w:szCs w:val="18"/>
                <w:rtl/>
              </w:rPr>
              <w:t>מזומנים נטו שנבעו מפעילות השקעה (ששימשו לפעילות השקעה)</w:t>
            </w:r>
          </w:p>
        </w:tc>
        <w:tc>
          <w:tcPr>
            <w:tcW w:w="711" w:type="dxa"/>
            <w:vAlign w:val="bottom"/>
          </w:tcPr>
          <w:p w14:paraId="49A3FB81"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32F46F16"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6656760F"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1DFBF9D7"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3"/>
            <w:vAlign w:val="bottom"/>
          </w:tcPr>
          <w:p w14:paraId="66AC5F28" w14:textId="77777777" w:rsidR="00C42E8A" w:rsidRPr="00C85FD3" w:rsidRDefault="00C42E8A" w:rsidP="001A435E">
            <w:pPr>
              <w:pBdr>
                <w:bottom w:val="single" w:sz="4" w:space="1" w:color="auto"/>
              </w:pBdr>
              <w:rPr>
                <w:rFonts w:ascii="Georgia" w:hAnsi="Georgia" w:cs="Arial"/>
                <w:sz w:val="18"/>
                <w:szCs w:val="18"/>
                <w:rtl/>
              </w:rPr>
            </w:pPr>
          </w:p>
        </w:tc>
        <w:tc>
          <w:tcPr>
            <w:tcW w:w="1556" w:type="dxa"/>
            <w:gridSpan w:val="4"/>
            <w:vAlign w:val="bottom"/>
          </w:tcPr>
          <w:p w14:paraId="7DCB6841" w14:textId="77777777" w:rsidR="00C42E8A" w:rsidRPr="00C85FD3" w:rsidRDefault="00C42E8A" w:rsidP="001A435E">
            <w:pPr>
              <w:pBdr>
                <w:bottom w:val="single" w:sz="4" w:space="1" w:color="auto"/>
              </w:pBdr>
              <w:rPr>
                <w:rFonts w:ascii="Georgia" w:hAnsi="Georgia" w:cs="Arial"/>
                <w:sz w:val="18"/>
                <w:szCs w:val="18"/>
                <w:rtl/>
              </w:rPr>
            </w:pPr>
          </w:p>
        </w:tc>
      </w:tr>
      <w:tr w:rsidR="00C42E8A" w:rsidRPr="00C85FD3" w14:paraId="02655F07" w14:textId="77777777" w:rsidTr="001A435E">
        <w:trPr>
          <w:gridAfter w:val="4"/>
          <w:wAfter w:w="1649" w:type="dxa"/>
          <w:trHeight w:val="20"/>
        </w:trPr>
        <w:tc>
          <w:tcPr>
            <w:tcW w:w="707" w:type="dxa"/>
          </w:tcPr>
          <w:p w14:paraId="5B2492CE" w14:textId="77777777" w:rsidR="00C42E8A" w:rsidRPr="00C85FD3" w:rsidRDefault="00C42E8A" w:rsidP="001A435E">
            <w:pPr>
              <w:rPr>
                <w:rFonts w:ascii="Georgia" w:hAnsi="Georgia" w:cs="Arial"/>
                <w:bCs/>
                <w:sz w:val="18"/>
                <w:szCs w:val="18"/>
                <w:rtl/>
              </w:rPr>
            </w:pPr>
          </w:p>
        </w:tc>
        <w:tc>
          <w:tcPr>
            <w:tcW w:w="4595" w:type="dxa"/>
            <w:vAlign w:val="bottom"/>
          </w:tcPr>
          <w:p w14:paraId="2520DF26" w14:textId="50F7879C" w:rsidR="00C42E8A" w:rsidRPr="00C85FD3" w:rsidRDefault="00C42E8A" w:rsidP="001A435E">
            <w:pPr>
              <w:rPr>
                <w:rFonts w:ascii="Georgia" w:hAnsi="Georgia" w:cs="Arial"/>
                <w:bCs/>
                <w:sz w:val="18"/>
                <w:szCs w:val="18"/>
                <w:rtl/>
              </w:rPr>
            </w:pPr>
            <w:r w:rsidRPr="00C85FD3">
              <w:rPr>
                <w:rFonts w:ascii="Georgia" w:hAnsi="Georgia" w:cs="Arial"/>
                <w:bCs/>
                <w:sz w:val="18"/>
                <w:szCs w:val="18"/>
                <w:rtl/>
              </w:rPr>
              <w:t>תזרימי מזומנים מפעילו</w:t>
            </w:r>
            <w:r w:rsidR="001429C5">
              <w:rPr>
                <w:rFonts w:ascii="Georgia" w:hAnsi="Georgia" w:cs="Arial" w:hint="cs"/>
                <w:bCs/>
                <w:sz w:val="18"/>
                <w:szCs w:val="18"/>
                <w:rtl/>
              </w:rPr>
              <w:t>יו</w:t>
            </w:r>
            <w:r w:rsidRPr="00C85FD3">
              <w:rPr>
                <w:rFonts w:ascii="Georgia" w:hAnsi="Georgia" w:cs="Arial"/>
                <w:bCs/>
                <w:sz w:val="18"/>
                <w:szCs w:val="18"/>
                <w:rtl/>
              </w:rPr>
              <w:t>ת מימון:</w:t>
            </w:r>
            <w:r w:rsidRPr="00C85FD3">
              <w:rPr>
                <w:rFonts w:ascii="Georgia" w:hAnsi="Georgia" w:cs="Arial" w:hint="cs"/>
                <w:bCs/>
                <w:sz w:val="18"/>
                <w:szCs w:val="18"/>
                <w:rtl/>
              </w:rPr>
              <w:t xml:space="preserve"> </w:t>
            </w:r>
          </w:p>
        </w:tc>
        <w:tc>
          <w:tcPr>
            <w:tcW w:w="711" w:type="dxa"/>
            <w:vAlign w:val="bottom"/>
          </w:tcPr>
          <w:p w14:paraId="791D875F"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7CDF4E28" w14:textId="77777777" w:rsidR="00C42E8A" w:rsidRPr="00C85FD3" w:rsidRDefault="00C42E8A" w:rsidP="001A435E">
            <w:pPr>
              <w:rPr>
                <w:rFonts w:ascii="Georgia" w:hAnsi="Georgia" w:cs="Arial"/>
                <w:sz w:val="18"/>
                <w:szCs w:val="18"/>
                <w:rtl/>
              </w:rPr>
            </w:pPr>
          </w:p>
        </w:tc>
        <w:tc>
          <w:tcPr>
            <w:tcW w:w="991" w:type="dxa"/>
            <w:gridSpan w:val="2"/>
            <w:vAlign w:val="bottom"/>
          </w:tcPr>
          <w:p w14:paraId="1DC63E1C" w14:textId="77777777" w:rsidR="00C42E8A" w:rsidRPr="00C85FD3" w:rsidRDefault="00C42E8A" w:rsidP="001A435E">
            <w:pPr>
              <w:rPr>
                <w:rFonts w:ascii="Georgia" w:hAnsi="Georgia" w:cs="Arial"/>
                <w:sz w:val="18"/>
                <w:szCs w:val="18"/>
                <w:rtl/>
              </w:rPr>
            </w:pPr>
          </w:p>
        </w:tc>
        <w:tc>
          <w:tcPr>
            <w:tcW w:w="991" w:type="dxa"/>
            <w:gridSpan w:val="2"/>
            <w:vAlign w:val="bottom"/>
          </w:tcPr>
          <w:p w14:paraId="59496919" w14:textId="77777777" w:rsidR="00C42E8A" w:rsidRPr="00C85FD3" w:rsidRDefault="00C42E8A" w:rsidP="001A435E">
            <w:pPr>
              <w:rPr>
                <w:rFonts w:ascii="Georgia" w:hAnsi="Georgia" w:cs="Arial"/>
                <w:sz w:val="18"/>
                <w:szCs w:val="18"/>
                <w:rtl/>
              </w:rPr>
            </w:pPr>
          </w:p>
        </w:tc>
        <w:tc>
          <w:tcPr>
            <w:tcW w:w="991" w:type="dxa"/>
            <w:gridSpan w:val="3"/>
            <w:vAlign w:val="bottom"/>
          </w:tcPr>
          <w:p w14:paraId="7051D55F" w14:textId="77777777" w:rsidR="00C42E8A" w:rsidRPr="00C85FD3" w:rsidRDefault="00C42E8A" w:rsidP="001A435E">
            <w:pPr>
              <w:rPr>
                <w:rFonts w:ascii="Georgia" w:hAnsi="Georgia" w:cs="Arial"/>
                <w:sz w:val="18"/>
                <w:szCs w:val="18"/>
                <w:rtl/>
              </w:rPr>
            </w:pPr>
          </w:p>
        </w:tc>
        <w:tc>
          <w:tcPr>
            <w:tcW w:w="1556" w:type="dxa"/>
            <w:gridSpan w:val="4"/>
            <w:vAlign w:val="bottom"/>
          </w:tcPr>
          <w:p w14:paraId="0E738FEE" w14:textId="77777777" w:rsidR="00C42E8A" w:rsidRPr="00C85FD3" w:rsidRDefault="00C42E8A" w:rsidP="001A435E">
            <w:pPr>
              <w:rPr>
                <w:rFonts w:ascii="Georgia" w:hAnsi="Georgia" w:cs="Arial"/>
                <w:sz w:val="18"/>
                <w:szCs w:val="18"/>
                <w:rtl/>
              </w:rPr>
            </w:pPr>
          </w:p>
        </w:tc>
      </w:tr>
      <w:tr w:rsidR="00C42E8A" w:rsidRPr="00C85FD3" w14:paraId="72DD660E" w14:textId="77777777" w:rsidTr="001A435E">
        <w:trPr>
          <w:gridAfter w:val="4"/>
          <w:wAfter w:w="1649" w:type="dxa"/>
          <w:trHeight w:val="20"/>
        </w:trPr>
        <w:tc>
          <w:tcPr>
            <w:tcW w:w="707" w:type="dxa"/>
          </w:tcPr>
          <w:p w14:paraId="05FB408D" w14:textId="77777777" w:rsidR="00C42E8A" w:rsidRPr="00C85FD3" w:rsidRDefault="00C42E8A" w:rsidP="001A435E">
            <w:pPr>
              <w:ind w:left="227"/>
              <w:rPr>
                <w:rFonts w:ascii="Georgia" w:hAnsi="Georgia" w:cs="Arial"/>
                <w:sz w:val="18"/>
                <w:szCs w:val="18"/>
                <w:rtl/>
              </w:rPr>
            </w:pPr>
          </w:p>
        </w:tc>
        <w:tc>
          <w:tcPr>
            <w:tcW w:w="4595" w:type="dxa"/>
            <w:vAlign w:val="bottom"/>
          </w:tcPr>
          <w:p w14:paraId="12E80CC3" w14:textId="77777777" w:rsidR="00C42E8A" w:rsidRPr="00C85FD3" w:rsidRDefault="00C42E8A" w:rsidP="00D233C1">
            <w:pPr>
              <w:ind w:left="170"/>
              <w:rPr>
                <w:rFonts w:ascii="Georgia" w:hAnsi="Georgia" w:cs="Arial"/>
                <w:sz w:val="18"/>
                <w:szCs w:val="18"/>
                <w:rtl/>
              </w:rPr>
            </w:pPr>
            <w:r w:rsidRPr="00C85FD3">
              <w:rPr>
                <w:rFonts w:ascii="Georgia" w:hAnsi="Georgia" w:cs="Arial"/>
                <w:sz w:val="18"/>
                <w:szCs w:val="18"/>
                <w:rtl/>
              </w:rPr>
              <w:t>תמורה מהנפקת מניות</w:t>
            </w:r>
          </w:p>
        </w:tc>
        <w:tc>
          <w:tcPr>
            <w:tcW w:w="711" w:type="dxa"/>
            <w:vAlign w:val="bottom"/>
          </w:tcPr>
          <w:p w14:paraId="6B3E4D66" w14:textId="77777777" w:rsidR="00C42E8A" w:rsidRPr="00C85FD3" w:rsidRDefault="00C42E8A" w:rsidP="001A435E">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502C3854" w14:textId="77777777" w:rsidR="00C42E8A" w:rsidRPr="00C85FD3" w:rsidRDefault="00C42E8A" w:rsidP="001A435E">
            <w:pPr>
              <w:rPr>
                <w:rFonts w:ascii="Georgia" w:hAnsi="Georgia" w:cs="Arial"/>
                <w:sz w:val="18"/>
                <w:szCs w:val="18"/>
                <w:rtl/>
              </w:rPr>
            </w:pPr>
          </w:p>
        </w:tc>
        <w:tc>
          <w:tcPr>
            <w:tcW w:w="991" w:type="dxa"/>
            <w:gridSpan w:val="2"/>
            <w:vAlign w:val="bottom"/>
          </w:tcPr>
          <w:p w14:paraId="4B79D0E5" w14:textId="77777777" w:rsidR="00C42E8A" w:rsidRPr="00C85FD3" w:rsidRDefault="00C42E8A" w:rsidP="001A435E">
            <w:pPr>
              <w:rPr>
                <w:rFonts w:ascii="Georgia" w:hAnsi="Georgia" w:cs="Arial"/>
                <w:sz w:val="18"/>
                <w:szCs w:val="18"/>
                <w:rtl/>
              </w:rPr>
            </w:pPr>
          </w:p>
        </w:tc>
        <w:tc>
          <w:tcPr>
            <w:tcW w:w="991" w:type="dxa"/>
            <w:gridSpan w:val="2"/>
            <w:vAlign w:val="bottom"/>
          </w:tcPr>
          <w:p w14:paraId="1B4FCDFD" w14:textId="77777777" w:rsidR="00C42E8A" w:rsidRPr="00C85FD3" w:rsidRDefault="00C42E8A" w:rsidP="001A435E">
            <w:pPr>
              <w:rPr>
                <w:rFonts w:ascii="Georgia" w:hAnsi="Georgia" w:cs="Arial"/>
                <w:sz w:val="18"/>
                <w:szCs w:val="18"/>
                <w:rtl/>
              </w:rPr>
            </w:pPr>
          </w:p>
        </w:tc>
        <w:tc>
          <w:tcPr>
            <w:tcW w:w="991" w:type="dxa"/>
            <w:gridSpan w:val="3"/>
            <w:vAlign w:val="bottom"/>
          </w:tcPr>
          <w:p w14:paraId="5F9E32DB" w14:textId="77777777" w:rsidR="00C42E8A" w:rsidRPr="00C85FD3" w:rsidRDefault="00C42E8A" w:rsidP="001A435E">
            <w:pPr>
              <w:rPr>
                <w:rFonts w:ascii="Georgia" w:hAnsi="Georgia" w:cs="Arial"/>
                <w:sz w:val="18"/>
                <w:szCs w:val="18"/>
                <w:rtl/>
              </w:rPr>
            </w:pPr>
          </w:p>
        </w:tc>
        <w:tc>
          <w:tcPr>
            <w:tcW w:w="1556" w:type="dxa"/>
            <w:gridSpan w:val="4"/>
            <w:vAlign w:val="bottom"/>
          </w:tcPr>
          <w:p w14:paraId="5311F47E" w14:textId="77777777" w:rsidR="00C42E8A" w:rsidRPr="00C85FD3" w:rsidRDefault="00C42E8A" w:rsidP="001A435E">
            <w:pPr>
              <w:rPr>
                <w:rFonts w:ascii="Georgia" w:hAnsi="Georgia" w:cs="Arial"/>
                <w:sz w:val="18"/>
                <w:szCs w:val="18"/>
                <w:rtl/>
              </w:rPr>
            </w:pPr>
          </w:p>
        </w:tc>
      </w:tr>
      <w:tr w:rsidR="00C42E8A" w:rsidRPr="00C85FD3" w14:paraId="7597571C" w14:textId="77777777" w:rsidTr="001A435E">
        <w:trPr>
          <w:gridAfter w:val="4"/>
          <w:wAfter w:w="1649" w:type="dxa"/>
          <w:trHeight w:val="20"/>
        </w:trPr>
        <w:tc>
          <w:tcPr>
            <w:tcW w:w="707" w:type="dxa"/>
          </w:tcPr>
          <w:p w14:paraId="32A11096" w14:textId="77777777" w:rsidR="00C42E8A" w:rsidRPr="00C85FD3" w:rsidRDefault="00C42E8A" w:rsidP="001A435E">
            <w:pPr>
              <w:ind w:left="227"/>
              <w:rPr>
                <w:rFonts w:ascii="Georgia" w:hAnsi="Georgia" w:cs="Arial"/>
                <w:sz w:val="18"/>
                <w:szCs w:val="18"/>
                <w:rtl/>
              </w:rPr>
            </w:pPr>
          </w:p>
        </w:tc>
        <w:tc>
          <w:tcPr>
            <w:tcW w:w="4595" w:type="dxa"/>
            <w:vAlign w:val="bottom"/>
          </w:tcPr>
          <w:p w14:paraId="68061ABD" w14:textId="78F0972C" w:rsidR="00C42E8A" w:rsidRPr="00C85FD3" w:rsidRDefault="00C42E8A" w:rsidP="00D233C1">
            <w:pPr>
              <w:ind w:left="170"/>
              <w:rPr>
                <w:rFonts w:ascii="Georgia" w:hAnsi="Georgia" w:cs="Arial"/>
                <w:sz w:val="18"/>
                <w:szCs w:val="18"/>
                <w:rtl/>
              </w:rPr>
            </w:pPr>
            <w:r w:rsidRPr="00C85FD3">
              <w:rPr>
                <w:rFonts w:ascii="Georgia" w:hAnsi="Georgia" w:cs="Arial" w:hint="cs"/>
                <w:sz w:val="18"/>
                <w:szCs w:val="18"/>
                <w:rtl/>
              </w:rPr>
              <w:t>עלויות בגין הנפקת מניות</w:t>
            </w:r>
          </w:p>
        </w:tc>
        <w:tc>
          <w:tcPr>
            <w:tcW w:w="711" w:type="dxa"/>
            <w:vAlign w:val="bottom"/>
          </w:tcPr>
          <w:p w14:paraId="4D3CB31B" w14:textId="77777777" w:rsidR="00C42E8A" w:rsidRPr="00C85FD3" w:rsidRDefault="00C42E8A" w:rsidP="001A435E">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2CAFE29C" w14:textId="77777777" w:rsidR="00C42E8A" w:rsidRPr="00C85FD3" w:rsidRDefault="00C42E8A" w:rsidP="001A435E">
            <w:pPr>
              <w:rPr>
                <w:rFonts w:ascii="Georgia" w:hAnsi="Georgia" w:cs="Arial"/>
                <w:sz w:val="18"/>
                <w:szCs w:val="18"/>
                <w:rtl/>
              </w:rPr>
            </w:pPr>
          </w:p>
        </w:tc>
        <w:tc>
          <w:tcPr>
            <w:tcW w:w="991" w:type="dxa"/>
            <w:gridSpan w:val="2"/>
            <w:vAlign w:val="bottom"/>
          </w:tcPr>
          <w:p w14:paraId="72953F4E" w14:textId="77777777" w:rsidR="00C42E8A" w:rsidRPr="00C85FD3" w:rsidRDefault="00C42E8A" w:rsidP="001A435E">
            <w:pPr>
              <w:rPr>
                <w:rFonts w:ascii="Georgia" w:hAnsi="Georgia" w:cs="Arial"/>
                <w:sz w:val="18"/>
                <w:szCs w:val="18"/>
                <w:rtl/>
              </w:rPr>
            </w:pPr>
          </w:p>
        </w:tc>
        <w:tc>
          <w:tcPr>
            <w:tcW w:w="991" w:type="dxa"/>
            <w:gridSpan w:val="2"/>
            <w:vAlign w:val="bottom"/>
          </w:tcPr>
          <w:p w14:paraId="62AA7BDC" w14:textId="77777777" w:rsidR="00C42E8A" w:rsidRPr="00C85FD3" w:rsidRDefault="00C42E8A" w:rsidP="001A435E">
            <w:pPr>
              <w:rPr>
                <w:rFonts w:ascii="Georgia" w:hAnsi="Georgia" w:cs="Arial"/>
                <w:sz w:val="18"/>
                <w:szCs w:val="18"/>
                <w:rtl/>
              </w:rPr>
            </w:pPr>
          </w:p>
        </w:tc>
        <w:tc>
          <w:tcPr>
            <w:tcW w:w="991" w:type="dxa"/>
            <w:gridSpan w:val="3"/>
            <w:vAlign w:val="bottom"/>
          </w:tcPr>
          <w:p w14:paraId="415E8FBF" w14:textId="77777777" w:rsidR="00C42E8A" w:rsidRPr="00C85FD3" w:rsidRDefault="00C42E8A" w:rsidP="001A435E">
            <w:pPr>
              <w:rPr>
                <w:rFonts w:ascii="Georgia" w:hAnsi="Georgia" w:cs="Arial"/>
                <w:sz w:val="18"/>
                <w:szCs w:val="18"/>
                <w:rtl/>
              </w:rPr>
            </w:pPr>
          </w:p>
        </w:tc>
        <w:tc>
          <w:tcPr>
            <w:tcW w:w="1556" w:type="dxa"/>
            <w:gridSpan w:val="4"/>
            <w:vAlign w:val="bottom"/>
          </w:tcPr>
          <w:p w14:paraId="63BD70A5" w14:textId="77777777" w:rsidR="00C42E8A" w:rsidRPr="00C85FD3" w:rsidRDefault="00C42E8A" w:rsidP="001A435E">
            <w:pPr>
              <w:rPr>
                <w:rFonts w:ascii="Georgia" w:hAnsi="Georgia" w:cs="Arial"/>
                <w:sz w:val="18"/>
                <w:szCs w:val="18"/>
                <w:rtl/>
              </w:rPr>
            </w:pPr>
          </w:p>
        </w:tc>
      </w:tr>
      <w:tr w:rsidR="00C42E8A" w:rsidRPr="00C85FD3" w14:paraId="6521C5CD" w14:textId="77777777" w:rsidTr="001A435E">
        <w:trPr>
          <w:gridAfter w:val="2"/>
          <w:wAfter w:w="1154" w:type="dxa"/>
          <w:trHeight w:val="20"/>
        </w:trPr>
        <w:tc>
          <w:tcPr>
            <w:tcW w:w="707" w:type="dxa"/>
          </w:tcPr>
          <w:p w14:paraId="49F5BFF6" w14:textId="77777777" w:rsidR="00C42E8A" w:rsidRPr="00C85FD3" w:rsidRDefault="00C42E8A" w:rsidP="001A435E">
            <w:pPr>
              <w:ind w:left="227"/>
              <w:rPr>
                <w:rFonts w:ascii="Georgia" w:hAnsi="Georgia" w:cs="Arial"/>
                <w:color w:val="000000"/>
                <w:sz w:val="18"/>
                <w:szCs w:val="18"/>
                <w:rtl/>
                <w:lang w:eastAsia="en-US"/>
              </w:rPr>
            </w:pPr>
          </w:p>
        </w:tc>
        <w:tc>
          <w:tcPr>
            <w:tcW w:w="4595" w:type="dxa"/>
            <w:vAlign w:val="bottom"/>
          </w:tcPr>
          <w:p w14:paraId="73D224B1" w14:textId="77777777" w:rsidR="00C42E8A" w:rsidRPr="00C85FD3" w:rsidRDefault="00C42E8A" w:rsidP="00D233C1">
            <w:pPr>
              <w:ind w:left="170"/>
              <w:rPr>
                <w:rFonts w:ascii="Georgia" w:hAnsi="Georgia" w:cs="Arial"/>
                <w:color w:val="000000"/>
                <w:sz w:val="18"/>
                <w:szCs w:val="18"/>
                <w:rtl/>
                <w:lang w:eastAsia="en-US"/>
              </w:rPr>
            </w:pPr>
            <w:r w:rsidRPr="00C85FD3">
              <w:rPr>
                <w:rFonts w:ascii="Georgia" w:hAnsi="Georgia" w:cs="Arial" w:hint="cs"/>
                <w:sz w:val="18"/>
                <w:szCs w:val="18"/>
                <w:rtl/>
              </w:rPr>
              <w:t>תמורה ממכירת מניות החברה שהוחזקו בהחזקה עצמית</w:t>
            </w:r>
          </w:p>
        </w:tc>
        <w:tc>
          <w:tcPr>
            <w:tcW w:w="711" w:type="dxa"/>
            <w:vAlign w:val="bottom"/>
          </w:tcPr>
          <w:p w14:paraId="5FD6A2D2" w14:textId="77777777" w:rsidR="00C42E8A" w:rsidRPr="00C85FD3" w:rsidDel="00634EB9" w:rsidRDefault="00C42E8A" w:rsidP="001A435E">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48312A54" w14:textId="77777777" w:rsidR="00C42E8A" w:rsidRPr="00C85FD3" w:rsidRDefault="00C42E8A" w:rsidP="001A435E">
            <w:pPr>
              <w:rPr>
                <w:rFonts w:ascii="Georgia" w:hAnsi="Georgia" w:cs="Arial"/>
                <w:sz w:val="18"/>
                <w:szCs w:val="18"/>
                <w:rtl/>
              </w:rPr>
            </w:pPr>
          </w:p>
        </w:tc>
        <w:tc>
          <w:tcPr>
            <w:tcW w:w="991" w:type="dxa"/>
            <w:gridSpan w:val="2"/>
            <w:vAlign w:val="bottom"/>
          </w:tcPr>
          <w:p w14:paraId="2131C2C4" w14:textId="77777777" w:rsidR="00C42E8A" w:rsidRPr="00C85FD3" w:rsidRDefault="00C42E8A" w:rsidP="001A435E">
            <w:pPr>
              <w:rPr>
                <w:rFonts w:ascii="Georgia" w:hAnsi="Georgia" w:cs="Arial"/>
                <w:sz w:val="18"/>
                <w:szCs w:val="18"/>
                <w:rtl/>
              </w:rPr>
            </w:pPr>
          </w:p>
        </w:tc>
        <w:tc>
          <w:tcPr>
            <w:tcW w:w="991" w:type="dxa"/>
            <w:gridSpan w:val="2"/>
            <w:vAlign w:val="bottom"/>
          </w:tcPr>
          <w:p w14:paraId="0D09A269" w14:textId="77777777" w:rsidR="00C42E8A" w:rsidRPr="00C85FD3" w:rsidRDefault="00C42E8A" w:rsidP="001A435E">
            <w:pPr>
              <w:rPr>
                <w:rFonts w:ascii="Georgia" w:hAnsi="Georgia" w:cs="Arial"/>
                <w:sz w:val="18"/>
                <w:szCs w:val="18"/>
                <w:rtl/>
              </w:rPr>
            </w:pPr>
          </w:p>
        </w:tc>
        <w:tc>
          <w:tcPr>
            <w:tcW w:w="991" w:type="dxa"/>
            <w:gridSpan w:val="3"/>
            <w:vAlign w:val="bottom"/>
          </w:tcPr>
          <w:p w14:paraId="45A85B61" w14:textId="77777777" w:rsidR="00C42E8A" w:rsidRPr="00C85FD3" w:rsidRDefault="00C42E8A" w:rsidP="001A435E">
            <w:pPr>
              <w:rPr>
                <w:rFonts w:ascii="Georgia" w:hAnsi="Georgia" w:cs="Arial"/>
                <w:sz w:val="18"/>
                <w:szCs w:val="18"/>
                <w:rtl/>
              </w:rPr>
            </w:pPr>
          </w:p>
        </w:tc>
        <w:tc>
          <w:tcPr>
            <w:tcW w:w="2051" w:type="dxa"/>
            <w:gridSpan w:val="6"/>
            <w:vAlign w:val="bottom"/>
          </w:tcPr>
          <w:p w14:paraId="66C66BC8" w14:textId="77777777" w:rsidR="00C42E8A" w:rsidRPr="00C85FD3" w:rsidRDefault="00C42E8A" w:rsidP="001A435E">
            <w:pPr>
              <w:rPr>
                <w:rFonts w:ascii="Georgia" w:hAnsi="Georgia" w:cs="Arial"/>
                <w:sz w:val="18"/>
                <w:szCs w:val="18"/>
                <w:rtl/>
              </w:rPr>
            </w:pPr>
          </w:p>
        </w:tc>
      </w:tr>
      <w:tr w:rsidR="00C42E8A" w:rsidRPr="00C85FD3" w14:paraId="0D57DC87" w14:textId="77777777" w:rsidTr="001A435E">
        <w:trPr>
          <w:gridAfter w:val="4"/>
          <w:wAfter w:w="1649" w:type="dxa"/>
          <w:trHeight w:val="20"/>
        </w:trPr>
        <w:tc>
          <w:tcPr>
            <w:tcW w:w="707" w:type="dxa"/>
          </w:tcPr>
          <w:p w14:paraId="5BAE23C3" w14:textId="77777777" w:rsidR="00C42E8A" w:rsidRPr="00C85FD3" w:rsidRDefault="00C42E8A" w:rsidP="001A435E">
            <w:pPr>
              <w:ind w:left="227"/>
              <w:rPr>
                <w:rFonts w:ascii="Georgia" w:hAnsi="Georgia" w:cs="Arial"/>
                <w:color w:val="000000"/>
                <w:sz w:val="18"/>
                <w:szCs w:val="18"/>
                <w:rtl/>
                <w:lang w:eastAsia="en-US"/>
              </w:rPr>
            </w:pPr>
          </w:p>
        </w:tc>
        <w:tc>
          <w:tcPr>
            <w:tcW w:w="4595" w:type="dxa"/>
            <w:vAlign w:val="bottom"/>
          </w:tcPr>
          <w:p w14:paraId="429EC4F5" w14:textId="4059AAFB" w:rsidR="00C42E8A" w:rsidRPr="00C85FD3" w:rsidRDefault="00C42E8A" w:rsidP="00D233C1">
            <w:pPr>
              <w:ind w:left="170"/>
              <w:rPr>
                <w:rFonts w:ascii="Georgia" w:hAnsi="Georgia" w:cs="Arial"/>
                <w:sz w:val="18"/>
                <w:szCs w:val="18"/>
              </w:rPr>
            </w:pPr>
            <w:r w:rsidRPr="00C85FD3">
              <w:rPr>
                <w:rFonts w:ascii="Georgia" w:hAnsi="Georgia" w:cs="Arial"/>
                <w:color w:val="000000"/>
                <w:sz w:val="18"/>
                <w:szCs w:val="18"/>
                <w:rtl/>
                <w:lang w:eastAsia="en-US"/>
              </w:rPr>
              <w:t>רכיש</w:t>
            </w:r>
            <w:r w:rsidR="00554192">
              <w:rPr>
                <w:rFonts w:ascii="Georgia" w:hAnsi="Georgia" w:cs="Arial" w:hint="cs"/>
                <w:color w:val="000000"/>
                <w:sz w:val="18"/>
                <w:szCs w:val="18"/>
                <w:rtl/>
                <w:lang w:eastAsia="en-US"/>
              </w:rPr>
              <w:t>ה עצמית של</w:t>
            </w:r>
            <w:r w:rsidRPr="00C85FD3">
              <w:rPr>
                <w:rFonts w:ascii="Georgia" w:hAnsi="Georgia" w:cs="Arial"/>
                <w:color w:val="000000"/>
                <w:sz w:val="18"/>
                <w:szCs w:val="18"/>
                <w:rtl/>
                <w:lang w:eastAsia="en-US"/>
              </w:rPr>
              <w:t xml:space="preserve"> מניות החברה על ידי </w:t>
            </w:r>
            <w:r w:rsidR="00554192">
              <w:rPr>
                <w:rFonts w:ascii="Georgia" w:hAnsi="Georgia" w:cs="Arial" w:hint="cs"/>
                <w:color w:val="000000"/>
                <w:sz w:val="18"/>
                <w:szCs w:val="18"/>
                <w:rtl/>
                <w:lang w:eastAsia="en-US"/>
              </w:rPr>
              <w:t xml:space="preserve">החברה/ </w:t>
            </w:r>
            <w:r w:rsidRPr="00C85FD3">
              <w:rPr>
                <w:rFonts w:ascii="Georgia" w:hAnsi="Georgia" w:cs="Arial"/>
                <w:color w:val="000000"/>
                <w:sz w:val="18"/>
                <w:szCs w:val="18"/>
                <w:rtl/>
                <w:lang w:eastAsia="en-US"/>
              </w:rPr>
              <w:t>חברה בת</w:t>
            </w:r>
          </w:p>
        </w:tc>
        <w:tc>
          <w:tcPr>
            <w:tcW w:w="711" w:type="dxa"/>
            <w:vAlign w:val="bottom"/>
          </w:tcPr>
          <w:p w14:paraId="5FF6D207"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1AE44D62" w14:textId="77777777" w:rsidR="00C42E8A" w:rsidRPr="00C85FD3" w:rsidRDefault="00C42E8A" w:rsidP="001A435E">
            <w:pPr>
              <w:rPr>
                <w:rFonts w:ascii="Georgia" w:hAnsi="Georgia" w:cs="Arial"/>
                <w:sz w:val="18"/>
                <w:szCs w:val="18"/>
                <w:rtl/>
              </w:rPr>
            </w:pPr>
          </w:p>
        </w:tc>
        <w:tc>
          <w:tcPr>
            <w:tcW w:w="991" w:type="dxa"/>
            <w:gridSpan w:val="2"/>
            <w:vAlign w:val="bottom"/>
          </w:tcPr>
          <w:p w14:paraId="43795F39" w14:textId="77777777" w:rsidR="00C42E8A" w:rsidRPr="00C85FD3" w:rsidRDefault="00C42E8A" w:rsidP="001A435E">
            <w:pPr>
              <w:rPr>
                <w:rFonts w:ascii="Georgia" w:hAnsi="Georgia" w:cs="Arial"/>
                <w:sz w:val="18"/>
                <w:szCs w:val="18"/>
                <w:rtl/>
              </w:rPr>
            </w:pPr>
          </w:p>
        </w:tc>
        <w:tc>
          <w:tcPr>
            <w:tcW w:w="991" w:type="dxa"/>
            <w:gridSpan w:val="2"/>
            <w:vAlign w:val="bottom"/>
          </w:tcPr>
          <w:p w14:paraId="2246F782" w14:textId="77777777" w:rsidR="00C42E8A" w:rsidRPr="00C85FD3" w:rsidRDefault="00C42E8A" w:rsidP="001A435E">
            <w:pPr>
              <w:rPr>
                <w:rFonts w:ascii="Georgia" w:hAnsi="Georgia" w:cs="Arial"/>
                <w:sz w:val="18"/>
                <w:szCs w:val="18"/>
                <w:rtl/>
              </w:rPr>
            </w:pPr>
          </w:p>
        </w:tc>
        <w:tc>
          <w:tcPr>
            <w:tcW w:w="991" w:type="dxa"/>
            <w:gridSpan w:val="3"/>
            <w:vAlign w:val="bottom"/>
          </w:tcPr>
          <w:p w14:paraId="1791FBFD" w14:textId="77777777" w:rsidR="00C42E8A" w:rsidRPr="00C85FD3" w:rsidRDefault="00C42E8A" w:rsidP="001A435E">
            <w:pPr>
              <w:rPr>
                <w:rFonts w:ascii="Georgia" w:hAnsi="Georgia" w:cs="Arial"/>
                <w:sz w:val="18"/>
                <w:szCs w:val="18"/>
                <w:rtl/>
              </w:rPr>
            </w:pPr>
          </w:p>
        </w:tc>
        <w:tc>
          <w:tcPr>
            <w:tcW w:w="1556" w:type="dxa"/>
            <w:gridSpan w:val="4"/>
            <w:vAlign w:val="bottom"/>
          </w:tcPr>
          <w:p w14:paraId="567CD082" w14:textId="77777777" w:rsidR="00C42E8A" w:rsidRPr="00C85FD3" w:rsidRDefault="00C42E8A" w:rsidP="001A435E">
            <w:pPr>
              <w:rPr>
                <w:rFonts w:ascii="Georgia" w:hAnsi="Georgia" w:cs="Arial"/>
                <w:sz w:val="18"/>
                <w:szCs w:val="18"/>
                <w:rtl/>
              </w:rPr>
            </w:pPr>
          </w:p>
        </w:tc>
      </w:tr>
      <w:tr w:rsidR="00C42E8A" w:rsidRPr="00C85FD3" w14:paraId="52B9F815" w14:textId="77777777" w:rsidTr="001A435E">
        <w:trPr>
          <w:gridAfter w:val="4"/>
          <w:wAfter w:w="1649" w:type="dxa"/>
          <w:trHeight w:val="20"/>
        </w:trPr>
        <w:tc>
          <w:tcPr>
            <w:tcW w:w="707" w:type="dxa"/>
          </w:tcPr>
          <w:p w14:paraId="7EB3DD96" w14:textId="77777777" w:rsidR="00C42E8A" w:rsidRPr="00C85FD3" w:rsidRDefault="00C42E8A" w:rsidP="001A435E">
            <w:pPr>
              <w:ind w:left="227"/>
              <w:rPr>
                <w:rFonts w:ascii="Georgia" w:hAnsi="Georgia" w:cs="Arial"/>
                <w:sz w:val="18"/>
                <w:szCs w:val="18"/>
                <w:rtl/>
              </w:rPr>
            </w:pPr>
          </w:p>
        </w:tc>
        <w:tc>
          <w:tcPr>
            <w:tcW w:w="4595" w:type="dxa"/>
            <w:vAlign w:val="bottom"/>
          </w:tcPr>
          <w:p w14:paraId="5548CCAF" w14:textId="7FBCCCBC" w:rsidR="00C42E8A" w:rsidRPr="00C85FD3" w:rsidRDefault="00C42E8A" w:rsidP="00D233C1">
            <w:pPr>
              <w:ind w:left="170"/>
              <w:rPr>
                <w:rFonts w:ascii="Georgia" w:hAnsi="Georgia" w:cs="Arial"/>
                <w:sz w:val="18"/>
                <w:szCs w:val="18"/>
              </w:rPr>
            </w:pPr>
            <w:r w:rsidRPr="00C85FD3">
              <w:rPr>
                <w:rFonts w:ascii="Georgia" w:hAnsi="Georgia" w:cs="Arial"/>
                <w:sz w:val="18"/>
                <w:szCs w:val="18"/>
                <w:rtl/>
              </w:rPr>
              <w:t xml:space="preserve">תמורה מהנפקת אגרות חוב </w:t>
            </w:r>
          </w:p>
        </w:tc>
        <w:tc>
          <w:tcPr>
            <w:tcW w:w="711" w:type="dxa"/>
            <w:vAlign w:val="bottom"/>
          </w:tcPr>
          <w:p w14:paraId="64E145E4" w14:textId="77777777" w:rsidR="00C42E8A" w:rsidRPr="00C85FD3" w:rsidRDefault="00C42E8A" w:rsidP="001A435E">
            <w:pPr>
              <w:jc w:val="center"/>
              <w:rPr>
                <w:rFonts w:ascii="Georgia" w:hAnsi="Georgia" w:cs="Arial"/>
                <w:sz w:val="18"/>
                <w:szCs w:val="18"/>
                <w:rtl/>
              </w:rPr>
            </w:pPr>
            <w:r w:rsidRPr="00C85FD3">
              <w:rPr>
                <w:rFonts w:ascii="Georgia" w:hAnsi="Georgia" w:cs="Arial" w:hint="cs"/>
                <w:sz w:val="18"/>
                <w:szCs w:val="18"/>
                <w:rtl/>
              </w:rPr>
              <w:t>7</w:t>
            </w:r>
          </w:p>
        </w:tc>
        <w:tc>
          <w:tcPr>
            <w:tcW w:w="990" w:type="dxa"/>
            <w:gridSpan w:val="2"/>
            <w:vAlign w:val="bottom"/>
          </w:tcPr>
          <w:p w14:paraId="31432062" w14:textId="77777777" w:rsidR="00C42E8A" w:rsidRPr="00C85FD3" w:rsidRDefault="00C42E8A" w:rsidP="001A435E">
            <w:pPr>
              <w:rPr>
                <w:rFonts w:ascii="Georgia" w:hAnsi="Georgia" w:cs="Arial"/>
                <w:sz w:val="18"/>
                <w:szCs w:val="18"/>
                <w:rtl/>
              </w:rPr>
            </w:pPr>
          </w:p>
        </w:tc>
        <w:tc>
          <w:tcPr>
            <w:tcW w:w="991" w:type="dxa"/>
            <w:gridSpan w:val="2"/>
            <w:vAlign w:val="bottom"/>
          </w:tcPr>
          <w:p w14:paraId="773E204C" w14:textId="77777777" w:rsidR="00C42E8A" w:rsidRPr="00C85FD3" w:rsidRDefault="00C42E8A" w:rsidP="001A435E">
            <w:pPr>
              <w:rPr>
                <w:rFonts w:ascii="Georgia" w:hAnsi="Georgia" w:cs="Arial"/>
                <w:sz w:val="18"/>
                <w:szCs w:val="18"/>
                <w:rtl/>
              </w:rPr>
            </w:pPr>
          </w:p>
        </w:tc>
        <w:tc>
          <w:tcPr>
            <w:tcW w:w="991" w:type="dxa"/>
            <w:gridSpan w:val="2"/>
            <w:vAlign w:val="bottom"/>
          </w:tcPr>
          <w:p w14:paraId="2569F581" w14:textId="77777777" w:rsidR="00C42E8A" w:rsidRPr="00C85FD3" w:rsidRDefault="00C42E8A" w:rsidP="001A435E">
            <w:pPr>
              <w:rPr>
                <w:rFonts w:ascii="Georgia" w:hAnsi="Georgia" w:cs="Arial"/>
                <w:sz w:val="18"/>
                <w:szCs w:val="18"/>
                <w:rtl/>
              </w:rPr>
            </w:pPr>
          </w:p>
        </w:tc>
        <w:tc>
          <w:tcPr>
            <w:tcW w:w="991" w:type="dxa"/>
            <w:gridSpan w:val="3"/>
            <w:vAlign w:val="bottom"/>
          </w:tcPr>
          <w:p w14:paraId="6CFC0CEF" w14:textId="77777777" w:rsidR="00C42E8A" w:rsidRPr="00C85FD3" w:rsidRDefault="00C42E8A" w:rsidP="001A435E">
            <w:pPr>
              <w:rPr>
                <w:rFonts w:ascii="Georgia" w:hAnsi="Georgia" w:cs="Arial"/>
                <w:sz w:val="18"/>
                <w:szCs w:val="18"/>
                <w:rtl/>
              </w:rPr>
            </w:pPr>
          </w:p>
        </w:tc>
        <w:tc>
          <w:tcPr>
            <w:tcW w:w="1556" w:type="dxa"/>
            <w:gridSpan w:val="4"/>
            <w:vAlign w:val="bottom"/>
          </w:tcPr>
          <w:p w14:paraId="1C891A12" w14:textId="77777777" w:rsidR="00C42E8A" w:rsidRPr="00C85FD3" w:rsidRDefault="00C42E8A" w:rsidP="001A435E">
            <w:pPr>
              <w:rPr>
                <w:rFonts w:ascii="Georgia" w:hAnsi="Georgia" w:cs="Arial"/>
                <w:sz w:val="18"/>
                <w:szCs w:val="18"/>
                <w:rtl/>
              </w:rPr>
            </w:pPr>
          </w:p>
        </w:tc>
      </w:tr>
      <w:tr w:rsidR="00D233C1" w:rsidRPr="00C85FD3" w14:paraId="29DA7D9E" w14:textId="77777777" w:rsidTr="001A435E">
        <w:trPr>
          <w:gridAfter w:val="4"/>
          <w:wAfter w:w="1649" w:type="dxa"/>
          <w:trHeight w:val="20"/>
        </w:trPr>
        <w:tc>
          <w:tcPr>
            <w:tcW w:w="707" w:type="dxa"/>
          </w:tcPr>
          <w:p w14:paraId="76E69277" w14:textId="77777777" w:rsidR="00D233C1" w:rsidRPr="00C85FD3" w:rsidRDefault="00D233C1" w:rsidP="001A435E">
            <w:pPr>
              <w:ind w:left="227"/>
              <w:rPr>
                <w:rFonts w:ascii="Georgia" w:hAnsi="Georgia" w:cs="Arial"/>
                <w:sz w:val="18"/>
                <w:szCs w:val="18"/>
                <w:rtl/>
              </w:rPr>
            </w:pPr>
          </w:p>
        </w:tc>
        <w:tc>
          <w:tcPr>
            <w:tcW w:w="4595" w:type="dxa"/>
            <w:vAlign w:val="bottom"/>
          </w:tcPr>
          <w:p w14:paraId="068DE056" w14:textId="76590F1C" w:rsidR="00D233C1" w:rsidRPr="00C85FD3" w:rsidRDefault="00D233C1" w:rsidP="00D233C1">
            <w:pPr>
              <w:ind w:left="170"/>
              <w:rPr>
                <w:rFonts w:ascii="Georgia" w:hAnsi="Georgia" w:cs="Arial"/>
                <w:sz w:val="18"/>
                <w:szCs w:val="18"/>
                <w:rtl/>
              </w:rPr>
            </w:pPr>
            <w:r>
              <w:rPr>
                <w:rFonts w:ascii="Georgia" w:hAnsi="Georgia" w:cs="Arial" w:hint="cs"/>
                <w:sz w:val="18"/>
                <w:szCs w:val="18"/>
                <w:rtl/>
              </w:rPr>
              <w:t>עלויות בגין הנפקת אגרות חוב</w:t>
            </w:r>
          </w:p>
        </w:tc>
        <w:tc>
          <w:tcPr>
            <w:tcW w:w="711" w:type="dxa"/>
            <w:vAlign w:val="bottom"/>
          </w:tcPr>
          <w:p w14:paraId="0BE3F586" w14:textId="51A5AEAA" w:rsidR="00D233C1" w:rsidRPr="00C85FD3" w:rsidRDefault="00D233C1" w:rsidP="001A435E">
            <w:pPr>
              <w:jc w:val="center"/>
              <w:rPr>
                <w:rFonts w:ascii="Georgia" w:hAnsi="Georgia" w:cs="Arial"/>
                <w:sz w:val="18"/>
                <w:szCs w:val="18"/>
                <w:rtl/>
              </w:rPr>
            </w:pPr>
            <w:r>
              <w:rPr>
                <w:rFonts w:ascii="Georgia" w:hAnsi="Georgia" w:cs="Arial" w:hint="cs"/>
                <w:sz w:val="18"/>
                <w:szCs w:val="18"/>
                <w:rtl/>
              </w:rPr>
              <w:t>7</w:t>
            </w:r>
          </w:p>
        </w:tc>
        <w:tc>
          <w:tcPr>
            <w:tcW w:w="990" w:type="dxa"/>
            <w:gridSpan w:val="2"/>
            <w:vAlign w:val="bottom"/>
          </w:tcPr>
          <w:p w14:paraId="434EC496" w14:textId="77777777" w:rsidR="00D233C1" w:rsidRPr="00C85FD3" w:rsidRDefault="00D233C1" w:rsidP="001A435E">
            <w:pPr>
              <w:rPr>
                <w:rFonts w:ascii="Georgia" w:hAnsi="Georgia" w:cs="Arial"/>
                <w:sz w:val="18"/>
                <w:szCs w:val="18"/>
                <w:rtl/>
              </w:rPr>
            </w:pPr>
          </w:p>
        </w:tc>
        <w:tc>
          <w:tcPr>
            <w:tcW w:w="991" w:type="dxa"/>
            <w:gridSpan w:val="2"/>
            <w:vAlign w:val="bottom"/>
          </w:tcPr>
          <w:p w14:paraId="3FD87D18" w14:textId="77777777" w:rsidR="00D233C1" w:rsidRPr="00C85FD3" w:rsidRDefault="00D233C1" w:rsidP="001A435E">
            <w:pPr>
              <w:rPr>
                <w:rFonts w:ascii="Georgia" w:hAnsi="Georgia" w:cs="Arial"/>
                <w:sz w:val="18"/>
                <w:szCs w:val="18"/>
                <w:rtl/>
              </w:rPr>
            </w:pPr>
          </w:p>
        </w:tc>
        <w:tc>
          <w:tcPr>
            <w:tcW w:w="991" w:type="dxa"/>
            <w:gridSpan w:val="2"/>
            <w:vAlign w:val="bottom"/>
          </w:tcPr>
          <w:p w14:paraId="6F43C9F2" w14:textId="77777777" w:rsidR="00D233C1" w:rsidRPr="00C85FD3" w:rsidRDefault="00D233C1" w:rsidP="001A435E">
            <w:pPr>
              <w:rPr>
                <w:rFonts w:ascii="Georgia" w:hAnsi="Georgia" w:cs="Arial"/>
                <w:sz w:val="18"/>
                <w:szCs w:val="18"/>
                <w:rtl/>
              </w:rPr>
            </w:pPr>
          </w:p>
        </w:tc>
        <w:tc>
          <w:tcPr>
            <w:tcW w:w="991" w:type="dxa"/>
            <w:gridSpan w:val="3"/>
            <w:vAlign w:val="bottom"/>
          </w:tcPr>
          <w:p w14:paraId="16A74D04" w14:textId="77777777" w:rsidR="00D233C1" w:rsidRPr="00C85FD3" w:rsidRDefault="00D233C1" w:rsidP="001A435E">
            <w:pPr>
              <w:rPr>
                <w:rFonts w:ascii="Georgia" w:hAnsi="Georgia" w:cs="Arial"/>
                <w:sz w:val="18"/>
                <w:szCs w:val="18"/>
                <w:rtl/>
              </w:rPr>
            </w:pPr>
          </w:p>
        </w:tc>
        <w:tc>
          <w:tcPr>
            <w:tcW w:w="1556" w:type="dxa"/>
            <w:gridSpan w:val="4"/>
            <w:vAlign w:val="bottom"/>
          </w:tcPr>
          <w:p w14:paraId="2B424EEC" w14:textId="77777777" w:rsidR="00D233C1" w:rsidRPr="00C85FD3" w:rsidRDefault="00D233C1" w:rsidP="001A435E">
            <w:pPr>
              <w:rPr>
                <w:rFonts w:ascii="Georgia" w:hAnsi="Georgia" w:cs="Arial"/>
                <w:sz w:val="18"/>
                <w:szCs w:val="18"/>
                <w:rtl/>
              </w:rPr>
            </w:pPr>
          </w:p>
        </w:tc>
      </w:tr>
      <w:tr w:rsidR="00C42E8A" w:rsidRPr="00C85FD3" w14:paraId="0DC50A1C" w14:textId="77777777" w:rsidTr="001A435E">
        <w:trPr>
          <w:gridAfter w:val="4"/>
          <w:wAfter w:w="1649" w:type="dxa"/>
          <w:trHeight w:val="20"/>
        </w:trPr>
        <w:tc>
          <w:tcPr>
            <w:tcW w:w="707" w:type="dxa"/>
          </w:tcPr>
          <w:p w14:paraId="436F2BC6" w14:textId="77777777" w:rsidR="00C42E8A" w:rsidRPr="00C85FD3" w:rsidRDefault="00C42E8A" w:rsidP="001A435E">
            <w:pPr>
              <w:ind w:left="227"/>
              <w:rPr>
                <w:rFonts w:ascii="Georgia" w:hAnsi="Georgia" w:cs="Arial"/>
                <w:sz w:val="18"/>
                <w:szCs w:val="18"/>
                <w:rtl/>
              </w:rPr>
            </w:pPr>
          </w:p>
        </w:tc>
        <w:tc>
          <w:tcPr>
            <w:tcW w:w="4595" w:type="dxa"/>
            <w:vAlign w:val="bottom"/>
          </w:tcPr>
          <w:p w14:paraId="1AEF2539"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 xml:space="preserve">קבלת הלוואות לזמן ארוך מתאגידים בנקאיים </w:t>
            </w:r>
          </w:p>
        </w:tc>
        <w:tc>
          <w:tcPr>
            <w:tcW w:w="711" w:type="dxa"/>
            <w:vAlign w:val="bottom"/>
          </w:tcPr>
          <w:p w14:paraId="6373AA76" w14:textId="77777777" w:rsidR="00C42E8A" w:rsidRPr="00C85FD3" w:rsidRDefault="00C42E8A" w:rsidP="001A435E">
            <w:pPr>
              <w:jc w:val="center"/>
              <w:rPr>
                <w:rFonts w:ascii="Georgia" w:hAnsi="Georgia" w:cs="Arial"/>
                <w:sz w:val="18"/>
                <w:szCs w:val="18"/>
                <w:rtl/>
              </w:rPr>
            </w:pPr>
            <w:r w:rsidRPr="00C85FD3">
              <w:rPr>
                <w:rFonts w:ascii="Georgia" w:hAnsi="Georgia" w:cs="Arial" w:hint="cs"/>
                <w:sz w:val="18"/>
                <w:szCs w:val="18"/>
                <w:rtl/>
              </w:rPr>
              <w:t>7</w:t>
            </w:r>
          </w:p>
        </w:tc>
        <w:tc>
          <w:tcPr>
            <w:tcW w:w="990" w:type="dxa"/>
            <w:gridSpan w:val="2"/>
            <w:vAlign w:val="bottom"/>
          </w:tcPr>
          <w:p w14:paraId="675F57E4" w14:textId="77777777" w:rsidR="00C42E8A" w:rsidRPr="00C85FD3" w:rsidRDefault="00C42E8A" w:rsidP="001A435E">
            <w:pPr>
              <w:rPr>
                <w:rFonts w:ascii="Georgia" w:hAnsi="Georgia" w:cs="Arial"/>
                <w:sz w:val="18"/>
                <w:szCs w:val="18"/>
                <w:rtl/>
              </w:rPr>
            </w:pPr>
          </w:p>
        </w:tc>
        <w:tc>
          <w:tcPr>
            <w:tcW w:w="991" w:type="dxa"/>
            <w:gridSpan w:val="2"/>
            <w:vAlign w:val="bottom"/>
          </w:tcPr>
          <w:p w14:paraId="4FBBBCAA" w14:textId="77777777" w:rsidR="00C42E8A" w:rsidRPr="00C85FD3" w:rsidRDefault="00C42E8A" w:rsidP="001A435E">
            <w:pPr>
              <w:rPr>
                <w:rFonts w:ascii="Georgia" w:hAnsi="Georgia" w:cs="Arial"/>
                <w:sz w:val="18"/>
                <w:szCs w:val="18"/>
                <w:rtl/>
              </w:rPr>
            </w:pPr>
          </w:p>
        </w:tc>
        <w:tc>
          <w:tcPr>
            <w:tcW w:w="991" w:type="dxa"/>
            <w:gridSpan w:val="2"/>
            <w:vAlign w:val="bottom"/>
          </w:tcPr>
          <w:p w14:paraId="7041A2BE" w14:textId="77777777" w:rsidR="00C42E8A" w:rsidRPr="00C85FD3" w:rsidRDefault="00C42E8A" w:rsidP="001A435E">
            <w:pPr>
              <w:rPr>
                <w:rFonts w:ascii="Georgia" w:hAnsi="Georgia" w:cs="Arial"/>
                <w:sz w:val="18"/>
                <w:szCs w:val="18"/>
                <w:rtl/>
              </w:rPr>
            </w:pPr>
          </w:p>
        </w:tc>
        <w:tc>
          <w:tcPr>
            <w:tcW w:w="991" w:type="dxa"/>
            <w:gridSpan w:val="3"/>
            <w:vAlign w:val="bottom"/>
          </w:tcPr>
          <w:p w14:paraId="210D3CD3" w14:textId="77777777" w:rsidR="00C42E8A" w:rsidRPr="00C85FD3" w:rsidRDefault="00C42E8A" w:rsidP="001A435E">
            <w:pPr>
              <w:rPr>
                <w:rFonts w:ascii="Georgia" w:hAnsi="Georgia" w:cs="Arial"/>
                <w:sz w:val="18"/>
                <w:szCs w:val="18"/>
                <w:rtl/>
              </w:rPr>
            </w:pPr>
          </w:p>
        </w:tc>
        <w:tc>
          <w:tcPr>
            <w:tcW w:w="1556" w:type="dxa"/>
            <w:gridSpan w:val="4"/>
            <w:vAlign w:val="bottom"/>
          </w:tcPr>
          <w:p w14:paraId="13E3306A" w14:textId="77777777" w:rsidR="00C42E8A" w:rsidRPr="00C85FD3" w:rsidRDefault="00C42E8A" w:rsidP="001A435E">
            <w:pPr>
              <w:rPr>
                <w:rFonts w:ascii="Georgia" w:hAnsi="Georgia" w:cs="Arial"/>
                <w:sz w:val="18"/>
                <w:szCs w:val="18"/>
                <w:rtl/>
              </w:rPr>
            </w:pPr>
          </w:p>
        </w:tc>
      </w:tr>
      <w:tr w:rsidR="00C42E8A" w:rsidRPr="00C85FD3" w14:paraId="02808D8E" w14:textId="77777777" w:rsidTr="001A435E">
        <w:trPr>
          <w:gridAfter w:val="4"/>
          <w:wAfter w:w="1649" w:type="dxa"/>
          <w:trHeight w:val="20"/>
        </w:trPr>
        <w:tc>
          <w:tcPr>
            <w:tcW w:w="707" w:type="dxa"/>
          </w:tcPr>
          <w:p w14:paraId="5B217F1B" w14:textId="77777777" w:rsidR="00C42E8A" w:rsidRPr="00C85FD3" w:rsidRDefault="00C42E8A" w:rsidP="001A435E">
            <w:pPr>
              <w:ind w:left="227"/>
              <w:rPr>
                <w:rFonts w:ascii="Georgia" w:hAnsi="Georgia" w:cs="Arial"/>
                <w:sz w:val="18"/>
                <w:szCs w:val="18"/>
                <w:rtl/>
              </w:rPr>
            </w:pPr>
          </w:p>
        </w:tc>
        <w:tc>
          <w:tcPr>
            <w:tcW w:w="4595" w:type="dxa"/>
            <w:vAlign w:val="bottom"/>
          </w:tcPr>
          <w:p w14:paraId="2F160BB9" w14:textId="77777777" w:rsidR="00C42E8A" w:rsidRPr="00C85FD3" w:rsidRDefault="00C42E8A" w:rsidP="00D233C1">
            <w:pPr>
              <w:ind w:left="170"/>
              <w:rPr>
                <w:rFonts w:ascii="Georgia" w:hAnsi="Georgia" w:cs="Arial"/>
                <w:sz w:val="18"/>
                <w:szCs w:val="18"/>
              </w:rPr>
            </w:pPr>
            <w:r w:rsidRPr="00C85FD3">
              <w:rPr>
                <w:rFonts w:ascii="Georgia" w:hAnsi="Georgia" w:cs="Arial"/>
                <w:sz w:val="18"/>
                <w:szCs w:val="18"/>
                <w:rtl/>
              </w:rPr>
              <w:t xml:space="preserve">פירעון הלוואות לזמן ארוך מתאגידים בנקאיים </w:t>
            </w:r>
          </w:p>
        </w:tc>
        <w:tc>
          <w:tcPr>
            <w:tcW w:w="711" w:type="dxa"/>
            <w:vAlign w:val="bottom"/>
          </w:tcPr>
          <w:p w14:paraId="7BCC74AC" w14:textId="77777777" w:rsidR="00C42E8A" w:rsidRPr="00C85FD3" w:rsidRDefault="00C42E8A" w:rsidP="001A435E">
            <w:pPr>
              <w:jc w:val="center"/>
              <w:rPr>
                <w:rFonts w:ascii="Georgia" w:hAnsi="Georgia" w:cs="Arial"/>
                <w:sz w:val="18"/>
                <w:szCs w:val="18"/>
                <w:rtl/>
              </w:rPr>
            </w:pPr>
            <w:r w:rsidRPr="00C85FD3">
              <w:rPr>
                <w:rFonts w:ascii="Georgia" w:hAnsi="Georgia" w:cs="Arial" w:hint="cs"/>
                <w:sz w:val="18"/>
                <w:szCs w:val="18"/>
                <w:rtl/>
              </w:rPr>
              <w:t>7</w:t>
            </w:r>
          </w:p>
        </w:tc>
        <w:tc>
          <w:tcPr>
            <w:tcW w:w="990" w:type="dxa"/>
            <w:gridSpan w:val="2"/>
            <w:vAlign w:val="bottom"/>
          </w:tcPr>
          <w:p w14:paraId="6DA4DAB9" w14:textId="77777777" w:rsidR="00C42E8A" w:rsidRPr="00C85FD3" w:rsidRDefault="00C42E8A" w:rsidP="001A435E">
            <w:pPr>
              <w:rPr>
                <w:rFonts w:ascii="Georgia" w:hAnsi="Georgia" w:cs="Arial"/>
                <w:sz w:val="18"/>
                <w:szCs w:val="18"/>
                <w:rtl/>
              </w:rPr>
            </w:pPr>
          </w:p>
        </w:tc>
        <w:tc>
          <w:tcPr>
            <w:tcW w:w="991" w:type="dxa"/>
            <w:gridSpan w:val="2"/>
            <w:vAlign w:val="bottom"/>
          </w:tcPr>
          <w:p w14:paraId="6867EF4E" w14:textId="77777777" w:rsidR="00C42E8A" w:rsidRPr="00C85FD3" w:rsidRDefault="00C42E8A" w:rsidP="001A435E">
            <w:pPr>
              <w:rPr>
                <w:rFonts w:ascii="Georgia" w:hAnsi="Georgia" w:cs="Arial"/>
                <w:sz w:val="18"/>
                <w:szCs w:val="18"/>
                <w:rtl/>
              </w:rPr>
            </w:pPr>
          </w:p>
        </w:tc>
        <w:tc>
          <w:tcPr>
            <w:tcW w:w="991" w:type="dxa"/>
            <w:gridSpan w:val="2"/>
            <w:vAlign w:val="bottom"/>
          </w:tcPr>
          <w:p w14:paraId="7654662A" w14:textId="77777777" w:rsidR="00C42E8A" w:rsidRPr="00C85FD3" w:rsidRDefault="00C42E8A" w:rsidP="001A435E">
            <w:pPr>
              <w:rPr>
                <w:rFonts w:ascii="Georgia" w:hAnsi="Georgia" w:cs="Arial"/>
                <w:sz w:val="18"/>
                <w:szCs w:val="18"/>
                <w:rtl/>
              </w:rPr>
            </w:pPr>
          </w:p>
        </w:tc>
        <w:tc>
          <w:tcPr>
            <w:tcW w:w="991" w:type="dxa"/>
            <w:gridSpan w:val="3"/>
            <w:vAlign w:val="bottom"/>
          </w:tcPr>
          <w:p w14:paraId="1EE04981" w14:textId="77777777" w:rsidR="00C42E8A" w:rsidRPr="00C85FD3" w:rsidRDefault="00C42E8A" w:rsidP="001A435E">
            <w:pPr>
              <w:rPr>
                <w:rFonts w:ascii="Georgia" w:hAnsi="Georgia" w:cs="Arial"/>
                <w:sz w:val="18"/>
                <w:szCs w:val="18"/>
                <w:rtl/>
              </w:rPr>
            </w:pPr>
          </w:p>
        </w:tc>
        <w:tc>
          <w:tcPr>
            <w:tcW w:w="1556" w:type="dxa"/>
            <w:gridSpan w:val="4"/>
            <w:vAlign w:val="bottom"/>
          </w:tcPr>
          <w:p w14:paraId="1D70913D" w14:textId="77777777" w:rsidR="00C42E8A" w:rsidRPr="00C85FD3" w:rsidRDefault="00C42E8A" w:rsidP="001A435E">
            <w:pPr>
              <w:rPr>
                <w:rFonts w:ascii="Georgia" w:hAnsi="Georgia" w:cs="Arial"/>
                <w:sz w:val="18"/>
                <w:szCs w:val="18"/>
                <w:rtl/>
              </w:rPr>
            </w:pPr>
          </w:p>
        </w:tc>
      </w:tr>
      <w:tr w:rsidR="00C42E8A" w:rsidRPr="00C85FD3" w14:paraId="6135C64C" w14:textId="77777777" w:rsidTr="001A435E">
        <w:trPr>
          <w:gridAfter w:val="4"/>
          <w:wAfter w:w="1649" w:type="dxa"/>
          <w:trHeight w:val="20"/>
        </w:trPr>
        <w:tc>
          <w:tcPr>
            <w:tcW w:w="707" w:type="dxa"/>
          </w:tcPr>
          <w:p w14:paraId="18C34380" w14:textId="77777777" w:rsidR="00C42E8A" w:rsidRPr="00C85FD3" w:rsidRDefault="00C42E8A" w:rsidP="001A435E">
            <w:pPr>
              <w:tabs>
                <w:tab w:val="decimal" w:pos="70"/>
              </w:tabs>
              <w:ind w:firstLine="290"/>
              <w:rPr>
                <w:rFonts w:ascii="Georgia" w:hAnsi="Georgia" w:cs="Arial"/>
                <w:sz w:val="18"/>
                <w:szCs w:val="18"/>
                <w:rtl/>
              </w:rPr>
            </w:pPr>
          </w:p>
        </w:tc>
        <w:tc>
          <w:tcPr>
            <w:tcW w:w="4595" w:type="dxa"/>
            <w:vAlign w:val="bottom"/>
          </w:tcPr>
          <w:p w14:paraId="160140D9" w14:textId="77777777" w:rsidR="00C42E8A" w:rsidRPr="00C85FD3" w:rsidRDefault="00C42E8A" w:rsidP="00D233C1">
            <w:pPr>
              <w:ind w:left="170"/>
              <w:rPr>
                <w:rFonts w:ascii="Georgia" w:hAnsi="Georgia" w:cs="Arial"/>
                <w:sz w:val="18"/>
                <w:szCs w:val="18"/>
                <w:rtl/>
              </w:rPr>
            </w:pPr>
            <w:r>
              <w:rPr>
                <w:rFonts w:ascii="Georgia" w:hAnsi="Georgia" w:cs="Arial" w:hint="cs"/>
                <w:sz w:val="18"/>
                <w:szCs w:val="18"/>
                <w:rtl/>
              </w:rPr>
              <w:t>תשלומי</w:t>
            </w:r>
            <w:r w:rsidRPr="00C85FD3">
              <w:rPr>
                <w:rFonts w:ascii="Georgia" w:hAnsi="Georgia" w:cs="Arial" w:hint="cs"/>
                <w:sz w:val="18"/>
                <w:szCs w:val="18"/>
                <w:rtl/>
              </w:rPr>
              <w:t xml:space="preserve"> קרן של התחייבויות בגין חכירות</w:t>
            </w:r>
          </w:p>
        </w:tc>
        <w:tc>
          <w:tcPr>
            <w:tcW w:w="711" w:type="dxa"/>
            <w:vAlign w:val="bottom"/>
          </w:tcPr>
          <w:p w14:paraId="492189EA"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26B4C1FB" w14:textId="77777777" w:rsidR="00C42E8A" w:rsidRPr="00C85FD3" w:rsidRDefault="00C42E8A" w:rsidP="001A435E">
            <w:pPr>
              <w:rPr>
                <w:rFonts w:ascii="Georgia" w:hAnsi="Georgia" w:cs="Arial"/>
                <w:sz w:val="18"/>
                <w:szCs w:val="18"/>
                <w:rtl/>
              </w:rPr>
            </w:pPr>
          </w:p>
        </w:tc>
        <w:tc>
          <w:tcPr>
            <w:tcW w:w="991" w:type="dxa"/>
            <w:gridSpan w:val="2"/>
            <w:vAlign w:val="bottom"/>
          </w:tcPr>
          <w:p w14:paraId="7F828A34" w14:textId="77777777" w:rsidR="00C42E8A" w:rsidRPr="00C85FD3" w:rsidRDefault="00C42E8A" w:rsidP="001A435E">
            <w:pPr>
              <w:rPr>
                <w:rFonts w:ascii="Georgia" w:hAnsi="Georgia" w:cs="Arial"/>
                <w:sz w:val="18"/>
                <w:szCs w:val="18"/>
                <w:rtl/>
              </w:rPr>
            </w:pPr>
          </w:p>
        </w:tc>
        <w:tc>
          <w:tcPr>
            <w:tcW w:w="991" w:type="dxa"/>
            <w:gridSpan w:val="2"/>
            <w:vAlign w:val="bottom"/>
          </w:tcPr>
          <w:p w14:paraId="4DFCECCB" w14:textId="77777777" w:rsidR="00C42E8A" w:rsidRPr="00C85FD3" w:rsidRDefault="00C42E8A" w:rsidP="001A435E">
            <w:pPr>
              <w:rPr>
                <w:rFonts w:ascii="Georgia" w:hAnsi="Georgia" w:cs="Arial"/>
                <w:sz w:val="18"/>
                <w:szCs w:val="18"/>
                <w:rtl/>
              </w:rPr>
            </w:pPr>
          </w:p>
        </w:tc>
        <w:tc>
          <w:tcPr>
            <w:tcW w:w="991" w:type="dxa"/>
            <w:gridSpan w:val="3"/>
            <w:vAlign w:val="bottom"/>
          </w:tcPr>
          <w:p w14:paraId="7B1503FB" w14:textId="77777777" w:rsidR="00C42E8A" w:rsidRPr="00C85FD3" w:rsidRDefault="00C42E8A" w:rsidP="001A435E">
            <w:pPr>
              <w:rPr>
                <w:rFonts w:ascii="Georgia" w:hAnsi="Georgia" w:cs="Arial"/>
                <w:sz w:val="18"/>
                <w:szCs w:val="18"/>
                <w:rtl/>
              </w:rPr>
            </w:pPr>
          </w:p>
        </w:tc>
        <w:tc>
          <w:tcPr>
            <w:tcW w:w="1556" w:type="dxa"/>
            <w:gridSpan w:val="4"/>
            <w:vAlign w:val="bottom"/>
          </w:tcPr>
          <w:p w14:paraId="7046A506" w14:textId="77777777" w:rsidR="00C42E8A" w:rsidRPr="00C85FD3" w:rsidRDefault="00C42E8A" w:rsidP="001A435E">
            <w:pPr>
              <w:rPr>
                <w:rFonts w:ascii="Georgia" w:hAnsi="Georgia" w:cs="Arial"/>
                <w:sz w:val="18"/>
                <w:szCs w:val="18"/>
                <w:rtl/>
              </w:rPr>
            </w:pPr>
          </w:p>
        </w:tc>
      </w:tr>
      <w:tr w:rsidR="00C42E8A" w:rsidRPr="00C85FD3" w14:paraId="5606EC13" w14:textId="77777777" w:rsidTr="001A435E">
        <w:trPr>
          <w:gridBefore w:val="1"/>
          <w:wBefore w:w="707" w:type="dxa"/>
          <w:trHeight w:val="20"/>
        </w:trPr>
        <w:tc>
          <w:tcPr>
            <w:tcW w:w="6013" w:type="dxa"/>
            <w:gridSpan w:val="3"/>
          </w:tcPr>
          <w:p w14:paraId="670539D5" w14:textId="4755D5B4" w:rsidR="00C42E8A" w:rsidRPr="00C85FD3" w:rsidRDefault="00C42E8A" w:rsidP="00D233C1">
            <w:pPr>
              <w:ind w:left="170"/>
              <w:rPr>
                <w:rFonts w:ascii="Georgia" w:hAnsi="Georgia" w:cs="Arial"/>
                <w:sz w:val="18"/>
                <w:szCs w:val="18"/>
                <w:rtl/>
              </w:rPr>
            </w:pPr>
            <w:r>
              <w:rPr>
                <w:rFonts w:ascii="Georgia" w:hAnsi="Georgia" w:cs="Arial" w:hint="cs"/>
                <w:sz w:val="18"/>
                <w:szCs w:val="18"/>
                <w:rtl/>
              </w:rPr>
              <w:t xml:space="preserve">תמורה שהתקבלה במסגרת הסדר מימון ספקים                    </w:t>
            </w:r>
            <w:r w:rsidR="00D233C1">
              <w:rPr>
                <w:rFonts w:ascii="Georgia" w:hAnsi="Georgia" w:cs="Arial" w:hint="cs"/>
                <w:sz w:val="18"/>
                <w:szCs w:val="18"/>
                <w:rtl/>
              </w:rPr>
              <w:t xml:space="preserve">  </w:t>
            </w:r>
            <w:r>
              <w:rPr>
                <w:rFonts w:ascii="Georgia" w:hAnsi="Georgia" w:cs="Arial" w:hint="cs"/>
                <w:sz w:val="18"/>
                <w:szCs w:val="18"/>
                <w:rtl/>
              </w:rPr>
              <w:t xml:space="preserve"> </w:t>
            </w:r>
            <w:r w:rsidR="00D233C1">
              <w:rPr>
                <w:rFonts w:ascii="Georgia" w:hAnsi="Georgia" w:cs="Arial" w:hint="cs"/>
                <w:sz w:val="18"/>
                <w:szCs w:val="18"/>
                <w:rtl/>
              </w:rPr>
              <w:t xml:space="preserve"> </w:t>
            </w:r>
            <w:r>
              <w:rPr>
                <w:rFonts w:ascii="Georgia" w:hAnsi="Georgia" w:cs="Arial" w:hint="cs"/>
                <w:sz w:val="18"/>
                <w:szCs w:val="18"/>
                <w:rtl/>
              </w:rPr>
              <w:t xml:space="preserve">   20</w:t>
            </w:r>
          </w:p>
        </w:tc>
        <w:tc>
          <w:tcPr>
            <w:tcW w:w="881" w:type="dxa"/>
            <w:gridSpan w:val="2"/>
            <w:vAlign w:val="bottom"/>
          </w:tcPr>
          <w:p w14:paraId="4E88939E"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6893FC2C" w14:textId="77777777" w:rsidR="00C42E8A" w:rsidRPr="00C85FD3" w:rsidRDefault="00C42E8A" w:rsidP="001A435E">
            <w:pPr>
              <w:rPr>
                <w:rFonts w:ascii="Georgia" w:hAnsi="Georgia" w:cs="Arial"/>
                <w:sz w:val="18"/>
                <w:szCs w:val="18"/>
                <w:rtl/>
              </w:rPr>
            </w:pPr>
          </w:p>
        </w:tc>
        <w:tc>
          <w:tcPr>
            <w:tcW w:w="991" w:type="dxa"/>
            <w:gridSpan w:val="3"/>
            <w:vAlign w:val="bottom"/>
          </w:tcPr>
          <w:p w14:paraId="103E13C8" w14:textId="77777777" w:rsidR="00C42E8A" w:rsidRPr="00C85FD3" w:rsidRDefault="00C42E8A" w:rsidP="001A435E">
            <w:pPr>
              <w:rPr>
                <w:rFonts w:ascii="Georgia" w:hAnsi="Georgia" w:cs="Arial"/>
                <w:sz w:val="18"/>
                <w:szCs w:val="18"/>
                <w:rtl/>
              </w:rPr>
            </w:pPr>
          </w:p>
        </w:tc>
        <w:tc>
          <w:tcPr>
            <w:tcW w:w="991" w:type="dxa"/>
            <w:gridSpan w:val="3"/>
            <w:vAlign w:val="bottom"/>
          </w:tcPr>
          <w:p w14:paraId="3889936F" w14:textId="77777777" w:rsidR="00C42E8A" w:rsidRPr="00C85FD3" w:rsidRDefault="00C42E8A" w:rsidP="001A435E">
            <w:pPr>
              <w:rPr>
                <w:rFonts w:ascii="Georgia" w:hAnsi="Georgia" w:cs="Arial"/>
                <w:sz w:val="18"/>
                <w:szCs w:val="18"/>
                <w:rtl/>
              </w:rPr>
            </w:pPr>
          </w:p>
        </w:tc>
        <w:tc>
          <w:tcPr>
            <w:tcW w:w="991" w:type="dxa"/>
            <w:gridSpan w:val="3"/>
            <w:vAlign w:val="bottom"/>
          </w:tcPr>
          <w:p w14:paraId="10E9D082" w14:textId="77777777" w:rsidR="00C42E8A" w:rsidRPr="00C85FD3" w:rsidRDefault="00C42E8A" w:rsidP="001A435E">
            <w:pPr>
              <w:rPr>
                <w:rFonts w:ascii="Georgia" w:hAnsi="Georgia" w:cs="Arial"/>
                <w:sz w:val="18"/>
                <w:szCs w:val="18"/>
                <w:rtl/>
              </w:rPr>
            </w:pPr>
          </w:p>
        </w:tc>
        <w:tc>
          <w:tcPr>
            <w:tcW w:w="1617" w:type="dxa"/>
            <w:gridSpan w:val="3"/>
            <w:vAlign w:val="bottom"/>
          </w:tcPr>
          <w:p w14:paraId="74F0D421" w14:textId="77777777" w:rsidR="00C42E8A" w:rsidRPr="00C85FD3" w:rsidRDefault="00C42E8A" w:rsidP="001A435E">
            <w:pPr>
              <w:rPr>
                <w:rFonts w:ascii="Georgia" w:hAnsi="Georgia" w:cs="Arial"/>
                <w:sz w:val="18"/>
                <w:szCs w:val="18"/>
                <w:rtl/>
              </w:rPr>
            </w:pPr>
          </w:p>
        </w:tc>
      </w:tr>
      <w:tr w:rsidR="00C42E8A" w:rsidRPr="00C85FD3" w14:paraId="111901C3" w14:textId="77777777" w:rsidTr="001A435E">
        <w:trPr>
          <w:gridBefore w:val="1"/>
          <w:wBefore w:w="707" w:type="dxa"/>
          <w:trHeight w:val="20"/>
        </w:trPr>
        <w:tc>
          <w:tcPr>
            <w:tcW w:w="6013" w:type="dxa"/>
            <w:gridSpan w:val="3"/>
          </w:tcPr>
          <w:p w14:paraId="629B78EE" w14:textId="42F43295" w:rsidR="00C42E8A" w:rsidRDefault="00C42E8A" w:rsidP="00D233C1">
            <w:pPr>
              <w:ind w:left="170"/>
              <w:rPr>
                <w:rFonts w:ascii="Georgia" w:hAnsi="Georgia" w:cs="Arial"/>
                <w:sz w:val="18"/>
                <w:szCs w:val="18"/>
                <w:rtl/>
              </w:rPr>
            </w:pPr>
            <w:r>
              <w:rPr>
                <w:rFonts w:ascii="Georgia" w:hAnsi="Georgia" w:cs="Arial" w:hint="cs"/>
                <w:sz w:val="18"/>
                <w:szCs w:val="18"/>
                <w:rtl/>
              </w:rPr>
              <w:t xml:space="preserve">תשלום למוסד פיננסי במסגרת הסדר מימון ספקים                </w:t>
            </w:r>
            <w:r w:rsidRPr="00D233C1">
              <w:rPr>
                <w:rFonts w:ascii="Georgia" w:hAnsi="Georgia" w:cs="Arial" w:hint="cs"/>
                <w:sz w:val="8"/>
                <w:szCs w:val="8"/>
                <w:rtl/>
              </w:rPr>
              <w:t xml:space="preserve"> </w:t>
            </w:r>
            <w:r>
              <w:rPr>
                <w:rFonts w:ascii="Georgia" w:hAnsi="Georgia" w:cs="Arial" w:hint="cs"/>
                <w:sz w:val="18"/>
                <w:szCs w:val="18"/>
                <w:rtl/>
              </w:rPr>
              <w:t xml:space="preserve">  </w:t>
            </w:r>
            <w:r w:rsidR="00D233C1">
              <w:rPr>
                <w:rFonts w:ascii="Georgia" w:hAnsi="Georgia" w:cs="Arial" w:hint="cs"/>
                <w:sz w:val="18"/>
                <w:szCs w:val="18"/>
                <w:rtl/>
              </w:rPr>
              <w:t xml:space="preserve"> </w:t>
            </w:r>
            <w:r>
              <w:rPr>
                <w:rFonts w:ascii="Georgia" w:hAnsi="Georgia" w:cs="Arial" w:hint="cs"/>
                <w:sz w:val="18"/>
                <w:szCs w:val="18"/>
                <w:rtl/>
              </w:rPr>
              <w:t xml:space="preserve"> </w:t>
            </w:r>
            <w:r w:rsidR="00D233C1">
              <w:rPr>
                <w:rFonts w:ascii="Georgia" w:hAnsi="Georgia" w:cs="Arial" w:hint="cs"/>
                <w:sz w:val="18"/>
                <w:szCs w:val="18"/>
                <w:rtl/>
              </w:rPr>
              <w:t xml:space="preserve"> </w:t>
            </w:r>
            <w:r>
              <w:rPr>
                <w:rFonts w:ascii="Georgia" w:hAnsi="Georgia" w:cs="Arial" w:hint="cs"/>
                <w:sz w:val="18"/>
                <w:szCs w:val="18"/>
                <w:rtl/>
              </w:rPr>
              <w:t xml:space="preserve">  20</w:t>
            </w:r>
          </w:p>
        </w:tc>
        <w:tc>
          <w:tcPr>
            <w:tcW w:w="881" w:type="dxa"/>
            <w:gridSpan w:val="2"/>
            <w:vAlign w:val="bottom"/>
          </w:tcPr>
          <w:p w14:paraId="017B2F1C"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6DCB072E" w14:textId="77777777" w:rsidR="00C42E8A" w:rsidRPr="00C85FD3" w:rsidRDefault="00C42E8A" w:rsidP="001A435E">
            <w:pPr>
              <w:rPr>
                <w:rFonts w:ascii="Georgia" w:hAnsi="Georgia" w:cs="Arial"/>
                <w:sz w:val="18"/>
                <w:szCs w:val="18"/>
                <w:rtl/>
              </w:rPr>
            </w:pPr>
          </w:p>
        </w:tc>
        <w:tc>
          <w:tcPr>
            <w:tcW w:w="991" w:type="dxa"/>
            <w:gridSpan w:val="3"/>
            <w:vAlign w:val="bottom"/>
          </w:tcPr>
          <w:p w14:paraId="20DF70E4" w14:textId="77777777" w:rsidR="00C42E8A" w:rsidRPr="00C85FD3" w:rsidRDefault="00C42E8A" w:rsidP="001A435E">
            <w:pPr>
              <w:rPr>
                <w:rFonts w:ascii="Georgia" w:hAnsi="Georgia" w:cs="Arial"/>
                <w:sz w:val="18"/>
                <w:szCs w:val="18"/>
                <w:rtl/>
              </w:rPr>
            </w:pPr>
          </w:p>
        </w:tc>
        <w:tc>
          <w:tcPr>
            <w:tcW w:w="991" w:type="dxa"/>
            <w:gridSpan w:val="3"/>
            <w:vAlign w:val="bottom"/>
          </w:tcPr>
          <w:p w14:paraId="36FA9F8A" w14:textId="77777777" w:rsidR="00C42E8A" w:rsidRPr="00C85FD3" w:rsidRDefault="00C42E8A" w:rsidP="001A435E">
            <w:pPr>
              <w:rPr>
                <w:rFonts w:ascii="Georgia" w:hAnsi="Georgia" w:cs="Arial"/>
                <w:sz w:val="18"/>
                <w:szCs w:val="18"/>
                <w:rtl/>
              </w:rPr>
            </w:pPr>
          </w:p>
        </w:tc>
        <w:tc>
          <w:tcPr>
            <w:tcW w:w="991" w:type="dxa"/>
            <w:gridSpan w:val="3"/>
            <w:vAlign w:val="bottom"/>
          </w:tcPr>
          <w:p w14:paraId="47C73A43" w14:textId="77777777" w:rsidR="00C42E8A" w:rsidRPr="00C85FD3" w:rsidRDefault="00C42E8A" w:rsidP="001A435E">
            <w:pPr>
              <w:rPr>
                <w:rFonts w:ascii="Georgia" w:hAnsi="Georgia" w:cs="Arial"/>
                <w:sz w:val="18"/>
                <w:szCs w:val="18"/>
                <w:rtl/>
              </w:rPr>
            </w:pPr>
          </w:p>
        </w:tc>
        <w:tc>
          <w:tcPr>
            <w:tcW w:w="1617" w:type="dxa"/>
            <w:gridSpan w:val="3"/>
            <w:vAlign w:val="bottom"/>
          </w:tcPr>
          <w:p w14:paraId="411300F8" w14:textId="77777777" w:rsidR="00C42E8A" w:rsidRPr="00C85FD3" w:rsidRDefault="00C42E8A" w:rsidP="001A435E">
            <w:pPr>
              <w:rPr>
                <w:rFonts w:ascii="Georgia" w:hAnsi="Georgia" w:cs="Arial"/>
                <w:sz w:val="18"/>
                <w:szCs w:val="18"/>
                <w:rtl/>
              </w:rPr>
            </w:pPr>
          </w:p>
        </w:tc>
      </w:tr>
      <w:tr w:rsidR="00C42E8A" w:rsidRPr="00C85FD3" w14:paraId="2749FE97" w14:textId="77777777" w:rsidTr="001A435E">
        <w:trPr>
          <w:gridAfter w:val="4"/>
          <w:wAfter w:w="1649" w:type="dxa"/>
          <w:trHeight w:val="20"/>
        </w:trPr>
        <w:tc>
          <w:tcPr>
            <w:tcW w:w="707" w:type="dxa"/>
          </w:tcPr>
          <w:p w14:paraId="07655D40" w14:textId="77777777" w:rsidR="00C42E8A" w:rsidRPr="00C85FD3" w:rsidRDefault="00C42E8A" w:rsidP="001A435E">
            <w:pPr>
              <w:tabs>
                <w:tab w:val="decimal" w:pos="70"/>
              </w:tabs>
              <w:ind w:firstLine="290"/>
              <w:rPr>
                <w:rFonts w:ascii="Georgia" w:hAnsi="Georgia" w:cs="Arial"/>
                <w:sz w:val="18"/>
                <w:szCs w:val="18"/>
                <w:rtl/>
              </w:rPr>
            </w:pPr>
          </w:p>
        </w:tc>
        <w:tc>
          <w:tcPr>
            <w:tcW w:w="4595" w:type="dxa"/>
            <w:vAlign w:val="bottom"/>
          </w:tcPr>
          <w:p w14:paraId="56B717B2" w14:textId="77777777" w:rsidR="00C42E8A" w:rsidRPr="00C85FD3" w:rsidRDefault="00C42E8A" w:rsidP="00D233C1">
            <w:pPr>
              <w:ind w:left="170"/>
              <w:rPr>
                <w:rFonts w:ascii="Georgia" w:hAnsi="Georgia" w:cs="Arial"/>
                <w:sz w:val="18"/>
                <w:szCs w:val="18"/>
                <w:rtl/>
              </w:rPr>
            </w:pPr>
            <w:r w:rsidRPr="00C85FD3">
              <w:rPr>
                <w:rFonts w:ascii="Georgia" w:hAnsi="Georgia" w:cs="Arial"/>
                <w:sz w:val="18"/>
                <w:szCs w:val="18"/>
                <w:rtl/>
              </w:rPr>
              <w:t>ריבית ששולמה</w:t>
            </w:r>
          </w:p>
        </w:tc>
        <w:tc>
          <w:tcPr>
            <w:tcW w:w="711" w:type="dxa"/>
            <w:vAlign w:val="bottom"/>
          </w:tcPr>
          <w:p w14:paraId="4914F163"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437D481E" w14:textId="77777777" w:rsidR="00C42E8A" w:rsidRPr="00C85FD3" w:rsidRDefault="00C42E8A" w:rsidP="001A435E">
            <w:pPr>
              <w:rPr>
                <w:rFonts w:ascii="Georgia" w:hAnsi="Georgia" w:cs="Arial"/>
                <w:sz w:val="18"/>
                <w:szCs w:val="18"/>
                <w:rtl/>
              </w:rPr>
            </w:pPr>
          </w:p>
        </w:tc>
        <w:tc>
          <w:tcPr>
            <w:tcW w:w="991" w:type="dxa"/>
            <w:gridSpan w:val="2"/>
            <w:vAlign w:val="bottom"/>
          </w:tcPr>
          <w:p w14:paraId="384488FB" w14:textId="77777777" w:rsidR="00C42E8A" w:rsidRPr="00C85FD3" w:rsidRDefault="00C42E8A" w:rsidP="001A435E">
            <w:pPr>
              <w:rPr>
                <w:rFonts w:ascii="Georgia" w:hAnsi="Georgia" w:cs="Arial"/>
                <w:sz w:val="18"/>
                <w:szCs w:val="18"/>
                <w:rtl/>
              </w:rPr>
            </w:pPr>
          </w:p>
        </w:tc>
        <w:tc>
          <w:tcPr>
            <w:tcW w:w="991" w:type="dxa"/>
            <w:gridSpan w:val="2"/>
            <w:vAlign w:val="bottom"/>
          </w:tcPr>
          <w:p w14:paraId="3847D61B" w14:textId="77777777" w:rsidR="00C42E8A" w:rsidRPr="00C85FD3" w:rsidRDefault="00C42E8A" w:rsidP="001A435E">
            <w:pPr>
              <w:rPr>
                <w:rFonts w:ascii="Georgia" w:hAnsi="Georgia" w:cs="Arial"/>
                <w:sz w:val="18"/>
                <w:szCs w:val="18"/>
                <w:rtl/>
              </w:rPr>
            </w:pPr>
          </w:p>
        </w:tc>
        <w:tc>
          <w:tcPr>
            <w:tcW w:w="991" w:type="dxa"/>
            <w:gridSpan w:val="3"/>
            <w:vAlign w:val="bottom"/>
          </w:tcPr>
          <w:p w14:paraId="36EDAA3E" w14:textId="77777777" w:rsidR="00C42E8A" w:rsidRPr="00C85FD3" w:rsidRDefault="00C42E8A" w:rsidP="001A435E">
            <w:pPr>
              <w:rPr>
                <w:rFonts w:ascii="Georgia" w:hAnsi="Georgia" w:cs="Arial"/>
                <w:sz w:val="18"/>
                <w:szCs w:val="18"/>
                <w:rtl/>
              </w:rPr>
            </w:pPr>
          </w:p>
        </w:tc>
        <w:tc>
          <w:tcPr>
            <w:tcW w:w="1556" w:type="dxa"/>
            <w:gridSpan w:val="4"/>
            <w:vAlign w:val="bottom"/>
          </w:tcPr>
          <w:p w14:paraId="56A8DD98" w14:textId="77777777" w:rsidR="00C42E8A" w:rsidRPr="00C85FD3" w:rsidRDefault="00C42E8A" w:rsidP="001A435E">
            <w:pPr>
              <w:rPr>
                <w:rFonts w:ascii="Georgia" w:hAnsi="Georgia" w:cs="Arial"/>
                <w:sz w:val="18"/>
                <w:szCs w:val="18"/>
                <w:rtl/>
              </w:rPr>
            </w:pPr>
          </w:p>
        </w:tc>
      </w:tr>
      <w:tr w:rsidR="00C42E8A" w:rsidRPr="00C85FD3" w14:paraId="18F537A2" w14:textId="77777777" w:rsidTr="001A435E">
        <w:trPr>
          <w:gridAfter w:val="4"/>
          <w:wAfter w:w="1649" w:type="dxa"/>
          <w:trHeight w:val="20"/>
        </w:trPr>
        <w:tc>
          <w:tcPr>
            <w:tcW w:w="707" w:type="dxa"/>
          </w:tcPr>
          <w:p w14:paraId="5CB8AFAF" w14:textId="77777777" w:rsidR="00C42E8A" w:rsidRPr="00C85FD3" w:rsidRDefault="00C42E8A" w:rsidP="001A435E">
            <w:pPr>
              <w:tabs>
                <w:tab w:val="decimal" w:pos="70"/>
              </w:tabs>
              <w:ind w:firstLine="290"/>
              <w:rPr>
                <w:rFonts w:ascii="Georgia" w:hAnsi="Georgia" w:cs="Arial"/>
                <w:sz w:val="18"/>
                <w:szCs w:val="18"/>
                <w:rtl/>
              </w:rPr>
            </w:pPr>
          </w:p>
        </w:tc>
        <w:tc>
          <w:tcPr>
            <w:tcW w:w="4595" w:type="dxa"/>
            <w:vAlign w:val="bottom"/>
          </w:tcPr>
          <w:p w14:paraId="3438BBB2" w14:textId="15C2EB94" w:rsidR="00C42E8A" w:rsidRPr="00C85FD3" w:rsidRDefault="00C42E8A" w:rsidP="00D233C1">
            <w:pPr>
              <w:ind w:left="170"/>
              <w:rPr>
                <w:rFonts w:ascii="Georgia" w:hAnsi="Georgia" w:cs="Arial"/>
                <w:sz w:val="18"/>
                <w:szCs w:val="18"/>
                <w:rtl/>
              </w:rPr>
            </w:pPr>
            <w:r w:rsidRPr="00C85FD3">
              <w:rPr>
                <w:rFonts w:ascii="Georgia" w:hAnsi="Georgia" w:cs="Arial"/>
                <w:sz w:val="18"/>
                <w:szCs w:val="18"/>
                <w:rtl/>
              </w:rPr>
              <w:t>דיבידנד ששולם</w:t>
            </w:r>
            <w:r w:rsidR="001429C5">
              <w:rPr>
                <w:rFonts w:ascii="Georgia" w:hAnsi="Georgia" w:cs="Arial" w:hint="cs"/>
                <w:sz w:val="18"/>
                <w:szCs w:val="18"/>
                <w:rtl/>
              </w:rPr>
              <w:t xml:space="preserve"> לבעלי מניות החברה</w:t>
            </w:r>
            <w:r w:rsidRPr="00C85FD3">
              <w:rPr>
                <w:rFonts w:ascii="Georgia" w:hAnsi="Georgia" w:cs="Arial"/>
                <w:sz w:val="18"/>
                <w:szCs w:val="18"/>
                <w:rtl/>
              </w:rPr>
              <w:t xml:space="preserve"> </w:t>
            </w:r>
          </w:p>
        </w:tc>
        <w:tc>
          <w:tcPr>
            <w:tcW w:w="711" w:type="dxa"/>
            <w:vAlign w:val="bottom"/>
          </w:tcPr>
          <w:p w14:paraId="7F855D73" w14:textId="77777777" w:rsidR="00C42E8A" w:rsidRPr="00C85FD3" w:rsidRDefault="00C42E8A" w:rsidP="001A435E">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3A5EF10D" w14:textId="77777777" w:rsidR="00C42E8A" w:rsidRPr="00C85FD3" w:rsidRDefault="00C42E8A" w:rsidP="001A435E">
            <w:pPr>
              <w:rPr>
                <w:rFonts w:ascii="Georgia" w:hAnsi="Georgia" w:cs="Arial"/>
                <w:sz w:val="18"/>
                <w:szCs w:val="18"/>
                <w:rtl/>
              </w:rPr>
            </w:pPr>
          </w:p>
        </w:tc>
        <w:tc>
          <w:tcPr>
            <w:tcW w:w="991" w:type="dxa"/>
            <w:gridSpan w:val="2"/>
            <w:vAlign w:val="bottom"/>
          </w:tcPr>
          <w:p w14:paraId="67524554" w14:textId="77777777" w:rsidR="00C42E8A" w:rsidRPr="00C85FD3" w:rsidRDefault="00C42E8A" w:rsidP="001A435E">
            <w:pPr>
              <w:rPr>
                <w:rFonts w:ascii="Georgia" w:hAnsi="Georgia" w:cs="Arial"/>
                <w:sz w:val="18"/>
                <w:szCs w:val="18"/>
                <w:rtl/>
              </w:rPr>
            </w:pPr>
          </w:p>
        </w:tc>
        <w:tc>
          <w:tcPr>
            <w:tcW w:w="991" w:type="dxa"/>
            <w:gridSpan w:val="2"/>
            <w:vAlign w:val="bottom"/>
          </w:tcPr>
          <w:p w14:paraId="5A3A9DE7" w14:textId="77777777" w:rsidR="00C42E8A" w:rsidRPr="00C85FD3" w:rsidRDefault="00C42E8A" w:rsidP="001A435E">
            <w:pPr>
              <w:rPr>
                <w:rFonts w:ascii="Georgia" w:hAnsi="Georgia" w:cs="Arial"/>
                <w:sz w:val="18"/>
                <w:szCs w:val="18"/>
                <w:rtl/>
              </w:rPr>
            </w:pPr>
          </w:p>
        </w:tc>
        <w:tc>
          <w:tcPr>
            <w:tcW w:w="991" w:type="dxa"/>
            <w:gridSpan w:val="3"/>
            <w:vAlign w:val="bottom"/>
          </w:tcPr>
          <w:p w14:paraId="15C88076" w14:textId="77777777" w:rsidR="00C42E8A" w:rsidRPr="00C85FD3" w:rsidRDefault="00C42E8A" w:rsidP="001A435E">
            <w:pPr>
              <w:rPr>
                <w:rFonts w:ascii="Georgia" w:hAnsi="Georgia" w:cs="Arial"/>
                <w:sz w:val="18"/>
                <w:szCs w:val="18"/>
                <w:rtl/>
              </w:rPr>
            </w:pPr>
          </w:p>
        </w:tc>
        <w:tc>
          <w:tcPr>
            <w:tcW w:w="1556" w:type="dxa"/>
            <w:gridSpan w:val="4"/>
            <w:vAlign w:val="bottom"/>
          </w:tcPr>
          <w:p w14:paraId="47F4E4AA" w14:textId="77777777" w:rsidR="00C42E8A" w:rsidRPr="00C85FD3" w:rsidRDefault="00C42E8A" w:rsidP="001A435E">
            <w:pPr>
              <w:rPr>
                <w:rFonts w:ascii="Georgia" w:hAnsi="Georgia" w:cs="Arial"/>
                <w:sz w:val="18"/>
                <w:szCs w:val="18"/>
                <w:rtl/>
              </w:rPr>
            </w:pPr>
          </w:p>
        </w:tc>
      </w:tr>
      <w:tr w:rsidR="00C42E8A" w:rsidRPr="00C85FD3" w14:paraId="6506477D" w14:textId="77777777" w:rsidTr="001A435E">
        <w:trPr>
          <w:gridAfter w:val="4"/>
          <w:wAfter w:w="1649" w:type="dxa"/>
          <w:trHeight w:val="20"/>
        </w:trPr>
        <w:tc>
          <w:tcPr>
            <w:tcW w:w="707" w:type="dxa"/>
          </w:tcPr>
          <w:p w14:paraId="12640E95" w14:textId="77777777" w:rsidR="00C42E8A" w:rsidRPr="00C85FD3" w:rsidRDefault="00C42E8A" w:rsidP="001A435E">
            <w:pPr>
              <w:ind w:left="227" w:firstLine="21"/>
              <w:rPr>
                <w:rFonts w:ascii="Georgia" w:hAnsi="Georgia" w:cs="Arial"/>
                <w:sz w:val="18"/>
                <w:szCs w:val="18"/>
                <w:rtl/>
              </w:rPr>
            </w:pPr>
          </w:p>
        </w:tc>
        <w:tc>
          <w:tcPr>
            <w:tcW w:w="4595" w:type="dxa"/>
            <w:vAlign w:val="bottom"/>
          </w:tcPr>
          <w:p w14:paraId="23901D9B" w14:textId="77777777" w:rsidR="00C42E8A" w:rsidRPr="00C85FD3" w:rsidRDefault="00C42E8A" w:rsidP="00D233C1">
            <w:pPr>
              <w:ind w:left="385" w:hanging="215"/>
              <w:rPr>
                <w:rFonts w:ascii="Georgia" w:hAnsi="Georgia" w:cs="Arial"/>
                <w:sz w:val="18"/>
                <w:szCs w:val="18"/>
              </w:rPr>
            </w:pPr>
            <w:r w:rsidRPr="00C85FD3">
              <w:rPr>
                <w:rFonts w:ascii="Georgia" w:hAnsi="Georgia" w:cs="Arial"/>
                <w:sz w:val="18"/>
                <w:szCs w:val="18"/>
                <w:rtl/>
              </w:rPr>
              <w:t>דיבידנד ששולם לבעלי זכויות שאינן מקנות שליטה בחברה בת</w:t>
            </w:r>
          </w:p>
        </w:tc>
        <w:tc>
          <w:tcPr>
            <w:tcW w:w="711" w:type="dxa"/>
            <w:vAlign w:val="bottom"/>
          </w:tcPr>
          <w:p w14:paraId="6ACC94FA"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457C3A93" w14:textId="77777777" w:rsidR="00C42E8A" w:rsidRPr="00C85FD3" w:rsidRDefault="00C42E8A" w:rsidP="001A435E">
            <w:pPr>
              <w:rPr>
                <w:rFonts w:ascii="Georgia" w:hAnsi="Georgia" w:cs="Arial"/>
                <w:sz w:val="18"/>
                <w:szCs w:val="18"/>
                <w:rtl/>
              </w:rPr>
            </w:pPr>
          </w:p>
        </w:tc>
        <w:tc>
          <w:tcPr>
            <w:tcW w:w="991" w:type="dxa"/>
            <w:gridSpan w:val="2"/>
            <w:vAlign w:val="bottom"/>
          </w:tcPr>
          <w:p w14:paraId="49DFE7B4" w14:textId="77777777" w:rsidR="00C42E8A" w:rsidRPr="00C85FD3" w:rsidRDefault="00C42E8A" w:rsidP="001A435E">
            <w:pPr>
              <w:rPr>
                <w:rFonts w:ascii="Georgia" w:hAnsi="Georgia" w:cs="Arial"/>
                <w:sz w:val="18"/>
                <w:szCs w:val="18"/>
                <w:rtl/>
              </w:rPr>
            </w:pPr>
          </w:p>
        </w:tc>
        <w:tc>
          <w:tcPr>
            <w:tcW w:w="991" w:type="dxa"/>
            <w:gridSpan w:val="2"/>
            <w:vAlign w:val="bottom"/>
          </w:tcPr>
          <w:p w14:paraId="2DC8B71D" w14:textId="77777777" w:rsidR="00C42E8A" w:rsidRPr="00C85FD3" w:rsidRDefault="00C42E8A" w:rsidP="001A435E">
            <w:pPr>
              <w:rPr>
                <w:rFonts w:ascii="Georgia" w:hAnsi="Georgia" w:cs="Arial"/>
                <w:sz w:val="18"/>
                <w:szCs w:val="18"/>
                <w:rtl/>
              </w:rPr>
            </w:pPr>
          </w:p>
        </w:tc>
        <w:tc>
          <w:tcPr>
            <w:tcW w:w="991" w:type="dxa"/>
            <w:gridSpan w:val="3"/>
            <w:vAlign w:val="bottom"/>
          </w:tcPr>
          <w:p w14:paraId="08259B65" w14:textId="77777777" w:rsidR="00C42E8A" w:rsidRPr="00C85FD3" w:rsidRDefault="00C42E8A" w:rsidP="001A435E">
            <w:pPr>
              <w:rPr>
                <w:rFonts w:ascii="Georgia" w:hAnsi="Georgia" w:cs="Arial"/>
                <w:sz w:val="18"/>
                <w:szCs w:val="18"/>
                <w:rtl/>
              </w:rPr>
            </w:pPr>
          </w:p>
        </w:tc>
        <w:tc>
          <w:tcPr>
            <w:tcW w:w="1556" w:type="dxa"/>
            <w:gridSpan w:val="4"/>
            <w:vAlign w:val="bottom"/>
          </w:tcPr>
          <w:p w14:paraId="25C72C96" w14:textId="77777777" w:rsidR="00C42E8A" w:rsidRPr="00C85FD3" w:rsidRDefault="00C42E8A" w:rsidP="001A435E">
            <w:pPr>
              <w:rPr>
                <w:rFonts w:ascii="Georgia" w:hAnsi="Georgia" w:cs="Arial"/>
                <w:sz w:val="18"/>
                <w:szCs w:val="18"/>
                <w:rtl/>
              </w:rPr>
            </w:pPr>
          </w:p>
        </w:tc>
      </w:tr>
      <w:tr w:rsidR="00C42E8A" w:rsidRPr="00C85FD3" w14:paraId="619D9D73" w14:textId="77777777" w:rsidTr="001A435E">
        <w:trPr>
          <w:gridAfter w:val="4"/>
          <w:wAfter w:w="1649" w:type="dxa"/>
          <w:trHeight w:val="20"/>
        </w:trPr>
        <w:tc>
          <w:tcPr>
            <w:tcW w:w="707" w:type="dxa"/>
          </w:tcPr>
          <w:p w14:paraId="3CF16DD0" w14:textId="77777777" w:rsidR="00C42E8A" w:rsidRPr="00C85FD3" w:rsidRDefault="00C42E8A" w:rsidP="001A435E">
            <w:pPr>
              <w:ind w:left="227"/>
              <w:rPr>
                <w:rFonts w:ascii="Georgia" w:hAnsi="Georgia" w:cs="Arial"/>
                <w:sz w:val="18"/>
                <w:szCs w:val="18"/>
                <w:rtl/>
              </w:rPr>
            </w:pPr>
          </w:p>
        </w:tc>
        <w:tc>
          <w:tcPr>
            <w:tcW w:w="4595" w:type="dxa"/>
            <w:vAlign w:val="bottom"/>
          </w:tcPr>
          <w:p w14:paraId="150E9184" w14:textId="256CF9C8" w:rsidR="00C42E8A" w:rsidRPr="00C85FD3" w:rsidRDefault="00C42E8A" w:rsidP="00D233C1">
            <w:pPr>
              <w:ind w:left="385" w:hanging="215"/>
              <w:rPr>
                <w:rFonts w:ascii="Georgia" w:hAnsi="Georgia" w:cs="Arial"/>
                <w:sz w:val="18"/>
                <w:szCs w:val="18"/>
                <w:rtl/>
              </w:rPr>
            </w:pPr>
            <w:r w:rsidRPr="00C85FD3">
              <w:rPr>
                <w:rFonts w:ascii="Georgia" w:hAnsi="Georgia" w:cs="Arial"/>
                <w:sz w:val="18"/>
                <w:szCs w:val="18"/>
                <w:rtl/>
              </w:rPr>
              <w:t>עסק</w:t>
            </w:r>
            <w:r w:rsidR="001F1AEC">
              <w:rPr>
                <w:rFonts w:ascii="Georgia" w:hAnsi="Georgia" w:cs="Arial" w:hint="cs"/>
                <w:sz w:val="18"/>
                <w:szCs w:val="18"/>
                <w:rtl/>
              </w:rPr>
              <w:t>א</w:t>
            </w:r>
            <w:r>
              <w:rPr>
                <w:rFonts w:ascii="Georgia" w:hAnsi="Georgia" w:cs="Arial" w:hint="cs"/>
                <w:sz w:val="18"/>
                <w:szCs w:val="18"/>
                <w:rtl/>
              </w:rPr>
              <w:t>ות</w:t>
            </w:r>
            <w:r w:rsidRPr="00C85FD3">
              <w:rPr>
                <w:rFonts w:ascii="Georgia" w:hAnsi="Georgia" w:cs="Arial"/>
                <w:sz w:val="18"/>
                <w:szCs w:val="18"/>
                <w:rtl/>
              </w:rPr>
              <w:t xml:space="preserve"> עם בעלי זכויות שאינן מקנות שליטה</w:t>
            </w:r>
            <w:r w:rsidRPr="00C85FD3">
              <w:rPr>
                <w:rFonts w:ascii="Georgia" w:hAnsi="Georgia" w:cs="Arial" w:hint="cs"/>
                <w:sz w:val="18"/>
                <w:szCs w:val="18"/>
                <w:rtl/>
              </w:rPr>
              <w:t xml:space="preserve"> בחברה בת שתוצאת</w:t>
            </w:r>
            <w:r>
              <w:rPr>
                <w:rFonts w:ascii="Georgia" w:hAnsi="Georgia" w:cs="Arial" w:hint="cs"/>
                <w:sz w:val="18"/>
                <w:szCs w:val="18"/>
                <w:rtl/>
              </w:rPr>
              <w:t>ן</w:t>
            </w:r>
            <w:r w:rsidRPr="00C85FD3">
              <w:rPr>
                <w:rFonts w:ascii="Georgia" w:hAnsi="Georgia" w:cs="Arial" w:hint="cs"/>
                <w:sz w:val="18"/>
                <w:szCs w:val="18"/>
                <w:rtl/>
              </w:rPr>
              <w:t xml:space="preserve"> אינה איבוד שליטה</w:t>
            </w:r>
          </w:p>
        </w:tc>
        <w:tc>
          <w:tcPr>
            <w:tcW w:w="711" w:type="dxa"/>
            <w:vAlign w:val="bottom"/>
          </w:tcPr>
          <w:p w14:paraId="6AF13D55"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43CAD18D"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56D5E8CF"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67513E30"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3"/>
            <w:vAlign w:val="bottom"/>
          </w:tcPr>
          <w:p w14:paraId="32CBB458" w14:textId="77777777" w:rsidR="00C42E8A" w:rsidRPr="00C85FD3" w:rsidRDefault="00C42E8A" w:rsidP="001A435E">
            <w:pPr>
              <w:pBdr>
                <w:bottom w:val="single" w:sz="4" w:space="1" w:color="auto"/>
              </w:pBdr>
              <w:rPr>
                <w:rFonts w:ascii="Georgia" w:hAnsi="Georgia" w:cs="Arial"/>
                <w:sz w:val="18"/>
                <w:szCs w:val="18"/>
                <w:rtl/>
              </w:rPr>
            </w:pPr>
          </w:p>
        </w:tc>
        <w:tc>
          <w:tcPr>
            <w:tcW w:w="1556" w:type="dxa"/>
            <w:gridSpan w:val="4"/>
            <w:vAlign w:val="bottom"/>
          </w:tcPr>
          <w:p w14:paraId="4BD265F1" w14:textId="77777777" w:rsidR="00C42E8A" w:rsidRPr="00C85FD3" w:rsidRDefault="00C42E8A" w:rsidP="001A435E">
            <w:pPr>
              <w:pBdr>
                <w:bottom w:val="single" w:sz="4" w:space="1" w:color="auto"/>
              </w:pBdr>
              <w:rPr>
                <w:rFonts w:ascii="Georgia" w:hAnsi="Georgia" w:cs="Arial"/>
                <w:sz w:val="18"/>
                <w:szCs w:val="18"/>
                <w:rtl/>
              </w:rPr>
            </w:pPr>
          </w:p>
        </w:tc>
      </w:tr>
      <w:tr w:rsidR="00C42E8A" w:rsidRPr="00C85FD3" w14:paraId="29E5A88A" w14:textId="77777777" w:rsidTr="001A435E">
        <w:trPr>
          <w:gridAfter w:val="4"/>
          <w:wAfter w:w="1649" w:type="dxa"/>
          <w:trHeight w:val="20"/>
        </w:trPr>
        <w:tc>
          <w:tcPr>
            <w:tcW w:w="707" w:type="dxa"/>
          </w:tcPr>
          <w:p w14:paraId="76AE28E1" w14:textId="77777777" w:rsidR="00C42E8A" w:rsidRPr="00C85FD3" w:rsidRDefault="00C42E8A" w:rsidP="001A435E">
            <w:pPr>
              <w:ind w:left="227"/>
              <w:rPr>
                <w:rFonts w:ascii="Georgia" w:hAnsi="Georgia" w:cs="Arial"/>
                <w:sz w:val="18"/>
                <w:szCs w:val="18"/>
                <w:rtl/>
              </w:rPr>
            </w:pPr>
          </w:p>
        </w:tc>
        <w:tc>
          <w:tcPr>
            <w:tcW w:w="4595" w:type="dxa"/>
            <w:vAlign w:val="bottom"/>
          </w:tcPr>
          <w:p w14:paraId="1263335B" w14:textId="77777777" w:rsidR="00C42E8A" w:rsidRPr="00C85FD3" w:rsidRDefault="00C42E8A" w:rsidP="001A435E">
            <w:pPr>
              <w:ind w:left="463" w:hanging="236"/>
              <w:rPr>
                <w:rFonts w:ascii="Georgia" w:hAnsi="Georgia" w:cs="Arial"/>
                <w:sz w:val="18"/>
                <w:szCs w:val="18"/>
                <w:rtl/>
              </w:rPr>
            </w:pPr>
            <w:r w:rsidRPr="00C85FD3">
              <w:rPr>
                <w:rFonts w:ascii="Georgia" w:hAnsi="Georgia" w:cs="Arial"/>
                <w:sz w:val="18"/>
                <w:szCs w:val="18"/>
                <w:rtl/>
              </w:rPr>
              <w:t>מזומנים נטו שנבעו מפעילות מימון (ששימשו לפעילות מימון)</w:t>
            </w:r>
          </w:p>
        </w:tc>
        <w:tc>
          <w:tcPr>
            <w:tcW w:w="711" w:type="dxa"/>
            <w:vAlign w:val="bottom"/>
          </w:tcPr>
          <w:p w14:paraId="02B5E807"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17931057"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7FE68B22"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4A748AAA"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3"/>
            <w:vAlign w:val="bottom"/>
          </w:tcPr>
          <w:p w14:paraId="73F88A93" w14:textId="77777777" w:rsidR="00C42E8A" w:rsidRPr="00C85FD3" w:rsidRDefault="00C42E8A" w:rsidP="001A435E">
            <w:pPr>
              <w:pBdr>
                <w:bottom w:val="single" w:sz="4" w:space="1" w:color="auto"/>
              </w:pBdr>
              <w:rPr>
                <w:rFonts w:ascii="Georgia" w:hAnsi="Georgia" w:cs="Arial"/>
                <w:sz w:val="18"/>
                <w:szCs w:val="18"/>
                <w:rtl/>
              </w:rPr>
            </w:pPr>
          </w:p>
        </w:tc>
        <w:tc>
          <w:tcPr>
            <w:tcW w:w="1556" w:type="dxa"/>
            <w:gridSpan w:val="4"/>
            <w:vAlign w:val="bottom"/>
          </w:tcPr>
          <w:p w14:paraId="20E91C0B" w14:textId="77777777" w:rsidR="00C42E8A" w:rsidRPr="00C85FD3" w:rsidRDefault="00C42E8A" w:rsidP="001A435E">
            <w:pPr>
              <w:pBdr>
                <w:bottom w:val="single" w:sz="4" w:space="1" w:color="auto"/>
              </w:pBdr>
              <w:rPr>
                <w:rFonts w:ascii="Georgia" w:hAnsi="Georgia" w:cs="Arial"/>
                <w:sz w:val="18"/>
                <w:szCs w:val="18"/>
                <w:rtl/>
              </w:rPr>
            </w:pPr>
          </w:p>
        </w:tc>
      </w:tr>
      <w:tr w:rsidR="00C42E8A" w:rsidRPr="00C85FD3" w14:paraId="6A8778C4" w14:textId="77777777" w:rsidTr="001A435E">
        <w:trPr>
          <w:gridAfter w:val="4"/>
          <w:wAfter w:w="1649" w:type="dxa"/>
          <w:trHeight w:val="20"/>
        </w:trPr>
        <w:tc>
          <w:tcPr>
            <w:tcW w:w="707" w:type="dxa"/>
          </w:tcPr>
          <w:p w14:paraId="6A7F881A" w14:textId="77777777" w:rsidR="00C42E8A" w:rsidRPr="00C85FD3" w:rsidRDefault="00C42E8A" w:rsidP="001A435E">
            <w:pPr>
              <w:spacing w:before="80"/>
              <w:rPr>
                <w:rFonts w:ascii="Georgia" w:hAnsi="Georgia" w:cs="Arial"/>
                <w:bCs/>
                <w:sz w:val="18"/>
                <w:szCs w:val="18"/>
                <w:rtl/>
              </w:rPr>
            </w:pPr>
          </w:p>
        </w:tc>
        <w:tc>
          <w:tcPr>
            <w:tcW w:w="4595" w:type="dxa"/>
            <w:vAlign w:val="bottom"/>
          </w:tcPr>
          <w:p w14:paraId="399542B5" w14:textId="77777777" w:rsidR="00C42E8A" w:rsidRDefault="00C42E8A" w:rsidP="001A435E">
            <w:pPr>
              <w:spacing w:before="80"/>
              <w:rPr>
                <w:rFonts w:ascii="Georgia" w:hAnsi="Georgia" w:cs="Arial"/>
                <w:bCs/>
                <w:sz w:val="18"/>
                <w:szCs w:val="18"/>
                <w:rtl/>
              </w:rPr>
            </w:pPr>
            <w:r w:rsidRPr="00C85FD3">
              <w:rPr>
                <w:rFonts w:ascii="Georgia" w:hAnsi="Georgia" w:cs="Arial"/>
                <w:bCs/>
                <w:sz w:val="18"/>
                <w:szCs w:val="18"/>
                <w:rtl/>
              </w:rPr>
              <w:t>גידול (קיטון) במזומנים</w:t>
            </w:r>
            <w:r>
              <w:rPr>
                <w:rFonts w:ascii="Georgia" w:hAnsi="Georgia" w:cs="Arial" w:hint="cs"/>
                <w:bCs/>
                <w:sz w:val="18"/>
                <w:szCs w:val="18"/>
                <w:rtl/>
              </w:rPr>
              <w:t xml:space="preserve"> ו</w:t>
            </w:r>
            <w:r w:rsidRPr="00C85FD3">
              <w:rPr>
                <w:rFonts w:ascii="Georgia" w:hAnsi="Georgia" w:cs="Arial"/>
                <w:bCs/>
                <w:sz w:val="18"/>
                <w:szCs w:val="18"/>
                <w:rtl/>
              </w:rPr>
              <w:t>שווי מזומנים</w:t>
            </w:r>
          </w:p>
          <w:p w14:paraId="2E2CFDDC" w14:textId="1CE6D9BF" w:rsidR="00C42E8A" w:rsidRPr="00C85FD3" w:rsidRDefault="00C42E8A" w:rsidP="001A435E">
            <w:pPr>
              <w:spacing w:before="80"/>
              <w:rPr>
                <w:rFonts w:ascii="Georgia" w:hAnsi="Georgia" w:cs="Arial"/>
                <w:bCs/>
                <w:sz w:val="18"/>
                <w:szCs w:val="18"/>
                <w:rtl/>
              </w:rPr>
            </w:pPr>
            <w:r w:rsidRPr="0041013F">
              <w:rPr>
                <w:rFonts w:ascii="Georgia" w:hAnsi="Georgia" w:cs="Arial"/>
                <w:bCs/>
                <w:sz w:val="18"/>
                <w:szCs w:val="18"/>
                <w:rtl/>
              </w:rPr>
              <w:t>יתרת מזומנים ושווי מזומנים לתחילת התקופה</w:t>
            </w:r>
          </w:p>
        </w:tc>
        <w:tc>
          <w:tcPr>
            <w:tcW w:w="711" w:type="dxa"/>
            <w:vAlign w:val="bottom"/>
          </w:tcPr>
          <w:p w14:paraId="0F13AE2D" w14:textId="77777777" w:rsidR="00C42E8A" w:rsidRPr="00C85FD3" w:rsidRDefault="00C42E8A" w:rsidP="001A435E">
            <w:pPr>
              <w:spacing w:before="80"/>
              <w:jc w:val="center"/>
              <w:rPr>
                <w:rFonts w:ascii="Georgia" w:hAnsi="Georgia" w:cs="Arial"/>
                <w:sz w:val="18"/>
                <w:szCs w:val="18"/>
                <w:rtl/>
              </w:rPr>
            </w:pPr>
          </w:p>
        </w:tc>
        <w:tc>
          <w:tcPr>
            <w:tcW w:w="990" w:type="dxa"/>
            <w:gridSpan w:val="2"/>
            <w:vAlign w:val="bottom"/>
          </w:tcPr>
          <w:p w14:paraId="010DB23E" w14:textId="77777777" w:rsidR="00C42E8A" w:rsidRPr="00C85FD3" w:rsidRDefault="00C42E8A" w:rsidP="001A435E">
            <w:pPr>
              <w:spacing w:before="80"/>
              <w:rPr>
                <w:rFonts w:ascii="Georgia" w:hAnsi="Georgia" w:cs="Arial"/>
                <w:sz w:val="18"/>
                <w:szCs w:val="18"/>
                <w:rtl/>
              </w:rPr>
            </w:pPr>
          </w:p>
        </w:tc>
        <w:tc>
          <w:tcPr>
            <w:tcW w:w="991" w:type="dxa"/>
            <w:gridSpan w:val="2"/>
            <w:vAlign w:val="bottom"/>
          </w:tcPr>
          <w:p w14:paraId="057BA95A" w14:textId="77777777" w:rsidR="00C42E8A" w:rsidRPr="00C85FD3" w:rsidRDefault="00C42E8A" w:rsidP="001A435E">
            <w:pPr>
              <w:spacing w:before="80"/>
              <w:rPr>
                <w:rFonts w:ascii="Georgia" w:hAnsi="Georgia" w:cs="Arial"/>
                <w:sz w:val="18"/>
                <w:szCs w:val="18"/>
                <w:rtl/>
              </w:rPr>
            </w:pPr>
          </w:p>
        </w:tc>
        <w:tc>
          <w:tcPr>
            <w:tcW w:w="991" w:type="dxa"/>
            <w:gridSpan w:val="2"/>
            <w:vAlign w:val="bottom"/>
          </w:tcPr>
          <w:p w14:paraId="741C9758" w14:textId="77777777" w:rsidR="00C42E8A" w:rsidRPr="00C85FD3" w:rsidRDefault="00C42E8A" w:rsidP="001A435E">
            <w:pPr>
              <w:spacing w:before="80"/>
              <w:rPr>
                <w:rFonts w:ascii="Georgia" w:hAnsi="Georgia" w:cs="Arial"/>
                <w:sz w:val="18"/>
                <w:szCs w:val="18"/>
                <w:rtl/>
              </w:rPr>
            </w:pPr>
          </w:p>
        </w:tc>
        <w:tc>
          <w:tcPr>
            <w:tcW w:w="991" w:type="dxa"/>
            <w:gridSpan w:val="3"/>
            <w:vAlign w:val="bottom"/>
          </w:tcPr>
          <w:p w14:paraId="07E6F268" w14:textId="77777777" w:rsidR="00C42E8A" w:rsidRPr="00C85FD3" w:rsidRDefault="00C42E8A" w:rsidP="001A435E">
            <w:pPr>
              <w:spacing w:before="80"/>
              <w:rPr>
                <w:rFonts w:ascii="Georgia" w:hAnsi="Georgia" w:cs="Arial"/>
                <w:sz w:val="18"/>
                <w:szCs w:val="18"/>
                <w:rtl/>
              </w:rPr>
            </w:pPr>
          </w:p>
        </w:tc>
        <w:tc>
          <w:tcPr>
            <w:tcW w:w="1556" w:type="dxa"/>
            <w:gridSpan w:val="4"/>
            <w:vAlign w:val="bottom"/>
          </w:tcPr>
          <w:p w14:paraId="41EE3581" w14:textId="77777777" w:rsidR="00C42E8A" w:rsidRPr="00C85FD3" w:rsidRDefault="00C42E8A" w:rsidP="001A435E">
            <w:pPr>
              <w:spacing w:before="80"/>
              <w:rPr>
                <w:rFonts w:ascii="Georgia" w:hAnsi="Georgia" w:cs="Arial"/>
                <w:sz w:val="18"/>
                <w:szCs w:val="18"/>
                <w:rtl/>
              </w:rPr>
            </w:pPr>
          </w:p>
        </w:tc>
      </w:tr>
      <w:tr w:rsidR="00C42E8A" w:rsidRPr="00C85FD3" w14:paraId="7F98A7FE" w14:textId="77777777" w:rsidTr="001A435E">
        <w:trPr>
          <w:gridAfter w:val="4"/>
          <w:wAfter w:w="1649" w:type="dxa"/>
          <w:trHeight w:val="20"/>
        </w:trPr>
        <w:tc>
          <w:tcPr>
            <w:tcW w:w="707" w:type="dxa"/>
          </w:tcPr>
          <w:p w14:paraId="6A30EE69" w14:textId="77777777" w:rsidR="00C42E8A" w:rsidRPr="00C85FD3" w:rsidRDefault="00C42E8A" w:rsidP="001A435E">
            <w:pPr>
              <w:rPr>
                <w:rFonts w:ascii="Georgia" w:hAnsi="Georgia" w:cs="Arial"/>
                <w:sz w:val="18"/>
                <w:szCs w:val="18"/>
                <w:rtl/>
              </w:rPr>
            </w:pPr>
          </w:p>
        </w:tc>
        <w:tc>
          <w:tcPr>
            <w:tcW w:w="4595" w:type="dxa"/>
            <w:vAlign w:val="bottom"/>
          </w:tcPr>
          <w:p w14:paraId="723731F8" w14:textId="77777777" w:rsidR="00C42E8A" w:rsidRPr="00C85FD3" w:rsidRDefault="00C42E8A" w:rsidP="001A435E">
            <w:pPr>
              <w:ind w:left="179" w:hanging="179"/>
              <w:rPr>
                <w:rFonts w:ascii="Georgia" w:hAnsi="Georgia" w:cs="Arial"/>
                <w:b/>
                <w:bCs/>
                <w:sz w:val="18"/>
                <w:szCs w:val="18"/>
              </w:rPr>
            </w:pPr>
            <w:r w:rsidRPr="0041013F">
              <w:rPr>
                <w:rFonts w:ascii="Georgia" w:hAnsi="Georgia" w:cs="Arial"/>
                <w:b/>
                <w:bCs/>
                <w:sz w:val="18"/>
                <w:szCs w:val="18"/>
                <w:rtl/>
              </w:rPr>
              <w:t>רווחים (הפסדים) מהפרשי שער בגין מזומנים ושווי מזומנים</w:t>
            </w:r>
          </w:p>
        </w:tc>
        <w:tc>
          <w:tcPr>
            <w:tcW w:w="711" w:type="dxa"/>
            <w:vAlign w:val="bottom"/>
          </w:tcPr>
          <w:p w14:paraId="4A84F2A6"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695DB85F"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4B770E32"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2"/>
            <w:vAlign w:val="bottom"/>
          </w:tcPr>
          <w:p w14:paraId="31686D68" w14:textId="77777777" w:rsidR="00C42E8A" w:rsidRPr="00C85FD3" w:rsidRDefault="00C42E8A" w:rsidP="001A435E">
            <w:pPr>
              <w:pBdr>
                <w:bottom w:val="single" w:sz="4" w:space="1" w:color="auto"/>
              </w:pBdr>
              <w:rPr>
                <w:rFonts w:ascii="Georgia" w:hAnsi="Georgia" w:cs="Arial"/>
                <w:sz w:val="18"/>
                <w:szCs w:val="18"/>
                <w:rtl/>
              </w:rPr>
            </w:pPr>
          </w:p>
        </w:tc>
        <w:tc>
          <w:tcPr>
            <w:tcW w:w="991" w:type="dxa"/>
            <w:gridSpan w:val="3"/>
            <w:vAlign w:val="bottom"/>
          </w:tcPr>
          <w:p w14:paraId="0E39EF13" w14:textId="77777777" w:rsidR="00C42E8A" w:rsidRPr="00C85FD3" w:rsidRDefault="00C42E8A" w:rsidP="001A435E">
            <w:pPr>
              <w:pBdr>
                <w:bottom w:val="single" w:sz="4" w:space="1" w:color="auto"/>
              </w:pBdr>
              <w:rPr>
                <w:rFonts w:ascii="Georgia" w:hAnsi="Georgia" w:cs="Arial"/>
                <w:sz w:val="18"/>
                <w:szCs w:val="18"/>
                <w:rtl/>
              </w:rPr>
            </w:pPr>
          </w:p>
        </w:tc>
        <w:tc>
          <w:tcPr>
            <w:tcW w:w="1556" w:type="dxa"/>
            <w:gridSpan w:val="4"/>
            <w:vAlign w:val="bottom"/>
          </w:tcPr>
          <w:p w14:paraId="5F955988" w14:textId="77777777" w:rsidR="00C42E8A" w:rsidRPr="00C85FD3" w:rsidRDefault="00C42E8A" w:rsidP="001A435E">
            <w:pPr>
              <w:pBdr>
                <w:bottom w:val="single" w:sz="4" w:space="1" w:color="auto"/>
              </w:pBdr>
              <w:rPr>
                <w:rFonts w:ascii="Georgia" w:hAnsi="Georgia" w:cs="Arial"/>
                <w:sz w:val="18"/>
                <w:szCs w:val="18"/>
                <w:rtl/>
              </w:rPr>
            </w:pPr>
          </w:p>
        </w:tc>
      </w:tr>
      <w:tr w:rsidR="00C42E8A" w:rsidRPr="00C85FD3" w14:paraId="3313E270" w14:textId="77777777" w:rsidTr="001A435E">
        <w:trPr>
          <w:gridAfter w:val="4"/>
          <w:wAfter w:w="1649" w:type="dxa"/>
          <w:trHeight w:val="20"/>
        </w:trPr>
        <w:tc>
          <w:tcPr>
            <w:tcW w:w="707" w:type="dxa"/>
          </w:tcPr>
          <w:p w14:paraId="1E71C991" w14:textId="77777777" w:rsidR="00C42E8A" w:rsidRPr="00C85FD3" w:rsidRDefault="00C42E8A" w:rsidP="001A435E">
            <w:pPr>
              <w:rPr>
                <w:rFonts w:ascii="Georgia" w:hAnsi="Georgia" w:cs="Arial"/>
                <w:bCs/>
                <w:sz w:val="18"/>
                <w:szCs w:val="18"/>
                <w:rtl/>
              </w:rPr>
            </w:pPr>
          </w:p>
        </w:tc>
        <w:tc>
          <w:tcPr>
            <w:tcW w:w="4595" w:type="dxa"/>
            <w:vAlign w:val="bottom"/>
          </w:tcPr>
          <w:p w14:paraId="0E4E70C2" w14:textId="1C270B23" w:rsidR="00C42E8A" w:rsidRPr="00C85FD3" w:rsidRDefault="00C42E8A" w:rsidP="001A435E">
            <w:pPr>
              <w:ind w:left="321" w:hanging="321"/>
              <w:rPr>
                <w:rFonts w:ascii="Georgia" w:hAnsi="Georgia" w:cs="Arial"/>
                <w:bCs/>
                <w:sz w:val="18"/>
                <w:szCs w:val="18"/>
                <w:rtl/>
              </w:rPr>
            </w:pPr>
            <w:r w:rsidRPr="00C85FD3">
              <w:rPr>
                <w:rFonts w:ascii="Georgia" w:hAnsi="Georgia" w:cs="Arial"/>
                <w:bCs/>
                <w:sz w:val="18"/>
                <w:szCs w:val="18"/>
                <w:rtl/>
              </w:rPr>
              <w:t>יתרת מזומנים</w:t>
            </w:r>
            <w:r>
              <w:rPr>
                <w:rFonts w:ascii="Georgia" w:hAnsi="Georgia" w:cs="Arial" w:hint="cs"/>
                <w:bCs/>
                <w:sz w:val="18"/>
                <w:szCs w:val="18"/>
                <w:rtl/>
              </w:rPr>
              <w:t xml:space="preserve"> ו</w:t>
            </w:r>
            <w:r w:rsidRPr="00C85FD3">
              <w:rPr>
                <w:rFonts w:ascii="Georgia" w:hAnsi="Georgia" w:cs="Arial"/>
                <w:bCs/>
                <w:sz w:val="18"/>
                <w:szCs w:val="18"/>
                <w:rtl/>
              </w:rPr>
              <w:t>שווי מזומנים לגמר התקופה</w:t>
            </w:r>
          </w:p>
        </w:tc>
        <w:tc>
          <w:tcPr>
            <w:tcW w:w="711" w:type="dxa"/>
            <w:vAlign w:val="bottom"/>
          </w:tcPr>
          <w:p w14:paraId="724874FA" w14:textId="77777777" w:rsidR="00C42E8A" w:rsidRPr="00C85FD3" w:rsidRDefault="00C42E8A" w:rsidP="001A435E">
            <w:pPr>
              <w:jc w:val="center"/>
              <w:rPr>
                <w:rFonts w:ascii="Georgia" w:hAnsi="Georgia" w:cs="Arial"/>
                <w:sz w:val="18"/>
                <w:szCs w:val="18"/>
                <w:rtl/>
              </w:rPr>
            </w:pPr>
          </w:p>
        </w:tc>
        <w:tc>
          <w:tcPr>
            <w:tcW w:w="990" w:type="dxa"/>
            <w:gridSpan w:val="2"/>
            <w:vAlign w:val="bottom"/>
          </w:tcPr>
          <w:p w14:paraId="60BC84FE" w14:textId="77777777" w:rsidR="00C42E8A" w:rsidRPr="00C85FD3" w:rsidRDefault="00C42E8A" w:rsidP="001A435E">
            <w:pPr>
              <w:pBdr>
                <w:bottom w:val="double" w:sz="4" w:space="1" w:color="auto"/>
              </w:pBdr>
              <w:rPr>
                <w:rFonts w:ascii="Georgia" w:hAnsi="Georgia" w:cs="Arial"/>
                <w:sz w:val="18"/>
                <w:szCs w:val="18"/>
                <w:rtl/>
              </w:rPr>
            </w:pPr>
          </w:p>
        </w:tc>
        <w:tc>
          <w:tcPr>
            <w:tcW w:w="991" w:type="dxa"/>
            <w:gridSpan w:val="2"/>
            <w:vAlign w:val="bottom"/>
          </w:tcPr>
          <w:p w14:paraId="3B46ECF3" w14:textId="77777777" w:rsidR="00C42E8A" w:rsidRPr="00C85FD3" w:rsidRDefault="00C42E8A" w:rsidP="001A435E">
            <w:pPr>
              <w:pBdr>
                <w:bottom w:val="double" w:sz="4" w:space="1" w:color="auto"/>
              </w:pBdr>
              <w:rPr>
                <w:rFonts w:ascii="Georgia" w:hAnsi="Georgia" w:cs="Arial"/>
                <w:sz w:val="18"/>
                <w:szCs w:val="18"/>
                <w:rtl/>
              </w:rPr>
            </w:pPr>
          </w:p>
        </w:tc>
        <w:tc>
          <w:tcPr>
            <w:tcW w:w="991" w:type="dxa"/>
            <w:gridSpan w:val="2"/>
            <w:vAlign w:val="bottom"/>
          </w:tcPr>
          <w:p w14:paraId="2AFCF69A" w14:textId="77777777" w:rsidR="00C42E8A" w:rsidRPr="00C85FD3" w:rsidRDefault="00C42E8A" w:rsidP="001A435E">
            <w:pPr>
              <w:pBdr>
                <w:bottom w:val="double" w:sz="4" w:space="1" w:color="auto"/>
              </w:pBdr>
              <w:rPr>
                <w:rFonts w:ascii="Georgia" w:hAnsi="Georgia" w:cs="Arial"/>
                <w:sz w:val="18"/>
                <w:szCs w:val="18"/>
                <w:rtl/>
              </w:rPr>
            </w:pPr>
          </w:p>
        </w:tc>
        <w:tc>
          <w:tcPr>
            <w:tcW w:w="991" w:type="dxa"/>
            <w:gridSpan w:val="3"/>
            <w:vAlign w:val="bottom"/>
          </w:tcPr>
          <w:p w14:paraId="458D40FF" w14:textId="77777777" w:rsidR="00C42E8A" w:rsidRPr="00C85FD3" w:rsidRDefault="00C42E8A" w:rsidP="001A435E">
            <w:pPr>
              <w:pBdr>
                <w:bottom w:val="double" w:sz="4" w:space="1" w:color="auto"/>
              </w:pBdr>
              <w:rPr>
                <w:rFonts w:ascii="Georgia" w:hAnsi="Georgia" w:cs="Arial"/>
                <w:sz w:val="18"/>
                <w:szCs w:val="18"/>
                <w:rtl/>
              </w:rPr>
            </w:pPr>
          </w:p>
        </w:tc>
        <w:tc>
          <w:tcPr>
            <w:tcW w:w="1556" w:type="dxa"/>
            <w:gridSpan w:val="4"/>
            <w:vAlign w:val="bottom"/>
          </w:tcPr>
          <w:p w14:paraId="57034250" w14:textId="77777777" w:rsidR="00C42E8A" w:rsidRPr="00C85FD3" w:rsidRDefault="00C42E8A" w:rsidP="001A435E">
            <w:pPr>
              <w:pBdr>
                <w:bottom w:val="double" w:sz="4" w:space="1" w:color="auto"/>
              </w:pBdr>
              <w:rPr>
                <w:rFonts w:ascii="Georgia" w:hAnsi="Georgia" w:cs="Arial"/>
                <w:sz w:val="18"/>
                <w:szCs w:val="18"/>
                <w:rtl/>
              </w:rPr>
            </w:pPr>
          </w:p>
        </w:tc>
      </w:tr>
      <w:tr w:rsidR="00C42E8A" w:rsidRPr="00C85FD3" w14:paraId="3FEA64B7" w14:textId="77777777" w:rsidTr="001A435E">
        <w:trPr>
          <w:gridAfter w:val="1"/>
          <w:wAfter w:w="36" w:type="dxa"/>
          <w:trHeight w:val="20"/>
        </w:trPr>
        <w:tc>
          <w:tcPr>
            <w:tcW w:w="707" w:type="dxa"/>
          </w:tcPr>
          <w:p w14:paraId="1CE2A154" w14:textId="77777777" w:rsidR="00C42E8A" w:rsidRPr="00C85FD3" w:rsidRDefault="00C42E8A" w:rsidP="001A435E">
            <w:pPr>
              <w:rPr>
                <w:rFonts w:ascii="Georgia" w:hAnsi="Georgia" w:cs="Arial"/>
                <w:bCs/>
                <w:sz w:val="18"/>
                <w:szCs w:val="18"/>
                <w:rtl/>
              </w:rPr>
            </w:pPr>
          </w:p>
        </w:tc>
        <w:tc>
          <w:tcPr>
            <w:tcW w:w="5306" w:type="dxa"/>
            <w:gridSpan w:val="2"/>
            <w:vAlign w:val="bottom"/>
          </w:tcPr>
          <w:p w14:paraId="3D53E7A9" w14:textId="77777777" w:rsidR="00C42E8A" w:rsidRPr="00C85FD3" w:rsidRDefault="00C42E8A" w:rsidP="001A435E">
            <w:pPr>
              <w:ind w:left="321" w:hanging="321"/>
              <w:rPr>
                <w:rFonts w:ascii="Georgia" w:hAnsi="Georgia" w:cs="Arial"/>
                <w:bCs/>
                <w:sz w:val="18"/>
                <w:szCs w:val="18"/>
                <w:rtl/>
              </w:rPr>
            </w:pPr>
          </w:p>
        </w:tc>
        <w:tc>
          <w:tcPr>
            <w:tcW w:w="707" w:type="dxa"/>
            <w:vAlign w:val="bottom"/>
          </w:tcPr>
          <w:p w14:paraId="56EB178F" w14:textId="77777777" w:rsidR="00C42E8A" w:rsidRPr="00C85FD3" w:rsidRDefault="00C42E8A" w:rsidP="001A435E">
            <w:pPr>
              <w:jc w:val="center"/>
              <w:rPr>
                <w:rFonts w:ascii="Georgia" w:hAnsi="Georgia" w:cs="Arial"/>
                <w:sz w:val="18"/>
                <w:szCs w:val="18"/>
                <w:rtl/>
              </w:rPr>
            </w:pPr>
          </w:p>
        </w:tc>
        <w:tc>
          <w:tcPr>
            <w:tcW w:w="1274" w:type="dxa"/>
            <w:gridSpan w:val="3"/>
            <w:vAlign w:val="bottom"/>
          </w:tcPr>
          <w:p w14:paraId="13F3A8A3" w14:textId="77777777" w:rsidR="00C42E8A" w:rsidRPr="00C85FD3" w:rsidRDefault="00C42E8A" w:rsidP="001A435E">
            <w:pPr>
              <w:rPr>
                <w:rFonts w:ascii="Georgia" w:hAnsi="Georgia" w:cs="Arial"/>
                <w:sz w:val="18"/>
                <w:szCs w:val="18"/>
                <w:rtl/>
              </w:rPr>
            </w:pPr>
          </w:p>
        </w:tc>
        <w:tc>
          <w:tcPr>
            <w:tcW w:w="1195" w:type="dxa"/>
            <w:gridSpan w:val="3"/>
            <w:vAlign w:val="bottom"/>
          </w:tcPr>
          <w:p w14:paraId="059926F9" w14:textId="77777777" w:rsidR="00C42E8A" w:rsidRPr="00C85FD3" w:rsidRDefault="00C42E8A" w:rsidP="001A435E">
            <w:pPr>
              <w:rPr>
                <w:rFonts w:ascii="Georgia" w:hAnsi="Georgia" w:cs="Arial"/>
                <w:sz w:val="18"/>
                <w:szCs w:val="18"/>
                <w:rtl/>
              </w:rPr>
            </w:pPr>
          </w:p>
        </w:tc>
        <w:tc>
          <w:tcPr>
            <w:tcW w:w="991" w:type="dxa"/>
            <w:gridSpan w:val="3"/>
            <w:vAlign w:val="bottom"/>
          </w:tcPr>
          <w:p w14:paraId="5F78C2F2" w14:textId="77777777" w:rsidR="00C42E8A" w:rsidRPr="00C85FD3" w:rsidRDefault="00C42E8A" w:rsidP="001A435E">
            <w:pPr>
              <w:rPr>
                <w:rFonts w:ascii="Georgia" w:hAnsi="Georgia" w:cs="Arial"/>
                <w:sz w:val="18"/>
                <w:szCs w:val="18"/>
                <w:rtl/>
              </w:rPr>
            </w:pPr>
          </w:p>
        </w:tc>
        <w:tc>
          <w:tcPr>
            <w:tcW w:w="991" w:type="dxa"/>
            <w:gridSpan w:val="2"/>
            <w:vAlign w:val="bottom"/>
          </w:tcPr>
          <w:p w14:paraId="36DBA95D" w14:textId="77777777" w:rsidR="00C42E8A" w:rsidRPr="00C85FD3" w:rsidRDefault="00C42E8A" w:rsidP="001A435E">
            <w:pPr>
              <w:rPr>
                <w:rFonts w:ascii="Georgia" w:hAnsi="Georgia" w:cs="Arial"/>
                <w:sz w:val="18"/>
                <w:szCs w:val="18"/>
                <w:rtl/>
              </w:rPr>
            </w:pPr>
          </w:p>
        </w:tc>
        <w:tc>
          <w:tcPr>
            <w:tcW w:w="1974" w:type="dxa"/>
            <w:gridSpan w:val="4"/>
            <w:vAlign w:val="bottom"/>
          </w:tcPr>
          <w:p w14:paraId="23FD1A65" w14:textId="77777777" w:rsidR="00C42E8A" w:rsidRPr="00C85FD3" w:rsidRDefault="00C42E8A" w:rsidP="001A435E">
            <w:pPr>
              <w:rPr>
                <w:rFonts w:ascii="Georgia" w:hAnsi="Georgia" w:cs="Arial"/>
                <w:sz w:val="18"/>
                <w:szCs w:val="18"/>
                <w:rtl/>
              </w:rPr>
            </w:pPr>
          </w:p>
        </w:tc>
      </w:tr>
    </w:tbl>
    <w:p w14:paraId="1E269A06" w14:textId="39BE05E5" w:rsidR="00C42E8A" w:rsidRPr="004E08BD" w:rsidRDefault="00C42E8A" w:rsidP="00C42E8A">
      <w:pPr>
        <w:tabs>
          <w:tab w:val="left" w:pos="284"/>
          <w:tab w:val="left" w:pos="567"/>
          <w:tab w:val="left" w:pos="851"/>
        </w:tabs>
        <w:spacing w:line="220" w:lineRule="exact"/>
        <w:ind w:left="-901"/>
        <w:rPr>
          <w:rFonts w:ascii="Georgia" w:hAnsi="Georgia" w:cs="Arial"/>
          <w:color w:val="000000"/>
          <w:sz w:val="18"/>
          <w:szCs w:val="18"/>
          <w:shd w:val="clear" w:color="auto" w:fill="DAEEF3"/>
          <w:rtl/>
          <w:lang w:eastAsia="en-US"/>
        </w:rPr>
      </w:pPr>
      <w:r w:rsidRPr="004E08BD">
        <w:rPr>
          <w:rFonts w:ascii="Georgia" w:hAnsi="Georgia" w:cs="Arial"/>
          <w:color w:val="000000"/>
          <w:sz w:val="18"/>
          <w:szCs w:val="18"/>
          <w:rtl/>
          <w:lang w:eastAsia="en-US"/>
        </w:rPr>
        <w:t xml:space="preserve">באשר למידע נוסף בדבר פעילויות השקעה ומימון שאינן כרוכות </w:t>
      </w:r>
      <w:proofErr w:type="spellStart"/>
      <w:r w:rsidRPr="004E08BD">
        <w:rPr>
          <w:rFonts w:ascii="Georgia" w:hAnsi="Georgia" w:cs="Arial"/>
          <w:color w:val="000000"/>
          <w:sz w:val="18"/>
          <w:szCs w:val="18"/>
          <w:rtl/>
          <w:lang w:eastAsia="en-US"/>
        </w:rPr>
        <w:t>בתזרימי</w:t>
      </w:r>
      <w:proofErr w:type="spellEnd"/>
      <w:r w:rsidRPr="004E08BD">
        <w:rPr>
          <w:rFonts w:ascii="Georgia" w:hAnsi="Georgia" w:cs="Arial"/>
          <w:color w:val="000000"/>
          <w:sz w:val="18"/>
          <w:szCs w:val="18"/>
          <w:rtl/>
          <w:lang w:eastAsia="en-US"/>
        </w:rPr>
        <w:t xml:space="preserve"> מזומנים </w:t>
      </w:r>
      <w:r w:rsidRPr="004E08BD">
        <w:rPr>
          <w:rFonts w:ascii="Georgia" w:hAnsi="Georgia" w:cs="Arial" w:hint="cs"/>
          <w:color w:val="000000"/>
          <w:sz w:val="18"/>
          <w:szCs w:val="18"/>
          <w:rtl/>
          <w:lang w:eastAsia="en-US"/>
        </w:rPr>
        <w:t>-</w:t>
      </w:r>
      <w:r w:rsidRPr="004E08BD">
        <w:rPr>
          <w:rFonts w:ascii="Georgia" w:hAnsi="Georgia" w:cs="Arial"/>
          <w:color w:val="000000"/>
          <w:sz w:val="18"/>
          <w:szCs w:val="18"/>
          <w:rtl/>
          <w:lang w:eastAsia="en-US"/>
        </w:rPr>
        <w:t xml:space="preserve"> ראו ביאור </w:t>
      </w:r>
      <w:r w:rsidRPr="004E08BD">
        <w:rPr>
          <w:rFonts w:ascii="Georgia" w:hAnsi="Georgia" w:cs="Arial"/>
          <w:color w:val="000000"/>
          <w:sz w:val="18"/>
          <w:szCs w:val="18"/>
          <w:shd w:val="clear" w:color="auto" w:fill="DAEEF3"/>
          <w:rtl/>
          <w:lang w:eastAsia="en-US"/>
        </w:rPr>
        <w:t>17</w:t>
      </w:r>
      <w:r w:rsidRPr="005E0CD3">
        <w:rPr>
          <w:rFonts w:ascii="Georgia" w:hAnsi="Georgia" w:cs="Arial" w:hint="cs"/>
          <w:color w:val="000000"/>
          <w:sz w:val="18"/>
          <w:szCs w:val="18"/>
          <w:rtl/>
          <w:lang w:eastAsia="en-US"/>
        </w:rPr>
        <w:t>.</w:t>
      </w:r>
    </w:p>
    <w:p w14:paraId="2DFF74C6" w14:textId="77777777" w:rsidR="00C42E8A" w:rsidRPr="00C42E8A" w:rsidRDefault="00C42E8A" w:rsidP="00C42E8A">
      <w:pPr>
        <w:ind w:left="282"/>
        <w:jc w:val="center"/>
        <w:rPr>
          <w:rFonts w:ascii="Georgia" w:hAnsi="Georgia" w:cs="Arial"/>
          <w:bCs/>
          <w:sz w:val="14"/>
          <w:szCs w:val="14"/>
          <w:rtl/>
        </w:rPr>
      </w:pPr>
    </w:p>
    <w:p w14:paraId="49EF8DFA" w14:textId="4080F338" w:rsidR="00C42E8A" w:rsidRPr="004E08BD" w:rsidRDefault="00C42E8A" w:rsidP="00C42E8A">
      <w:pPr>
        <w:ind w:left="282"/>
        <w:jc w:val="center"/>
        <w:rPr>
          <w:rFonts w:ascii="Georgia" w:hAnsi="Georgia" w:cs="Arial"/>
          <w:bCs/>
          <w:sz w:val="18"/>
          <w:szCs w:val="18"/>
          <w:rtl/>
        </w:rPr>
      </w:pPr>
      <w:r w:rsidRPr="004E08BD">
        <w:rPr>
          <w:rFonts w:ascii="Georgia" w:hAnsi="Georgia" w:cs="Arial"/>
          <w:bCs/>
          <w:sz w:val="18"/>
          <w:szCs w:val="18"/>
          <w:rtl/>
        </w:rPr>
        <w:t>הביאורים המצורפים מהווים חלק בלתי נפרד מדוחות כספיים תמציתיים אלה.</w:t>
      </w:r>
    </w:p>
    <w:p w14:paraId="04D937F9" w14:textId="77777777" w:rsidR="00C42E8A" w:rsidRPr="00A15351" w:rsidRDefault="00C42E8A" w:rsidP="00C42E8A">
      <w:pPr>
        <w:ind w:left="-51" w:right="-1276"/>
        <w:jc w:val="both"/>
        <w:rPr>
          <w:rStyle w:val="a"/>
          <w:rFonts w:ascii="Georgia" w:hAnsi="Georgia"/>
          <w:b/>
          <w:noProof/>
          <w:sz w:val="12"/>
          <w:szCs w:val="12"/>
          <w:u w:val="none"/>
          <w:rtl/>
        </w:rPr>
      </w:pPr>
    </w:p>
    <w:p w14:paraId="46D2439A" w14:textId="2302CD40" w:rsidR="00A15351" w:rsidRPr="004E08BD" w:rsidRDefault="00C42E8A" w:rsidP="00A15351">
      <w:pPr>
        <w:ind w:left="-850" w:right="-1276"/>
        <w:jc w:val="both"/>
        <w:rPr>
          <w:rStyle w:val="a"/>
          <w:rFonts w:ascii="Georgia" w:hAnsi="Georgia"/>
          <w:b/>
          <w:noProof/>
          <w:sz w:val="16"/>
          <w:szCs w:val="16"/>
          <w:u w:val="none"/>
          <w:rtl/>
        </w:rPr>
      </w:pPr>
      <w:r w:rsidRPr="00C42E8A">
        <w:rPr>
          <w:rStyle w:val="a"/>
          <w:rFonts w:ascii="Georgia" w:hAnsi="Georgia" w:hint="cs"/>
          <w:b/>
          <w:noProof/>
          <w:sz w:val="16"/>
          <w:szCs w:val="16"/>
          <w:u w:val="none"/>
          <w:rtl/>
        </w:rPr>
        <w:t>(1)</w:t>
      </w:r>
      <w:r w:rsidRPr="004E08BD">
        <w:rPr>
          <w:rStyle w:val="a"/>
          <w:rFonts w:ascii="Georgia" w:hAnsi="Georgia" w:hint="cs"/>
          <w:b/>
          <w:noProof/>
          <w:sz w:val="16"/>
          <w:szCs w:val="16"/>
          <w:u w:val="none"/>
          <w:rtl/>
        </w:rPr>
        <w:t xml:space="preserve"> </w:t>
      </w:r>
      <w:r w:rsidR="00A15351" w:rsidRPr="00A15351">
        <w:rPr>
          <w:rStyle w:val="a"/>
          <w:rFonts w:ascii="Georgia" w:hAnsi="Georgia"/>
          <w:b/>
          <w:noProof/>
          <w:sz w:val="16"/>
          <w:szCs w:val="16"/>
          <w:u w:val="none"/>
          <w:rtl/>
        </w:rPr>
        <w:t xml:space="preserve">יוזכר, כי להחלטת הוועדה לפרשנויות דיווח כספי בינלאומי בנושא פקדונות לפי דרישה עם מגבלות על השימוש הנובעות מחוזה עם צד שלישי, אשר אושרה על ידי המוסד הבינלאומי לתקינה בחשבונאות בחודש אפריל 2022, עשויה להיות השפעה על יתרת המזומנים ושווי </w:t>
      </w:r>
      <w:r w:rsidR="006F4781">
        <w:rPr>
          <w:rStyle w:val="a"/>
          <w:rFonts w:ascii="Georgia" w:hAnsi="Georgia" w:hint="cs"/>
          <w:b/>
          <w:noProof/>
          <w:sz w:val="16"/>
          <w:szCs w:val="16"/>
          <w:u w:val="none"/>
          <w:rtl/>
        </w:rPr>
        <w:t>ה</w:t>
      </w:r>
      <w:r w:rsidR="00A15351" w:rsidRPr="00A15351">
        <w:rPr>
          <w:rStyle w:val="a"/>
          <w:rFonts w:ascii="Georgia" w:hAnsi="Georgia"/>
          <w:b/>
          <w:noProof/>
          <w:sz w:val="16"/>
          <w:szCs w:val="16"/>
          <w:u w:val="none"/>
          <w:rtl/>
        </w:rPr>
        <w:t>מזומנים המוצגת בדוח על המצב הכספי ובדוח על תזרימי המזומנים.</w:t>
      </w:r>
    </w:p>
    <w:p w14:paraId="11E30E65" w14:textId="4ECCABC7" w:rsidR="00C42E8A" w:rsidRPr="00CE03CF" w:rsidRDefault="00C42E8A" w:rsidP="00A15351">
      <w:pPr>
        <w:ind w:left="-850" w:right="-1276"/>
        <w:jc w:val="both"/>
        <w:rPr>
          <w:rFonts w:asciiTheme="minorBidi" w:hAnsiTheme="minorBidi" w:cs="Arial"/>
          <w:noProof/>
          <w:color w:val="0000FF"/>
          <w:sz w:val="16"/>
          <w:szCs w:val="16"/>
          <w:shd w:val="clear" w:color="auto" w:fill="CCCCCC"/>
          <w:rtl/>
        </w:rPr>
      </w:pPr>
      <w:r w:rsidRPr="00C42E8A">
        <w:rPr>
          <w:rStyle w:val="a"/>
          <w:rFonts w:ascii="Georgia" w:hAnsi="Georgia" w:hint="cs"/>
          <w:b/>
          <w:noProof/>
          <w:sz w:val="16"/>
          <w:szCs w:val="16"/>
          <w:u w:val="none"/>
          <w:rtl/>
        </w:rPr>
        <w:t>(2)</w:t>
      </w:r>
      <w:r w:rsidRPr="004E08BD">
        <w:rPr>
          <w:rStyle w:val="a"/>
          <w:rFonts w:ascii="Georgia" w:hAnsi="Georgia" w:hint="cs"/>
          <w:b/>
          <w:noProof/>
          <w:sz w:val="16"/>
          <w:szCs w:val="16"/>
          <w:u w:val="none"/>
          <w:rtl/>
        </w:rPr>
        <w:t xml:space="preserve"> </w:t>
      </w:r>
      <w:r w:rsidRPr="00C42E8A">
        <w:rPr>
          <w:rStyle w:val="a"/>
          <w:rFonts w:ascii="Georgia" w:hAnsi="Georgia"/>
          <w:noProof/>
          <w:sz w:val="16"/>
          <w:szCs w:val="16"/>
          <w:u w:val="none"/>
          <w:rtl/>
        </w:rPr>
        <w:t xml:space="preserve">בהתאם לסעיף 8 ל- </w:t>
      </w:r>
      <w:r w:rsidRPr="00C42E8A">
        <w:rPr>
          <w:rStyle w:val="a"/>
          <w:rFonts w:ascii="Georgia" w:hAnsi="Georgia"/>
          <w:noProof/>
          <w:sz w:val="16"/>
          <w:szCs w:val="16"/>
          <w:u w:val="none"/>
        </w:rPr>
        <w:t>IAS 7</w:t>
      </w:r>
      <w:r w:rsidRPr="00C42E8A">
        <w:rPr>
          <w:rStyle w:val="a"/>
          <w:rFonts w:ascii="Georgia" w:hAnsi="Georgia"/>
          <w:noProof/>
          <w:sz w:val="16"/>
          <w:szCs w:val="16"/>
          <w:u w:val="none"/>
          <w:rtl/>
        </w:rPr>
        <w:t>, נטילות אשראי בנקאי נחשבות בדרך כלל לפעילויות מימון. אולם, במדינות מסוימות, משיכות יתר מבנקים אשר עומדות לפירעון לפי דרישה מהוות חלק בלתי נפרד מניהול המזומנים של ישות. בנסיבות אלה, משיכות יתר מבנקים נכללות כרכיב של מזומנים ושווי מזומנים</w:t>
      </w:r>
      <w:r>
        <w:rPr>
          <w:rStyle w:val="a"/>
          <w:rFonts w:ascii="Georgia" w:hAnsi="Georgia" w:hint="cs"/>
          <w:noProof/>
          <w:sz w:val="16"/>
          <w:szCs w:val="16"/>
          <w:u w:val="none"/>
          <w:rtl/>
        </w:rPr>
        <w:t xml:space="preserve"> לצורך דוח תזרים</w:t>
      </w:r>
      <w:r w:rsidRPr="00C42E8A">
        <w:rPr>
          <w:rStyle w:val="a"/>
          <w:rFonts w:ascii="Georgia" w:hAnsi="Georgia"/>
          <w:noProof/>
          <w:sz w:val="16"/>
          <w:szCs w:val="16"/>
          <w:u w:val="none"/>
          <w:rtl/>
        </w:rPr>
        <w:t xml:space="preserve"> (מאפיין של הסדרים בנקאיים כאלה הוא שלעיתים קרובות יתרת הבנק משתנה מיתרה חיובית למשיכת ית</w:t>
      </w:r>
      <w:r>
        <w:rPr>
          <w:rStyle w:val="a"/>
          <w:rFonts w:ascii="Georgia" w:hAnsi="Georgia" w:hint="cs"/>
          <w:noProof/>
          <w:sz w:val="16"/>
          <w:szCs w:val="16"/>
          <w:u w:val="none"/>
          <w:rtl/>
        </w:rPr>
        <w:t>ר</w:t>
      </w:r>
      <w:r w:rsidR="006F4781">
        <w:rPr>
          <w:rStyle w:val="a"/>
          <w:rFonts w:ascii="Georgia" w:hAnsi="Georgia" w:hint="cs"/>
          <w:noProof/>
          <w:sz w:val="16"/>
          <w:szCs w:val="16"/>
          <w:u w:val="none"/>
          <w:rtl/>
        </w:rPr>
        <w:t>)</w:t>
      </w:r>
      <w:r>
        <w:rPr>
          <w:rStyle w:val="a"/>
          <w:rFonts w:ascii="Georgia" w:hAnsi="Georgia" w:hint="cs"/>
          <w:noProof/>
          <w:sz w:val="16"/>
          <w:szCs w:val="16"/>
          <w:u w:val="none"/>
          <w:rtl/>
        </w:rPr>
        <w:t>. בדוחות לדוגמה אלו הונח כי לחברה/לקבוצה אין משיכות יתר שמקיימות את התנאים הנדרשים להכללתן כרכיב של מזומנים ושווי מזומנים לצורך דוח תזרים</w:t>
      </w:r>
      <w:r w:rsidR="006F4781">
        <w:rPr>
          <w:rStyle w:val="a"/>
          <w:rFonts w:ascii="Georgia" w:hAnsi="Georgia" w:hint="cs"/>
          <w:noProof/>
          <w:sz w:val="16"/>
          <w:szCs w:val="16"/>
          <w:u w:val="none"/>
          <w:rtl/>
        </w:rPr>
        <w:t xml:space="preserve"> בתקופות המוצגות</w:t>
      </w:r>
      <w:r>
        <w:rPr>
          <w:rStyle w:val="a"/>
          <w:rFonts w:ascii="Georgia" w:hAnsi="Georgia" w:hint="cs"/>
          <w:noProof/>
          <w:sz w:val="16"/>
          <w:szCs w:val="16"/>
          <w:u w:val="none"/>
          <w:rtl/>
        </w:rPr>
        <w:t xml:space="preserve">. </w:t>
      </w:r>
      <w:r>
        <w:rPr>
          <w:rFonts w:ascii="Georgia" w:hAnsi="Georgia" w:cs="Arial"/>
          <w:b/>
          <w:color w:val="000000"/>
          <w:sz w:val="20"/>
          <w:szCs w:val="20"/>
          <w:rtl/>
          <w:lang w:eastAsia="en-US"/>
        </w:rPr>
        <w:br w:type="page"/>
      </w:r>
    </w:p>
    <w:bookmarkEnd w:id="8"/>
    <w:p w14:paraId="58F4A555" w14:textId="37A53907" w:rsidR="006A6E14" w:rsidRPr="005957E5" w:rsidRDefault="006A6E14" w:rsidP="004F0867">
      <w:pPr>
        <w:ind w:left="-51" w:right="-1276"/>
        <w:jc w:val="right"/>
        <w:rPr>
          <w:rFonts w:ascii="Georgia" w:hAnsi="Georgia" w:cs="Arial"/>
          <w:b/>
          <w:color w:val="000000"/>
          <w:sz w:val="20"/>
          <w:szCs w:val="20"/>
          <w:rtl/>
          <w:lang w:eastAsia="en-US"/>
        </w:rPr>
      </w:pPr>
      <w:r w:rsidRPr="005957E5">
        <w:rPr>
          <w:rFonts w:ascii="Georgia" w:hAnsi="Georgia" w:cs="Arial" w:hint="cs"/>
          <w:b/>
          <w:color w:val="000000"/>
          <w:sz w:val="20"/>
          <w:szCs w:val="20"/>
          <w:rtl/>
          <w:lang w:eastAsia="en-US"/>
        </w:rPr>
        <w:t>(סיום) - 2</w:t>
      </w:r>
    </w:p>
    <w:p w14:paraId="3C779FB2" w14:textId="77777777" w:rsidR="0055659A" w:rsidRPr="005957E5" w:rsidRDefault="0055659A" w:rsidP="00CC157B">
      <w:pPr>
        <w:tabs>
          <w:tab w:val="left" w:pos="284"/>
          <w:tab w:val="left" w:pos="567"/>
          <w:tab w:val="left" w:pos="851"/>
        </w:tabs>
        <w:spacing w:line="360" w:lineRule="auto"/>
        <w:jc w:val="center"/>
        <w:rPr>
          <w:rFonts w:ascii="Georgia" w:hAnsi="Georgia" w:cs="Arial"/>
          <w:b/>
          <w:bCs/>
          <w:sz w:val="20"/>
          <w:szCs w:val="20"/>
          <w:rtl/>
        </w:rPr>
      </w:pPr>
      <w:r w:rsidRPr="005957E5">
        <w:rPr>
          <w:rFonts w:ascii="Georgia" w:hAnsi="Georgia" w:cs="Arial"/>
          <w:b/>
          <w:bCs/>
          <w:sz w:val="20"/>
          <w:szCs w:val="20"/>
          <w:rtl/>
        </w:rPr>
        <w:t xml:space="preserve">חברה </w:t>
      </w:r>
      <w:r w:rsidR="009848D7" w:rsidRPr="005957E5">
        <w:rPr>
          <w:rFonts w:ascii="Georgia" w:hAnsi="Georgia" w:cs="Arial"/>
          <w:b/>
          <w:bCs/>
          <w:sz w:val="20"/>
          <w:szCs w:val="20"/>
          <w:rtl/>
        </w:rPr>
        <w:t>תעשייתית</w:t>
      </w:r>
      <w:r w:rsidRPr="005957E5">
        <w:rPr>
          <w:rFonts w:ascii="Georgia" w:hAnsi="Georgia" w:cs="Arial"/>
          <w:b/>
          <w:bCs/>
          <w:sz w:val="20"/>
          <w:szCs w:val="20"/>
          <w:rtl/>
        </w:rPr>
        <w:t xml:space="preserve"> בע"מ</w:t>
      </w:r>
    </w:p>
    <w:p w14:paraId="54364621" w14:textId="77777777" w:rsidR="0055659A" w:rsidRPr="005957E5" w:rsidRDefault="0055659A" w:rsidP="00CC157B">
      <w:pPr>
        <w:spacing w:line="360" w:lineRule="auto"/>
        <w:jc w:val="center"/>
        <w:rPr>
          <w:rStyle w:val="a"/>
          <w:rFonts w:ascii="Georgia" w:hAnsi="Georgia"/>
          <w:sz w:val="20"/>
          <w:szCs w:val="20"/>
          <w:rtl/>
        </w:rPr>
      </w:pPr>
      <w:r w:rsidRPr="005957E5">
        <w:rPr>
          <w:rFonts w:ascii="Georgia" w:hAnsi="Georgia" w:cs="Arial"/>
          <w:sz w:val="20"/>
          <w:szCs w:val="20"/>
          <w:rtl/>
        </w:rPr>
        <w:t xml:space="preserve">דוח תמציתי מאוחד על תזרימי המזומנים </w:t>
      </w:r>
    </w:p>
    <w:p w14:paraId="412D515B" w14:textId="7449D306" w:rsidR="00B92C81" w:rsidRPr="005957E5" w:rsidRDefault="0055659A" w:rsidP="00A005A7">
      <w:pPr>
        <w:tabs>
          <w:tab w:val="left" w:pos="993"/>
        </w:tabs>
        <w:spacing w:before="60"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D02A5F"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C03BBE"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C03BBE" w:rsidRPr="005957E5">
        <w:rPr>
          <w:rFonts w:ascii="Georgia" w:hAnsi="Georgia" w:cs="Arial" w:hint="cs"/>
          <w:color w:val="000000"/>
          <w:sz w:val="20"/>
          <w:szCs w:val="20"/>
          <w:rtl/>
          <w:lang w:eastAsia="en-US"/>
        </w:rPr>
        <w:t>ו-3</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C03BBE" w:rsidRPr="005957E5">
        <w:rPr>
          <w:rFonts w:ascii="Georgia" w:hAnsi="Georgia" w:cs="Arial"/>
          <w:color w:val="000000"/>
          <w:sz w:val="20"/>
          <w:szCs w:val="20"/>
          <w:rtl/>
          <w:lang w:eastAsia="en-US"/>
        </w:rPr>
        <w:t>שהסתיימ</w:t>
      </w:r>
      <w:r w:rsidR="00C03BBE" w:rsidRPr="005957E5">
        <w:rPr>
          <w:rFonts w:ascii="Georgia" w:hAnsi="Georgia" w:cs="Arial" w:hint="cs"/>
          <w:color w:val="000000"/>
          <w:sz w:val="20"/>
          <w:szCs w:val="20"/>
          <w:rtl/>
          <w:lang w:eastAsia="en-US"/>
        </w:rPr>
        <w:t>ו</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382DCC">
        <w:rPr>
          <w:rFonts w:ascii="Georgia" w:hAnsi="Georgia" w:cs="Arial" w:hint="cs"/>
          <w:color w:val="000000"/>
          <w:sz w:val="20"/>
          <w:szCs w:val="20"/>
          <w:rtl/>
          <w:lang w:eastAsia="en-US"/>
        </w:rPr>
        <w:t>2025</w:t>
      </w:r>
      <w:r w:rsidR="00CA0F8C" w:rsidRPr="005957E5">
        <w:rPr>
          <w:rFonts w:ascii="Georgia" w:hAnsi="Georgia" w:cs="Arial"/>
          <w:color w:val="000000"/>
          <w:sz w:val="20"/>
          <w:szCs w:val="20"/>
          <w:rtl/>
          <w:lang w:eastAsia="en-US"/>
        </w:rPr>
        <w:t xml:space="preserve"> </w:t>
      </w:r>
    </w:p>
    <w:p w14:paraId="0296E315" w14:textId="77777777" w:rsidR="00CE7C47" w:rsidRPr="005957E5" w:rsidRDefault="00CE7C47" w:rsidP="001A1055">
      <w:pPr>
        <w:tabs>
          <w:tab w:val="left" w:pos="-51"/>
        </w:tabs>
        <w:ind w:left="-51" w:right="-709"/>
        <w:rPr>
          <w:rStyle w:val="a"/>
          <w:rFonts w:ascii="Georgia" w:hAnsi="Georgia"/>
          <w:b/>
          <w:noProof/>
          <w:sz w:val="20"/>
          <w:szCs w:val="18"/>
          <w:u w:val="none"/>
          <w:rtl/>
          <w:lang w:eastAsia="en-US"/>
        </w:rPr>
      </w:pPr>
    </w:p>
    <w:tbl>
      <w:tblPr>
        <w:bidiVisual/>
        <w:tblW w:w="11060" w:type="dxa"/>
        <w:tblInd w:w="-1219" w:type="dxa"/>
        <w:tblLayout w:type="fixed"/>
        <w:tblCellMar>
          <w:left w:w="107" w:type="dxa"/>
          <w:right w:w="107" w:type="dxa"/>
        </w:tblCellMar>
        <w:tblLook w:val="0000" w:firstRow="0" w:lastRow="0" w:firstColumn="0" w:lastColumn="0" w:noHBand="0" w:noVBand="0"/>
      </w:tblPr>
      <w:tblGrid>
        <w:gridCol w:w="5469"/>
        <w:gridCol w:w="1101"/>
        <w:gridCol w:w="9"/>
        <w:gridCol w:w="989"/>
        <w:gridCol w:w="30"/>
        <w:gridCol w:w="1027"/>
        <w:gridCol w:w="55"/>
        <w:gridCol w:w="30"/>
        <w:gridCol w:w="979"/>
        <w:gridCol w:w="6"/>
        <w:gridCol w:w="24"/>
        <w:gridCol w:w="1235"/>
        <w:gridCol w:w="30"/>
        <w:gridCol w:w="76"/>
      </w:tblGrid>
      <w:tr w:rsidR="000638C6" w:rsidRPr="005957E5" w14:paraId="678904C5" w14:textId="77777777" w:rsidTr="00A15384">
        <w:trPr>
          <w:gridAfter w:val="2"/>
          <w:wAfter w:w="106" w:type="dxa"/>
        </w:trPr>
        <w:tc>
          <w:tcPr>
            <w:tcW w:w="5469" w:type="dxa"/>
            <w:tcBorders>
              <w:top w:val="nil"/>
              <w:left w:val="nil"/>
              <w:bottom w:val="nil"/>
              <w:right w:val="nil"/>
            </w:tcBorders>
          </w:tcPr>
          <w:p w14:paraId="719259FE" w14:textId="77777777" w:rsidR="000638C6" w:rsidRPr="005957E5" w:rsidRDefault="000638C6" w:rsidP="00400BA9">
            <w:pPr>
              <w:tabs>
                <w:tab w:val="left" w:pos="284"/>
                <w:tab w:val="left" w:pos="567"/>
                <w:tab w:val="left" w:pos="851"/>
              </w:tabs>
              <w:spacing w:line="220" w:lineRule="exact"/>
              <w:rPr>
                <w:rFonts w:ascii="Georgia" w:hAnsi="Georgia" w:cs="Arial"/>
                <w:color w:val="000000"/>
                <w:sz w:val="20"/>
                <w:szCs w:val="18"/>
                <w:rtl/>
                <w:lang w:eastAsia="en-US"/>
              </w:rPr>
            </w:pPr>
          </w:p>
        </w:tc>
        <w:tc>
          <w:tcPr>
            <w:tcW w:w="2129" w:type="dxa"/>
            <w:gridSpan w:val="4"/>
            <w:tcBorders>
              <w:top w:val="nil"/>
              <w:left w:val="nil"/>
              <w:bottom w:val="nil"/>
              <w:right w:val="nil"/>
            </w:tcBorders>
          </w:tcPr>
          <w:p w14:paraId="16935C6A" w14:textId="77777777" w:rsidR="000638C6" w:rsidRPr="005957E5" w:rsidRDefault="000638C6" w:rsidP="00400BA9">
            <w:pPr>
              <w:jc w:val="center"/>
              <w:rPr>
                <w:rFonts w:ascii="Georgia" w:hAnsi="Georgia" w:cs="Arial"/>
                <w:bCs/>
                <w:sz w:val="20"/>
                <w:szCs w:val="18"/>
                <w:rtl/>
              </w:rPr>
            </w:pPr>
          </w:p>
        </w:tc>
        <w:tc>
          <w:tcPr>
            <w:tcW w:w="2097" w:type="dxa"/>
            <w:gridSpan w:val="5"/>
            <w:tcBorders>
              <w:top w:val="nil"/>
              <w:left w:val="nil"/>
              <w:bottom w:val="nil"/>
              <w:right w:val="nil"/>
            </w:tcBorders>
            <w:vAlign w:val="bottom"/>
          </w:tcPr>
          <w:p w14:paraId="2E4D11B8" w14:textId="77777777" w:rsidR="000638C6" w:rsidRPr="005957E5" w:rsidRDefault="000638C6" w:rsidP="00400BA9">
            <w:pPr>
              <w:jc w:val="center"/>
              <w:rPr>
                <w:rFonts w:ascii="Georgia" w:hAnsi="Georgia" w:cs="Arial"/>
                <w:bCs/>
                <w:sz w:val="20"/>
                <w:szCs w:val="18"/>
                <w:rtl/>
              </w:rPr>
            </w:pPr>
          </w:p>
        </w:tc>
        <w:tc>
          <w:tcPr>
            <w:tcW w:w="1259" w:type="dxa"/>
            <w:gridSpan w:val="2"/>
            <w:tcBorders>
              <w:top w:val="nil"/>
              <w:left w:val="nil"/>
              <w:bottom w:val="nil"/>
              <w:right w:val="nil"/>
            </w:tcBorders>
          </w:tcPr>
          <w:p w14:paraId="5DAD970F" w14:textId="77777777" w:rsidR="000638C6" w:rsidRPr="005957E5" w:rsidRDefault="000638C6" w:rsidP="00400BA9">
            <w:pPr>
              <w:jc w:val="center"/>
              <w:rPr>
                <w:rFonts w:ascii="Georgia" w:hAnsi="Georgia" w:cs="Arial"/>
                <w:bCs/>
                <w:sz w:val="20"/>
                <w:szCs w:val="18"/>
                <w:rtl/>
              </w:rPr>
            </w:pPr>
            <w:r w:rsidRPr="005957E5">
              <w:rPr>
                <w:rFonts w:ascii="Georgia" w:hAnsi="Georgia" w:cs="Arial"/>
                <w:bCs/>
                <w:sz w:val="20"/>
                <w:szCs w:val="18"/>
                <w:rtl/>
              </w:rPr>
              <w:t>שנה</w:t>
            </w:r>
          </w:p>
        </w:tc>
      </w:tr>
      <w:tr w:rsidR="000638C6" w:rsidRPr="005957E5" w14:paraId="56B9F4EE" w14:textId="77777777" w:rsidTr="00A15384">
        <w:trPr>
          <w:gridAfter w:val="2"/>
          <w:wAfter w:w="106" w:type="dxa"/>
        </w:trPr>
        <w:tc>
          <w:tcPr>
            <w:tcW w:w="5469" w:type="dxa"/>
            <w:tcBorders>
              <w:top w:val="nil"/>
              <w:left w:val="nil"/>
              <w:bottom w:val="nil"/>
              <w:right w:val="nil"/>
            </w:tcBorders>
          </w:tcPr>
          <w:p w14:paraId="0E88F01B" w14:textId="77777777" w:rsidR="000638C6" w:rsidRPr="005957E5" w:rsidRDefault="000638C6" w:rsidP="00400BA9">
            <w:pPr>
              <w:tabs>
                <w:tab w:val="left" w:pos="284"/>
                <w:tab w:val="left" w:pos="567"/>
                <w:tab w:val="left" w:pos="851"/>
              </w:tabs>
              <w:spacing w:line="220" w:lineRule="exact"/>
              <w:rPr>
                <w:rFonts w:ascii="Georgia" w:hAnsi="Georgia" w:cs="Arial"/>
                <w:color w:val="000000"/>
                <w:sz w:val="20"/>
                <w:szCs w:val="18"/>
                <w:rtl/>
                <w:lang w:eastAsia="en-US"/>
              </w:rPr>
            </w:pPr>
          </w:p>
        </w:tc>
        <w:tc>
          <w:tcPr>
            <w:tcW w:w="2129" w:type="dxa"/>
            <w:gridSpan w:val="4"/>
            <w:tcBorders>
              <w:top w:val="nil"/>
              <w:left w:val="nil"/>
              <w:bottom w:val="nil"/>
              <w:right w:val="nil"/>
            </w:tcBorders>
          </w:tcPr>
          <w:p w14:paraId="366FFCEC" w14:textId="77777777" w:rsidR="000638C6" w:rsidRPr="005957E5" w:rsidRDefault="000638C6" w:rsidP="00400BA9">
            <w:pPr>
              <w:jc w:val="center"/>
              <w:rPr>
                <w:rFonts w:ascii="Georgia" w:hAnsi="Georgia" w:cs="Arial"/>
                <w:bCs/>
                <w:sz w:val="20"/>
                <w:szCs w:val="18"/>
                <w:rtl/>
              </w:rPr>
            </w:pPr>
          </w:p>
        </w:tc>
        <w:tc>
          <w:tcPr>
            <w:tcW w:w="2097" w:type="dxa"/>
            <w:gridSpan w:val="5"/>
            <w:tcBorders>
              <w:top w:val="nil"/>
              <w:left w:val="nil"/>
              <w:bottom w:val="nil"/>
              <w:right w:val="nil"/>
            </w:tcBorders>
            <w:vAlign w:val="bottom"/>
          </w:tcPr>
          <w:p w14:paraId="0146BDA9" w14:textId="77777777" w:rsidR="000638C6" w:rsidRPr="005957E5" w:rsidRDefault="000638C6" w:rsidP="00400BA9">
            <w:pPr>
              <w:jc w:val="center"/>
              <w:rPr>
                <w:rFonts w:ascii="Georgia" w:hAnsi="Georgia" w:cs="Arial"/>
                <w:bCs/>
                <w:sz w:val="20"/>
                <w:szCs w:val="18"/>
                <w:rtl/>
              </w:rPr>
            </w:pPr>
          </w:p>
        </w:tc>
        <w:tc>
          <w:tcPr>
            <w:tcW w:w="1259" w:type="dxa"/>
            <w:gridSpan w:val="2"/>
            <w:tcBorders>
              <w:top w:val="nil"/>
              <w:left w:val="nil"/>
              <w:bottom w:val="nil"/>
              <w:right w:val="nil"/>
            </w:tcBorders>
          </w:tcPr>
          <w:p w14:paraId="11E69A4B" w14:textId="77777777" w:rsidR="000638C6" w:rsidRPr="005957E5" w:rsidRDefault="000638C6" w:rsidP="00400BA9">
            <w:pPr>
              <w:jc w:val="center"/>
              <w:rPr>
                <w:rFonts w:ascii="Georgia" w:hAnsi="Georgia" w:cs="Arial"/>
                <w:bCs/>
                <w:sz w:val="20"/>
                <w:szCs w:val="18"/>
                <w:rtl/>
              </w:rPr>
            </w:pPr>
            <w:r w:rsidRPr="005957E5">
              <w:rPr>
                <w:rFonts w:ascii="Georgia" w:hAnsi="Georgia" w:cs="Arial"/>
                <w:bCs/>
                <w:sz w:val="20"/>
                <w:szCs w:val="18"/>
                <w:rtl/>
              </w:rPr>
              <w:t>שהסתיימה</w:t>
            </w:r>
          </w:p>
        </w:tc>
      </w:tr>
      <w:tr w:rsidR="00C03BBE" w:rsidRPr="005957E5" w14:paraId="30D983C8" w14:textId="77777777" w:rsidTr="00A15384">
        <w:trPr>
          <w:gridAfter w:val="2"/>
          <w:wAfter w:w="106" w:type="dxa"/>
        </w:trPr>
        <w:tc>
          <w:tcPr>
            <w:tcW w:w="5469" w:type="dxa"/>
            <w:tcBorders>
              <w:top w:val="nil"/>
              <w:left w:val="nil"/>
              <w:bottom w:val="nil"/>
              <w:right w:val="nil"/>
            </w:tcBorders>
          </w:tcPr>
          <w:p w14:paraId="36F630F4" w14:textId="77777777" w:rsidR="00C03BBE" w:rsidRPr="005957E5" w:rsidRDefault="00C03BBE" w:rsidP="00400BA9">
            <w:pPr>
              <w:tabs>
                <w:tab w:val="left" w:pos="284"/>
                <w:tab w:val="left" w:pos="567"/>
                <w:tab w:val="left" w:pos="851"/>
              </w:tabs>
              <w:spacing w:line="220" w:lineRule="exact"/>
              <w:rPr>
                <w:rFonts w:ascii="Georgia" w:hAnsi="Georgia" w:cs="Arial"/>
                <w:color w:val="000000"/>
                <w:sz w:val="20"/>
                <w:szCs w:val="18"/>
                <w:rtl/>
                <w:lang w:eastAsia="en-US"/>
              </w:rPr>
            </w:pPr>
          </w:p>
        </w:tc>
        <w:tc>
          <w:tcPr>
            <w:tcW w:w="2129" w:type="dxa"/>
            <w:gridSpan w:val="4"/>
            <w:tcBorders>
              <w:top w:val="nil"/>
              <w:left w:val="nil"/>
              <w:bottom w:val="nil"/>
              <w:right w:val="nil"/>
            </w:tcBorders>
          </w:tcPr>
          <w:p w14:paraId="1DC0E4BF" w14:textId="77777777" w:rsidR="00C03BBE" w:rsidRPr="005957E5" w:rsidRDefault="00C03BBE" w:rsidP="00400BA9">
            <w:pPr>
              <w:jc w:val="center"/>
              <w:rPr>
                <w:rFonts w:ascii="Georgia" w:hAnsi="Georgia" w:cs="Arial"/>
                <w:bCs/>
                <w:sz w:val="20"/>
                <w:szCs w:val="18"/>
                <w:rtl/>
              </w:rPr>
            </w:pPr>
            <w:r w:rsidRPr="005957E5">
              <w:rPr>
                <w:rFonts w:ascii="Georgia" w:hAnsi="Georgia" w:cs="Arial" w:hint="cs"/>
                <w:bCs/>
                <w:sz w:val="20"/>
                <w:szCs w:val="18"/>
                <w:rtl/>
              </w:rPr>
              <w:t>6 החודשים שהסתיימו</w:t>
            </w:r>
          </w:p>
        </w:tc>
        <w:tc>
          <w:tcPr>
            <w:tcW w:w="2097" w:type="dxa"/>
            <w:gridSpan w:val="5"/>
            <w:tcBorders>
              <w:top w:val="nil"/>
              <w:left w:val="nil"/>
              <w:bottom w:val="nil"/>
              <w:right w:val="nil"/>
            </w:tcBorders>
            <w:vAlign w:val="bottom"/>
          </w:tcPr>
          <w:p w14:paraId="0C1440A4" w14:textId="77777777" w:rsidR="00C03BBE" w:rsidRPr="005957E5" w:rsidRDefault="00C03BBE" w:rsidP="00400BA9">
            <w:pPr>
              <w:jc w:val="center"/>
              <w:rPr>
                <w:rFonts w:ascii="Georgia" w:hAnsi="Georgia" w:cs="Arial"/>
                <w:bCs/>
                <w:sz w:val="20"/>
                <w:szCs w:val="18"/>
                <w:rtl/>
              </w:rPr>
            </w:pPr>
            <w:r w:rsidRPr="005957E5">
              <w:rPr>
                <w:rFonts w:ascii="Georgia" w:hAnsi="Georgia" w:cs="Arial"/>
                <w:bCs/>
                <w:sz w:val="20"/>
                <w:szCs w:val="18"/>
                <w:rtl/>
              </w:rPr>
              <w:t>3 החודשים שהסתיימו</w:t>
            </w:r>
          </w:p>
        </w:tc>
        <w:tc>
          <w:tcPr>
            <w:tcW w:w="1259" w:type="dxa"/>
            <w:gridSpan w:val="2"/>
            <w:tcBorders>
              <w:top w:val="nil"/>
              <w:left w:val="nil"/>
              <w:bottom w:val="nil"/>
              <w:right w:val="nil"/>
            </w:tcBorders>
          </w:tcPr>
          <w:p w14:paraId="00009179" w14:textId="77777777" w:rsidR="00C03BBE" w:rsidRPr="005957E5" w:rsidRDefault="000638C6" w:rsidP="00400BA9">
            <w:pPr>
              <w:jc w:val="center"/>
              <w:rPr>
                <w:rFonts w:ascii="Georgia" w:hAnsi="Georgia" w:cs="Arial"/>
                <w:bCs/>
                <w:sz w:val="20"/>
                <w:szCs w:val="18"/>
              </w:rPr>
            </w:pPr>
            <w:r w:rsidRPr="005957E5">
              <w:rPr>
                <w:rFonts w:ascii="Georgia" w:hAnsi="Georgia" w:cs="Arial"/>
                <w:bCs/>
                <w:color w:val="000000"/>
                <w:sz w:val="20"/>
                <w:szCs w:val="18"/>
                <w:rtl/>
                <w:lang w:eastAsia="en-US"/>
              </w:rPr>
              <w:t xml:space="preserve">ב-31 </w:t>
            </w:r>
          </w:p>
        </w:tc>
      </w:tr>
      <w:tr w:rsidR="00C03BBE" w:rsidRPr="005957E5" w14:paraId="1EFFAA66" w14:textId="77777777" w:rsidTr="00A15384">
        <w:trPr>
          <w:gridAfter w:val="2"/>
          <w:wAfter w:w="106" w:type="dxa"/>
        </w:trPr>
        <w:tc>
          <w:tcPr>
            <w:tcW w:w="5469" w:type="dxa"/>
            <w:tcBorders>
              <w:top w:val="nil"/>
              <w:left w:val="nil"/>
              <w:bottom w:val="nil"/>
              <w:right w:val="nil"/>
            </w:tcBorders>
          </w:tcPr>
          <w:p w14:paraId="23A16BAC" w14:textId="77777777" w:rsidR="00C03BBE" w:rsidRPr="005957E5" w:rsidRDefault="00C03BBE" w:rsidP="00400BA9">
            <w:pPr>
              <w:tabs>
                <w:tab w:val="left" w:pos="284"/>
                <w:tab w:val="left" w:pos="567"/>
                <w:tab w:val="left" w:pos="851"/>
              </w:tabs>
              <w:spacing w:line="220" w:lineRule="exact"/>
              <w:rPr>
                <w:rFonts w:ascii="Georgia" w:hAnsi="Georgia" w:cs="Arial"/>
                <w:color w:val="000000"/>
                <w:sz w:val="20"/>
                <w:szCs w:val="18"/>
                <w:lang w:eastAsia="en-US"/>
              </w:rPr>
            </w:pPr>
          </w:p>
        </w:tc>
        <w:tc>
          <w:tcPr>
            <w:tcW w:w="2129" w:type="dxa"/>
            <w:gridSpan w:val="4"/>
            <w:tcBorders>
              <w:top w:val="nil"/>
              <w:left w:val="nil"/>
              <w:bottom w:val="nil"/>
              <w:right w:val="nil"/>
            </w:tcBorders>
          </w:tcPr>
          <w:p w14:paraId="02AC68D9" w14:textId="77777777" w:rsidR="00C03BBE" w:rsidRPr="005957E5" w:rsidRDefault="00C03BBE" w:rsidP="00400BA9">
            <w:pPr>
              <w:pBdr>
                <w:bottom w:val="single" w:sz="6" w:space="1" w:color="auto"/>
              </w:pBdr>
              <w:spacing w:line="220" w:lineRule="exact"/>
              <w:jc w:val="center"/>
              <w:rPr>
                <w:rFonts w:ascii="Georgia" w:hAnsi="Georgia" w:cs="Arial"/>
                <w:bCs/>
                <w:color w:val="000000"/>
                <w:sz w:val="20"/>
                <w:szCs w:val="18"/>
                <w:rtl/>
                <w:lang w:eastAsia="en-US"/>
              </w:rPr>
            </w:pPr>
            <w:r w:rsidRPr="005957E5">
              <w:rPr>
                <w:rFonts w:ascii="Georgia" w:hAnsi="Georgia" w:cs="Arial" w:hint="cs"/>
                <w:bCs/>
                <w:color w:val="000000"/>
                <w:sz w:val="20"/>
                <w:szCs w:val="18"/>
                <w:rtl/>
                <w:lang w:eastAsia="en-US"/>
              </w:rPr>
              <w:t>ב-30 ביוני</w:t>
            </w:r>
          </w:p>
        </w:tc>
        <w:tc>
          <w:tcPr>
            <w:tcW w:w="2097" w:type="dxa"/>
            <w:gridSpan w:val="5"/>
            <w:tcBorders>
              <w:top w:val="nil"/>
              <w:left w:val="nil"/>
              <w:bottom w:val="nil"/>
              <w:right w:val="nil"/>
            </w:tcBorders>
          </w:tcPr>
          <w:p w14:paraId="2B3F0BA0" w14:textId="77777777" w:rsidR="00C03BBE" w:rsidRPr="005957E5" w:rsidRDefault="00C03BBE" w:rsidP="00400BA9">
            <w:pPr>
              <w:pBdr>
                <w:bottom w:val="single" w:sz="6" w:space="1" w:color="auto"/>
              </w:pBdr>
              <w:spacing w:line="220" w:lineRule="exact"/>
              <w:jc w:val="center"/>
              <w:rPr>
                <w:rFonts w:ascii="Georgia" w:hAnsi="Georgia" w:cs="Arial"/>
                <w:bCs/>
                <w:color w:val="000000"/>
                <w:sz w:val="20"/>
                <w:szCs w:val="18"/>
                <w:lang w:eastAsia="en-US"/>
              </w:rPr>
            </w:pPr>
            <w:r w:rsidRPr="005957E5">
              <w:rPr>
                <w:rFonts w:ascii="Georgia" w:hAnsi="Georgia" w:cs="Arial"/>
                <w:bCs/>
                <w:color w:val="000000"/>
                <w:sz w:val="20"/>
                <w:szCs w:val="18"/>
                <w:rtl/>
                <w:lang w:eastAsia="en-US"/>
              </w:rPr>
              <w:t>ב-30 ביוני</w:t>
            </w:r>
          </w:p>
        </w:tc>
        <w:tc>
          <w:tcPr>
            <w:tcW w:w="1259" w:type="dxa"/>
            <w:gridSpan w:val="2"/>
            <w:tcBorders>
              <w:top w:val="nil"/>
              <w:left w:val="nil"/>
              <w:bottom w:val="nil"/>
              <w:right w:val="nil"/>
            </w:tcBorders>
          </w:tcPr>
          <w:p w14:paraId="2CADB4D9" w14:textId="77777777" w:rsidR="00C03BBE" w:rsidRPr="005957E5" w:rsidRDefault="00C03BBE" w:rsidP="00400BA9">
            <w:pPr>
              <w:tabs>
                <w:tab w:val="left" w:pos="284"/>
                <w:tab w:val="left" w:pos="567"/>
                <w:tab w:val="left" w:pos="851"/>
              </w:tabs>
              <w:spacing w:line="220" w:lineRule="exact"/>
              <w:jc w:val="center"/>
              <w:rPr>
                <w:rFonts w:ascii="Georgia" w:hAnsi="Georgia" w:cs="Arial"/>
                <w:bCs/>
                <w:color w:val="000000"/>
                <w:spacing w:val="120"/>
                <w:sz w:val="20"/>
                <w:szCs w:val="18"/>
                <w:lang w:eastAsia="en-US"/>
              </w:rPr>
            </w:pPr>
            <w:r w:rsidRPr="005957E5">
              <w:rPr>
                <w:rFonts w:ascii="Georgia" w:hAnsi="Georgia" w:cs="Arial"/>
                <w:bCs/>
                <w:color w:val="000000"/>
                <w:sz w:val="20"/>
                <w:szCs w:val="18"/>
                <w:rtl/>
                <w:lang w:eastAsia="en-US"/>
              </w:rPr>
              <w:t>בדצמבר</w:t>
            </w:r>
          </w:p>
        </w:tc>
      </w:tr>
      <w:tr w:rsidR="00C03BBE" w:rsidRPr="005957E5" w14:paraId="34275E6E" w14:textId="77777777" w:rsidTr="00A15384">
        <w:trPr>
          <w:gridAfter w:val="2"/>
          <w:wAfter w:w="106" w:type="dxa"/>
        </w:trPr>
        <w:tc>
          <w:tcPr>
            <w:tcW w:w="5469" w:type="dxa"/>
            <w:tcBorders>
              <w:top w:val="nil"/>
              <w:left w:val="nil"/>
              <w:bottom w:val="nil"/>
              <w:right w:val="nil"/>
            </w:tcBorders>
          </w:tcPr>
          <w:p w14:paraId="5138BC0F" w14:textId="77777777" w:rsidR="00C03BBE" w:rsidRPr="005957E5" w:rsidRDefault="00C03BBE" w:rsidP="00400BA9">
            <w:pPr>
              <w:tabs>
                <w:tab w:val="left" w:pos="284"/>
                <w:tab w:val="left" w:pos="567"/>
                <w:tab w:val="left" w:pos="851"/>
              </w:tabs>
              <w:spacing w:line="220" w:lineRule="exact"/>
              <w:rPr>
                <w:rFonts w:ascii="Georgia" w:hAnsi="Georgia" w:cs="Arial"/>
                <w:bCs/>
                <w:color w:val="000000"/>
                <w:sz w:val="20"/>
                <w:szCs w:val="18"/>
                <w:lang w:eastAsia="en-US"/>
              </w:rPr>
            </w:pPr>
          </w:p>
        </w:tc>
        <w:tc>
          <w:tcPr>
            <w:tcW w:w="1101" w:type="dxa"/>
            <w:tcBorders>
              <w:top w:val="nil"/>
              <w:left w:val="nil"/>
              <w:bottom w:val="nil"/>
              <w:right w:val="nil"/>
            </w:tcBorders>
          </w:tcPr>
          <w:p w14:paraId="08935D59" w14:textId="4F317840" w:rsidR="00C03BBE" w:rsidRPr="005957E5" w:rsidRDefault="00382DC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2025</w:t>
            </w:r>
          </w:p>
        </w:tc>
        <w:tc>
          <w:tcPr>
            <w:tcW w:w="1028" w:type="dxa"/>
            <w:gridSpan w:val="3"/>
            <w:tcBorders>
              <w:top w:val="nil"/>
              <w:left w:val="nil"/>
              <w:bottom w:val="nil"/>
              <w:right w:val="nil"/>
            </w:tcBorders>
          </w:tcPr>
          <w:p w14:paraId="1870E744" w14:textId="37DF1ED2" w:rsidR="00C03BBE" w:rsidRPr="005957E5" w:rsidRDefault="007A2C7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2024</w:t>
            </w:r>
            <w:r w:rsidR="00CA0F8C" w:rsidRPr="005957E5">
              <w:rPr>
                <w:rFonts w:ascii="Georgia" w:hAnsi="Georgia" w:cs="Arial" w:hint="cs"/>
                <w:bCs/>
                <w:sz w:val="20"/>
                <w:szCs w:val="18"/>
                <w:rtl/>
              </w:rPr>
              <w:t xml:space="preserve"> </w:t>
            </w:r>
          </w:p>
        </w:tc>
        <w:tc>
          <w:tcPr>
            <w:tcW w:w="1027" w:type="dxa"/>
            <w:tcBorders>
              <w:top w:val="nil"/>
              <w:left w:val="nil"/>
              <w:bottom w:val="nil"/>
              <w:right w:val="nil"/>
            </w:tcBorders>
          </w:tcPr>
          <w:p w14:paraId="3E64DD91" w14:textId="05AE2387" w:rsidR="00C03BBE" w:rsidRPr="005957E5" w:rsidRDefault="00382DCC" w:rsidP="0059126A">
            <w:pPr>
              <w:pBdr>
                <w:bottom w:val="single" w:sz="6" w:space="1" w:color="auto"/>
              </w:pBdr>
              <w:jc w:val="center"/>
              <w:rPr>
                <w:rFonts w:ascii="Georgia" w:hAnsi="Georgia" w:cs="Arial"/>
                <w:bCs/>
                <w:sz w:val="20"/>
                <w:szCs w:val="18"/>
                <w:rtl/>
              </w:rPr>
            </w:pPr>
            <w:r>
              <w:rPr>
                <w:rFonts w:ascii="Georgia" w:hAnsi="Georgia" w:cs="Arial" w:hint="cs"/>
                <w:bCs/>
                <w:sz w:val="20"/>
                <w:szCs w:val="18"/>
                <w:rtl/>
              </w:rPr>
              <w:t>2025</w:t>
            </w:r>
          </w:p>
        </w:tc>
        <w:tc>
          <w:tcPr>
            <w:tcW w:w="1070" w:type="dxa"/>
            <w:gridSpan w:val="4"/>
            <w:tcBorders>
              <w:top w:val="nil"/>
              <w:left w:val="nil"/>
              <w:bottom w:val="nil"/>
              <w:right w:val="nil"/>
            </w:tcBorders>
          </w:tcPr>
          <w:p w14:paraId="3E94D08D" w14:textId="04959F3B" w:rsidR="00C03BBE" w:rsidRPr="005957E5" w:rsidRDefault="007A2C7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2024</w:t>
            </w:r>
            <w:r w:rsidR="00CA0F8C" w:rsidRPr="005957E5">
              <w:rPr>
                <w:rFonts w:ascii="Georgia" w:hAnsi="Georgia" w:cs="Arial" w:hint="cs"/>
                <w:bCs/>
                <w:sz w:val="20"/>
                <w:szCs w:val="18"/>
                <w:rtl/>
              </w:rPr>
              <w:t xml:space="preserve"> </w:t>
            </w:r>
          </w:p>
        </w:tc>
        <w:tc>
          <w:tcPr>
            <w:tcW w:w="1259" w:type="dxa"/>
            <w:gridSpan w:val="2"/>
            <w:tcBorders>
              <w:top w:val="nil"/>
              <w:left w:val="nil"/>
              <w:bottom w:val="nil"/>
              <w:right w:val="nil"/>
            </w:tcBorders>
          </w:tcPr>
          <w:p w14:paraId="6E1198FF" w14:textId="7B0A3BD9" w:rsidR="00C03BBE" w:rsidRPr="005957E5" w:rsidRDefault="007A2C7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2024</w:t>
            </w:r>
            <w:r w:rsidR="00CA0F8C" w:rsidRPr="005957E5">
              <w:rPr>
                <w:rFonts w:ascii="Georgia" w:hAnsi="Georgia" w:cs="Arial" w:hint="cs"/>
                <w:bCs/>
                <w:sz w:val="20"/>
                <w:szCs w:val="18"/>
                <w:rtl/>
              </w:rPr>
              <w:t xml:space="preserve"> </w:t>
            </w:r>
          </w:p>
        </w:tc>
      </w:tr>
      <w:tr w:rsidR="005F229B" w:rsidRPr="005957E5" w14:paraId="54E60F7D" w14:textId="77777777" w:rsidTr="00A15384">
        <w:trPr>
          <w:gridAfter w:val="2"/>
          <w:wAfter w:w="106" w:type="dxa"/>
        </w:trPr>
        <w:tc>
          <w:tcPr>
            <w:tcW w:w="5469" w:type="dxa"/>
            <w:tcBorders>
              <w:top w:val="nil"/>
              <w:left w:val="nil"/>
              <w:bottom w:val="nil"/>
              <w:right w:val="nil"/>
            </w:tcBorders>
          </w:tcPr>
          <w:p w14:paraId="655E7C19" w14:textId="77777777" w:rsidR="005F229B" w:rsidRPr="005957E5" w:rsidRDefault="005F229B" w:rsidP="00400BA9">
            <w:pPr>
              <w:tabs>
                <w:tab w:val="left" w:pos="284"/>
                <w:tab w:val="left" w:pos="567"/>
                <w:tab w:val="left" w:pos="851"/>
              </w:tabs>
              <w:spacing w:line="220" w:lineRule="exact"/>
              <w:rPr>
                <w:rFonts w:ascii="Georgia" w:hAnsi="Georgia" w:cs="Arial"/>
                <w:b/>
                <w:color w:val="000000"/>
                <w:sz w:val="20"/>
                <w:szCs w:val="18"/>
                <w:rtl/>
                <w:lang w:eastAsia="en-US"/>
              </w:rPr>
            </w:pPr>
          </w:p>
        </w:tc>
        <w:tc>
          <w:tcPr>
            <w:tcW w:w="4226" w:type="dxa"/>
            <w:gridSpan w:val="9"/>
            <w:tcBorders>
              <w:top w:val="nil"/>
              <w:left w:val="nil"/>
              <w:bottom w:val="nil"/>
              <w:right w:val="nil"/>
            </w:tcBorders>
          </w:tcPr>
          <w:p w14:paraId="74CBB8A0" w14:textId="77777777" w:rsidR="005F229B" w:rsidRPr="005957E5" w:rsidRDefault="005F229B" w:rsidP="00400BA9">
            <w:pPr>
              <w:pBdr>
                <w:bottom w:val="single" w:sz="6" w:space="1" w:color="auto"/>
              </w:pBdr>
              <w:ind w:right="-46"/>
              <w:jc w:val="center"/>
              <w:rPr>
                <w:rFonts w:ascii="Georgia" w:hAnsi="Georgia" w:cs="Arial"/>
                <w:b/>
                <w:bCs/>
                <w:sz w:val="20"/>
                <w:szCs w:val="18"/>
                <w:rtl/>
              </w:rPr>
            </w:pPr>
            <w:r w:rsidRPr="005957E5">
              <w:rPr>
                <w:rFonts w:ascii="Georgia" w:hAnsi="Georgia" w:cs="Arial" w:hint="cs"/>
                <w:bCs/>
                <w:sz w:val="20"/>
                <w:szCs w:val="18"/>
                <w:rtl/>
              </w:rPr>
              <w:t>(בלתי מבוקר)</w:t>
            </w:r>
          </w:p>
        </w:tc>
        <w:tc>
          <w:tcPr>
            <w:tcW w:w="1259" w:type="dxa"/>
            <w:gridSpan w:val="2"/>
            <w:tcBorders>
              <w:top w:val="nil"/>
              <w:left w:val="nil"/>
              <w:bottom w:val="nil"/>
              <w:right w:val="nil"/>
            </w:tcBorders>
          </w:tcPr>
          <w:p w14:paraId="4676C165" w14:textId="77777777" w:rsidR="005F229B" w:rsidRPr="005957E5" w:rsidRDefault="005F229B" w:rsidP="00400BA9">
            <w:pPr>
              <w:pBdr>
                <w:bottom w:val="single" w:sz="6" w:space="1" w:color="auto"/>
              </w:pBdr>
              <w:ind w:right="-46"/>
              <w:jc w:val="center"/>
              <w:rPr>
                <w:rFonts w:ascii="Georgia" w:hAnsi="Georgia" w:cs="Arial"/>
                <w:bCs/>
                <w:sz w:val="20"/>
                <w:szCs w:val="18"/>
                <w:rtl/>
              </w:rPr>
            </w:pPr>
            <w:r w:rsidRPr="005957E5">
              <w:rPr>
                <w:rFonts w:ascii="Georgia" w:hAnsi="Georgia" w:cs="Arial"/>
                <w:bCs/>
                <w:sz w:val="20"/>
                <w:szCs w:val="18"/>
                <w:rtl/>
              </w:rPr>
              <w:t>(מבוקר)</w:t>
            </w:r>
          </w:p>
        </w:tc>
      </w:tr>
      <w:tr w:rsidR="00C03BBE" w:rsidRPr="005957E5" w14:paraId="73C40015" w14:textId="77777777" w:rsidTr="00A15384">
        <w:trPr>
          <w:gridAfter w:val="2"/>
          <w:wAfter w:w="106" w:type="dxa"/>
        </w:trPr>
        <w:tc>
          <w:tcPr>
            <w:tcW w:w="5469" w:type="dxa"/>
            <w:tcBorders>
              <w:top w:val="nil"/>
              <w:left w:val="nil"/>
              <w:bottom w:val="nil"/>
              <w:right w:val="nil"/>
            </w:tcBorders>
          </w:tcPr>
          <w:p w14:paraId="18ED1969" w14:textId="77777777" w:rsidR="00C03BBE" w:rsidRPr="005957E5" w:rsidRDefault="00C03BBE" w:rsidP="00400BA9">
            <w:pPr>
              <w:tabs>
                <w:tab w:val="left" w:pos="284"/>
                <w:tab w:val="left" w:pos="567"/>
                <w:tab w:val="left" w:pos="851"/>
              </w:tabs>
              <w:spacing w:line="220" w:lineRule="exact"/>
              <w:rPr>
                <w:rFonts w:ascii="Georgia" w:hAnsi="Georgia" w:cs="Arial"/>
                <w:bCs/>
                <w:color w:val="000000"/>
                <w:sz w:val="20"/>
                <w:szCs w:val="18"/>
                <w:lang w:eastAsia="en-US"/>
              </w:rPr>
            </w:pPr>
          </w:p>
        </w:tc>
        <w:tc>
          <w:tcPr>
            <w:tcW w:w="5485" w:type="dxa"/>
            <w:gridSpan w:val="11"/>
            <w:tcBorders>
              <w:top w:val="nil"/>
              <w:left w:val="nil"/>
              <w:bottom w:val="nil"/>
              <w:right w:val="nil"/>
            </w:tcBorders>
          </w:tcPr>
          <w:p w14:paraId="5AF4934E" w14:textId="77777777" w:rsidR="00C03BBE" w:rsidRPr="005957E5" w:rsidRDefault="00C03BBE" w:rsidP="00400BA9">
            <w:pPr>
              <w:pBdr>
                <w:bottom w:val="single" w:sz="6" w:space="1" w:color="auto"/>
              </w:pBdr>
              <w:ind w:right="-46"/>
              <w:jc w:val="center"/>
              <w:rPr>
                <w:rFonts w:ascii="Georgia" w:hAnsi="Georgia" w:cs="Arial"/>
                <w:bCs/>
                <w:sz w:val="20"/>
                <w:szCs w:val="18"/>
              </w:rPr>
            </w:pPr>
            <w:r w:rsidRPr="005957E5">
              <w:rPr>
                <w:rFonts w:ascii="Georgia" w:hAnsi="Georgia" w:cs="Arial"/>
                <w:bCs/>
                <w:sz w:val="20"/>
                <w:szCs w:val="18"/>
                <w:rtl/>
              </w:rPr>
              <w:t>אלפי ש"ח</w:t>
            </w:r>
          </w:p>
        </w:tc>
      </w:tr>
      <w:tr w:rsidR="00C03BBE" w:rsidRPr="005957E5" w14:paraId="3D859EB4" w14:textId="77777777" w:rsidTr="00A15384">
        <w:trPr>
          <w:gridAfter w:val="2"/>
          <w:wAfter w:w="106" w:type="dxa"/>
        </w:trPr>
        <w:tc>
          <w:tcPr>
            <w:tcW w:w="5469" w:type="dxa"/>
            <w:tcBorders>
              <w:top w:val="nil"/>
              <w:left w:val="nil"/>
              <w:bottom w:val="nil"/>
              <w:right w:val="nil"/>
            </w:tcBorders>
            <w:vAlign w:val="bottom"/>
          </w:tcPr>
          <w:p w14:paraId="41442349" w14:textId="77777777" w:rsidR="00C03BBE" w:rsidRPr="005957E5" w:rsidRDefault="00C03BBE" w:rsidP="00F4370D">
            <w:pPr>
              <w:ind w:left="176" w:hanging="176"/>
              <w:rPr>
                <w:rFonts w:ascii="Georgia" w:hAnsi="Georgia" w:cs="Arial"/>
                <w:bCs/>
                <w:sz w:val="20"/>
                <w:szCs w:val="18"/>
                <w:rtl/>
              </w:rPr>
            </w:pPr>
            <w:r w:rsidRPr="005957E5">
              <w:rPr>
                <w:rFonts w:ascii="Georgia" w:hAnsi="Georgia" w:cs="Arial"/>
                <w:bCs/>
                <w:sz w:val="20"/>
                <w:szCs w:val="18"/>
                <w:rtl/>
              </w:rPr>
              <w:t>נספח לדוח התמציתי המאוחד על תזרימי המזומנים - מזומנים נטו שנבעו מפעולות (ששימשו לפעולות):</w:t>
            </w:r>
          </w:p>
        </w:tc>
        <w:tc>
          <w:tcPr>
            <w:tcW w:w="1110" w:type="dxa"/>
            <w:gridSpan w:val="2"/>
            <w:tcBorders>
              <w:top w:val="nil"/>
              <w:left w:val="nil"/>
              <w:bottom w:val="nil"/>
              <w:right w:val="nil"/>
            </w:tcBorders>
            <w:vAlign w:val="bottom"/>
          </w:tcPr>
          <w:p w14:paraId="6E0A7285" w14:textId="77777777" w:rsidR="00C03BBE" w:rsidRPr="005957E5" w:rsidRDefault="00C03BBE" w:rsidP="00F4370D">
            <w:pPr>
              <w:rPr>
                <w:rFonts w:ascii="Georgia" w:hAnsi="Georgia" w:cs="Arial"/>
                <w:b/>
                <w:sz w:val="20"/>
                <w:szCs w:val="18"/>
                <w:highlight w:val="yellow"/>
                <w:rtl/>
              </w:rPr>
            </w:pPr>
          </w:p>
        </w:tc>
        <w:tc>
          <w:tcPr>
            <w:tcW w:w="989" w:type="dxa"/>
            <w:tcBorders>
              <w:top w:val="nil"/>
              <w:left w:val="nil"/>
              <w:bottom w:val="nil"/>
              <w:right w:val="nil"/>
            </w:tcBorders>
            <w:vAlign w:val="bottom"/>
          </w:tcPr>
          <w:p w14:paraId="21D851B4" w14:textId="77777777" w:rsidR="00C03BBE" w:rsidRPr="005957E5" w:rsidRDefault="00C03BBE" w:rsidP="00F4370D">
            <w:pPr>
              <w:rPr>
                <w:rFonts w:ascii="Georgia" w:hAnsi="Georgia" w:cs="Arial"/>
                <w:b/>
                <w:sz w:val="20"/>
                <w:szCs w:val="18"/>
                <w:highlight w:val="yellow"/>
                <w:rtl/>
              </w:rPr>
            </w:pPr>
          </w:p>
        </w:tc>
        <w:tc>
          <w:tcPr>
            <w:tcW w:w="1112" w:type="dxa"/>
            <w:gridSpan w:val="3"/>
            <w:tcBorders>
              <w:top w:val="nil"/>
              <w:left w:val="nil"/>
              <w:bottom w:val="nil"/>
              <w:right w:val="nil"/>
            </w:tcBorders>
            <w:vAlign w:val="bottom"/>
          </w:tcPr>
          <w:p w14:paraId="02C323C3" w14:textId="77777777" w:rsidR="00C03BBE" w:rsidRPr="005957E5" w:rsidRDefault="00C03BBE" w:rsidP="00F4370D">
            <w:pPr>
              <w:rPr>
                <w:rFonts w:ascii="Georgia" w:hAnsi="Georgia" w:cs="Arial"/>
                <w:sz w:val="20"/>
                <w:szCs w:val="18"/>
                <w:highlight w:val="yellow"/>
              </w:rPr>
            </w:pPr>
          </w:p>
        </w:tc>
        <w:tc>
          <w:tcPr>
            <w:tcW w:w="1009" w:type="dxa"/>
            <w:gridSpan w:val="2"/>
            <w:tcBorders>
              <w:top w:val="nil"/>
              <w:left w:val="nil"/>
              <w:bottom w:val="nil"/>
              <w:right w:val="nil"/>
            </w:tcBorders>
            <w:vAlign w:val="bottom"/>
          </w:tcPr>
          <w:p w14:paraId="133F9A41" w14:textId="77777777" w:rsidR="00C03BBE" w:rsidRPr="00C85FD3" w:rsidRDefault="00C03BBE" w:rsidP="00F4370D">
            <w:pPr>
              <w:rPr>
                <w:rFonts w:ascii="Georgia" w:hAnsi="Georgia" w:cs="Arial"/>
                <w:sz w:val="20"/>
                <w:szCs w:val="18"/>
                <w:highlight w:val="yellow"/>
              </w:rPr>
            </w:pPr>
          </w:p>
        </w:tc>
        <w:tc>
          <w:tcPr>
            <w:tcW w:w="1265" w:type="dxa"/>
            <w:gridSpan w:val="3"/>
            <w:tcBorders>
              <w:top w:val="nil"/>
              <w:left w:val="nil"/>
              <w:bottom w:val="nil"/>
              <w:right w:val="nil"/>
            </w:tcBorders>
            <w:vAlign w:val="bottom"/>
          </w:tcPr>
          <w:p w14:paraId="0A0D5BC1" w14:textId="77777777" w:rsidR="00C03BBE" w:rsidRPr="005957E5" w:rsidRDefault="00C03BBE" w:rsidP="00F4370D">
            <w:pPr>
              <w:rPr>
                <w:rFonts w:ascii="Georgia" w:hAnsi="Georgia" w:cs="Arial"/>
                <w:sz w:val="20"/>
                <w:szCs w:val="18"/>
                <w:highlight w:val="yellow"/>
              </w:rPr>
            </w:pPr>
          </w:p>
        </w:tc>
      </w:tr>
      <w:tr w:rsidR="00C03BBE" w:rsidRPr="005957E5" w14:paraId="7852A4D5" w14:textId="77777777" w:rsidTr="00A15384">
        <w:trPr>
          <w:gridAfter w:val="2"/>
          <w:wAfter w:w="106" w:type="dxa"/>
        </w:trPr>
        <w:tc>
          <w:tcPr>
            <w:tcW w:w="5469" w:type="dxa"/>
            <w:tcBorders>
              <w:top w:val="nil"/>
              <w:left w:val="nil"/>
              <w:bottom w:val="nil"/>
              <w:right w:val="nil"/>
            </w:tcBorders>
            <w:vAlign w:val="bottom"/>
          </w:tcPr>
          <w:p w14:paraId="4A2643F2" w14:textId="77777777" w:rsidR="00C03BBE" w:rsidRPr="005957E5" w:rsidRDefault="00C03BBE" w:rsidP="00F4370D">
            <w:pPr>
              <w:ind w:left="190" w:firstLine="270"/>
              <w:rPr>
                <w:rFonts w:ascii="Georgia" w:hAnsi="Georgia" w:cs="Arial"/>
                <w:b/>
                <w:sz w:val="20"/>
                <w:szCs w:val="18"/>
                <w:rtl/>
              </w:rPr>
            </w:pPr>
            <w:r w:rsidRPr="005957E5">
              <w:rPr>
                <w:rFonts w:ascii="Georgia" w:hAnsi="Georgia" w:cs="Arial"/>
                <w:sz w:val="20"/>
                <w:szCs w:val="18"/>
                <w:rtl/>
              </w:rPr>
              <w:t xml:space="preserve">רווח (הפסד) לפני </w:t>
            </w:r>
            <w:proofErr w:type="spellStart"/>
            <w:r w:rsidRPr="005957E5">
              <w:rPr>
                <w:rFonts w:ascii="Georgia" w:hAnsi="Georgia" w:cs="Arial"/>
                <w:sz w:val="20"/>
                <w:szCs w:val="18"/>
                <w:rtl/>
              </w:rPr>
              <w:t>מסים</w:t>
            </w:r>
            <w:proofErr w:type="spellEnd"/>
            <w:r w:rsidRPr="005957E5">
              <w:rPr>
                <w:rFonts w:ascii="Georgia" w:hAnsi="Georgia" w:cs="Arial"/>
                <w:sz w:val="20"/>
                <w:szCs w:val="18"/>
                <w:rtl/>
              </w:rPr>
              <w:t xml:space="preserve"> על ההכנסה</w:t>
            </w:r>
            <w:r w:rsidRPr="005957E5">
              <w:rPr>
                <w:rFonts w:ascii="Georgia" w:hAnsi="Georgia" w:cs="Arial"/>
                <w:b/>
                <w:sz w:val="20"/>
                <w:szCs w:val="18"/>
                <w:rtl/>
              </w:rPr>
              <w:t>, כולל פעילויות שהופסקו</w:t>
            </w:r>
          </w:p>
        </w:tc>
        <w:tc>
          <w:tcPr>
            <w:tcW w:w="1110" w:type="dxa"/>
            <w:gridSpan w:val="2"/>
            <w:tcBorders>
              <w:top w:val="nil"/>
              <w:left w:val="nil"/>
              <w:bottom w:val="nil"/>
              <w:right w:val="nil"/>
            </w:tcBorders>
            <w:vAlign w:val="bottom"/>
          </w:tcPr>
          <w:p w14:paraId="39096B9D" w14:textId="77777777" w:rsidR="00C03BBE" w:rsidRPr="005957E5" w:rsidRDefault="00C03BBE" w:rsidP="00F4370D">
            <w:pPr>
              <w:pBdr>
                <w:bottom w:val="single" w:sz="4" w:space="1" w:color="auto"/>
              </w:pBdr>
              <w:rPr>
                <w:rFonts w:ascii="Georgia" w:hAnsi="Georgia" w:cs="Arial"/>
                <w:b/>
                <w:sz w:val="20"/>
                <w:szCs w:val="18"/>
                <w:highlight w:val="yellow"/>
                <w:rtl/>
              </w:rPr>
            </w:pPr>
          </w:p>
        </w:tc>
        <w:tc>
          <w:tcPr>
            <w:tcW w:w="989" w:type="dxa"/>
            <w:tcBorders>
              <w:top w:val="nil"/>
              <w:left w:val="nil"/>
              <w:bottom w:val="nil"/>
              <w:right w:val="nil"/>
            </w:tcBorders>
            <w:vAlign w:val="bottom"/>
          </w:tcPr>
          <w:p w14:paraId="39723190" w14:textId="77777777" w:rsidR="00C03BBE" w:rsidRPr="005957E5" w:rsidRDefault="00646387" w:rsidP="00F4370D">
            <w:pPr>
              <w:pBdr>
                <w:bottom w:val="single" w:sz="4" w:space="1" w:color="auto"/>
              </w:pBdr>
              <w:rPr>
                <w:rFonts w:ascii="Georgia" w:hAnsi="Georgia" w:cs="Arial"/>
                <w:b/>
                <w:sz w:val="20"/>
                <w:szCs w:val="18"/>
                <w:rtl/>
              </w:rPr>
            </w:pPr>
            <w:r w:rsidRPr="005957E5">
              <w:rPr>
                <w:rFonts w:ascii="Georgia" w:hAnsi="Georgia" w:cs="Arial" w:hint="cs"/>
                <w:b/>
                <w:sz w:val="20"/>
                <w:szCs w:val="18"/>
                <w:rtl/>
              </w:rPr>
              <w:t>*</w:t>
            </w:r>
          </w:p>
        </w:tc>
        <w:tc>
          <w:tcPr>
            <w:tcW w:w="1112" w:type="dxa"/>
            <w:gridSpan w:val="3"/>
            <w:tcBorders>
              <w:top w:val="nil"/>
              <w:left w:val="nil"/>
              <w:bottom w:val="nil"/>
              <w:right w:val="nil"/>
            </w:tcBorders>
            <w:vAlign w:val="bottom"/>
          </w:tcPr>
          <w:p w14:paraId="6CE43EBF" w14:textId="77777777" w:rsidR="00C03BBE" w:rsidRPr="005957E5" w:rsidRDefault="00C03BBE" w:rsidP="00F4370D">
            <w:pPr>
              <w:pBdr>
                <w:bottom w:val="single" w:sz="4" w:space="1" w:color="auto"/>
              </w:pBdr>
              <w:rPr>
                <w:rFonts w:ascii="Georgia" w:hAnsi="Georgia" w:cs="Arial"/>
                <w:sz w:val="20"/>
                <w:szCs w:val="18"/>
                <w:rtl/>
              </w:rPr>
            </w:pPr>
          </w:p>
        </w:tc>
        <w:tc>
          <w:tcPr>
            <w:tcW w:w="1009" w:type="dxa"/>
            <w:gridSpan w:val="2"/>
            <w:tcBorders>
              <w:top w:val="nil"/>
              <w:left w:val="nil"/>
              <w:bottom w:val="nil"/>
              <w:right w:val="nil"/>
            </w:tcBorders>
            <w:vAlign w:val="bottom"/>
          </w:tcPr>
          <w:p w14:paraId="0B4812A3" w14:textId="77777777" w:rsidR="00C03BBE" w:rsidRPr="005957E5" w:rsidRDefault="00646387" w:rsidP="00F4370D">
            <w:pPr>
              <w:pBdr>
                <w:bottom w:val="single" w:sz="4" w:space="1" w:color="auto"/>
              </w:pBdr>
              <w:rPr>
                <w:rFonts w:ascii="Georgia" w:hAnsi="Georgia" w:cs="Arial"/>
                <w:sz w:val="20"/>
                <w:szCs w:val="18"/>
                <w:rtl/>
              </w:rPr>
            </w:pPr>
            <w:r w:rsidRPr="005957E5">
              <w:rPr>
                <w:rFonts w:ascii="Georgia" w:hAnsi="Georgia" w:cs="Arial" w:hint="cs"/>
                <w:sz w:val="20"/>
                <w:szCs w:val="18"/>
                <w:rtl/>
              </w:rPr>
              <w:t>*</w:t>
            </w:r>
          </w:p>
        </w:tc>
        <w:tc>
          <w:tcPr>
            <w:tcW w:w="1265" w:type="dxa"/>
            <w:gridSpan w:val="3"/>
            <w:tcBorders>
              <w:top w:val="nil"/>
              <w:left w:val="nil"/>
              <w:bottom w:val="nil"/>
              <w:right w:val="nil"/>
            </w:tcBorders>
            <w:vAlign w:val="bottom"/>
          </w:tcPr>
          <w:p w14:paraId="66FFA465" w14:textId="77777777" w:rsidR="00C03BBE" w:rsidRPr="005957E5" w:rsidRDefault="00646387" w:rsidP="00F4370D">
            <w:pPr>
              <w:pBdr>
                <w:bottom w:val="single" w:sz="4" w:space="1" w:color="auto"/>
              </w:pBdr>
              <w:rPr>
                <w:rFonts w:ascii="Georgia" w:hAnsi="Georgia" w:cs="Arial"/>
                <w:sz w:val="20"/>
                <w:szCs w:val="18"/>
              </w:rPr>
            </w:pPr>
            <w:r w:rsidRPr="005957E5">
              <w:rPr>
                <w:rFonts w:ascii="Georgia" w:hAnsi="Georgia" w:cs="Arial" w:hint="cs"/>
                <w:sz w:val="20"/>
                <w:szCs w:val="18"/>
                <w:rtl/>
              </w:rPr>
              <w:t>*</w:t>
            </w:r>
          </w:p>
        </w:tc>
      </w:tr>
      <w:tr w:rsidR="00C03BBE" w:rsidRPr="005957E5" w14:paraId="7D4E51A0" w14:textId="77777777" w:rsidTr="00A15384">
        <w:trPr>
          <w:gridAfter w:val="2"/>
          <w:wAfter w:w="106" w:type="dxa"/>
        </w:trPr>
        <w:tc>
          <w:tcPr>
            <w:tcW w:w="5469" w:type="dxa"/>
            <w:tcBorders>
              <w:top w:val="nil"/>
              <w:left w:val="nil"/>
              <w:bottom w:val="nil"/>
              <w:right w:val="nil"/>
            </w:tcBorders>
            <w:vAlign w:val="bottom"/>
          </w:tcPr>
          <w:p w14:paraId="158A8009" w14:textId="77777777" w:rsidR="00C03BBE" w:rsidRPr="005957E5" w:rsidRDefault="00C03BBE" w:rsidP="00F4370D">
            <w:pPr>
              <w:ind w:left="190" w:firstLine="270"/>
              <w:rPr>
                <w:rFonts w:ascii="Georgia" w:hAnsi="Georgia" w:cs="Arial"/>
                <w:b/>
                <w:sz w:val="20"/>
                <w:szCs w:val="18"/>
                <w:rtl/>
              </w:rPr>
            </w:pPr>
            <w:r w:rsidRPr="005957E5">
              <w:rPr>
                <w:rFonts w:ascii="Georgia" w:hAnsi="Georgia" w:cs="Arial"/>
                <w:sz w:val="20"/>
                <w:szCs w:val="18"/>
                <w:rtl/>
              </w:rPr>
              <w:t>התאמות בגין</w:t>
            </w:r>
            <w:r w:rsidRPr="005957E5">
              <w:rPr>
                <w:rFonts w:ascii="Georgia" w:hAnsi="Georgia" w:cs="Arial"/>
                <w:b/>
                <w:sz w:val="20"/>
                <w:szCs w:val="18"/>
                <w:rtl/>
              </w:rPr>
              <w:t>:</w:t>
            </w:r>
          </w:p>
        </w:tc>
        <w:tc>
          <w:tcPr>
            <w:tcW w:w="1110" w:type="dxa"/>
            <w:gridSpan w:val="2"/>
            <w:tcBorders>
              <w:top w:val="nil"/>
              <w:left w:val="nil"/>
              <w:bottom w:val="nil"/>
              <w:right w:val="nil"/>
            </w:tcBorders>
            <w:vAlign w:val="bottom"/>
          </w:tcPr>
          <w:p w14:paraId="7D5E8819" w14:textId="77777777" w:rsidR="00C03BBE" w:rsidRPr="005957E5" w:rsidRDefault="00C03BBE" w:rsidP="00F4370D">
            <w:pPr>
              <w:rPr>
                <w:rFonts w:ascii="Georgia" w:hAnsi="Georgia" w:cs="Arial"/>
                <w:b/>
                <w:sz w:val="20"/>
                <w:szCs w:val="18"/>
                <w:highlight w:val="yellow"/>
                <w:rtl/>
              </w:rPr>
            </w:pPr>
          </w:p>
        </w:tc>
        <w:tc>
          <w:tcPr>
            <w:tcW w:w="989" w:type="dxa"/>
            <w:tcBorders>
              <w:top w:val="nil"/>
              <w:left w:val="nil"/>
              <w:bottom w:val="nil"/>
              <w:right w:val="nil"/>
            </w:tcBorders>
            <w:vAlign w:val="bottom"/>
          </w:tcPr>
          <w:p w14:paraId="2E981514" w14:textId="77777777" w:rsidR="00C03BBE" w:rsidRPr="005957E5" w:rsidRDefault="00C03BBE" w:rsidP="00F4370D">
            <w:pPr>
              <w:rPr>
                <w:rFonts w:ascii="Georgia" w:hAnsi="Georgia" w:cs="Arial"/>
                <w:b/>
                <w:sz w:val="20"/>
                <w:szCs w:val="18"/>
                <w:highlight w:val="yellow"/>
                <w:rtl/>
              </w:rPr>
            </w:pPr>
          </w:p>
        </w:tc>
        <w:tc>
          <w:tcPr>
            <w:tcW w:w="1112" w:type="dxa"/>
            <w:gridSpan w:val="3"/>
            <w:tcBorders>
              <w:top w:val="nil"/>
              <w:left w:val="nil"/>
              <w:bottom w:val="nil"/>
              <w:right w:val="nil"/>
            </w:tcBorders>
            <w:vAlign w:val="bottom"/>
          </w:tcPr>
          <w:p w14:paraId="1B6D6C9F" w14:textId="77777777" w:rsidR="00C03BBE" w:rsidRPr="005957E5" w:rsidRDefault="00C03BBE" w:rsidP="00F4370D">
            <w:pPr>
              <w:rPr>
                <w:rFonts w:ascii="Georgia" w:hAnsi="Georgia" w:cs="Arial"/>
                <w:sz w:val="20"/>
                <w:szCs w:val="18"/>
                <w:highlight w:val="yellow"/>
              </w:rPr>
            </w:pPr>
          </w:p>
        </w:tc>
        <w:tc>
          <w:tcPr>
            <w:tcW w:w="1009" w:type="dxa"/>
            <w:gridSpan w:val="2"/>
            <w:tcBorders>
              <w:top w:val="nil"/>
              <w:left w:val="nil"/>
              <w:bottom w:val="nil"/>
              <w:right w:val="nil"/>
            </w:tcBorders>
            <w:vAlign w:val="bottom"/>
          </w:tcPr>
          <w:p w14:paraId="4FECC6C2" w14:textId="77777777" w:rsidR="00C03BBE" w:rsidRPr="005957E5" w:rsidRDefault="00C03BBE" w:rsidP="00F4370D">
            <w:pPr>
              <w:rPr>
                <w:rFonts w:ascii="Georgia" w:hAnsi="Georgia" w:cs="Arial"/>
                <w:sz w:val="20"/>
                <w:szCs w:val="18"/>
                <w:highlight w:val="yellow"/>
              </w:rPr>
            </w:pPr>
          </w:p>
        </w:tc>
        <w:tc>
          <w:tcPr>
            <w:tcW w:w="1265" w:type="dxa"/>
            <w:gridSpan w:val="3"/>
            <w:tcBorders>
              <w:top w:val="nil"/>
              <w:left w:val="nil"/>
              <w:bottom w:val="nil"/>
              <w:right w:val="nil"/>
            </w:tcBorders>
            <w:vAlign w:val="bottom"/>
          </w:tcPr>
          <w:p w14:paraId="4991E6C1" w14:textId="77777777" w:rsidR="00C03BBE" w:rsidRPr="005957E5" w:rsidRDefault="00C03BBE" w:rsidP="00F4370D">
            <w:pPr>
              <w:rPr>
                <w:rFonts w:ascii="Georgia" w:hAnsi="Georgia" w:cs="Arial"/>
                <w:sz w:val="20"/>
                <w:szCs w:val="18"/>
                <w:highlight w:val="yellow"/>
              </w:rPr>
            </w:pPr>
          </w:p>
        </w:tc>
      </w:tr>
      <w:tr w:rsidR="00C03BBE" w:rsidRPr="005957E5" w14:paraId="0CC5AEB7" w14:textId="77777777" w:rsidTr="00A15384">
        <w:trPr>
          <w:gridAfter w:val="2"/>
          <w:wAfter w:w="106" w:type="dxa"/>
        </w:trPr>
        <w:tc>
          <w:tcPr>
            <w:tcW w:w="5469" w:type="dxa"/>
            <w:tcBorders>
              <w:top w:val="nil"/>
              <w:left w:val="nil"/>
              <w:bottom w:val="nil"/>
              <w:right w:val="nil"/>
            </w:tcBorders>
            <w:vAlign w:val="bottom"/>
          </w:tcPr>
          <w:p w14:paraId="409E6D52"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חלק בהפסדי (רווחי) חברות כלולות</w:t>
            </w:r>
            <w:r w:rsidR="000010D1" w:rsidRPr="005957E5">
              <w:rPr>
                <w:rFonts w:ascii="Georgia" w:hAnsi="Georgia" w:cs="Arial" w:hint="cs"/>
                <w:sz w:val="20"/>
                <w:szCs w:val="18"/>
                <w:rtl/>
              </w:rPr>
              <w:t xml:space="preserve"> </w:t>
            </w:r>
            <w:r w:rsidR="004F6A61" w:rsidRPr="005957E5">
              <w:rPr>
                <w:rFonts w:ascii="Georgia" w:hAnsi="Georgia" w:cs="Arial" w:hint="cs"/>
                <w:sz w:val="20"/>
                <w:szCs w:val="18"/>
                <w:rtl/>
              </w:rPr>
              <w:t xml:space="preserve">ועסקאות משותפות </w:t>
            </w:r>
            <w:r w:rsidR="00643E9D" w:rsidRPr="005957E5">
              <w:rPr>
                <w:rFonts w:ascii="Georgia" w:hAnsi="Georgia" w:cs="Arial" w:hint="cs"/>
                <w:sz w:val="20"/>
                <w:szCs w:val="18"/>
                <w:rtl/>
              </w:rPr>
              <w:t>המטופלות</w:t>
            </w:r>
            <w:r w:rsidR="004F6A61" w:rsidRPr="005957E5">
              <w:rPr>
                <w:rFonts w:ascii="Georgia" w:hAnsi="Georgia" w:cs="Arial" w:hint="cs"/>
                <w:sz w:val="20"/>
                <w:szCs w:val="18"/>
                <w:rtl/>
              </w:rPr>
              <w:t xml:space="preserve"> לפי שיטת השווי המאזני</w:t>
            </w:r>
          </w:p>
        </w:tc>
        <w:tc>
          <w:tcPr>
            <w:tcW w:w="1110" w:type="dxa"/>
            <w:gridSpan w:val="2"/>
            <w:tcBorders>
              <w:top w:val="nil"/>
              <w:left w:val="nil"/>
              <w:bottom w:val="nil"/>
              <w:right w:val="nil"/>
            </w:tcBorders>
            <w:vAlign w:val="bottom"/>
          </w:tcPr>
          <w:p w14:paraId="18D4C8EB"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362CA8F4"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6A5A5A5A"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7491400"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9910DA8" w14:textId="77777777" w:rsidR="00C03BBE" w:rsidRPr="005957E5" w:rsidRDefault="00C03BBE" w:rsidP="00597309">
            <w:pPr>
              <w:rPr>
                <w:rFonts w:ascii="Georgia" w:hAnsi="Georgia" w:cs="Arial"/>
                <w:sz w:val="20"/>
                <w:szCs w:val="18"/>
                <w:highlight w:val="yellow"/>
                <w:rtl/>
              </w:rPr>
            </w:pPr>
          </w:p>
        </w:tc>
      </w:tr>
      <w:tr w:rsidR="00C03BBE" w:rsidRPr="005957E5" w14:paraId="6DD90C4E" w14:textId="77777777" w:rsidTr="00A15384">
        <w:trPr>
          <w:gridAfter w:val="2"/>
          <w:wAfter w:w="106" w:type="dxa"/>
        </w:trPr>
        <w:tc>
          <w:tcPr>
            <w:tcW w:w="5469" w:type="dxa"/>
            <w:tcBorders>
              <w:top w:val="nil"/>
              <w:left w:val="nil"/>
              <w:bottom w:val="nil"/>
              <w:right w:val="nil"/>
            </w:tcBorders>
            <w:vAlign w:val="bottom"/>
          </w:tcPr>
          <w:p w14:paraId="16CC5D4D"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הפסד (רווח) משינוי בשווי ההוגן של מכשירים פיננסיים נגזרים</w:t>
            </w:r>
          </w:p>
        </w:tc>
        <w:tc>
          <w:tcPr>
            <w:tcW w:w="1110" w:type="dxa"/>
            <w:gridSpan w:val="2"/>
            <w:tcBorders>
              <w:top w:val="nil"/>
              <w:left w:val="nil"/>
              <w:bottom w:val="nil"/>
              <w:right w:val="nil"/>
            </w:tcBorders>
            <w:vAlign w:val="bottom"/>
          </w:tcPr>
          <w:p w14:paraId="39241D01"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39797486"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03780543"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E6E80E1"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05311A7" w14:textId="77777777" w:rsidR="00C03BBE" w:rsidRPr="005957E5" w:rsidRDefault="00C03BBE" w:rsidP="00597309">
            <w:pPr>
              <w:rPr>
                <w:rFonts w:ascii="Georgia" w:hAnsi="Georgia" w:cs="Arial"/>
                <w:sz w:val="20"/>
                <w:szCs w:val="18"/>
                <w:highlight w:val="yellow"/>
                <w:rtl/>
              </w:rPr>
            </w:pPr>
          </w:p>
        </w:tc>
      </w:tr>
      <w:tr w:rsidR="00C03BBE" w:rsidRPr="005957E5" w14:paraId="4ABB1E1D" w14:textId="77777777" w:rsidTr="00A15384">
        <w:trPr>
          <w:gridAfter w:val="2"/>
          <w:wAfter w:w="106" w:type="dxa"/>
        </w:trPr>
        <w:tc>
          <w:tcPr>
            <w:tcW w:w="5469" w:type="dxa"/>
            <w:tcBorders>
              <w:top w:val="nil"/>
              <w:left w:val="nil"/>
              <w:bottom w:val="nil"/>
              <w:right w:val="nil"/>
            </w:tcBorders>
            <w:vAlign w:val="bottom"/>
          </w:tcPr>
          <w:p w14:paraId="3ABA07F8"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 xml:space="preserve">הפסד (רווח) משינוי בשווי ההוגן של מכשירים פיננסים אחרים </w:t>
            </w:r>
          </w:p>
        </w:tc>
        <w:tc>
          <w:tcPr>
            <w:tcW w:w="1110" w:type="dxa"/>
            <w:gridSpan w:val="2"/>
            <w:tcBorders>
              <w:top w:val="nil"/>
              <w:left w:val="nil"/>
              <w:bottom w:val="nil"/>
              <w:right w:val="nil"/>
            </w:tcBorders>
            <w:vAlign w:val="bottom"/>
          </w:tcPr>
          <w:p w14:paraId="0DD083D9"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135ECBA4"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6B701B5"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5C96043"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97EA635" w14:textId="77777777" w:rsidR="00C03BBE" w:rsidRPr="005957E5" w:rsidRDefault="00C03BBE" w:rsidP="00597309">
            <w:pPr>
              <w:rPr>
                <w:rFonts w:ascii="Georgia" w:hAnsi="Georgia" w:cs="Arial"/>
                <w:sz w:val="20"/>
                <w:szCs w:val="18"/>
                <w:highlight w:val="yellow"/>
                <w:rtl/>
              </w:rPr>
            </w:pPr>
          </w:p>
        </w:tc>
      </w:tr>
      <w:tr w:rsidR="00C03BBE" w:rsidRPr="005957E5" w14:paraId="4121E639" w14:textId="77777777" w:rsidTr="00A15384">
        <w:trPr>
          <w:gridAfter w:val="2"/>
          <w:wAfter w:w="106" w:type="dxa"/>
        </w:trPr>
        <w:tc>
          <w:tcPr>
            <w:tcW w:w="5469" w:type="dxa"/>
            <w:tcBorders>
              <w:top w:val="nil"/>
              <w:left w:val="nil"/>
              <w:bottom w:val="nil"/>
              <w:right w:val="nil"/>
            </w:tcBorders>
            <w:vAlign w:val="bottom"/>
          </w:tcPr>
          <w:p w14:paraId="077F16BB" w14:textId="77777777" w:rsidR="00C03BBE" w:rsidRPr="005957E5" w:rsidRDefault="00C03BBE" w:rsidP="00597309">
            <w:pPr>
              <w:ind w:left="1027" w:hanging="142"/>
              <w:rPr>
                <w:rFonts w:ascii="Georgia" w:hAnsi="Georgia" w:cs="Arial"/>
                <w:sz w:val="20"/>
                <w:szCs w:val="18"/>
              </w:rPr>
            </w:pPr>
            <w:r w:rsidRPr="005957E5">
              <w:rPr>
                <w:rFonts w:ascii="Georgia" w:hAnsi="Georgia" w:cs="Arial"/>
                <w:sz w:val="20"/>
                <w:szCs w:val="18"/>
                <w:rtl/>
              </w:rPr>
              <w:t>בשווי הוגן דרך רווח או הפסד</w:t>
            </w:r>
          </w:p>
        </w:tc>
        <w:tc>
          <w:tcPr>
            <w:tcW w:w="1110" w:type="dxa"/>
            <w:gridSpan w:val="2"/>
            <w:tcBorders>
              <w:top w:val="nil"/>
              <w:left w:val="nil"/>
              <w:bottom w:val="nil"/>
              <w:right w:val="nil"/>
            </w:tcBorders>
            <w:vAlign w:val="bottom"/>
          </w:tcPr>
          <w:p w14:paraId="3197AF65"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233076A8"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544D104"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0C1352F5"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5C6245F0" w14:textId="77777777" w:rsidR="00C03BBE" w:rsidRPr="005957E5" w:rsidRDefault="00C03BBE" w:rsidP="00597309">
            <w:pPr>
              <w:rPr>
                <w:rFonts w:ascii="Georgia" w:hAnsi="Georgia" w:cs="Arial"/>
                <w:sz w:val="20"/>
                <w:szCs w:val="18"/>
                <w:highlight w:val="yellow"/>
                <w:rtl/>
              </w:rPr>
            </w:pPr>
          </w:p>
        </w:tc>
      </w:tr>
      <w:tr w:rsidR="00C03BBE" w:rsidRPr="005957E5" w14:paraId="22AC1E91" w14:textId="77777777" w:rsidTr="00A15384">
        <w:trPr>
          <w:gridAfter w:val="2"/>
          <w:wAfter w:w="106" w:type="dxa"/>
        </w:trPr>
        <w:tc>
          <w:tcPr>
            <w:tcW w:w="5469" w:type="dxa"/>
            <w:tcBorders>
              <w:top w:val="nil"/>
              <w:left w:val="nil"/>
              <w:bottom w:val="nil"/>
              <w:right w:val="nil"/>
            </w:tcBorders>
            <w:vAlign w:val="bottom"/>
          </w:tcPr>
          <w:p w14:paraId="4C89F0F9" w14:textId="147135EC" w:rsidR="009E7908" w:rsidRPr="008177FC" w:rsidRDefault="00C03BBE" w:rsidP="00597309">
            <w:pPr>
              <w:ind w:left="885" w:hanging="283"/>
              <w:rPr>
                <w:rFonts w:ascii="Georgia" w:hAnsi="Georgia" w:cs="Arial"/>
                <w:sz w:val="20"/>
                <w:szCs w:val="18"/>
                <w:rtl/>
              </w:rPr>
            </w:pPr>
            <w:r w:rsidRPr="005957E5">
              <w:rPr>
                <w:rFonts w:ascii="Georgia" w:hAnsi="Georgia" w:cs="Arial"/>
                <w:sz w:val="20"/>
                <w:szCs w:val="18"/>
                <w:rtl/>
              </w:rPr>
              <w:t xml:space="preserve">הכנסות מדיבידנדים בגין מכשירים פיננסיים בשווי הוגן דרך רווח </w:t>
            </w:r>
            <w:r w:rsidR="00A633F7">
              <w:rPr>
                <w:rFonts w:ascii="Georgia" w:hAnsi="Georgia" w:cs="Arial" w:hint="cs"/>
                <w:sz w:val="20"/>
                <w:szCs w:val="18"/>
                <w:rtl/>
              </w:rPr>
              <w:t>כולל אחר</w:t>
            </w:r>
          </w:p>
        </w:tc>
        <w:tc>
          <w:tcPr>
            <w:tcW w:w="1110" w:type="dxa"/>
            <w:gridSpan w:val="2"/>
            <w:tcBorders>
              <w:top w:val="nil"/>
              <w:left w:val="nil"/>
              <w:bottom w:val="nil"/>
              <w:right w:val="nil"/>
            </w:tcBorders>
            <w:vAlign w:val="bottom"/>
          </w:tcPr>
          <w:p w14:paraId="62EE593F"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6CE2A917"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4E7DC413"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49D7FC52"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7DF7B372" w14:textId="77777777" w:rsidR="00C03BBE" w:rsidRPr="005957E5" w:rsidRDefault="00C03BBE" w:rsidP="00597309">
            <w:pPr>
              <w:rPr>
                <w:rFonts w:ascii="Georgia" w:hAnsi="Georgia" w:cs="Arial"/>
                <w:sz w:val="20"/>
                <w:szCs w:val="18"/>
                <w:highlight w:val="yellow"/>
                <w:rtl/>
              </w:rPr>
            </w:pPr>
          </w:p>
        </w:tc>
      </w:tr>
      <w:tr w:rsidR="009E76DA" w:rsidRPr="005957E5" w14:paraId="068F9887" w14:textId="77777777" w:rsidTr="00A15384">
        <w:trPr>
          <w:gridAfter w:val="1"/>
          <w:wAfter w:w="76" w:type="dxa"/>
        </w:trPr>
        <w:tc>
          <w:tcPr>
            <w:tcW w:w="5469" w:type="dxa"/>
            <w:tcBorders>
              <w:top w:val="nil"/>
              <w:left w:val="nil"/>
              <w:bottom w:val="nil"/>
              <w:right w:val="nil"/>
            </w:tcBorders>
            <w:vAlign w:val="bottom"/>
          </w:tcPr>
          <w:p w14:paraId="401D67C8" w14:textId="562E482B" w:rsidR="00597309" w:rsidRPr="005957E5" w:rsidRDefault="00597309" w:rsidP="00597309">
            <w:pPr>
              <w:ind w:left="885" w:hanging="283"/>
              <w:rPr>
                <w:rFonts w:ascii="Georgia" w:hAnsi="Georgia" w:cs="Arial"/>
                <w:sz w:val="20"/>
                <w:szCs w:val="18"/>
                <w:rtl/>
              </w:rPr>
            </w:pPr>
            <w:r w:rsidRPr="008177FC">
              <w:rPr>
                <w:rFonts w:ascii="Georgia" w:hAnsi="Georgia" w:cs="Arial"/>
                <w:sz w:val="20"/>
                <w:szCs w:val="18"/>
                <w:rtl/>
              </w:rPr>
              <w:t xml:space="preserve">הכנסות מדיבידנדים בגין מכשירים פיננסיים בשווי הוגן דרך רווח </w:t>
            </w:r>
            <w:r w:rsidR="00A633F7">
              <w:rPr>
                <w:rFonts w:ascii="Georgia" w:hAnsi="Georgia" w:cs="Arial" w:hint="cs"/>
                <w:sz w:val="20"/>
                <w:szCs w:val="18"/>
                <w:rtl/>
              </w:rPr>
              <w:t>או הפסד</w:t>
            </w:r>
          </w:p>
        </w:tc>
        <w:tc>
          <w:tcPr>
            <w:tcW w:w="1110" w:type="dxa"/>
            <w:gridSpan w:val="2"/>
            <w:tcBorders>
              <w:top w:val="nil"/>
              <w:left w:val="nil"/>
              <w:bottom w:val="nil"/>
              <w:right w:val="nil"/>
            </w:tcBorders>
            <w:vAlign w:val="bottom"/>
          </w:tcPr>
          <w:p w14:paraId="43234BF5" w14:textId="77777777" w:rsidR="00597309" w:rsidRPr="005957E5" w:rsidRDefault="00597309" w:rsidP="00597309">
            <w:pPr>
              <w:rPr>
                <w:rFonts w:ascii="Georgia" w:hAnsi="Georgia" w:cs="Arial"/>
                <w:sz w:val="20"/>
                <w:szCs w:val="18"/>
                <w:highlight w:val="yellow"/>
                <w:rtl/>
              </w:rPr>
            </w:pPr>
          </w:p>
        </w:tc>
        <w:tc>
          <w:tcPr>
            <w:tcW w:w="1019" w:type="dxa"/>
            <w:gridSpan w:val="2"/>
            <w:tcBorders>
              <w:top w:val="nil"/>
              <w:left w:val="nil"/>
              <w:bottom w:val="nil"/>
              <w:right w:val="nil"/>
            </w:tcBorders>
            <w:vAlign w:val="bottom"/>
          </w:tcPr>
          <w:p w14:paraId="3C25C9D9" w14:textId="77777777" w:rsidR="00597309" w:rsidRPr="005957E5" w:rsidRDefault="00597309"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0BD6D7D" w14:textId="77777777" w:rsidR="00597309" w:rsidRPr="005957E5" w:rsidRDefault="00597309" w:rsidP="00597309">
            <w:pPr>
              <w:rPr>
                <w:rFonts w:ascii="Georgia" w:hAnsi="Georgia" w:cs="Arial"/>
                <w:sz w:val="20"/>
                <w:szCs w:val="18"/>
                <w:highlight w:val="yellow"/>
                <w:rtl/>
              </w:rPr>
            </w:pPr>
          </w:p>
        </w:tc>
        <w:tc>
          <w:tcPr>
            <w:tcW w:w="1009" w:type="dxa"/>
            <w:gridSpan w:val="3"/>
            <w:tcBorders>
              <w:top w:val="nil"/>
              <w:left w:val="nil"/>
              <w:bottom w:val="nil"/>
              <w:right w:val="nil"/>
            </w:tcBorders>
            <w:vAlign w:val="bottom"/>
          </w:tcPr>
          <w:p w14:paraId="4E1E1E37" w14:textId="77777777" w:rsidR="00597309" w:rsidRPr="005957E5" w:rsidRDefault="00597309" w:rsidP="00597309">
            <w:pPr>
              <w:rPr>
                <w:rFonts w:ascii="Georgia" w:hAnsi="Georgia" w:cs="Arial"/>
                <w:sz w:val="20"/>
                <w:szCs w:val="18"/>
                <w:highlight w:val="yellow"/>
                <w:rtl/>
              </w:rPr>
            </w:pPr>
          </w:p>
        </w:tc>
        <w:tc>
          <w:tcPr>
            <w:tcW w:w="1265" w:type="dxa"/>
            <w:gridSpan w:val="2"/>
            <w:tcBorders>
              <w:top w:val="nil"/>
              <w:left w:val="nil"/>
              <w:bottom w:val="nil"/>
              <w:right w:val="nil"/>
            </w:tcBorders>
            <w:vAlign w:val="bottom"/>
          </w:tcPr>
          <w:p w14:paraId="7479FA98" w14:textId="77777777" w:rsidR="00597309" w:rsidRPr="005957E5" w:rsidRDefault="00597309" w:rsidP="00597309">
            <w:pPr>
              <w:rPr>
                <w:rFonts w:ascii="Georgia" w:hAnsi="Georgia" w:cs="Arial"/>
                <w:sz w:val="20"/>
                <w:szCs w:val="18"/>
                <w:highlight w:val="yellow"/>
                <w:rtl/>
              </w:rPr>
            </w:pPr>
          </w:p>
        </w:tc>
      </w:tr>
      <w:tr w:rsidR="00C03BBE" w:rsidRPr="005957E5" w14:paraId="2C6B9C37" w14:textId="77777777" w:rsidTr="00A15384">
        <w:trPr>
          <w:gridAfter w:val="2"/>
          <w:wAfter w:w="106" w:type="dxa"/>
        </w:trPr>
        <w:tc>
          <w:tcPr>
            <w:tcW w:w="5469" w:type="dxa"/>
            <w:tcBorders>
              <w:top w:val="nil"/>
              <w:left w:val="nil"/>
              <w:bottom w:val="nil"/>
              <w:right w:val="nil"/>
            </w:tcBorders>
            <w:vAlign w:val="bottom"/>
          </w:tcPr>
          <w:p w14:paraId="4DDB1788"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hint="cs"/>
                <w:sz w:val="20"/>
                <w:szCs w:val="18"/>
                <w:rtl/>
              </w:rPr>
              <w:t>שינויים בשווי הוגן של נדל"ן להשקעה</w:t>
            </w:r>
          </w:p>
        </w:tc>
        <w:tc>
          <w:tcPr>
            <w:tcW w:w="1110" w:type="dxa"/>
            <w:gridSpan w:val="2"/>
            <w:tcBorders>
              <w:top w:val="nil"/>
              <w:left w:val="nil"/>
              <w:bottom w:val="nil"/>
              <w:right w:val="nil"/>
            </w:tcBorders>
            <w:vAlign w:val="bottom"/>
          </w:tcPr>
          <w:p w14:paraId="6922A7DA"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18E422A" w14:textId="77777777" w:rsidR="00C03BBE" w:rsidRPr="005957E5" w:rsidRDefault="00646387" w:rsidP="00597309">
            <w:pPr>
              <w:rPr>
                <w:rFonts w:ascii="Georgia" w:hAnsi="Georgia" w:cs="Arial"/>
                <w:sz w:val="20"/>
                <w:szCs w:val="18"/>
                <w:rtl/>
              </w:rPr>
            </w:pPr>
            <w:r w:rsidRPr="005957E5">
              <w:rPr>
                <w:rFonts w:ascii="Georgia" w:hAnsi="Georgia" w:cs="Arial" w:hint="cs"/>
                <w:sz w:val="20"/>
                <w:szCs w:val="18"/>
                <w:rtl/>
              </w:rPr>
              <w:t>*</w:t>
            </w:r>
          </w:p>
        </w:tc>
        <w:tc>
          <w:tcPr>
            <w:tcW w:w="1112" w:type="dxa"/>
            <w:gridSpan w:val="3"/>
            <w:tcBorders>
              <w:top w:val="nil"/>
              <w:left w:val="nil"/>
              <w:bottom w:val="nil"/>
              <w:right w:val="nil"/>
            </w:tcBorders>
            <w:vAlign w:val="bottom"/>
          </w:tcPr>
          <w:p w14:paraId="798D3BA4" w14:textId="77777777" w:rsidR="00C03BBE" w:rsidRPr="005957E5" w:rsidRDefault="00C03BBE"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3A36027B" w14:textId="77777777" w:rsidR="00C03BBE" w:rsidRPr="005957E5" w:rsidRDefault="00646387" w:rsidP="00597309">
            <w:pPr>
              <w:rPr>
                <w:rFonts w:ascii="Georgia" w:hAnsi="Georgia" w:cs="Arial"/>
                <w:sz w:val="20"/>
                <w:szCs w:val="18"/>
                <w:rtl/>
              </w:rPr>
            </w:pPr>
            <w:r w:rsidRPr="005957E5">
              <w:rPr>
                <w:rFonts w:ascii="Georgia" w:hAnsi="Georgia" w:cs="Arial" w:hint="cs"/>
                <w:sz w:val="20"/>
                <w:szCs w:val="18"/>
                <w:rtl/>
              </w:rPr>
              <w:t>*</w:t>
            </w:r>
          </w:p>
        </w:tc>
        <w:tc>
          <w:tcPr>
            <w:tcW w:w="1265" w:type="dxa"/>
            <w:gridSpan w:val="3"/>
            <w:tcBorders>
              <w:top w:val="nil"/>
              <w:left w:val="nil"/>
              <w:bottom w:val="nil"/>
              <w:right w:val="nil"/>
            </w:tcBorders>
            <w:vAlign w:val="bottom"/>
          </w:tcPr>
          <w:p w14:paraId="450A04EC" w14:textId="77777777" w:rsidR="00C03BBE" w:rsidRPr="005957E5" w:rsidRDefault="00646387" w:rsidP="00597309">
            <w:pPr>
              <w:rPr>
                <w:rFonts w:ascii="Georgia" w:hAnsi="Georgia" w:cs="Arial"/>
                <w:sz w:val="20"/>
                <w:szCs w:val="18"/>
                <w:rtl/>
              </w:rPr>
            </w:pPr>
            <w:r w:rsidRPr="005957E5">
              <w:rPr>
                <w:rFonts w:ascii="Georgia" w:hAnsi="Georgia" w:cs="Arial" w:hint="cs"/>
                <w:sz w:val="20"/>
                <w:szCs w:val="18"/>
                <w:rtl/>
              </w:rPr>
              <w:t>*</w:t>
            </w:r>
          </w:p>
        </w:tc>
      </w:tr>
      <w:tr w:rsidR="008177FC" w:rsidRPr="005957E5" w14:paraId="4E39D7E1" w14:textId="77777777" w:rsidTr="00A15384">
        <w:trPr>
          <w:gridAfter w:val="2"/>
          <w:wAfter w:w="106" w:type="dxa"/>
        </w:trPr>
        <w:tc>
          <w:tcPr>
            <w:tcW w:w="5469" w:type="dxa"/>
            <w:tcBorders>
              <w:top w:val="nil"/>
              <w:left w:val="nil"/>
              <w:bottom w:val="nil"/>
              <w:right w:val="nil"/>
            </w:tcBorders>
            <w:vAlign w:val="bottom"/>
          </w:tcPr>
          <w:p w14:paraId="3754B296" w14:textId="77777777" w:rsidR="008177FC" w:rsidRPr="008177FC" w:rsidRDefault="008177FC" w:rsidP="00597309">
            <w:pPr>
              <w:ind w:left="1027" w:hanging="425"/>
              <w:rPr>
                <w:rFonts w:ascii="Georgia" w:hAnsi="Georgia" w:cs="Arial"/>
                <w:sz w:val="20"/>
                <w:szCs w:val="18"/>
                <w:rtl/>
              </w:rPr>
            </w:pPr>
            <w:bookmarkStart w:id="9" w:name="_Hlk164165546"/>
            <w:r w:rsidRPr="008177FC">
              <w:rPr>
                <w:rFonts w:ascii="Georgia" w:hAnsi="Georgia" w:cs="Arial" w:hint="cs"/>
                <w:sz w:val="20"/>
                <w:szCs w:val="18"/>
                <w:rtl/>
              </w:rPr>
              <w:t>הפסדים מירידת ערך של נכסים פיננסיים - נטו</w:t>
            </w:r>
            <w:bookmarkEnd w:id="9"/>
          </w:p>
        </w:tc>
        <w:tc>
          <w:tcPr>
            <w:tcW w:w="1110" w:type="dxa"/>
            <w:gridSpan w:val="2"/>
            <w:tcBorders>
              <w:top w:val="nil"/>
              <w:left w:val="nil"/>
              <w:bottom w:val="nil"/>
              <w:right w:val="nil"/>
            </w:tcBorders>
            <w:vAlign w:val="bottom"/>
          </w:tcPr>
          <w:p w14:paraId="4753FEB5" w14:textId="77777777" w:rsidR="008177FC" w:rsidRPr="005957E5" w:rsidRDefault="008177FC"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C5F33E7" w14:textId="77777777" w:rsidR="008177FC" w:rsidRPr="005957E5" w:rsidRDefault="008177FC" w:rsidP="00597309">
            <w:pPr>
              <w:rPr>
                <w:rFonts w:ascii="Georgia" w:hAnsi="Georgia" w:cs="Arial"/>
                <w:sz w:val="20"/>
                <w:szCs w:val="18"/>
                <w:rtl/>
              </w:rPr>
            </w:pPr>
          </w:p>
        </w:tc>
        <w:tc>
          <w:tcPr>
            <w:tcW w:w="1112" w:type="dxa"/>
            <w:gridSpan w:val="3"/>
            <w:tcBorders>
              <w:top w:val="nil"/>
              <w:left w:val="nil"/>
              <w:bottom w:val="nil"/>
              <w:right w:val="nil"/>
            </w:tcBorders>
            <w:vAlign w:val="bottom"/>
          </w:tcPr>
          <w:p w14:paraId="6B571010" w14:textId="77777777" w:rsidR="008177FC" w:rsidRPr="005957E5" w:rsidRDefault="008177FC"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06102C6E" w14:textId="77777777" w:rsidR="008177FC" w:rsidRPr="005957E5" w:rsidRDefault="008177FC" w:rsidP="00597309">
            <w:pPr>
              <w:rPr>
                <w:rFonts w:ascii="Georgia" w:hAnsi="Georgia" w:cs="Arial"/>
                <w:sz w:val="20"/>
                <w:szCs w:val="18"/>
                <w:rtl/>
              </w:rPr>
            </w:pPr>
          </w:p>
        </w:tc>
        <w:tc>
          <w:tcPr>
            <w:tcW w:w="1265" w:type="dxa"/>
            <w:gridSpan w:val="3"/>
            <w:tcBorders>
              <w:top w:val="nil"/>
              <w:left w:val="nil"/>
              <w:bottom w:val="nil"/>
              <w:right w:val="nil"/>
            </w:tcBorders>
            <w:vAlign w:val="bottom"/>
          </w:tcPr>
          <w:p w14:paraId="358519C1" w14:textId="77777777" w:rsidR="008177FC" w:rsidRPr="005957E5" w:rsidRDefault="008177FC" w:rsidP="00597309">
            <w:pPr>
              <w:rPr>
                <w:rFonts w:ascii="Georgia" w:hAnsi="Georgia" w:cs="Arial"/>
                <w:sz w:val="20"/>
                <w:szCs w:val="18"/>
                <w:rtl/>
              </w:rPr>
            </w:pPr>
          </w:p>
        </w:tc>
      </w:tr>
      <w:tr w:rsidR="00C03BBE" w:rsidRPr="005957E5" w14:paraId="1953579E" w14:textId="77777777" w:rsidTr="00A15384">
        <w:trPr>
          <w:gridAfter w:val="2"/>
          <w:wAfter w:w="106" w:type="dxa"/>
        </w:trPr>
        <w:tc>
          <w:tcPr>
            <w:tcW w:w="5469" w:type="dxa"/>
            <w:tcBorders>
              <w:top w:val="nil"/>
              <w:left w:val="nil"/>
              <w:bottom w:val="nil"/>
              <w:right w:val="nil"/>
            </w:tcBorders>
            <w:vAlign w:val="bottom"/>
          </w:tcPr>
          <w:p w14:paraId="1C1BB99E"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 xml:space="preserve">הפסדים (רווחים) מהפרשי שער </w:t>
            </w:r>
          </w:p>
        </w:tc>
        <w:tc>
          <w:tcPr>
            <w:tcW w:w="1110" w:type="dxa"/>
            <w:gridSpan w:val="2"/>
            <w:tcBorders>
              <w:top w:val="nil"/>
              <w:left w:val="nil"/>
              <w:bottom w:val="nil"/>
              <w:right w:val="nil"/>
            </w:tcBorders>
            <w:vAlign w:val="bottom"/>
          </w:tcPr>
          <w:p w14:paraId="6EACA4EF"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0404A0D"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6D65BDD8"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733101AD"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A1A2D94" w14:textId="77777777" w:rsidR="00C03BBE" w:rsidRPr="005957E5" w:rsidRDefault="00C03BBE" w:rsidP="00597309">
            <w:pPr>
              <w:rPr>
                <w:rFonts w:ascii="Georgia" w:hAnsi="Georgia" w:cs="Arial"/>
                <w:sz w:val="20"/>
                <w:szCs w:val="18"/>
                <w:highlight w:val="yellow"/>
                <w:rtl/>
              </w:rPr>
            </w:pPr>
          </w:p>
        </w:tc>
      </w:tr>
      <w:tr w:rsidR="00C03BBE" w:rsidRPr="005957E5" w14:paraId="19BDE05A" w14:textId="77777777" w:rsidTr="00A15384">
        <w:trPr>
          <w:gridAfter w:val="2"/>
          <w:wAfter w:w="106" w:type="dxa"/>
        </w:trPr>
        <w:tc>
          <w:tcPr>
            <w:tcW w:w="5469" w:type="dxa"/>
            <w:tcBorders>
              <w:top w:val="nil"/>
              <w:left w:val="nil"/>
              <w:bottom w:val="nil"/>
              <w:right w:val="nil"/>
            </w:tcBorders>
            <w:vAlign w:val="bottom"/>
          </w:tcPr>
          <w:p w14:paraId="2D54FB80"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 xml:space="preserve">הוצאות מימון </w:t>
            </w:r>
            <w:r w:rsidR="001C4E48">
              <w:rPr>
                <w:rFonts w:ascii="Georgia" w:hAnsi="Georgia" w:cs="Arial"/>
                <w:sz w:val="20"/>
                <w:szCs w:val="18"/>
                <w:rtl/>
              </w:rPr>
              <w:t>–</w:t>
            </w:r>
            <w:r w:rsidRPr="005957E5">
              <w:rPr>
                <w:rFonts w:ascii="Georgia" w:hAnsi="Georgia" w:cs="Arial"/>
                <w:sz w:val="20"/>
                <w:szCs w:val="18"/>
                <w:rtl/>
              </w:rPr>
              <w:t xml:space="preserve"> נטו</w:t>
            </w:r>
            <w:r w:rsidR="001C4E48">
              <w:rPr>
                <w:rFonts w:ascii="Georgia" w:hAnsi="Georgia" w:cs="Arial" w:hint="cs"/>
                <w:sz w:val="20"/>
                <w:szCs w:val="18"/>
                <w:rtl/>
              </w:rPr>
              <w:t xml:space="preserve"> </w:t>
            </w:r>
            <w:r w:rsidR="001C4E48" w:rsidRPr="0054767D">
              <w:rPr>
                <w:rStyle w:val="a"/>
                <w:rFonts w:ascii="Georgia" w:hAnsi="Georgia" w:hint="cs"/>
                <w:b/>
                <w:noProof/>
                <w:sz w:val="18"/>
                <w:szCs w:val="18"/>
                <w:u w:val="none"/>
                <w:rtl/>
              </w:rPr>
              <w:t>(</w:t>
            </w:r>
            <w:r w:rsidR="0054767D">
              <w:rPr>
                <w:rStyle w:val="a"/>
                <w:rFonts w:ascii="Georgia" w:hAnsi="Georgia" w:hint="cs"/>
                <w:b/>
                <w:noProof/>
                <w:sz w:val="18"/>
                <w:szCs w:val="18"/>
                <w:u w:val="none"/>
                <w:rtl/>
              </w:rPr>
              <w:t>*</w:t>
            </w:r>
            <w:r w:rsidR="001C4E48" w:rsidRPr="0054767D">
              <w:rPr>
                <w:rStyle w:val="a"/>
                <w:rFonts w:ascii="Georgia" w:hAnsi="Georgia" w:hint="cs"/>
                <w:b/>
                <w:noProof/>
                <w:sz w:val="18"/>
                <w:szCs w:val="18"/>
                <w:u w:val="none"/>
                <w:rtl/>
              </w:rPr>
              <w:t>*)</w:t>
            </w:r>
          </w:p>
        </w:tc>
        <w:tc>
          <w:tcPr>
            <w:tcW w:w="1110" w:type="dxa"/>
            <w:gridSpan w:val="2"/>
            <w:tcBorders>
              <w:top w:val="nil"/>
              <w:left w:val="nil"/>
              <w:bottom w:val="nil"/>
              <w:right w:val="nil"/>
            </w:tcBorders>
            <w:vAlign w:val="bottom"/>
          </w:tcPr>
          <w:p w14:paraId="304132B2"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50429E4B"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26BF95F7"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EE8DBBB"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64254D8" w14:textId="77777777" w:rsidR="00C03BBE" w:rsidRPr="005957E5" w:rsidRDefault="00C03BBE" w:rsidP="00597309">
            <w:pPr>
              <w:rPr>
                <w:rFonts w:ascii="Georgia" w:hAnsi="Georgia" w:cs="Arial"/>
                <w:sz w:val="20"/>
                <w:szCs w:val="18"/>
                <w:highlight w:val="yellow"/>
                <w:rtl/>
              </w:rPr>
            </w:pPr>
          </w:p>
        </w:tc>
      </w:tr>
      <w:tr w:rsidR="00C03BBE" w:rsidRPr="005957E5" w14:paraId="5A90E8E6" w14:textId="77777777" w:rsidTr="00A15384">
        <w:trPr>
          <w:gridAfter w:val="2"/>
          <w:wAfter w:w="106" w:type="dxa"/>
        </w:trPr>
        <w:tc>
          <w:tcPr>
            <w:tcW w:w="5469" w:type="dxa"/>
            <w:tcBorders>
              <w:top w:val="nil"/>
              <w:left w:val="nil"/>
              <w:bottom w:val="nil"/>
              <w:right w:val="nil"/>
            </w:tcBorders>
            <w:vAlign w:val="bottom"/>
          </w:tcPr>
          <w:p w14:paraId="2454962B"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התחייבו</w:t>
            </w:r>
            <w:r w:rsidR="000010D1" w:rsidRPr="005957E5">
              <w:rPr>
                <w:rFonts w:ascii="Georgia" w:hAnsi="Georgia" w:cs="Arial" w:hint="cs"/>
                <w:sz w:val="20"/>
                <w:szCs w:val="18"/>
                <w:rtl/>
              </w:rPr>
              <w:t>יו</w:t>
            </w:r>
            <w:r w:rsidRPr="005957E5">
              <w:rPr>
                <w:rFonts w:ascii="Georgia" w:hAnsi="Georgia" w:cs="Arial"/>
                <w:sz w:val="20"/>
                <w:szCs w:val="18"/>
                <w:rtl/>
              </w:rPr>
              <w:t xml:space="preserve">ת בשל סיום יחסי עובד-מעביד </w:t>
            </w:r>
            <w:r w:rsidRPr="005957E5">
              <w:rPr>
                <w:rFonts w:ascii="Georgia" w:hAnsi="Georgia" w:cs="Arial" w:hint="cs"/>
                <w:sz w:val="20"/>
                <w:szCs w:val="18"/>
                <w:rtl/>
              </w:rPr>
              <w:t>-</w:t>
            </w:r>
            <w:r w:rsidRPr="005957E5">
              <w:rPr>
                <w:rFonts w:ascii="Georgia" w:hAnsi="Georgia" w:cs="Arial"/>
                <w:sz w:val="20"/>
                <w:szCs w:val="18"/>
                <w:rtl/>
              </w:rPr>
              <w:t xml:space="preserve"> נטו</w:t>
            </w:r>
          </w:p>
        </w:tc>
        <w:tc>
          <w:tcPr>
            <w:tcW w:w="1110" w:type="dxa"/>
            <w:gridSpan w:val="2"/>
            <w:tcBorders>
              <w:top w:val="nil"/>
              <w:left w:val="nil"/>
              <w:bottom w:val="nil"/>
              <w:right w:val="nil"/>
            </w:tcBorders>
            <w:vAlign w:val="bottom"/>
          </w:tcPr>
          <w:p w14:paraId="5C11AF4F"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2D7F52AD"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08937CAF"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D230424"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362A641" w14:textId="77777777" w:rsidR="00C03BBE" w:rsidRPr="005957E5" w:rsidRDefault="00C03BBE" w:rsidP="00597309">
            <w:pPr>
              <w:rPr>
                <w:rFonts w:ascii="Georgia" w:hAnsi="Georgia" w:cs="Arial"/>
                <w:sz w:val="20"/>
                <w:szCs w:val="18"/>
                <w:highlight w:val="yellow"/>
                <w:rtl/>
              </w:rPr>
            </w:pPr>
          </w:p>
        </w:tc>
      </w:tr>
      <w:tr w:rsidR="00C03BBE" w:rsidRPr="005957E5" w14:paraId="37B94847" w14:textId="77777777" w:rsidTr="00A15384">
        <w:trPr>
          <w:gridAfter w:val="2"/>
          <w:wAfter w:w="106" w:type="dxa"/>
        </w:trPr>
        <w:tc>
          <w:tcPr>
            <w:tcW w:w="5469" w:type="dxa"/>
            <w:tcBorders>
              <w:top w:val="nil"/>
              <w:left w:val="nil"/>
              <w:bottom w:val="nil"/>
              <w:right w:val="nil"/>
            </w:tcBorders>
            <w:vAlign w:val="bottom"/>
          </w:tcPr>
          <w:p w14:paraId="04439EDE"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פחת</w:t>
            </w:r>
            <w:r w:rsidRPr="005957E5">
              <w:rPr>
                <w:rFonts w:ascii="Georgia" w:hAnsi="Georgia" w:cs="Arial" w:hint="cs"/>
                <w:sz w:val="20"/>
                <w:szCs w:val="18"/>
                <w:rtl/>
              </w:rPr>
              <w:t xml:space="preserve"> </w:t>
            </w:r>
          </w:p>
        </w:tc>
        <w:tc>
          <w:tcPr>
            <w:tcW w:w="1110" w:type="dxa"/>
            <w:gridSpan w:val="2"/>
            <w:tcBorders>
              <w:top w:val="nil"/>
              <w:left w:val="nil"/>
              <w:bottom w:val="nil"/>
              <w:right w:val="nil"/>
            </w:tcBorders>
            <w:vAlign w:val="bottom"/>
          </w:tcPr>
          <w:p w14:paraId="31325FEC" w14:textId="77777777" w:rsidR="00C03BBE" w:rsidRPr="005957E5" w:rsidRDefault="00C03BBE" w:rsidP="00597309">
            <w:pPr>
              <w:rPr>
                <w:rFonts w:ascii="Georgia" w:hAnsi="Georgia" w:cs="Arial"/>
                <w:sz w:val="20"/>
                <w:szCs w:val="18"/>
                <w:rtl/>
              </w:rPr>
            </w:pPr>
          </w:p>
        </w:tc>
        <w:tc>
          <w:tcPr>
            <w:tcW w:w="989" w:type="dxa"/>
            <w:tcBorders>
              <w:top w:val="nil"/>
              <w:left w:val="nil"/>
              <w:bottom w:val="nil"/>
              <w:right w:val="nil"/>
            </w:tcBorders>
            <w:vAlign w:val="bottom"/>
          </w:tcPr>
          <w:p w14:paraId="7496C031" w14:textId="77777777" w:rsidR="00C03BBE" w:rsidRPr="005957E5" w:rsidRDefault="00C03BBE" w:rsidP="00597309">
            <w:pPr>
              <w:rPr>
                <w:rFonts w:ascii="Georgia" w:hAnsi="Georgia" w:cs="Arial"/>
                <w:sz w:val="20"/>
                <w:szCs w:val="18"/>
                <w:rtl/>
              </w:rPr>
            </w:pPr>
          </w:p>
        </w:tc>
        <w:tc>
          <w:tcPr>
            <w:tcW w:w="1112" w:type="dxa"/>
            <w:gridSpan w:val="3"/>
            <w:tcBorders>
              <w:top w:val="nil"/>
              <w:left w:val="nil"/>
              <w:bottom w:val="nil"/>
              <w:right w:val="nil"/>
            </w:tcBorders>
            <w:vAlign w:val="bottom"/>
          </w:tcPr>
          <w:p w14:paraId="56580160" w14:textId="77777777" w:rsidR="00C03BBE" w:rsidRPr="005957E5" w:rsidRDefault="00C03BBE"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0939972C" w14:textId="77777777" w:rsidR="00C03BBE" w:rsidRPr="005957E5" w:rsidRDefault="00C03BBE" w:rsidP="00597309">
            <w:pPr>
              <w:rPr>
                <w:rFonts w:ascii="Georgia" w:hAnsi="Georgia" w:cs="Arial"/>
                <w:sz w:val="20"/>
                <w:szCs w:val="18"/>
                <w:rtl/>
              </w:rPr>
            </w:pPr>
          </w:p>
        </w:tc>
        <w:tc>
          <w:tcPr>
            <w:tcW w:w="1265" w:type="dxa"/>
            <w:gridSpan w:val="3"/>
            <w:tcBorders>
              <w:top w:val="nil"/>
              <w:left w:val="nil"/>
              <w:bottom w:val="nil"/>
              <w:right w:val="nil"/>
            </w:tcBorders>
            <w:vAlign w:val="bottom"/>
          </w:tcPr>
          <w:p w14:paraId="0169178E" w14:textId="77777777" w:rsidR="00C03BBE" w:rsidRPr="005957E5" w:rsidRDefault="00C03BBE" w:rsidP="00597309">
            <w:pPr>
              <w:rPr>
                <w:rFonts w:ascii="Georgia" w:hAnsi="Georgia" w:cs="Arial"/>
                <w:sz w:val="20"/>
                <w:szCs w:val="18"/>
                <w:rtl/>
              </w:rPr>
            </w:pPr>
          </w:p>
        </w:tc>
      </w:tr>
      <w:tr w:rsidR="00C03BBE" w:rsidRPr="005957E5" w14:paraId="078CDF8E" w14:textId="77777777" w:rsidTr="00A15384">
        <w:trPr>
          <w:gridAfter w:val="2"/>
          <w:wAfter w:w="106" w:type="dxa"/>
        </w:trPr>
        <w:tc>
          <w:tcPr>
            <w:tcW w:w="5469" w:type="dxa"/>
            <w:tcBorders>
              <w:top w:val="nil"/>
              <w:left w:val="nil"/>
              <w:bottom w:val="nil"/>
              <w:right w:val="nil"/>
            </w:tcBorders>
            <w:vAlign w:val="bottom"/>
          </w:tcPr>
          <w:p w14:paraId="5A168D48"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 xml:space="preserve">הפחתות </w:t>
            </w:r>
          </w:p>
        </w:tc>
        <w:tc>
          <w:tcPr>
            <w:tcW w:w="1110" w:type="dxa"/>
            <w:gridSpan w:val="2"/>
            <w:tcBorders>
              <w:top w:val="nil"/>
              <w:left w:val="nil"/>
              <w:bottom w:val="nil"/>
              <w:right w:val="nil"/>
            </w:tcBorders>
            <w:vAlign w:val="bottom"/>
          </w:tcPr>
          <w:p w14:paraId="2E36DF05"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0A1690D2"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EBE7F24"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0D203A0F"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8600AD9" w14:textId="77777777" w:rsidR="00C03BBE" w:rsidRPr="005957E5" w:rsidRDefault="00C03BBE" w:rsidP="00597309">
            <w:pPr>
              <w:rPr>
                <w:rFonts w:ascii="Georgia" w:hAnsi="Georgia" w:cs="Arial"/>
                <w:sz w:val="20"/>
                <w:szCs w:val="18"/>
                <w:highlight w:val="yellow"/>
                <w:rtl/>
              </w:rPr>
            </w:pPr>
          </w:p>
        </w:tc>
      </w:tr>
      <w:tr w:rsidR="00C03BBE" w:rsidRPr="005957E5" w14:paraId="3F45AE43" w14:textId="77777777" w:rsidTr="00A15384">
        <w:trPr>
          <w:gridAfter w:val="2"/>
          <w:wAfter w:w="106" w:type="dxa"/>
        </w:trPr>
        <w:tc>
          <w:tcPr>
            <w:tcW w:w="5469" w:type="dxa"/>
            <w:tcBorders>
              <w:top w:val="nil"/>
              <w:left w:val="nil"/>
              <w:bottom w:val="nil"/>
              <w:right w:val="nil"/>
            </w:tcBorders>
            <w:vAlign w:val="bottom"/>
          </w:tcPr>
          <w:p w14:paraId="25B08DF5" w14:textId="5679AF00" w:rsidR="00C03BBE" w:rsidRPr="005957E5" w:rsidRDefault="00C03BBE" w:rsidP="00597309">
            <w:pPr>
              <w:ind w:left="1027" w:hanging="425"/>
              <w:rPr>
                <w:rFonts w:ascii="Georgia" w:hAnsi="Georgia" w:cs="Arial"/>
                <w:sz w:val="20"/>
                <w:szCs w:val="18"/>
                <w:rtl/>
              </w:rPr>
            </w:pPr>
            <w:bookmarkStart w:id="10" w:name="_Hlk164165497"/>
            <w:r w:rsidRPr="005957E5">
              <w:rPr>
                <w:rFonts w:ascii="Georgia" w:hAnsi="Georgia" w:cs="Arial"/>
                <w:sz w:val="20"/>
                <w:szCs w:val="18"/>
                <w:rtl/>
              </w:rPr>
              <w:t>ירידת ערך</w:t>
            </w:r>
            <w:r w:rsidR="00B501B8">
              <w:rPr>
                <w:rFonts w:ascii="Georgia" w:hAnsi="Georgia" w:cs="Arial" w:hint="cs"/>
                <w:sz w:val="20"/>
                <w:szCs w:val="18"/>
                <w:rtl/>
              </w:rPr>
              <w:t xml:space="preserve"> מוניטין /</w:t>
            </w:r>
            <w:r w:rsidRPr="005957E5">
              <w:rPr>
                <w:rFonts w:ascii="Georgia" w:hAnsi="Georgia" w:cs="Arial"/>
                <w:sz w:val="20"/>
                <w:szCs w:val="18"/>
                <w:rtl/>
              </w:rPr>
              <w:t xml:space="preserve"> </w:t>
            </w:r>
            <w:r w:rsidR="00B501B8">
              <w:rPr>
                <w:rFonts w:ascii="Georgia" w:hAnsi="Georgia" w:cs="Arial" w:hint="cs"/>
                <w:sz w:val="20"/>
                <w:szCs w:val="18"/>
                <w:rtl/>
              </w:rPr>
              <w:t>רכוש קבוע / נכסים בלתי מוחשיים</w:t>
            </w:r>
            <w:r w:rsidR="006E2375">
              <w:rPr>
                <w:rFonts w:ascii="Georgia" w:hAnsi="Georgia" w:cs="Arial" w:hint="cs"/>
                <w:sz w:val="20"/>
                <w:szCs w:val="18"/>
                <w:rtl/>
              </w:rPr>
              <w:t xml:space="preserve"> </w:t>
            </w:r>
            <w:r w:rsidRPr="005957E5">
              <w:rPr>
                <w:rFonts w:ascii="Georgia" w:hAnsi="Georgia" w:cs="Arial"/>
                <w:sz w:val="20"/>
                <w:szCs w:val="18"/>
                <w:rtl/>
              </w:rPr>
              <w:t>/</w:t>
            </w:r>
            <w:r w:rsidR="006E2375">
              <w:rPr>
                <w:rFonts w:ascii="Georgia" w:hAnsi="Georgia" w:cs="Arial" w:hint="cs"/>
                <w:sz w:val="20"/>
                <w:szCs w:val="18"/>
                <w:rtl/>
              </w:rPr>
              <w:t xml:space="preserve"> </w:t>
            </w:r>
            <w:r w:rsidRPr="005957E5">
              <w:rPr>
                <w:rFonts w:ascii="Georgia" w:hAnsi="Georgia" w:cs="Arial"/>
                <w:sz w:val="20"/>
                <w:szCs w:val="18"/>
                <w:rtl/>
              </w:rPr>
              <w:t>השקעה בחברה כלולה</w:t>
            </w:r>
            <w:bookmarkEnd w:id="10"/>
          </w:p>
        </w:tc>
        <w:tc>
          <w:tcPr>
            <w:tcW w:w="1110" w:type="dxa"/>
            <w:gridSpan w:val="2"/>
            <w:tcBorders>
              <w:top w:val="nil"/>
              <w:left w:val="nil"/>
              <w:bottom w:val="nil"/>
              <w:right w:val="nil"/>
            </w:tcBorders>
            <w:vAlign w:val="bottom"/>
          </w:tcPr>
          <w:p w14:paraId="0142BE88" w14:textId="77777777" w:rsidR="00C03BBE" w:rsidRPr="005957E5" w:rsidRDefault="00C03BBE" w:rsidP="00597309">
            <w:pPr>
              <w:rPr>
                <w:rFonts w:ascii="Georgia" w:hAnsi="Georgia" w:cs="Arial"/>
                <w:sz w:val="20"/>
                <w:szCs w:val="18"/>
                <w:rtl/>
              </w:rPr>
            </w:pPr>
          </w:p>
        </w:tc>
        <w:tc>
          <w:tcPr>
            <w:tcW w:w="989" w:type="dxa"/>
            <w:tcBorders>
              <w:top w:val="nil"/>
              <w:left w:val="nil"/>
              <w:bottom w:val="nil"/>
              <w:right w:val="nil"/>
            </w:tcBorders>
            <w:vAlign w:val="bottom"/>
          </w:tcPr>
          <w:p w14:paraId="789428AA" w14:textId="77777777" w:rsidR="00C03BBE" w:rsidRPr="005957E5" w:rsidRDefault="00C03BBE" w:rsidP="00597309">
            <w:pPr>
              <w:rPr>
                <w:rFonts w:ascii="Georgia" w:hAnsi="Georgia" w:cs="Arial"/>
                <w:sz w:val="20"/>
                <w:szCs w:val="18"/>
                <w:rtl/>
              </w:rPr>
            </w:pPr>
          </w:p>
        </w:tc>
        <w:tc>
          <w:tcPr>
            <w:tcW w:w="1112" w:type="dxa"/>
            <w:gridSpan w:val="3"/>
            <w:tcBorders>
              <w:top w:val="nil"/>
              <w:left w:val="nil"/>
              <w:bottom w:val="nil"/>
              <w:right w:val="nil"/>
            </w:tcBorders>
            <w:vAlign w:val="bottom"/>
          </w:tcPr>
          <w:p w14:paraId="66E909FA" w14:textId="77777777" w:rsidR="00C03BBE" w:rsidRPr="005957E5" w:rsidRDefault="00C03BBE"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1530A9BE" w14:textId="77777777" w:rsidR="00C03BBE" w:rsidRPr="005957E5" w:rsidRDefault="00C03BBE" w:rsidP="00597309">
            <w:pPr>
              <w:rPr>
                <w:rFonts w:ascii="Georgia" w:hAnsi="Georgia" w:cs="Arial"/>
                <w:sz w:val="20"/>
                <w:szCs w:val="18"/>
                <w:rtl/>
              </w:rPr>
            </w:pPr>
          </w:p>
        </w:tc>
        <w:tc>
          <w:tcPr>
            <w:tcW w:w="1265" w:type="dxa"/>
            <w:gridSpan w:val="3"/>
            <w:tcBorders>
              <w:top w:val="nil"/>
              <w:left w:val="nil"/>
              <w:bottom w:val="nil"/>
              <w:right w:val="nil"/>
            </w:tcBorders>
            <w:vAlign w:val="bottom"/>
          </w:tcPr>
          <w:p w14:paraId="06ECA369" w14:textId="77777777" w:rsidR="00C03BBE" w:rsidRPr="005957E5" w:rsidRDefault="00C03BBE" w:rsidP="00597309">
            <w:pPr>
              <w:rPr>
                <w:rFonts w:ascii="Georgia" w:hAnsi="Georgia" w:cs="Arial"/>
                <w:sz w:val="20"/>
                <w:szCs w:val="18"/>
                <w:rtl/>
              </w:rPr>
            </w:pPr>
          </w:p>
        </w:tc>
      </w:tr>
      <w:tr w:rsidR="00C03BBE" w:rsidRPr="005957E5" w14:paraId="1768D278" w14:textId="77777777" w:rsidTr="00A15384">
        <w:trPr>
          <w:gridAfter w:val="2"/>
          <w:wAfter w:w="106" w:type="dxa"/>
        </w:trPr>
        <w:tc>
          <w:tcPr>
            <w:tcW w:w="5469" w:type="dxa"/>
            <w:tcBorders>
              <w:top w:val="nil"/>
              <w:left w:val="nil"/>
              <w:bottom w:val="nil"/>
              <w:right w:val="nil"/>
            </w:tcBorders>
            <w:vAlign w:val="bottom"/>
          </w:tcPr>
          <w:p w14:paraId="6F3B263D" w14:textId="77777777" w:rsidR="00C03BBE" w:rsidRDefault="00C03BBE" w:rsidP="00597309">
            <w:pPr>
              <w:ind w:left="1027" w:hanging="425"/>
              <w:rPr>
                <w:rFonts w:ascii="Georgia" w:hAnsi="Georgia" w:cs="Arial"/>
                <w:sz w:val="20"/>
                <w:szCs w:val="18"/>
                <w:rtl/>
              </w:rPr>
            </w:pPr>
            <w:r w:rsidRPr="005957E5">
              <w:rPr>
                <w:rFonts w:ascii="Georgia" w:hAnsi="Georgia" w:cs="Arial"/>
                <w:sz w:val="20"/>
                <w:szCs w:val="18"/>
                <w:rtl/>
              </w:rPr>
              <w:t>הפסד</w:t>
            </w:r>
            <w:r w:rsidR="00996133">
              <w:rPr>
                <w:rFonts w:ascii="Georgia" w:hAnsi="Georgia" w:cs="Arial" w:hint="cs"/>
                <w:sz w:val="20"/>
                <w:szCs w:val="18"/>
                <w:rtl/>
              </w:rPr>
              <w:t>י</w:t>
            </w:r>
            <w:r w:rsidRPr="005957E5">
              <w:rPr>
                <w:rFonts w:ascii="Georgia" w:hAnsi="Georgia" w:cs="Arial"/>
                <w:sz w:val="20"/>
                <w:szCs w:val="18"/>
                <w:rtl/>
              </w:rPr>
              <w:t xml:space="preserve"> (רווח</w:t>
            </w:r>
            <w:r w:rsidR="00996133">
              <w:rPr>
                <w:rFonts w:ascii="Georgia" w:hAnsi="Georgia" w:cs="Arial" w:hint="cs"/>
                <w:sz w:val="20"/>
                <w:szCs w:val="18"/>
                <w:rtl/>
              </w:rPr>
              <w:t>י</w:t>
            </w:r>
            <w:r w:rsidRPr="005957E5">
              <w:rPr>
                <w:rFonts w:ascii="Georgia" w:hAnsi="Georgia" w:cs="Arial"/>
                <w:sz w:val="20"/>
                <w:szCs w:val="18"/>
                <w:rtl/>
              </w:rPr>
              <w:t>) הון</w:t>
            </w:r>
            <w:r w:rsidR="00996133">
              <w:rPr>
                <w:rFonts w:ascii="Georgia" w:hAnsi="Georgia" w:cs="Arial" w:hint="cs"/>
                <w:sz w:val="20"/>
                <w:szCs w:val="18"/>
                <w:rtl/>
              </w:rPr>
              <w:t xml:space="preserve"> בגין מימוש רכוש קבוע</w:t>
            </w:r>
          </w:p>
          <w:p w14:paraId="4B36F390" w14:textId="77777777" w:rsidR="00D163F5" w:rsidRPr="005957E5" w:rsidRDefault="00D163F5" w:rsidP="00597309">
            <w:pPr>
              <w:ind w:left="1027" w:hanging="425"/>
              <w:rPr>
                <w:rFonts w:ascii="Georgia" w:hAnsi="Georgia" w:cs="Arial"/>
                <w:sz w:val="20"/>
                <w:szCs w:val="18"/>
              </w:rPr>
            </w:pPr>
            <w:r>
              <w:rPr>
                <w:rFonts w:ascii="Georgia" w:hAnsi="Georgia" w:cs="Arial" w:hint="cs"/>
                <w:sz w:val="20"/>
                <w:szCs w:val="18"/>
                <w:rtl/>
              </w:rPr>
              <w:t xml:space="preserve">רווח </w:t>
            </w:r>
            <w:proofErr w:type="spellStart"/>
            <w:r>
              <w:rPr>
                <w:rFonts w:ascii="Georgia" w:hAnsi="Georgia" w:cs="Arial" w:hint="cs"/>
                <w:sz w:val="20"/>
                <w:szCs w:val="18"/>
                <w:rtl/>
              </w:rPr>
              <w:t>משיערוך</w:t>
            </w:r>
            <w:proofErr w:type="spellEnd"/>
            <w:r>
              <w:rPr>
                <w:rFonts w:ascii="Georgia" w:hAnsi="Georgia" w:cs="Arial" w:hint="cs"/>
                <w:sz w:val="20"/>
                <w:szCs w:val="18"/>
                <w:rtl/>
              </w:rPr>
              <w:t xml:space="preserve"> זכויות קודמות בחברה כלולה במסגרת צירוף עסקים שהושג בשלבים</w:t>
            </w:r>
          </w:p>
        </w:tc>
        <w:tc>
          <w:tcPr>
            <w:tcW w:w="1110" w:type="dxa"/>
            <w:gridSpan w:val="2"/>
            <w:tcBorders>
              <w:top w:val="nil"/>
              <w:left w:val="nil"/>
              <w:bottom w:val="nil"/>
              <w:right w:val="nil"/>
            </w:tcBorders>
            <w:vAlign w:val="bottom"/>
          </w:tcPr>
          <w:p w14:paraId="162AA977"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DB3FF03"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7D4B0C8C"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432D5DCE"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E7486EC" w14:textId="77777777" w:rsidR="00C03BBE" w:rsidRPr="005957E5" w:rsidRDefault="00C03BBE" w:rsidP="00597309">
            <w:pPr>
              <w:rPr>
                <w:rFonts w:ascii="Georgia" w:hAnsi="Georgia" w:cs="Arial"/>
                <w:sz w:val="20"/>
                <w:szCs w:val="18"/>
                <w:highlight w:val="yellow"/>
                <w:rtl/>
              </w:rPr>
            </w:pPr>
          </w:p>
        </w:tc>
      </w:tr>
      <w:tr w:rsidR="00C03BBE" w:rsidRPr="005957E5" w14:paraId="37927047" w14:textId="77777777" w:rsidTr="00A15384">
        <w:trPr>
          <w:gridAfter w:val="2"/>
          <w:wAfter w:w="106" w:type="dxa"/>
        </w:trPr>
        <w:tc>
          <w:tcPr>
            <w:tcW w:w="5469" w:type="dxa"/>
            <w:tcBorders>
              <w:top w:val="nil"/>
              <w:left w:val="nil"/>
              <w:bottom w:val="nil"/>
              <w:right w:val="nil"/>
            </w:tcBorders>
            <w:vAlign w:val="bottom"/>
          </w:tcPr>
          <w:p w14:paraId="2B5F0B0E" w14:textId="77777777" w:rsidR="00C03BBE" w:rsidRPr="005957E5" w:rsidRDefault="001C4E48" w:rsidP="00597309">
            <w:pPr>
              <w:ind w:left="1027" w:hanging="425"/>
              <w:rPr>
                <w:rFonts w:ascii="Georgia" w:hAnsi="Georgia" w:cs="Arial"/>
                <w:sz w:val="20"/>
                <w:szCs w:val="18"/>
              </w:rPr>
            </w:pPr>
            <w:r>
              <w:rPr>
                <w:rFonts w:ascii="Georgia" w:hAnsi="Georgia" w:cs="Arial" w:hint="cs"/>
                <w:sz w:val="20"/>
                <w:szCs w:val="18"/>
                <w:rtl/>
              </w:rPr>
              <w:t>תשלום מבוסס מניות</w:t>
            </w:r>
          </w:p>
        </w:tc>
        <w:tc>
          <w:tcPr>
            <w:tcW w:w="1110" w:type="dxa"/>
            <w:gridSpan w:val="2"/>
            <w:tcBorders>
              <w:top w:val="nil"/>
              <w:left w:val="nil"/>
              <w:bottom w:val="nil"/>
              <w:right w:val="nil"/>
            </w:tcBorders>
            <w:vAlign w:val="bottom"/>
          </w:tcPr>
          <w:p w14:paraId="7837DA2B"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11B9ABC5"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AFF59B1"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5120ACD2"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D92E61A" w14:textId="77777777" w:rsidR="00C03BBE" w:rsidRPr="005957E5" w:rsidRDefault="00C03BBE" w:rsidP="00597309">
            <w:pPr>
              <w:pBdr>
                <w:bottom w:val="single" w:sz="4" w:space="1" w:color="auto"/>
              </w:pBdr>
              <w:rPr>
                <w:rFonts w:ascii="Georgia" w:hAnsi="Georgia" w:cs="Arial"/>
                <w:sz w:val="20"/>
                <w:szCs w:val="18"/>
                <w:highlight w:val="yellow"/>
                <w:rtl/>
              </w:rPr>
            </w:pPr>
          </w:p>
        </w:tc>
      </w:tr>
      <w:tr w:rsidR="00C03BBE" w:rsidRPr="005957E5" w14:paraId="480BFEF1" w14:textId="77777777" w:rsidTr="00A15384">
        <w:trPr>
          <w:gridAfter w:val="2"/>
          <w:wAfter w:w="106" w:type="dxa"/>
        </w:trPr>
        <w:tc>
          <w:tcPr>
            <w:tcW w:w="5469" w:type="dxa"/>
            <w:tcBorders>
              <w:top w:val="nil"/>
              <w:left w:val="nil"/>
              <w:bottom w:val="nil"/>
              <w:right w:val="nil"/>
            </w:tcBorders>
            <w:vAlign w:val="bottom"/>
          </w:tcPr>
          <w:p w14:paraId="07EA1EF3" w14:textId="77777777" w:rsidR="00C03BBE" w:rsidRPr="005957E5" w:rsidRDefault="00C03BBE" w:rsidP="00597309">
            <w:pPr>
              <w:rPr>
                <w:rFonts w:ascii="Georgia" w:hAnsi="Georgia" w:cs="Arial"/>
                <w:sz w:val="20"/>
                <w:szCs w:val="18"/>
                <w:highlight w:val="yellow"/>
              </w:rPr>
            </w:pPr>
          </w:p>
        </w:tc>
        <w:tc>
          <w:tcPr>
            <w:tcW w:w="1110" w:type="dxa"/>
            <w:gridSpan w:val="2"/>
            <w:tcBorders>
              <w:top w:val="nil"/>
              <w:left w:val="nil"/>
              <w:bottom w:val="nil"/>
              <w:right w:val="nil"/>
            </w:tcBorders>
            <w:vAlign w:val="bottom"/>
          </w:tcPr>
          <w:p w14:paraId="3BB20ADF"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3857E880"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F7F4806"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70FAD9A1"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27BF251" w14:textId="77777777" w:rsidR="00C03BBE" w:rsidRPr="005957E5" w:rsidRDefault="00C03BBE" w:rsidP="00597309">
            <w:pPr>
              <w:pBdr>
                <w:bottom w:val="single" w:sz="4" w:space="1" w:color="auto"/>
              </w:pBdr>
              <w:rPr>
                <w:rFonts w:ascii="Georgia" w:hAnsi="Georgia" w:cs="Arial"/>
                <w:sz w:val="20"/>
                <w:szCs w:val="18"/>
                <w:highlight w:val="yellow"/>
                <w:rtl/>
              </w:rPr>
            </w:pPr>
          </w:p>
        </w:tc>
      </w:tr>
      <w:tr w:rsidR="00C03BBE" w:rsidRPr="005957E5" w14:paraId="1CA195B0" w14:textId="77777777" w:rsidTr="00A15384">
        <w:trPr>
          <w:gridAfter w:val="2"/>
          <w:wAfter w:w="106" w:type="dxa"/>
        </w:trPr>
        <w:tc>
          <w:tcPr>
            <w:tcW w:w="5469" w:type="dxa"/>
            <w:tcBorders>
              <w:top w:val="nil"/>
              <w:left w:val="nil"/>
              <w:bottom w:val="nil"/>
              <w:right w:val="nil"/>
            </w:tcBorders>
            <w:vAlign w:val="bottom"/>
          </w:tcPr>
          <w:p w14:paraId="0F404483" w14:textId="1549ABF5" w:rsidR="00C03BBE" w:rsidRPr="005957E5" w:rsidRDefault="00C03BBE" w:rsidP="00597309">
            <w:pPr>
              <w:ind w:left="602" w:hanging="142"/>
              <w:rPr>
                <w:rFonts w:ascii="Georgia" w:hAnsi="Georgia" w:cs="Arial"/>
                <w:sz w:val="20"/>
                <w:szCs w:val="18"/>
              </w:rPr>
            </w:pPr>
            <w:r w:rsidRPr="005957E5">
              <w:rPr>
                <w:rFonts w:ascii="Georgia" w:hAnsi="Georgia" w:cs="Arial"/>
                <w:sz w:val="20"/>
                <w:szCs w:val="18"/>
                <w:rtl/>
              </w:rPr>
              <w:t xml:space="preserve">שינויים </w:t>
            </w:r>
            <w:r w:rsidR="004D2F32">
              <w:rPr>
                <w:rFonts w:ascii="Georgia" w:hAnsi="Georgia" w:cs="Arial" w:hint="cs"/>
                <w:sz w:val="20"/>
                <w:szCs w:val="18"/>
                <w:rtl/>
              </w:rPr>
              <w:t xml:space="preserve">בסעיפי רכוש והתחייבויות (הון חוזר תפעולי) </w:t>
            </w:r>
            <w:r w:rsidRPr="005957E5">
              <w:rPr>
                <w:rFonts w:ascii="Georgia" w:hAnsi="Georgia" w:cs="Arial" w:hint="cs"/>
                <w:sz w:val="20"/>
                <w:szCs w:val="18"/>
                <w:rtl/>
              </w:rPr>
              <w:t>תפעוליים  (</w:t>
            </w:r>
            <w:r w:rsidR="002052BB">
              <w:rPr>
                <w:rFonts w:ascii="Georgia" w:hAnsi="Georgia" w:cs="Arial" w:hint="cs"/>
                <w:sz w:val="20"/>
                <w:szCs w:val="18"/>
                <w:rtl/>
              </w:rPr>
              <w:t>להוציא השפעות רכישה והפרשי שער):</w:t>
            </w:r>
          </w:p>
        </w:tc>
        <w:tc>
          <w:tcPr>
            <w:tcW w:w="1110" w:type="dxa"/>
            <w:gridSpan w:val="2"/>
            <w:tcBorders>
              <w:top w:val="nil"/>
              <w:left w:val="nil"/>
              <w:bottom w:val="nil"/>
              <w:right w:val="nil"/>
            </w:tcBorders>
            <w:vAlign w:val="bottom"/>
          </w:tcPr>
          <w:p w14:paraId="2F910AB7"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6A54E000"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552251D1"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0A99565"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4D50EB2" w14:textId="77777777" w:rsidR="00C03BBE" w:rsidRPr="005957E5" w:rsidRDefault="00C03BBE" w:rsidP="00597309">
            <w:pPr>
              <w:rPr>
                <w:rFonts w:ascii="Georgia" w:hAnsi="Georgia" w:cs="Arial"/>
                <w:sz w:val="20"/>
                <w:szCs w:val="18"/>
                <w:highlight w:val="yellow"/>
                <w:rtl/>
              </w:rPr>
            </w:pPr>
          </w:p>
        </w:tc>
      </w:tr>
      <w:tr w:rsidR="00C03BBE" w:rsidRPr="005957E5" w14:paraId="284728B6" w14:textId="77777777" w:rsidTr="00A15384">
        <w:trPr>
          <w:gridAfter w:val="2"/>
          <w:wAfter w:w="106" w:type="dxa"/>
        </w:trPr>
        <w:tc>
          <w:tcPr>
            <w:tcW w:w="5469" w:type="dxa"/>
            <w:tcBorders>
              <w:top w:val="nil"/>
              <w:left w:val="nil"/>
              <w:bottom w:val="nil"/>
              <w:right w:val="nil"/>
            </w:tcBorders>
            <w:vAlign w:val="bottom"/>
          </w:tcPr>
          <w:p w14:paraId="7DF83E4D" w14:textId="3DFE4728" w:rsidR="00C03BBE" w:rsidRDefault="00C03BBE" w:rsidP="00E01963">
            <w:pPr>
              <w:tabs>
                <w:tab w:val="left" w:pos="284"/>
                <w:tab w:val="left" w:pos="567"/>
                <w:tab w:val="left" w:pos="851"/>
              </w:tabs>
              <w:ind w:left="594"/>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קיטון (גידול) </w:t>
            </w:r>
            <w:r w:rsidR="00E01963">
              <w:rPr>
                <w:rFonts w:ascii="Georgia" w:hAnsi="Georgia" w:cs="Arial" w:hint="cs"/>
                <w:color w:val="000000"/>
                <w:sz w:val="20"/>
                <w:szCs w:val="18"/>
                <w:rtl/>
                <w:lang w:eastAsia="en-US"/>
              </w:rPr>
              <w:t xml:space="preserve">בחייבים ויתרות חובה </w:t>
            </w:r>
            <w:r w:rsidRPr="005957E5">
              <w:rPr>
                <w:rFonts w:ascii="Georgia" w:hAnsi="Georgia" w:cs="Arial"/>
                <w:color w:val="000000"/>
                <w:sz w:val="20"/>
                <w:szCs w:val="18"/>
                <w:rtl/>
                <w:lang w:eastAsia="en-US"/>
              </w:rPr>
              <w:t>(לאחר שהובאו בחשבון</w:t>
            </w:r>
            <w:r w:rsidR="008B04FA" w:rsidRPr="005957E5">
              <w:rPr>
                <w:rFonts w:ascii="Georgia" w:hAnsi="Georgia" w:cs="Arial"/>
                <w:color w:val="000000"/>
                <w:sz w:val="20"/>
                <w:szCs w:val="18"/>
                <w:rtl/>
                <w:lang w:eastAsia="en-US"/>
              </w:rPr>
              <w:t xml:space="preserve"> חובות שאינם שוטפים)</w:t>
            </w:r>
            <w:r w:rsidR="00E01963">
              <w:rPr>
                <w:rFonts w:ascii="Georgia" w:hAnsi="Georgia" w:cs="Arial" w:hint="cs"/>
                <w:color w:val="000000"/>
                <w:sz w:val="20"/>
                <w:szCs w:val="18"/>
                <w:rtl/>
                <w:lang w:eastAsia="en-US"/>
              </w:rPr>
              <w:t>:</w:t>
            </w:r>
          </w:p>
          <w:p w14:paraId="377B071C" w14:textId="77777777" w:rsidR="00E01963" w:rsidRDefault="00E01963" w:rsidP="00E01963">
            <w:pPr>
              <w:tabs>
                <w:tab w:val="left" w:pos="284"/>
                <w:tab w:val="left" w:pos="851"/>
                <w:tab w:val="left" w:pos="878"/>
              </w:tabs>
              <w:ind w:left="594" w:firstLine="142"/>
              <w:rPr>
                <w:rFonts w:ascii="Georgia" w:hAnsi="Georgia" w:cs="Arial"/>
                <w:color w:val="000000"/>
                <w:sz w:val="20"/>
                <w:szCs w:val="18"/>
                <w:rtl/>
                <w:lang w:eastAsia="en-US"/>
              </w:rPr>
            </w:pPr>
            <w:r>
              <w:rPr>
                <w:rFonts w:ascii="Georgia" w:hAnsi="Georgia" w:cs="Arial" w:hint="cs"/>
                <w:color w:val="000000"/>
                <w:sz w:val="20"/>
                <w:szCs w:val="18"/>
                <w:rtl/>
                <w:lang w:eastAsia="en-US"/>
              </w:rPr>
              <w:t>לקוחות</w:t>
            </w:r>
          </w:p>
          <w:p w14:paraId="05CC8FD2" w14:textId="77777777" w:rsidR="00E01963" w:rsidRPr="005957E5" w:rsidRDefault="00E01963" w:rsidP="00E01963">
            <w:pPr>
              <w:tabs>
                <w:tab w:val="left" w:pos="284"/>
                <w:tab w:val="left" w:pos="851"/>
                <w:tab w:val="left" w:pos="878"/>
              </w:tabs>
              <w:ind w:left="594" w:firstLine="142"/>
              <w:rPr>
                <w:rFonts w:ascii="Georgia" w:hAnsi="Georgia" w:cs="Arial"/>
                <w:color w:val="000000"/>
                <w:sz w:val="20"/>
                <w:szCs w:val="18"/>
                <w:rtl/>
                <w:lang w:eastAsia="en-US"/>
              </w:rPr>
            </w:pPr>
            <w:r>
              <w:rPr>
                <w:rFonts w:ascii="Georgia" w:hAnsi="Georgia" w:cs="Arial" w:hint="cs"/>
                <w:color w:val="000000"/>
                <w:sz w:val="20"/>
                <w:szCs w:val="18"/>
                <w:rtl/>
                <w:lang w:eastAsia="en-US"/>
              </w:rPr>
              <w:t>אחרים</w:t>
            </w:r>
          </w:p>
        </w:tc>
        <w:tc>
          <w:tcPr>
            <w:tcW w:w="1110" w:type="dxa"/>
            <w:gridSpan w:val="2"/>
            <w:tcBorders>
              <w:top w:val="nil"/>
              <w:left w:val="nil"/>
              <w:bottom w:val="nil"/>
              <w:right w:val="nil"/>
            </w:tcBorders>
            <w:vAlign w:val="bottom"/>
          </w:tcPr>
          <w:p w14:paraId="13B62C2E"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4EC99FBA"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28017332"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5AAD09B9"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B5ADFC4" w14:textId="77777777" w:rsidR="00C03BBE" w:rsidRPr="005957E5" w:rsidRDefault="00C03BBE" w:rsidP="00597309">
            <w:pPr>
              <w:rPr>
                <w:rFonts w:ascii="Georgia" w:hAnsi="Georgia" w:cs="Arial"/>
                <w:sz w:val="20"/>
                <w:szCs w:val="18"/>
                <w:highlight w:val="yellow"/>
                <w:rtl/>
              </w:rPr>
            </w:pPr>
          </w:p>
        </w:tc>
      </w:tr>
      <w:tr w:rsidR="00C03BBE" w:rsidRPr="005957E5" w14:paraId="3AE24372" w14:textId="77777777" w:rsidTr="00A15384">
        <w:trPr>
          <w:gridAfter w:val="2"/>
          <w:wAfter w:w="106" w:type="dxa"/>
        </w:trPr>
        <w:tc>
          <w:tcPr>
            <w:tcW w:w="5469" w:type="dxa"/>
            <w:tcBorders>
              <w:top w:val="nil"/>
              <w:left w:val="nil"/>
              <w:bottom w:val="nil"/>
              <w:right w:val="nil"/>
            </w:tcBorders>
            <w:vAlign w:val="bottom"/>
          </w:tcPr>
          <w:p w14:paraId="4CF1A509" w14:textId="77777777" w:rsidR="00C03BBE" w:rsidRPr="005957E5" w:rsidRDefault="008177FC" w:rsidP="00597309">
            <w:pPr>
              <w:tabs>
                <w:tab w:val="left" w:pos="284"/>
                <w:tab w:val="left" w:pos="567"/>
                <w:tab w:val="left" w:pos="851"/>
              </w:tabs>
              <w:ind w:firstLine="602"/>
              <w:rPr>
                <w:rFonts w:ascii="Georgia" w:hAnsi="Georgia" w:cs="Arial"/>
                <w:color w:val="000000"/>
                <w:sz w:val="20"/>
                <w:szCs w:val="18"/>
                <w:rtl/>
                <w:lang w:eastAsia="en-US"/>
              </w:rPr>
            </w:pPr>
            <w:r w:rsidRPr="008177FC">
              <w:rPr>
                <w:rFonts w:ascii="Georgia" w:hAnsi="Georgia" w:cs="Arial" w:hint="cs"/>
                <w:color w:val="000000"/>
                <w:sz w:val="20"/>
                <w:szCs w:val="18"/>
                <w:rtl/>
                <w:lang w:eastAsia="en-US"/>
              </w:rPr>
              <w:t>קיטון (גידול) בנכסים בגין חוזים עם לקוחות</w:t>
            </w:r>
          </w:p>
        </w:tc>
        <w:tc>
          <w:tcPr>
            <w:tcW w:w="1110" w:type="dxa"/>
            <w:gridSpan w:val="2"/>
            <w:tcBorders>
              <w:top w:val="nil"/>
              <w:left w:val="nil"/>
              <w:bottom w:val="nil"/>
              <w:right w:val="nil"/>
            </w:tcBorders>
            <w:vAlign w:val="bottom"/>
          </w:tcPr>
          <w:p w14:paraId="6D5518B8"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4A22B80"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0C6BB3A1"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AD6F125"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42EDE11F" w14:textId="77777777" w:rsidR="00C03BBE" w:rsidRPr="005957E5" w:rsidRDefault="00C03BBE" w:rsidP="00597309">
            <w:pPr>
              <w:rPr>
                <w:rFonts w:ascii="Georgia" w:hAnsi="Georgia" w:cs="Arial"/>
                <w:sz w:val="20"/>
                <w:szCs w:val="18"/>
                <w:highlight w:val="yellow"/>
                <w:rtl/>
              </w:rPr>
            </w:pPr>
          </w:p>
        </w:tc>
      </w:tr>
      <w:tr w:rsidR="00C03BBE" w:rsidRPr="005957E5" w14:paraId="720B5400" w14:textId="77777777" w:rsidTr="00A15384">
        <w:trPr>
          <w:gridAfter w:val="2"/>
          <w:wAfter w:w="106" w:type="dxa"/>
        </w:trPr>
        <w:tc>
          <w:tcPr>
            <w:tcW w:w="5469" w:type="dxa"/>
            <w:tcBorders>
              <w:top w:val="nil"/>
              <w:left w:val="nil"/>
              <w:bottom w:val="nil"/>
              <w:right w:val="nil"/>
            </w:tcBorders>
            <w:vAlign w:val="bottom"/>
          </w:tcPr>
          <w:p w14:paraId="15423672" w14:textId="512221AE" w:rsidR="00C03BBE" w:rsidRPr="005957E5" w:rsidRDefault="008177FC" w:rsidP="00597309">
            <w:pPr>
              <w:tabs>
                <w:tab w:val="left" w:pos="284"/>
                <w:tab w:val="left" w:pos="567"/>
                <w:tab w:val="left" w:pos="851"/>
              </w:tabs>
              <w:ind w:firstLine="602"/>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קיטון (גידול) </w:t>
            </w:r>
            <w:r w:rsidR="00A15384">
              <w:rPr>
                <w:rFonts w:ascii="Georgia" w:hAnsi="Georgia" w:cs="Arial" w:hint="cs"/>
                <w:color w:val="000000"/>
                <w:sz w:val="20"/>
                <w:szCs w:val="18"/>
                <w:rtl/>
                <w:lang w:eastAsia="en-US"/>
              </w:rPr>
              <w:t>בנכסים בגין השגה וקיום של חוזים עם לקוחות</w:t>
            </w:r>
          </w:p>
        </w:tc>
        <w:tc>
          <w:tcPr>
            <w:tcW w:w="1110" w:type="dxa"/>
            <w:gridSpan w:val="2"/>
            <w:tcBorders>
              <w:top w:val="nil"/>
              <w:left w:val="nil"/>
              <w:bottom w:val="nil"/>
              <w:right w:val="nil"/>
            </w:tcBorders>
            <w:vAlign w:val="bottom"/>
          </w:tcPr>
          <w:p w14:paraId="282F7893"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40316BFB"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43084816"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FC24DE8"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4C3395EC" w14:textId="77777777" w:rsidR="00C03BBE" w:rsidRPr="005957E5" w:rsidRDefault="00C03BBE" w:rsidP="00597309">
            <w:pPr>
              <w:rPr>
                <w:rFonts w:ascii="Georgia" w:hAnsi="Georgia" w:cs="Arial"/>
                <w:sz w:val="20"/>
                <w:szCs w:val="18"/>
                <w:highlight w:val="yellow"/>
                <w:rtl/>
              </w:rPr>
            </w:pPr>
          </w:p>
        </w:tc>
      </w:tr>
      <w:tr w:rsidR="008177FC" w:rsidRPr="005957E5" w14:paraId="5180D073" w14:textId="77777777" w:rsidTr="00A15384">
        <w:trPr>
          <w:gridAfter w:val="2"/>
          <w:wAfter w:w="106" w:type="dxa"/>
        </w:trPr>
        <w:tc>
          <w:tcPr>
            <w:tcW w:w="5469" w:type="dxa"/>
            <w:tcBorders>
              <w:top w:val="nil"/>
              <w:left w:val="nil"/>
              <w:bottom w:val="nil"/>
              <w:right w:val="nil"/>
            </w:tcBorders>
            <w:vAlign w:val="bottom"/>
          </w:tcPr>
          <w:p w14:paraId="37A278F7" w14:textId="77777777" w:rsidR="00A15384" w:rsidRDefault="008177FC" w:rsidP="00597309">
            <w:pPr>
              <w:tabs>
                <w:tab w:val="left" w:pos="284"/>
                <w:tab w:val="left" w:pos="567"/>
                <w:tab w:val="left" w:pos="851"/>
              </w:tabs>
              <w:ind w:firstLine="602"/>
              <w:rPr>
                <w:rFonts w:ascii="Georgia" w:hAnsi="Georgia" w:cs="Arial"/>
                <w:color w:val="000000"/>
                <w:sz w:val="20"/>
                <w:szCs w:val="18"/>
                <w:rtl/>
                <w:lang w:eastAsia="en-US"/>
              </w:rPr>
            </w:pPr>
            <w:r w:rsidRPr="005957E5">
              <w:rPr>
                <w:rFonts w:ascii="Georgia" w:hAnsi="Georgia" w:cs="Arial"/>
                <w:sz w:val="20"/>
                <w:szCs w:val="18"/>
                <w:rtl/>
              </w:rPr>
              <w:t>גידול (קיטון)</w:t>
            </w:r>
            <w:r>
              <w:rPr>
                <w:rFonts w:ascii="Georgia" w:hAnsi="Georgia" w:cs="Arial" w:hint="cs"/>
                <w:color w:val="000000"/>
                <w:sz w:val="20"/>
                <w:szCs w:val="18"/>
                <w:rtl/>
                <w:lang w:eastAsia="en-US"/>
              </w:rPr>
              <w:t xml:space="preserve"> ב</w:t>
            </w:r>
            <w:r w:rsidR="00A15384">
              <w:rPr>
                <w:rFonts w:ascii="Georgia" w:hAnsi="Georgia" w:cs="Arial" w:hint="cs"/>
                <w:color w:val="000000"/>
                <w:sz w:val="20"/>
                <w:szCs w:val="18"/>
                <w:rtl/>
                <w:lang w:eastAsia="en-US"/>
              </w:rPr>
              <w:t>זכאים ויתרות זכות:</w:t>
            </w:r>
          </w:p>
          <w:p w14:paraId="6F076409" w14:textId="77777777" w:rsidR="008177FC" w:rsidRDefault="008177FC" w:rsidP="00A15384">
            <w:pPr>
              <w:tabs>
                <w:tab w:val="left" w:pos="284"/>
                <w:tab w:val="left" w:pos="567"/>
                <w:tab w:val="left" w:pos="851"/>
              </w:tabs>
              <w:ind w:firstLine="736"/>
              <w:rPr>
                <w:rFonts w:ascii="Georgia" w:hAnsi="Georgia" w:cs="Arial"/>
                <w:color w:val="000000"/>
                <w:sz w:val="20"/>
                <w:szCs w:val="18"/>
                <w:rtl/>
                <w:lang w:eastAsia="en-US"/>
              </w:rPr>
            </w:pPr>
            <w:r>
              <w:rPr>
                <w:rFonts w:ascii="Georgia" w:hAnsi="Georgia" w:cs="Arial" w:hint="cs"/>
                <w:color w:val="000000"/>
                <w:sz w:val="20"/>
                <w:szCs w:val="18"/>
                <w:rtl/>
                <w:lang w:eastAsia="en-US"/>
              </w:rPr>
              <w:t>ספקים ונותני שירותים</w:t>
            </w:r>
          </w:p>
          <w:p w14:paraId="099591FA" w14:textId="77777777" w:rsidR="00A15384" w:rsidRPr="005957E5" w:rsidDel="008177FC" w:rsidRDefault="00A15384" w:rsidP="00A15384">
            <w:pPr>
              <w:tabs>
                <w:tab w:val="left" w:pos="284"/>
                <w:tab w:val="left" w:pos="567"/>
                <w:tab w:val="left" w:pos="851"/>
              </w:tabs>
              <w:ind w:left="169" w:firstLine="602"/>
              <w:rPr>
                <w:rFonts w:ascii="Georgia" w:hAnsi="Georgia" w:cs="Arial"/>
                <w:color w:val="000000"/>
                <w:sz w:val="20"/>
                <w:szCs w:val="18"/>
                <w:rtl/>
                <w:lang w:eastAsia="en-US"/>
              </w:rPr>
            </w:pPr>
            <w:r>
              <w:rPr>
                <w:rFonts w:ascii="Georgia" w:hAnsi="Georgia" w:cs="Arial" w:hint="cs"/>
                <w:color w:val="000000"/>
                <w:sz w:val="20"/>
                <w:szCs w:val="18"/>
                <w:rtl/>
                <w:lang w:eastAsia="en-US"/>
              </w:rPr>
              <w:t>אחרים</w:t>
            </w:r>
          </w:p>
        </w:tc>
        <w:tc>
          <w:tcPr>
            <w:tcW w:w="1110" w:type="dxa"/>
            <w:gridSpan w:val="2"/>
            <w:tcBorders>
              <w:top w:val="nil"/>
              <w:left w:val="nil"/>
              <w:bottom w:val="nil"/>
              <w:right w:val="nil"/>
            </w:tcBorders>
            <w:vAlign w:val="bottom"/>
          </w:tcPr>
          <w:p w14:paraId="4A0DDC17" w14:textId="77777777" w:rsidR="008177FC" w:rsidRPr="005957E5" w:rsidRDefault="008177FC"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10C14802" w14:textId="77777777" w:rsidR="008177FC" w:rsidRPr="005957E5" w:rsidRDefault="008177FC"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61F42C8C" w14:textId="77777777" w:rsidR="008177FC" w:rsidRPr="005957E5" w:rsidRDefault="008177FC"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6F5DDD0F" w14:textId="77777777" w:rsidR="008177FC" w:rsidRPr="005957E5" w:rsidRDefault="008177FC"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7EF67F5B" w14:textId="77777777" w:rsidR="008177FC" w:rsidRPr="005957E5" w:rsidRDefault="008177FC" w:rsidP="00597309">
            <w:pPr>
              <w:rPr>
                <w:rFonts w:ascii="Georgia" w:hAnsi="Georgia" w:cs="Arial"/>
                <w:sz w:val="20"/>
                <w:szCs w:val="18"/>
                <w:highlight w:val="yellow"/>
                <w:rtl/>
              </w:rPr>
            </w:pPr>
          </w:p>
        </w:tc>
      </w:tr>
      <w:tr w:rsidR="008177FC" w:rsidRPr="005957E5" w14:paraId="7E97BB98" w14:textId="77777777" w:rsidTr="00A15384">
        <w:trPr>
          <w:gridAfter w:val="2"/>
          <w:wAfter w:w="106" w:type="dxa"/>
        </w:trPr>
        <w:tc>
          <w:tcPr>
            <w:tcW w:w="5469" w:type="dxa"/>
            <w:tcBorders>
              <w:top w:val="nil"/>
              <w:left w:val="nil"/>
              <w:bottom w:val="nil"/>
              <w:right w:val="nil"/>
            </w:tcBorders>
            <w:vAlign w:val="bottom"/>
          </w:tcPr>
          <w:p w14:paraId="55C9B87F" w14:textId="77777777" w:rsidR="008177FC" w:rsidRPr="008177FC" w:rsidDel="008177FC" w:rsidRDefault="008177FC" w:rsidP="00597309">
            <w:pPr>
              <w:tabs>
                <w:tab w:val="left" w:pos="284"/>
                <w:tab w:val="left" w:pos="567"/>
                <w:tab w:val="left" w:pos="851"/>
              </w:tabs>
              <w:ind w:firstLine="602"/>
              <w:rPr>
                <w:rFonts w:ascii="Georgia" w:hAnsi="Georgia" w:cs="Arial"/>
                <w:sz w:val="20"/>
                <w:szCs w:val="18"/>
                <w:rtl/>
              </w:rPr>
            </w:pPr>
            <w:r w:rsidRPr="008177FC">
              <w:rPr>
                <w:rFonts w:ascii="Georgia" w:hAnsi="Georgia" w:cs="Arial" w:hint="cs"/>
                <w:sz w:val="20"/>
                <w:szCs w:val="18"/>
                <w:rtl/>
              </w:rPr>
              <w:t>גידול (קיטון) בהתחייבויות בגין חוזים עם לקוחות</w:t>
            </w:r>
          </w:p>
        </w:tc>
        <w:tc>
          <w:tcPr>
            <w:tcW w:w="1110" w:type="dxa"/>
            <w:gridSpan w:val="2"/>
            <w:tcBorders>
              <w:top w:val="nil"/>
              <w:left w:val="nil"/>
              <w:bottom w:val="nil"/>
              <w:right w:val="nil"/>
            </w:tcBorders>
            <w:vAlign w:val="bottom"/>
          </w:tcPr>
          <w:p w14:paraId="36B7CF7B" w14:textId="77777777" w:rsidR="008177FC" w:rsidRPr="005957E5" w:rsidRDefault="008177FC"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449F7860" w14:textId="77777777" w:rsidR="008177FC" w:rsidRPr="005957E5" w:rsidRDefault="008177FC"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4D9DAC9" w14:textId="77777777" w:rsidR="008177FC" w:rsidRPr="005957E5" w:rsidRDefault="008177FC"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4AB17AE" w14:textId="77777777" w:rsidR="008177FC" w:rsidRPr="005957E5" w:rsidRDefault="008177FC"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52B82CB3" w14:textId="77777777" w:rsidR="008177FC" w:rsidRPr="005957E5" w:rsidRDefault="008177FC" w:rsidP="00597309">
            <w:pPr>
              <w:rPr>
                <w:rFonts w:ascii="Georgia" w:hAnsi="Georgia" w:cs="Arial"/>
                <w:sz w:val="20"/>
                <w:szCs w:val="18"/>
                <w:highlight w:val="yellow"/>
                <w:rtl/>
              </w:rPr>
            </w:pPr>
          </w:p>
        </w:tc>
      </w:tr>
      <w:tr w:rsidR="00C03BBE" w:rsidRPr="005957E5" w14:paraId="5337E613" w14:textId="77777777" w:rsidTr="00A15384">
        <w:trPr>
          <w:gridAfter w:val="2"/>
          <w:wAfter w:w="106" w:type="dxa"/>
        </w:trPr>
        <w:tc>
          <w:tcPr>
            <w:tcW w:w="5469" w:type="dxa"/>
            <w:tcBorders>
              <w:top w:val="nil"/>
              <w:left w:val="nil"/>
              <w:bottom w:val="nil"/>
              <w:right w:val="nil"/>
            </w:tcBorders>
            <w:vAlign w:val="bottom"/>
          </w:tcPr>
          <w:p w14:paraId="63CDB17F" w14:textId="77777777" w:rsidR="008471A4" w:rsidRPr="005957E5" w:rsidRDefault="00C03BBE" w:rsidP="00597309">
            <w:pPr>
              <w:tabs>
                <w:tab w:val="left" w:pos="284"/>
                <w:tab w:val="left" w:pos="567"/>
                <w:tab w:val="left" w:pos="851"/>
              </w:tabs>
              <w:ind w:firstLine="602"/>
              <w:rPr>
                <w:rFonts w:ascii="Georgia" w:hAnsi="Georgia" w:cs="Arial"/>
                <w:color w:val="000000"/>
                <w:sz w:val="20"/>
                <w:szCs w:val="18"/>
                <w:rtl/>
                <w:lang w:eastAsia="en-US"/>
              </w:rPr>
            </w:pPr>
            <w:r w:rsidRPr="005957E5">
              <w:rPr>
                <w:rFonts w:ascii="Georgia" w:hAnsi="Georgia" w:cs="Arial"/>
                <w:sz w:val="20"/>
                <w:szCs w:val="18"/>
                <w:rtl/>
                <w:lang w:eastAsia="en-US"/>
              </w:rPr>
              <w:t>קיטון (</w:t>
            </w:r>
            <w:r w:rsidRPr="005957E5">
              <w:rPr>
                <w:rFonts w:ascii="Georgia" w:hAnsi="Georgia" w:cs="Arial"/>
                <w:color w:val="000000"/>
                <w:sz w:val="20"/>
                <w:szCs w:val="18"/>
                <w:rtl/>
                <w:lang w:eastAsia="en-US"/>
              </w:rPr>
              <w:t>גידול) במלאי</w:t>
            </w:r>
          </w:p>
        </w:tc>
        <w:tc>
          <w:tcPr>
            <w:tcW w:w="1110" w:type="dxa"/>
            <w:gridSpan w:val="2"/>
            <w:tcBorders>
              <w:top w:val="nil"/>
              <w:left w:val="nil"/>
              <w:bottom w:val="nil"/>
              <w:right w:val="nil"/>
            </w:tcBorders>
            <w:vAlign w:val="bottom"/>
          </w:tcPr>
          <w:p w14:paraId="651F47ED"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C17336C"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211CBEC2"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66CECA27"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62E246B" w14:textId="77777777" w:rsidR="00C03BBE" w:rsidRPr="005957E5" w:rsidRDefault="00C03BBE" w:rsidP="00597309">
            <w:pPr>
              <w:rPr>
                <w:rFonts w:ascii="Georgia" w:hAnsi="Georgia" w:cs="Arial"/>
                <w:sz w:val="20"/>
                <w:szCs w:val="18"/>
                <w:highlight w:val="yellow"/>
                <w:rtl/>
              </w:rPr>
            </w:pPr>
          </w:p>
        </w:tc>
      </w:tr>
      <w:tr w:rsidR="00C03BBE" w:rsidRPr="005957E5" w14:paraId="62AA3FCF" w14:textId="77777777" w:rsidTr="00A15384">
        <w:trPr>
          <w:gridAfter w:val="2"/>
          <w:wAfter w:w="106" w:type="dxa"/>
        </w:trPr>
        <w:tc>
          <w:tcPr>
            <w:tcW w:w="5469" w:type="dxa"/>
            <w:tcBorders>
              <w:top w:val="nil"/>
              <w:left w:val="nil"/>
              <w:bottom w:val="nil"/>
              <w:right w:val="nil"/>
            </w:tcBorders>
            <w:vAlign w:val="bottom"/>
          </w:tcPr>
          <w:p w14:paraId="22825280" w14:textId="77777777" w:rsidR="00C03BBE" w:rsidRPr="005957E5" w:rsidRDefault="006E2375" w:rsidP="00597309">
            <w:pPr>
              <w:tabs>
                <w:tab w:val="left" w:pos="284"/>
                <w:tab w:val="left" w:pos="567"/>
                <w:tab w:val="left" w:pos="851"/>
              </w:tabs>
              <w:ind w:left="885" w:hanging="283"/>
              <w:rPr>
                <w:rFonts w:ascii="Georgia" w:hAnsi="Georgia" w:cs="Arial"/>
                <w:sz w:val="20"/>
                <w:szCs w:val="18"/>
                <w:rtl/>
                <w:lang w:eastAsia="en-US"/>
              </w:rPr>
            </w:pPr>
            <w:r>
              <w:rPr>
                <w:rFonts w:ascii="Georgia" w:hAnsi="Georgia" w:cs="Arial" w:hint="cs"/>
                <w:sz w:val="20"/>
                <w:szCs w:val="18"/>
                <w:rtl/>
                <w:lang w:eastAsia="en-US"/>
              </w:rPr>
              <w:t>גידול (קיטון) בהפרשות</w:t>
            </w:r>
          </w:p>
        </w:tc>
        <w:tc>
          <w:tcPr>
            <w:tcW w:w="1110" w:type="dxa"/>
            <w:gridSpan w:val="2"/>
            <w:tcBorders>
              <w:top w:val="nil"/>
              <w:left w:val="nil"/>
              <w:bottom w:val="nil"/>
              <w:right w:val="nil"/>
            </w:tcBorders>
            <w:vAlign w:val="bottom"/>
          </w:tcPr>
          <w:p w14:paraId="7CA3CC0B"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32D7B024"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78D2F85"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E64BE03"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19DA3183" w14:textId="77777777" w:rsidR="00C03BBE" w:rsidRPr="005957E5" w:rsidRDefault="00C03BBE" w:rsidP="00597309">
            <w:pPr>
              <w:pBdr>
                <w:bottom w:val="single" w:sz="4" w:space="1" w:color="auto"/>
              </w:pBdr>
              <w:rPr>
                <w:rFonts w:ascii="Georgia" w:hAnsi="Georgia" w:cs="Arial"/>
                <w:sz w:val="20"/>
                <w:szCs w:val="18"/>
                <w:highlight w:val="yellow"/>
                <w:rtl/>
              </w:rPr>
            </w:pPr>
          </w:p>
        </w:tc>
      </w:tr>
      <w:tr w:rsidR="00ED2F4F" w:rsidRPr="005957E5" w14:paraId="1B376246" w14:textId="77777777" w:rsidTr="00A15384">
        <w:trPr>
          <w:gridAfter w:val="2"/>
          <w:wAfter w:w="106" w:type="dxa"/>
        </w:trPr>
        <w:tc>
          <w:tcPr>
            <w:tcW w:w="5469" w:type="dxa"/>
            <w:tcBorders>
              <w:top w:val="nil"/>
              <w:left w:val="nil"/>
              <w:bottom w:val="nil"/>
              <w:right w:val="nil"/>
            </w:tcBorders>
            <w:vAlign w:val="bottom"/>
          </w:tcPr>
          <w:p w14:paraId="385EE482" w14:textId="77777777" w:rsidR="00ED2F4F" w:rsidRPr="005957E5" w:rsidRDefault="00ED2F4F" w:rsidP="00597309">
            <w:pPr>
              <w:ind w:left="176"/>
              <w:rPr>
                <w:rFonts w:ascii="Georgia" w:hAnsi="Georgia" w:cs="Arial"/>
                <w:sz w:val="20"/>
                <w:szCs w:val="18"/>
                <w:rtl/>
              </w:rPr>
            </w:pPr>
          </w:p>
        </w:tc>
        <w:tc>
          <w:tcPr>
            <w:tcW w:w="1110" w:type="dxa"/>
            <w:gridSpan w:val="2"/>
            <w:tcBorders>
              <w:top w:val="nil"/>
              <w:left w:val="nil"/>
              <w:bottom w:val="nil"/>
              <w:right w:val="nil"/>
            </w:tcBorders>
            <w:vAlign w:val="bottom"/>
          </w:tcPr>
          <w:p w14:paraId="2B710FD1"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2B788E6F"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4AFCF311"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6505BC99"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821293A" w14:textId="77777777" w:rsidR="00ED2F4F" w:rsidRPr="005957E5" w:rsidRDefault="00ED2F4F" w:rsidP="00597309">
            <w:pPr>
              <w:pBdr>
                <w:bottom w:val="single" w:sz="4" w:space="1" w:color="auto"/>
              </w:pBdr>
              <w:rPr>
                <w:rFonts w:ascii="Georgia" w:hAnsi="Georgia" w:cs="Arial"/>
                <w:sz w:val="20"/>
                <w:szCs w:val="18"/>
                <w:highlight w:val="yellow"/>
                <w:rtl/>
              </w:rPr>
            </w:pPr>
          </w:p>
        </w:tc>
      </w:tr>
      <w:tr w:rsidR="00C03BBE" w:rsidRPr="005957E5" w14:paraId="07A6BC69" w14:textId="77777777" w:rsidTr="00A15384">
        <w:trPr>
          <w:gridAfter w:val="2"/>
          <w:wAfter w:w="106" w:type="dxa"/>
        </w:trPr>
        <w:tc>
          <w:tcPr>
            <w:tcW w:w="5469" w:type="dxa"/>
            <w:tcBorders>
              <w:top w:val="nil"/>
              <w:left w:val="nil"/>
              <w:bottom w:val="nil"/>
              <w:right w:val="nil"/>
            </w:tcBorders>
            <w:vAlign w:val="bottom"/>
          </w:tcPr>
          <w:p w14:paraId="36C1E6DB" w14:textId="77777777" w:rsidR="00C03BBE" w:rsidRPr="00400BA9" w:rsidRDefault="00C03BBE" w:rsidP="00597309">
            <w:pPr>
              <w:ind w:left="176"/>
              <w:rPr>
                <w:rFonts w:ascii="Georgia" w:hAnsi="Georgia" w:cs="Arial"/>
                <w:b/>
                <w:bCs/>
                <w:sz w:val="20"/>
                <w:szCs w:val="18"/>
                <w:highlight w:val="yellow"/>
              </w:rPr>
            </w:pPr>
            <w:r w:rsidRPr="00400BA9">
              <w:rPr>
                <w:rFonts w:ascii="Georgia" w:hAnsi="Georgia" w:cs="Arial"/>
                <w:b/>
                <w:bCs/>
                <w:sz w:val="20"/>
                <w:szCs w:val="18"/>
                <w:rtl/>
              </w:rPr>
              <w:t>מזומנים נטו שנבעו מפעולות (ששימשו לפעולות)</w:t>
            </w:r>
          </w:p>
        </w:tc>
        <w:tc>
          <w:tcPr>
            <w:tcW w:w="1110" w:type="dxa"/>
            <w:gridSpan w:val="2"/>
            <w:tcBorders>
              <w:top w:val="nil"/>
              <w:left w:val="nil"/>
              <w:bottom w:val="nil"/>
              <w:right w:val="nil"/>
            </w:tcBorders>
            <w:vAlign w:val="bottom"/>
          </w:tcPr>
          <w:p w14:paraId="47C227B7"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7E7A6E3E"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9E44DC4"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06881AD1"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E7989C3" w14:textId="77777777" w:rsidR="00C03BBE" w:rsidRPr="005957E5" w:rsidRDefault="00C03BBE" w:rsidP="00597309">
            <w:pPr>
              <w:pBdr>
                <w:bottom w:val="double" w:sz="4" w:space="1" w:color="auto"/>
              </w:pBdr>
              <w:rPr>
                <w:rFonts w:ascii="Georgia" w:hAnsi="Georgia" w:cs="Arial"/>
                <w:sz w:val="20"/>
                <w:szCs w:val="18"/>
                <w:highlight w:val="yellow"/>
                <w:rtl/>
              </w:rPr>
            </w:pPr>
          </w:p>
        </w:tc>
      </w:tr>
      <w:tr w:rsidR="00B63137" w:rsidRPr="005957E5" w14:paraId="71E4B0AB" w14:textId="77777777" w:rsidTr="00A15384">
        <w:tc>
          <w:tcPr>
            <w:tcW w:w="5469" w:type="dxa"/>
            <w:tcBorders>
              <w:top w:val="nil"/>
              <w:left w:val="nil"/>
              <w:bottom w:val="nil"/>
              <w:right w:val="nil"/>
            </w:tcBorders>
            <w:vAlign w:val="bottom"/>
          </w:tcPr>
          <w:p w14:paraId="2296AEF6" w14:textId="77777777" w:rsidR="00B63137" w:rsidRPr="00400BA9" w:rsidRDefault="00B63137" w:rsidP="00B63137">
            <w:pPr>
              <w:ind w:left="176"/>
              <w:rPr>
                <w:rFonts w:ascii="Georgia" w:hAnsi="Georgia" w:cs="Arial"/>
                <w:b/>
                <w:bCs/>
                <w:sz w:val="20"/>
                <w:szCs w:val="18"/>
                <w:rtl/>
              </w:rPr>
            </w:pPr>
          </w:p>
        </w:tc>
        <w:tc>
          <w:tcPr>
            <w:tcW w:w="1110" w:type="dxa"/>
            <w:gridSpan w:val="2"/>
            <w:tcBorders>
              <w:top w:val="nil"/>
              <w:left w:val="nil"/>
              <w:bottom w:val="nil"/>
              <w:right w:val="nil"/>
            </w:tcBorders>
            <w:vAlign w:val="bottom"/>
          </w:tcPr>
          <w:p w14:paraId="09C2CA4B" w14:textId="77777777" w:rsidR="00B63137" w:rsidRPr="005957E5" w:rsidRDefault="00B63137" w:rsidP="00B63137">
            <w:pPr>
              <w:rPr>
                <w:rFonts w:ascii="Georgia" w:hAnsi="Georgia" w:cs="Arial"/>
                <w:sz w:val="20"/>
                <w:szCs w:val="18"/>
                <w:highlight w:val="yellow"/>
                <w:rtl/>
              </w:rPr>
            </w:pPr>
          </w:p>
        </w:tc>
        <w:tc>
          <w:tcPr>
            <w:tcW w:w="1019" w:type="dxa"/>
            <w:gridSpan w:val="2"/>
            <w:tcBorders>
              <w:top w:val="nil"/>
              <w:left w:val="nil"/>
              <w:bottom w:val="nil"/>
              <w:right w:val="nil"/>
            </w:tcBorders>
            <w:vAlign w:val="bottom"/>
          </w:tcPr>
          <w:p w14:paraId="10D75832" w14:textId="77777777" w:rsidR="00B63137" w:rsidRPr="005957E5" w:rsidRDefault="00B63137" w:rsidP="00B63137">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05F2B70" w14:textId="77777777" w:rsidR="00B63137" w:rsidRPr="005957E5" w:rsidRDefault="00B63137" w:rsidP="00B63137">
            <w:pPr>
              <w:rPr>
                <w:rFonts w:ascii="Georgia" w:hAnsi="Georgia" w:cs="Arial"/>
                <w:sz w:val="20"/>
                <w:szCs w:val="18"/>
                <w:highlight w:val="yellow"/>
                <w:rtl/>
              </w:rPr>
            </w:pPr>
          </w:p>
        </w:tc>
        <w:tc>
          <w:tcPr>
            <w:tcW w:w="1009" w:type="dxa"/>
            <w:gridSpan w:val="3"/>
            <w:tcBorders>
              <w:top w:val="nil"/>
              <w:left w:val="nil"/>
              <w:bottom w:val="nil"/>
              <w:right w:val="nil"/>
            </w:tcBorders>
            <w:vAlign w:val="bottom"/>
          </w:tcPr>
          <w:p w14:paraId="4E124725" w14:textId="77777777" w:rsidR="00B63137" w:rsidRPr="005957E5" w:rsidRDefault="00B63137" w:rsidP="00B63137">
            <w:pPr>
              <w:rPr>
                <w:rFonts w:ascii="Georgia" w:hAnsi="Georgia" w:cs="Arial"/>
                <w:sz w:val="20"/>
                <w:szCs w:val="18"/>
                <w:highlight w:val="yellow"/>
                <w:rtl/>
              </w:rPr>
            </w:pPr>
          </w:p>
        </w:tc>
        <w:tc>
          <w:tcPr>
            <w:tcW w:w="1341" w:type="dxa"/>
            <w:gridSpan w:val="3"/>
            <w:tcBorders>
              <w:top w:val="nil"/>
              <w:left w:val="nil"/>
              <w:bottom w:val="nil"/>
              <w:right w:val="nil"/>
            </w:tcBorders>
            <w:vAlign w:val="bottom"/>
          </w:tcPr>
          <w:p w14:paraId="2E404004" w14:textId="77777777" w:rsidR="00B63137" w:rsidRPr="005957E5" w:rsidRDefault="00B63137" w:rsidP="00B63137">
            <w:pPr>
              <w:rPr>
                <w:rFonts w:ascii="Georgia" w:hAnsi="Georgia" w:cs="Arial"/>
                <w:sz w:val="20"/>
                <w:szCs w:val="18"/>
                <w:highlight w:val="yellow"/>
                <w:rtl/>
              </w:rPr>
            </w:pPr>
          </w:p>
        </w:tc>
      </w:tr>
    </w:tbl>
    <w:p w14:paraId="6D5A7A71" w14:textId="7990B411" w:rsidR="00D26447" w:rsidRPr="005957E5" w:rsidRDefault="001A2FB0" w:rsidP="00C81284">
      <w:pPr>
        <w:ind w:right="-426"/>
        <w:rPr>
          <w:rFonts w:ascii="Georgia" w:hAnsi="Georgia" w:cs="Arial"/>
          <w:sz w:val="20"/>
          <w:szCs w:val="20"/>
          <w:rtl/>
        </w:rPr>
      </w:pPr>
      <w:r>
        <w:rPr>
          <w:rFonts w:ascii="Georgia" w:hAnsi="Georgia" w:cs="Arial"/>
          <w:noProof/>
          <w:sz w:val="20"/>
          <w:szCs w:val="20"/>
          <w:rtl/>
          <w:lang w:eastAsia="en-US"/>
        </w:rPr>
        <mc:AlternateContent>
          <mc:Choice Requires="wps">
            <w:drawing>
              <wp:anchor distT="0" distB="0" distL="114300" distR="114300" simplePos="0" relativeHeight="251663872" behindDoc="0" locked="0" layoutInCell="1" allowOverlap="1" wp14:anchorId="144F6FBF" wp14:editId="08106F76">
                <wp:simplePos x="0" y="0"/>
                <wp:positionH relativeFrom="column">
                  <wp:posOffset>4552315</wp:posOffset>
                </wp:positionH>
                <wp:positionV relativeFrom="paragraph">
                  <wp:posOffset>8890</wp:posOffset>
                </wp:positionV>
                <wp:extent cx="1525270" cy="447675"/>
                <wp:effectExtent l="0" t="0" r="1270" b="1270"/>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52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F7FE"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F6FBF" id="_x0000_s1035" type="#_x0000_t202" style="position:absolute;left:0;text-align:left;margin-left:358.45pt;margin-top:.7pt;width:120.1pt;height:35.2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" filled="f" stroked="f">
                <v:textbox>
                  <w:txbxContent>
                    <w:p w14:paraId="2BC3F7FE"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p w14:paraId="431837AA" w14:textId="06AF1E6A" w:rsidR="00735DB1" w:rsidRDefault="00735DB1" w:rsidP="00215C12">
      <w:pPr>
        <w:ind w:right="-426"/>
        <w:jc w:val="center"/>
        <w:rPr>
          <w:rStyle w:val="a"/>
          <w:rFonts w:ascii="Georgia" w:hAnsi="Georgia"/>
          <w:b/>
          <w:noProof/>
          <w:sz w:val="20"/>
          <w:szCs w:val="20"/>
          <w:rtl/>
        </w:rPr>
      </w:pPr>
      <w:r w:rsidRPr="005957E5">
        <w:rPr>
          <w:rFonts w:ascii="Georgia" w:hAnsi="Georgia" w:cs="Arial"/>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DD7219">
        <w:rPr>
          <w:rFonts w:ascii="Georgia" w:hAnsi="Georgia" w:cs="Arial" w:hint="cs"/>
          <w:sz w:val="20"/>
          <w:szCs w:val="20"/>
          <w:shd w:val="clear" w:color="auto" w:fill="DBE5F1"/>
          <w:rtl/>
          <w:lang w:eastAsia="en-US"/>
        </w:rPr>
        <w:t>'</w:t>
      </w:r>
      <w:r w:rsidRPr="005957E5">
        <w:rPr>
          <w:rFonts w:ascii="Georgia" w:hAnsi="Georgia" w:cs="Arial" w:hint="cs"/>
          <w:sz w:val="20"/>
          <w:szCs w:val="20"/>
          <w:rtl/>
        </w:rPr>
        <w:t>.</w:t>
      </w:r>
    </w:p>
    <w:p w14:paraId="131C3CEB" w14:textId="77777777" w:rsidR="001C4E48" w:rsidRDefault="001C4E48" w:rsidP="00215C12">
      <w:pPr>
        <w:ind w:right="-426"/>
        <w:jc w:val="center"/>
        <w:rPr>
          <w:rStyle w:val="a"/>
          <w:rFonts w:ascii="Georgia" w:hAnsi="Georgia"/>
          <w:b/>
          <w:noProof/>
          <w:sz w:val="20"/>
          <w:szCs w:val="20"/>
          <w:rtl/>
        </w:rPr>
      </w:pPr>
    </w:p>
    <w:p w14:paraId="3D59B3C6" w14:textId="77777777" w:rsidR="00E97F56" w:rsidRDefault="00E97F56" w:rsidP="00E97F56">
      <w:pPr>
        <w:ind w:left="-51" w:right="-1276" w:hanging="992"/>
        <w:rPr>
          <w:rStyle w:val="a"/>
          <w:rFonts w:ascii="Georgia" w:hAnsi="Georgia"/>
          <w:b/>
          <w:noProof/>
          <w:sz w:val="18"/>
          <w:szCs w:val="18"/>
          <w:rtl/>
        </w:rPr>
      </w:pPr>
    </w:p>
    <w:p w14:paraId="355299CF" w14:textId="0AA5AEA6" w:rsidR="001C4E48" w:rsidRPr="006F4781" w:rsidRDefault="001C4E48" w:rsidP="00E97F56">
      <w:pPr>
        <w:ind w:left="-51" w:right="-1276" w:hanging="992"/>
        <w:rPr>
          <w:rStyle w:val="a"/>
          <w:rFonts w:ascii="Georgia" w:hAnsi="Georgia"/>
          <w:b/>
          <w:noProof/>
          <w:sz w:val="17"/>
          <w:szCs w:val="17"/>
          <w:u w:val="none"/>
        </w:rPr>
      </w:pPr>
      <w:r w:rsidRPr="006F4781">
        <w:rPr>
          <w:rStyle w:val="a"/>
          <w:rFonts w:ascii="Georgia" w:hAnsi="Georgia" w:hint="cs"/>
          <w:b/>
          <w:noProof/>
          <w:sz w:val="17"/>
          <w:szCs w:val="17"/>
          <w:u w:val="none"/>
          <w:rtl/>
        </w:rPr>
        <w:t>(*</w:t>
      </w:r>
      <w:r w:rsidR="0054767D" w:rsidRPr="006F4781">
        <w:rPr>
          <w:rStyle w:val="a"/>
          <w:rFonts w:ascii="Georgia" w:hAnsi="Georgia" w:hint="cs"/>
          <w:b/>
          <w:noProof/>
          <w:sz w:val="17"/>
          <w:szCs w:val="17"/>
          <w:u w:val="none"/>
          <w:rtl/>
        </w:rPr>
        <w:t>*</w:t>
      </w:r>
      <w:r w:rsidRPr="006F4781">
        <w:rPr>
          <w:rStyle w:val="a"/>
          <w:rFonts w:ascii="Georgia" w:hAnsi="Georgia" w:hint="cs"/>
          <w:b/>
          <w:noProof/>
          <w:sz w:val="17"/>
          <w:szCs w:val="17"/>
          <w:u w:val="none"/>
          <w:rtl/>
        </w:rPr>
        <w:t xml:space="preserve">) </w:t>
      </w:r>
      <w:r w:rsidRPr="006F4781">
        <w:rPr>
          <w:rStyle w:val="a"/>
          <w:rFonts w:ascii="Georgia" w:hAnsi="Georgia"/>
          <w:b/>
          <w:noProof/>
          <w:sz w:val="17"/>
          <w:szCs w:val="17"/>
          <w:u w:val="none"/>
          <w:rtl/>
        </w:rPr>
        <w:t>במסגרת התאמת הוצאות המימון, נטו בנספח זה, מתואמים גם סכומי הריבית ששולמה והריבית שהתקבלה</w:t>
      </w:r>
      <w:r w:rsidR="006F4781" w:rsidRPr="006F4781">
        <w:rPr>
          <w:rStyle w:val="a"/>
          <w:rFonts w:ascii="Georgia" w:hAnsi="Georgia" w:hint="cs"/>
          <w:b/>
          <w:noProof/>
          <w:sz w:val="17"/>
          <w:szCs w:val="17"/>
          <w:u w:val="none"/>
          <w:rtl/>
        </w:rPr>
        <w:t xml:space="preserve"> (בתקופות בהן הוכרו ברווח או הפסד)</w:t>
      </w:r>
      <w:r w:rsidRPr="006F4781">
        <w:rPr>
          <w:rStyle w:val="a"/>
          <w:rFonts w:ascii="Georgia" w:hAnsi="Georgia"/>
          <w:b/>
          <w:noProof/>
          <w:sz w:val="17"/>
          <w:szCs w:val="17"/>
          <w:u w:val="none"/>
          <w:rtl/>
        </w:rPr>
        <w:t>.</w:t>
      </w:r>
    </w:p>
    <w:p w14:paraId="4744AAB2" w14:textId="77777777" w:rsidR="006F4781" w:rsidRPr="006F4781" w:rsidRDefault="006F4781" w:rsidP="000638C6">
      <w:pPr>
        <w:ind w:left="282"/>
        <w:jc w:val="center"/>
        <w:rPr>
          <w:rFonts w:ascii="Georgia" w:hAnsi="Georgia" w:cs="Arial"/>
          <w:bCs/>
          <w:sz w:val="6"/>
          <w:szCs w:val="6"/>
          <w:rtl/>
        </w:rPr>
      </w:pPr>
    </w:p>
    <w:p w14:paraId="5F0166BA" w14:textId="4CF3FD2E" w:rsidR="0055659A" w:rsidRPr="005957E5" w:rsidRDefault="0055659A" w:rsidP="000638C6">
      <w:pPr>
        <w:ind w:left="282"/>
        <w:jc w:val="center"/>
        <w:rPr>
          <w:rFonts w:ascii="Georgia" w:hAnsi="Georgia" w:cs="Arial"/>
          <w:sz w:val="20"/>
          <w:szCs w:val="20"/>
          <w:rtl/>
        </w:rPr>
      </w:pPr>
      <w:r w:rsidRPr="005957E5">
        <w:rPr>
          <w:rFonts w:ascii="Georgia" w:hAnsi="Georgia" w:cs="Arial"/>
          <w:bCs/>
          <w:sz w:val="20"/>
          <w:szCs w:val="20"/>
          <w:rtl/>
        </w:rPr>
        <w:t>הביאורים המצורפים מהווים חלק בלתי נפרד מדוחות כספיים תמציתיים אלה.</w:t>
      </w:r>
    </w:p>
    <w:p w14:paraId="53CEE0E2" w14:textId="77777777" w:rsidR="004B1A70" w:rsidRPr="005957E5" w:rsidRDefault="004B1A70" w:rsidP="000638C6">
      <w:pPr>
        <w:ind w:right="-329"/>
        <w:jc w:val="center"/>
        <w:rPr>
          <w:rFonts w:ascii="Georgia" w:hAnsi="Georgia" w:cs="Arial"/>
          <w:sz w:val="20"/>
          <w:szCs w:val="20"/>
          <w:rtl/>
        </w:rPr>
        <w:sectPr w:rsidR="004B1A70" w:rsidRPr="005957E5" w:rsidSect="00CC157B">
          <w:endnotePr>
            <w:numFmt w:val="lowerLetter"/>
          </w:endnotePr>
          <w:pgSz w:w="11907" w:h="16840" w:code="9"/>
          <w:pgMar w:top="1276" w:right="1797" w:bottom="1440" w:left="1797" w:header="720" w:footer="720" w:gutter="0"/>
          <w:paperSrc w:first="15" w:other="15"/>
          <w:cols w:space="720"/>
        </w:sectPr>
      </w:pPr>
    </w:p>
    <w:p w14:paraId="2C1F34D3" w14:textId="77777777" w:rsidR="00C42E8A" w:rsidRDefault="00C42E8A" w:rsidP="004E7461">
      <w:pPr>
        <w:pStyle w:val="1"/>
        <w:rPr>
          <w:rStyle w:val="a"/>
          <w:rFonts w:ascii="Georgia" w:hAnsi="Georgia"/>
          <w:b w:val="0"/>
          <w:noProof/>
          <w:sz w:val="19"/>
          <w:szCs w:val="19"/>
          <w:u w:val="none"/>
          <w:rtl/>
          <w:lang w:eastAsia="en-US"/>
        </w:rPr>
      </w:pPr>
      <w:bookmarkStart w:id="11" w:name="a10"/>
      <w:bookmarkEnd w:id="11"/>
    </w:p>
    <w:p w14:paraId="42962CD9" w14:textId="22302599" w:rsidR="0055659A" w:rsidRPr="00037CE4" w:rsidRDefault="001E0FA8" w:rsidP="004E7461">
      <w:pPr>
        <w:pStyle w:val="1"/>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 xml:space="preserve">בהתאם לסעיפים 15 </w:t>
      </w:r>
      <w:r w:rsidR="004E7461" w:rsidRPr="00037CE4">
        <w:rPr>
          <w:rStyle w:val="a"/>
          <w:rFonts w:ascii="Georgia" w:hAnsi="Georgia" w:hint="cs"/>
          <w:b w:val="0"/>
          <w:noProof/>
          <w:sz w:val="19"/>
          <w:szCs w:val="19"/>
          <w:u w:val="none"/>
          <w:rtl/>
          <w:lang w:eastAsia="en-US"/>
        </w:rPr>
        <w:t>-</w:t>
      </w:r>
      <w:r w:rsidR="004E7461" w:rsidRPr="00037CE4">
        <w:rPr>
          <w:rStyle w:val="a"/>
          <w:rFonts w:ascii="Georgia" w:hAnsi="Georgia"/>
          <w:b w:val="0"/>
          <w:noProof/>
          <w:sz w:val="19"/>
          <w:szCs w:val="19"/>
          <w:u w:val="none"/>
          <w:rtl/>
          <w:lang w:eastAsia="en-US"/>
        </w:rPr>
        <w:t xml:space="preserve"> </w:t>
      </w:r>
      <w:r w:rsidRPr="00037CE4">
        <w:rPr>
          <w:rStyle w:val="a"/>
          <w:rFonts w:ascii="Georgia" w:hAnsi="Georgia"/>
          <w:b w:val="0"/>
          <w:noProof/>
          <w:sz w:val="19"/>
          <w:szCs w:val="19"/>
          <w:u w:val="none"/>
          <w:rtl/>
          <w:lang w:eastAsia="en-US"/>
        </w:rPr>
        <w:t>16א ל-</w:t>
      </w:r>
      <w:r w:rsidRPr="00037CE4">
        <w:rPr>
          <w:rStyle w:val="a"/>
          <w:rFonts w:ascii="Georgia" w:hAnsi="Georgia"/>
          <w:b w:val="0"/>
          <w:noProof/>
          <w:sz w:val="19"/>
          <w:szCs w:val="19"/>
          <w:u w:val="none"/>
          <w:lang w:eastAsia="en-US"/>
        </w:rPr>
        <w:t>IAS 34</w:t>
      </w:r>
      <w:r w:rsidRPr="00037CE4">
        <w:rPr>
          <w:rStyle w:val="a"/>
          <w:rFonts w:ascii="Georgia" w:hAnsi="Georgia"/>
          <w:b w:val="0"/>
          <w:noProof/>
          <w:sz w:val="19"/>
          <w:szCs w:val="19"/>
          <w:u w:val="none"/>
          <w:rtl/>
          <w:lang w:eastAsia="en-US"/>
        </w:rPr>
        <w:t>:</w:t>
      </w:r>
    </w:p>
    <w:p w14:paraId="16434625" w14:textId="77777777" w:rsidR="00CE7C47" w:rsidRPr="00037CE4" w:rsidRDefault="001E0FA8">
      <w:pPr>
        <w:pStyle w:val="1"/>
        <w:rPr>
          <w:rStyle w:val="a"/>
          <w:rFonts w:ascii="Georgia" w:hAnsi="Georgia"/>
          <w:b w:val="0"/>
          <w:noProof/>
          <w:sz w:val="19"/>
          <w:szCs w:val="19"/>
          <w:u w:val="none"/>
          <w:rtl/>
          <w:lang w:eastAsia="en-US"/>
        </w:rPr>
      </w:pPr>
      <w:r w:rsidRPr="00037CE4">
        <w:rPr>
          <w:rStyle w:val="a"/>
          <w:rFonts w:ascii="Georgia" w:hAnsi="Georgia" w:hint="eastAsia"/>
          <w:bCs/>
          <w:noProof/>
          <w:sz w:val="19"/>
          <w:szCs w:val="19"/>
          <w:u w:val="none"/>
          <w:rtl/>
          <w:lang w:eastAsia="en-US"/>
        </w:rPr>
        <w:t>אירועים</w:t>
      </w:r>
      <w:r w:rsidRPr="00037CE4">
        <w:rPr>
          <w:rStyle w:val="a"/>
          <w:rFonts w:ascii="Georgia" w:hAnsi="Georgia"/>
          <w:bCs/>
          <w:noProof/>
          <w:sz w:val="19"/>
          <w:szCs w:val="19"/>
          <w:u w:val="none"/>
          <w:rtl/>
          <w:lang w:eastAsia="en-US"/>
        </w:rPr>
        <w:t xml:space="preserve"> </w:t>
      </w:r>
      <w:r w:rsidRPr="00037CE4">
        <w:rPr>
          <w:rStyle w:val="a"/>
          <w:rFonts w:ascii="Georgia" w:hAnsi="Georgia" w:hint="eastAsia"/>
          <w:bCs/>
          <w:noProof/>
          <w:sz w:val="19"/>
          <w:szCs w:val="19"/>
          <w:u w:val="none"/>
          <w:rtl/>
          <w:lang w:eastAsia="en-US"/>
        </w:rPr>
        <w:t>ו</w:t>
      </w:r>
      <w:r w:rsidR="00576DAB" w:rsidRPr="00037CE4">
        <w:rPr>
          <w:rStyle w:val="a"/>
          <w:rFonts w:ascii="Georgia" w:hAnsi="Georgia" w:hint="eastAsia"/>
          <w:bCs/>
          <w:noProof/>
          <w:sz w:val="19"/>
          <w:szCs w:val="19"/>
          <w:u w:val="none"/>
          <w:rtl/>
          <w:lang w:eastAsia="en-US"/>
        </w:rPr>
        <w:t>עסקאות</w:t>
      </w:r>
      <w:r w:rsidRPr="00037CE4">
        <w:rPr>
          <w:rStyle w:val="a"/>
          <w:rFonts w:ascii="Georgia" w:hAnsi="Georgia"/>
          <w:bCs/>
          <w:noProof/>
          <w:sz w:val="19"/>
          <w:szCs w:val="19"/>
          <w:u w:val="none"/>
          <w:rtl/>
          <w:lang w:eastAsia="en-US"/>
        </w:rPr>
        <w:t xml:space="preserve"> </w:t>
      </w:r>
      <w:r w:rsidR="00A56300" w:rsidRPr="00037CE4">
        <w:rPr>
          <w:rStyle w:val="a"/>
          <w:rFonts w:ascii="Georgia" w:hAnsi="Georgia" w:hint="eastAsia"/>
          <w:bCs/>
          <w:noProof/>
          <w:sz w:val="19"/>
          <w:szCs w:val="19"/>
          <w:u w:val="none"/>
          <w:rtl/>
          <w:lang w:eastAsia="en-US"/>
        </w:rPr>
        <w:t>מ</w:t>
      </w:r>
      <w:r w:rsidR="00A56300" w:rsidRPr="00037CE4">
        <w:rPr>
          <w:rStyle w:val="a"/>
          <w:rFonts w:ascii="Georgia" w:hAnsi="Georgia" w:hint="cs"/>
          <w:bCs/>
          <w:noProof/>
          <w:sz w:val="19"/>
          <w:szCs w:val="19"/>
          <w:u w:val="none"/>
          <w:rtl/>
          <w:lang w:eastAsia="en-US"/>
        </w:rPr>
        <w:t>שמעותיי</w:t>
      </w:r>
      <w:r w:rsidR="00A56300" w:rsidRPr="00037CE4">
        <w:rPr>
          <w:rStyle w:val="a"/>
          <w:rFonts w:ascii="Georgia" w:hAnsi="Georgia" w:hint="eastAsia"/>
          <w:bCs/>
          <w:noProof/>
          <w:sz w:val="19"/>
          <w:szCs w:val="19"/>
          <w:u w:val="none"/>
          <w:rtl/>
          <w:lang w:eastAsia="en-US"/>
        </w:rPr>
        <w:t>ם</w:t>
      </w:r>
    </w:p>
    <w:p w14:paraId="2DE6AD98" w14:textId="77777777" w:rsidR="0055659A" w:rsidRPr="00037CE4" w:rsidRDefault="0055659A">
      <w:pPr>
        <w:pStyle w:val="1"/>
        <w:rPr>
          <w:rStyle w:val="a"/>
          <w:rFonts w:ascii="Georgia" w:hAnsi="Georgia"/>
          <w:b w:val="0"/>
          <w:noProof/>
          <w:sz w:val="14"/>
          <w:szCs w:val="14"/>
          <w:u w:val="none"/>
          <w:rtl/>
          <w:lang w:eastAsia="en-US"/>
        </w:rPr>
      </w:pPr>
    </w:p>
    <w:p w14:paraId="059E63E2" w14:textId="77777777" w:rsidR="00CE7C47" w:rsidRPr="00037CE4" w:rsidRDefault="001E0FA8" w:rsidP="00140040">
      <w:pPr>
        <w:pStyle w:val="1"/>
        <w:ind w:left="374" w:hanging="374"/>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 xml:space="preserve">15. </w:t>
      </w:r>
      <w:r w:rsidRPr="00037CE4">
        <w:rPr>
          <w:rStyle w:val="a"/>
          <w:rFonts w:ascii="Georgia" w:hAnsi="Georgia" w:hint="eastAsia"/>
          <w:b w:val="0"/>
          <w:noProof/>
          <w:sz w:val="19"/>
          <w:szCs w:val="19"/>
          <w:u w:val="none"/>
          <w:rtl/>
          <w:lang w:eastAsia="en-US"/>
        </w:rPr>
        <w:t>ישות</w:t>
      </w:r>
      <w:r w:rsidRPr="00037CE4">
        <w:rPr>
          <w:rStyle w:val="a"/>
          <w:rFonts w:ascii="Georgia" w:hAnsi="Georgia"/>
          <w:b w:val="0"/>
          <w:noProof/>
          <w:sz w:val="19"/>
          <w:szCs w:val="19"/>
          <w:u w:val="none"/>
          <w:rtl/>
          <w:lang w:eastAsia="en-US"/>
        </w:rPr>
        <w:t xml:space="preserve"> תכלול </w:t>
      </w:r>
      <w:r w:rsidR="004F0BC0" w:rsidRPr="00037CE4">
        <w:rPr>
          <w:rStyle w:val="a"/>
          <w:rFonts w:ascii="Georgia" w:hAnsi="Georgia" w:hint="cs"/>
          <w:b w:val="0"/>
          <w:noProof/>
          <w:sz w:val="19"/>
          <w:szCs w:val="19"/>
          <w:u w:val="none"/>
          <w:rtl/>
          <w:lang w:eastAsia="en-US"/>
        </w:rPr>
        <w:t>בדיווח הכספי ביניים שלה</w:t>
      </w:r>
      <w:r w:rsidRPr="00037CE4">
        <w:rPr>
          <w:rStyle w:val="a"/>
          <w:rFonts w:ascii="Georgia" w:hAnsi="Georgia"/>
          <w:b w:val="0"/>
          <w:noProof/>
          <w:sz w:val="19"/>
          <w:szCs w:val="19"/>
          <w:u w:val="none"/>
          <w:rtl/>
          <w:lang w:eastAsia="en-US"/>
        </w:rPr>
        <w:t xml:space="preserve"> הסבר לגבי אירועים ו</w:t>
      </w:r>
      <w:r w:rsidR="00576DAB" w:rsidRPr="00037CE4">
        <w:rPr>
          <w:rStyle w:val="a"/>
          <w:rFonts w:ascii="Georgia" w:hAnsi="Georg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שהם משמעותיים להבנת השינויים במצב הכספי ובביצועי הישות מאז סוף תקופת הדיווח השנתית האחרונה. </w:t>
      </w:r>
      <w:r w:rsidRPr="00037CE4">
        <w:rPr>
          <w:rStyle w:val="a"/>
          <w:rFonts w:ascii="Georgia" w:hAnsi="Georgia" w:hint="eastAsia"/>
          <w:b w:val="0"/>
          <w:noProof/>
          <w:sz w:val="19"/>
          <w:szCs w:val="19"/>
          <w:u w:val="none"/>
          <w:rtl/>
          <w:lang w:eastAsia="en-US"/>
        </w:rPr>
        <w:t>מידע</w:t>
      </w:r>
      <w:r w:rsidRPr="00037CE4">
        <w:rPr>
          <w:rStyle w:val="a"/>
          <w:rFonts w:ascii="Georgia" w:hAnsi="Georgia"/>
          <w:b w:val="0"/>
          <w:noProof/>
          <w:sz w:val="19"/>
          <w:szCs w:val="19"/>
          <w:u w:val="none"/>
          <w:rtl/>
          <w:lang w:eastAsia="en-US"/>
        </w:rPr>
        <w:t xml:space="preserve"> ש</w:t>
      </w:r>
      <w:r w:rsidR="00A56300" w:rsidRPr="00037CE4">
        <w:rPr>
          <w:rStyle w:val="a"/>
          <w:rFonts w:ascii="Georgia" w:hAnsi="Georgia" w:hint="cs"/>
          <w:b w:val="0"/>
          <w:noProof/>
          <w:sz w:val="19"/>
          <w:szCs w:val="19"/>
          <w:u w:val="none"/>
          <w:rtl/>
          <w:lang w:eastAsia="en-US"/>
        </w:rPr>
        <w:t>ניתן לו גילוי בה</w:t>
      </w:r>
      <w:r w:rsidRPr="00037CE4">
        <w:rPr>
          <w:rStyle w:val="a"/>
          <w:rFonts w:ascii="Georgia" w:hAnsi="Georgia"/>
          <w:b w:val="0"/>
          <w:noProof/>
          <w:sz w:val="19"/>
          <w:szCs w:val="19"/>
          <w:u w:val="none"/>
          <w:rtl/>
          <w:lang w:eastAsia="en-US"/>
        </w:rPr>
        <w:t>קשר לאירועים ו</w:t>
      </w:r>
      <w:r w:rsidR="00576DAB" w:rsidRPr="00037CE4">
        <w:rPr>
          <w:rStyle w:val="a"/>
          <w:rFonts w:ascii="Georgia" w:hAnsi="Georg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אלה יעדכן את המידע הרלוונטי </w:t>
      </w:r>
      <w:r w:rsidR="00A56300" w:rsidRPr="00037CE4">
        <w:rPr>
          <w:rStyle w:val="a"/>
          <w:rFonts w:ascii="Georgia" w:hAnsi="Georgia" w:hint="cs"/>
          <w:b w:val="0"/>
          <w:noProof/>
          <w:sz w:val="19"/>
          <w:szCs w:val="19"/>
          <w:u w:val="none"/>
          <w:rtl/>
          <w:lang w:eastAsia="en-US"/>
        </w:rPr>
        <w:t>שה</w:t>
      </w:r>
      <w:r w:rsidR="00A56300" w:rsidRPr="00037CE4">
        <w:rPr>
          <w:rStyle w:val="a"/>
          <w:rFonts w:ascii="Georgia" w:hAnsi="Georgia"/>
          <w:b w:val="0"/>
          <w:noProof/>
          <w:sz w:val="19"/>
          <w:szCs w:val="19"/>
          <w:u w:val="none"/>
          <w:rtl/>
          <w:lang w:eastAsia="en-US"/>
        </w:rPr>
        <w:t xml:space="preserve">וצג </w:t>
      </w:r>
      <w:r w:rsidR="00A56300" w:rsidRPr="00037CE4">
        <w:rPr>
          <w:rStyle w:val="a"/>
          <w:rFonts w:ascii="Georgia" w:hAnsi="Georgia" w:hint="cs"/>
          <w:b w:val="0"/>
          <w:noProof/>
          <w:sz w:val="19"/>
          <w:szCs w:val="19"/>
          <w:u w:val="none"/>
          <w:rtl/>
          <w:lang w:eastAsia="en-US"/>
        </w:rPr>
        <w:t>בדוח הכספי</w:t>
      </w:r>
      <w:r w:rsidR="00A56300"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השנתי</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העדכני</w:t>
      </w:r>
      <w:r w:rsidRPr="00037CE4">
        <w:rPr>
          <w:rStyle w:val="a"/>
          <w:rFonts w:ascii="Georgia" w:hAnsi="Georgia"/>
          <w:b w:val="0"/>
          <w:noProof/>
          <w:sz w:val="19"/>
          <w:szCs w:val="19"/>
          <w:u w:val="none"/>
          <w:rtl/>
          <w:lang w:eastAsia="en-US"/>
        </w:rPr>
        <w:t xml:space="preserve"> ביותר.</w:t>
      </w:r>
    </w:p>
    <w:p w14:paraId="286A8967" w14:textId="77777777" w:rsidR="00D03CF1" w:rsidRPr="00037CE4" w:rsidRDefault="00D03CF1" w:rsidP="00140040">
      <w:pPr>
        <w:pStyle w:val="1"/>
        <w:jc w:val="both"/>
        <w:rPr>
          <w:rStyle w:val="a"/>
          <w:rFonts w:ascii="Georgia" w:hAnsi="Georgia"/>
          <w:b w:val="0"/>
          <w:noProof/>
          <w:sz w:val="14"/>
          <w:szCs w:val="14"/>
          <w:u w:val="none"/>
          <w:rtl/>
          <w:lang w:eastAsia="en-US"/>
        </w:rPr>
      </w:pPr>
    </w:p>
    <w:p w14:paraId="1A260604" w14:textId="77777777" w:rsidR="00CE7C47" w:rsidRPr="00037CE4" w:rsidRDefault="001E0FA8" w:rsidP="00140040">
      <w:pPr>
        <w:pStyle w:val="1"/>
        <w:ind w:left="374" w:hanging="374"/>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 xml:space="preserve">15א. למשתמש בדיווח </w:t>
      </w:r>
      <w:r w:rsidR="004F0BC0"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כספי ביניים של ישות תהיה גישה לד</w:t>
      </w:r>
      <w:r w:rsidR="00A56300" w:rsidRPr="00037CE4">
        <w:rPr>
          <w:rStyle w:val="a"/>
          <w:rFonts w:ascii="Georgia" w:hAnsi="Georgia" w:hint="cs"/>
          <w:b w:val="0"/>
          <w:noProof/>
          <w:sz w:val="19"/>
          <w:szCs w:val="19"/>
          <w:u w:val="none"/>
          <w:rtl/>
          <w:lang w:eastAsia="en-US"/>
        </w:rPr>
        <w:t>ו</w:t>
      </w:r>
      <w:r w:rsidRPr="00037CE4">
        <w:rPr>
          <w:rStyle w:val="a"/>
          <w:rFonts w:ascii="Georgia" w:hAnsi="Georgia"/>
          <w:b w:val="0"/>
          <w:noProof/>
          <w:sz w:val="19"/>
          <w:szCs w:val="19"/>
          <w:u w:val="none"/>
          <w:rtl/>
          <w:lang w:eastAsia="en-US"/>
        </w:rPr>
        <w:t xml:space="preserve">ח הכספי השנתי העדכני ביותר של </w:t>
      </w:r>
      <w:r w:rsidR="00A56300"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 xml:space="preserve">ישות. לפיכך, אין </w:t>
      </w:r>
      <w:r w:rsidR="00A56300" w:rsidRPr="00037CE4">
        <w:rPr>
          <w:rStyle w:val="a"/>
          <w:rFonts w:ascii="Georgia" w:hAnsi="Georgia" w:hint="cs"/>
          <w:b w:val="0"/>
          <w:noProof/>
          <w:sz w:val="19"/>
          <w:szCs w:val="19"/>
          <w:u w:val="none"/>
          <w:rtl/>
          <w:lang w:eastAsia="en-US"/>
        </w:rPr>
        <w:t>צורך</w:t>
      </w:r>
      <w:r w:rsidRPr="00037CE4">
        <w:rPr>
          <w:rStyle w:val="a"/>
          <w:rFonts w:ascii="Georgia" w:hAnsi="Georgia"/>
          <w:b w:val="0"/>
          <w:noProof/>
          <w:sz w:val="19"/>
          <w:szCs w:val="19"/>
          <w:u w:val="none"/>
          <w:rtl/>
          <w:lang w:eastAsia="en-US"/>
        </w:rPr>
        <w:t xml:space="preserve"> </w:t>
      </w:r>
      <w:r w:rsidR="00A56300" w:rsidRPr="00037CE4">
        <w:rPr>
          <w:rStyle w:val="a"/>
          <w:rFonts w:ascii="Georgia" w:hAnsi="Georgia" w:hint="cs"/>
          <w:b w:val="0"/>
          <w:noProof/>
          <w:sz w:val="19"/>
          <w:szCs w:val="19"/>
          <w:u w:val="none"/>
          <w:rtl/>
          <w:lang w:eastAsia="en-US"/>
        </w:rPr>
        <w:t>שה</w:t>
      </w:r>
      <w:r w:rsidRPr="00037CE4">
        <w:rPr>
          <w:rStyle w:val="a"/>
          <w:rFonts w:ascii="Georgia" w:hAnsi="Georgia"/>
          <w:b w:val="0"/>
          <w:noProof/>
          <w:sz w:val="19"/>
          <w:szCs w:val="19"/>
          <w:u w:val="none"/>
          <w:rtl/>
          <w:lang w:eastAsia="en-US"/>
        </w:rPr>
        <w:t xml:space="preserve">ביאורים לדוח </w:t>
      </w:r>
      <w:r w:rsidR="00A56300"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 xml:space="preserve">כספי ביניים </w:t>
      </w:r>
      <w:r w:rsidR="00A56300" w:rsidRPr="00037CE4">
        <w:rPr>
          <w:rStyle w:val="a"/>
          <w:rFonts w:ascii="Georgia" w:hAnsi="Georgia" w:hint="cs"/>
          <w:b w:val="0"/>
          <w:noProof/>
          <w:sz w:val="19"/>
          <w:szCs w:val="19"/>
          <w:u w:val="none"/>
          <w:rtl/>
          <w:lang w:eastAsia="en-US"/>
        </w:rPr>
        <w:t xml:space="preserve">יספקו </w:t>
      </w:r>
      <w:r w:rsidRPr="00037CE4">
        <w:rPr>
          <w:rStyle w:val="a"/>
          <w:rFonts w:ascii="Georgia" w:hAnsi="Georgia"/>
          <w:b w:val="0"/>
          <w:noProof/>
          <w:sz w:val="19"/>
          <w:szCs w:val="19"/>
          <w:u w:val="none"/>
          <w:rtl/>
          <w:lang w:eastAsia="en-US"/>
        </w:rPr>
        <w:t xml:space="preserve">עדכונים </w:t>
      </w:r>
      <w:r w:rsidR="00A56300" w:rsidRPr="00037CE4">
        <w:rPr>
          <w:rStyle w:val="a"/>
          <w:rFonts w:ascii="Georgia" w:hAnsi="Georgia" w:hint="cs"/>
          <w:b w:val="0"/>
          <w:noProof/>
          <w:sz w:val="19"/>
          <w:szCs w:val="19"/>
          <w:u w:val="none"/>
          <w:rtl/>
          <w:lang w:eastAsia="en-US"/>
        </w:rPr>
        <w:t>לא</w:t>
      </w:r>
      <w:r w:rsidRPr="00037CE4">
        <w:rPr>
          <w:rStyle w:val="a"/>
          <w:rFonts w:ascii="Georgia" w:hAnsi="Georgia"/>
          <w:b w:val="0"/>
          <w:noProof/>
          <w:sz w:val="19"/>
          <w:szCs w:val="19"/>
          <w:u w:val="none"/>
          <w:rtl/>
          <w:lang w:eastAsia="en-US"/>
        </w:rPr>
        <w:t xml:space="preserve"> משמעותיים יחסית למידע </w:t>
      </w:r>
      <w:r w:rsidR="00A56300" w:rsidRPr="00037CE4">
        <w:rPr>
          <w:rStyle w:val="a"/>
          <w:rFonts w:ascii="Georgia" w:hAnsi="Georgia" w:hint="cs"/>
          <w:b w:val="0"/>
          <w:noProof/>
          <w:sz w:val="19"/>
          <w:szCs w:val="19"/>
          <w:u w:val="none"/>
          <w:rtl/>
          <w:lang w:eastAsia="en-US"/>
        </w:rPr>
        <w:t>ש</w:t>
      </w:r>
      <w:r w:rsidRPr="00037CE4">
        <w:rPr>
          <w:rStyle w:val="a"/>
          <w:rFonts w:ascii="Georgia" w:hAnsi="Georgia"/>
          <w:b w:val="0"/>
          <w:noProof/>
          <w:sz w:val="19"/>
          <w:szCs w:val="19"/>
          <w:u w:val="none"/>
          <w:rtl/>
          <w:lang w:eastAsia="en-US"/>
        </w:rPr>
        <w:t xml:space="preserve">דווח בביאורים </w:t>
      </w:r>
      <w:r w:rsidR="00A56300" w:rsidRPr="00037CE4">
        <w:rPr>
          <w:rStyle w:val="a"/>
          <w:rFonts w:ascii="Georgia" w:hAnsi="Georgia" w:hint="cs"/>
          <w:b w:val="0"/>
          <w:noProof/>
          <w:sz w:val="19"/>
          <w:szCs w:val="19"/>
          <w:u w:val="none"/>
          <w:rtl/>
          <w:lang w:eastAsia="en-US"/>
        </w:rPr>
        <w:t>בדו</w:t>
      </w:r>
      <w:r w:rsidRPr="00037CE4">
        <w:rPr>
          <w:rStyle w:val="a"/>
          <w:rFonts w:ascii="Georgia" w:hAnsi="Georgia"/>
          <w:b w:val="0"/>
          <w:noProof/>
          <w:sz w:val="19"/>
          <w:szCs w:val="19"/>
          <w:u w:val="none"/>
          <w:rtl/>
          <w:lang w:eastAsia="en-US"/>
        </w:rPr>
        <w:t>ח</w:t>
      </w:r>
      <w:r w:rsidR="00A56300" w:rsidRPr="00037CE4">
        <w:rPr>
          <w:rStyle w:val="a"/>
          <w:rFonts w:ascii="Georgia" w:hAnsi="Georgia" w:hint="cs"/>
          <w:b w:val="0"/>
          <w:noProof/>
          <w:sz w:val="19"/>
          <w:szCs w:val="19"/>
          <w:u w:val="none"/>
          <w:rtl/>
          <w:lang w:eastAsia="en-US"/>
        </w:rPr>
        <w:t xml:space="preserve"> הכספי</w:t>
      </w:r>
      <w:r w:rsidRPr="00037CE4">
        <w:rPr>
          <w:rStyle w:val="a"/>
          <w:rFonts w:ascii="Georgia" w:hAnsi="Georgia"/>
          <w:b w:val="0"/>
          <w:noProof/>
          <w:sz w:val="19"/>
          <w:szCs w:val="19"/>
          <w:u w:val="none"/>
          <w:rtl/>
          <w:lang w:eastAsia="en-US"/>
        </w:rPr>
        <w:t xml:space="preserve"> השנתי העדכני ביותר.</w:t>
      </w:r>
    </w:p>
    <w:p w14:paraId="3FC199E0" w14:textId="77777777" w:rsidR="0088324C" w:rsidRPr="00037CE4" w:rsidRDefault="0088324C" w:rsidP="00140040">
      <w:pPr>
        <w:pStyle w:val="1"/>
        <w:jc w:val="both"/>
        <w:rPr>
          <w:rStyle w:val="a"/>
          <w:rFonts w:ascii="Georgia" w:hAnsi="Georgia"/>
          <w:b w:val="0"/>
          <w:noProof/>
          <w:sz w:val="14"/>
          <w:szCs w:val="14"/>
          <w:u w:val="none"/>
          <w:rtl/>
          <w:lang w:eastAsia="en-US"/>
        </w:rPr>
      </w:pPr>
    </w:p>
    <w:p w14:paraId="0138F8BA" w14:textId="77777777" w:rsidR="00CE7C47" w:rsidRPr="00037CE4" w:rsidRDefault="001E0FA8" w:rsidP="00140040">
      <w:pPr>
        <w:pStyle w:val="1"/>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 xml:space="preserve">15ב. </w:t>
      </w:r>
      <w:r w:rsidRPr="00037CE4">
        <w:rPr>
          <w:rStyle w:val="a"/>
          <w:rFonts w:ascii="Georgia" w:hAnsi="Georgia" w:hint="eastAsia"/>
          <w:b w:val="0"/>
          <w:noProof/>
          <w:sz w:val="19"/>
          <w:szCs w:val="19"/>
          <w:u w:val="none"/>
          <w:rtl/>
          <w:lang w:eastAsia="en-US"/>
        </w:rPr>
        <w:t>להלן</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רשימ</w:t>
      </w:r>
      <w:r w:rsidR="00A56300" w:rsidRPr="00037CE4">
        <w:rPr>
          <w:rStyle w:val="a"/>
          <w:rFonts w:ascii="Georgia" w:hAnsi="Georgia" w:hint="cs"/>
          <w:b w:val="0"/>
          <w:noProof/>
          <w:sz w:val="19"/>
          <w:szCs w:val="19"/>
          <w:u w:val="none"/>
          <w:rtl/>
          <w:lang w:eastAsia="en-US"/>
        </w:rPr>
        <w:t>ה של</w:t>
      </w:r>
      <w:r w:rsidRPr="00037CE4">
        <w:rPr>
          <w:rStyle w:val="a"/>
          <w:rFonts w:ascii="Georgia" w:hAnsi="Georgia"/>
          <w:b w:val="0"/>
          <w:noProof/>
          <w:sz w:val="19"/>
          <w:szCs w:val="19"/>
          <w:u w:val="none"/>
          <w:rtl/>
          <w:lang w:eastAsia="en-US"/>
        </w:rPr>
        <w:t xml:space="preserve"> אירועים ו</w:t>
      </w:r>
      <w:r w:rsidR="00576DAB" w:rsidRPr="00037CE4">
        <w:rPr>
          <w:rStyle w:val="a"/>
          <w:rFonts w:ascii="Georgia" w:hAnsi="Georg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w:t>
      </w:r>
      <w:r w:rsidR="004F0BC0" w:rsidRPr="00037CE4">
        <w:rPr>
          <w:rStyle w:val="a"/>
          <w:rFonts w:ascii="Georgia" w:hAnsi="Georgia" w:hint="cs"/>
          <w:b w:val="0"/>
          <w:noProof/>
          <w:sz w:val="19"/>
          <w:szCs w:val="19"/>
          <w:u w:val="none"/>
          <w:rtl/>
          <w:lang w:eastAsia="en-US"/>
        </w:rPr>
        <w:t>ש</w:t>
      </w:r>
      <w:r w:rsidR="00A56300" w:rsidRPr="00037CE4">
        <w:rPr>
          <w:rStyle w:val="a"/>
          <w:rFonts w:ascii="Georgia" w:hAnsi="Georgia" w:hint="cs"/>
          <w:b w:val="0"/>
          <w:noProof/>
          <w:sz w:val="19"/>
          <w:szCs w:val="19"/>
          <w:u w:val="none"/>
          <w:rtl/>
          <w:lang w:eastAsia="en-US"/>
        </w:rPr>
        <w:t>לגביהם</w:t>
      </w:r>
      <w:r w:rsidRPr="00037CE4">
        <w:rPr>
          <w:rStyle w:val="a"/>
          <w:rFonts w:ascii="Georgia" w:hAnsi="Georgia"/>
          <w:b w:val="0"/>
          <w:noProof/>
          <w:sz w:val="19"/>
          <w:szCs w:val="19"/>
          <w:u w:val="none"/>
          <w:rtl/>
          <w:lang w:eastAsia="en-US"/>
        </w:rPr>
        <w:t xml:space="preserve"> </w:t>
      </w:r>
      <w:r w:rsidR="00A56300" w:rsidRPr="00037CE4">
        <w:rPr>
          <w:rStyle w:val="a"/>
          <w:rFonts w:ascii="Georgia" w:hAnsi="Georgia" w:hint="cs"/>
          <w:b w:val="0"/>
          <w:noProof/>
          <w:sz w:val="19"/>
          <w:szCs w:val="19"/>
          <w:u w:val="none"/>
          <w:rtl/>
          <w:lang w:eastAsia="en-US"/>
        </w:rPr>
        <w:t xml:space="preserve">נדרשים </w:t>
      </w:r>
      <w:r w:rsidRPr="00037CE4">
        <w:rPr>
          <w:rStyle w:val="a"/>
          <w:rFonts w:ascii="Georgia" w:hAnsi="Georgia"/>
          <w:b w:val="0"/>
          <w:noProof/>
          <w:sz w:val="19"/>
          <w:szCs w:val="19"/>
          <w:u w:val="none"/>
          <w:rtl/>
          <w:lang w:eastAsia="en-US"/>
        </w:rPr>
        <w:t>גילוי</w:t>
      </w:r>
      <w:r w:rsidR="00A56300" w:rsidRPr="00037CE4">
        <w:rPr>
          <w:rStyle w:val="a"/>
          <w:rFonts w:ascii="Georgia" w:hAnsi="Georgia" w:hint="cs"/>
          <w:b w:val="0"/>
          <w:noProof/>
          <w:sz w:val="19"/>
          <w:szCs w:val="19"/>
          <w:u w:val="none"/>
          <w:rtl/>
          <w:lang w:eastAsia="en-US"/>
        </w:rPr>
        <w:t>ים</w:t>
      </w:r>
      <w:r w:rsidRPr="00037CE4">
        <w:rPr>
          <w:rStyle w:val="a"/>
          <w:rFonts w:ascii="Georgia" w:hAnsi="Georgia"/>
          <w:b w:val="0"/>
          <w:noProof/>
          <w:sz w:val="19"/>
          <w:szCs w:val="19"/>
          <w:u w:val="none"/>
          <w:rtl/>
          <w:lang w:eastAsia="en-US"/>
        </w:rPr>
        <w:t xml:space="preserve"> אם הם </w:t>
      </w:r>
      <w:r w:rsidRPr="00037CE4">
        <w:rPr>
          <w:rStyle w:val="a"/>
          <w:rFonts w:ascii="Georgia" w:hAnsi="Georgia" w:hint="eastAsia"/>
          <w:b w:val="0"/>
          <w:noProof/>
          <w:sz w:val="19"/>
          <w:szCs w:val="19"/>
          <w:u w:val="none"/>
          <w:rtl/>
          <w:lang w:eastAsia="en-US"/>
        </w:rPr>
        <w:t>מ</w:t>
      </w:r>
      <w:r w:rsidR="005A7368" w:rsidRPr="00037CE4">
        <w:rPr>
          <w:rStyle w:val="a"/>
          <w:rFonts w:ascii="Georgia" w:hAnsi="Georgia" w:hint="cs"/>
          <w:b w:val="0"/>
          <w:noProof/>
          <w:sz w:val="19"/>
          <w:szCs w:val="19"/>
          <w:u w:val="none"/>
          <w:rtl/>
          <w:lang w:eastAsia="en-US"/>
        </w:rPr>
        <w:t>שמעותיים</w:t>
      </w:r>
      <w:r w:rsidR="00A56300" w:rsidRPr="00037CE4">
        <w:rPr>
          <w:rStyle w:val="a"/>
          <w:rFonts w:ascii="Georgia" w:hAnsi="Georgia" w:hint="cs"/>
          <w:b w:val="0"/>
          <w:noProof/>
          <w:sz w:val="19"/>
          <w:szCs w:val="19"/>
          <w:u w:val="none"/>
          <w:rtl/>
          <w:lang w:eastAsia="en-US"/>
        </w:rPr>
        <w:t>.</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הרשימה</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אינה</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ממצה</w:t>
      </w:r>
      <w:r w:rsidR="004F0BC0" w:rsidRPr="00037CE4">
        <w:rPr>
          <w:rStyle w:val="a"/>
          <w:rFonts w:ascii="Georgia" w:hAnsi="Georgia" w:hint="cs"/>
          <w:b w:val="0"/>
          <w:noProof/>
          <w:sz w:val="19"/>
          <w:szCs w:val="19"/>
          <w:u w:val="none"/>
          <w:rtl/>
          <w:lang w:eastAsia="en-US"/>
        </w:rPr>
        <w:t>.</w:t>
      </w:r>
    </w:p>
    <w:p w14:paraId="01AA9C97" w14:textId="77777777" w:rsidR="0088324C" w:rsidRPr="00037CE4" w:rsidRDefault="001E0FA8" w:rsidP="00140040">
      <w:pPr>
        <w:pStyle w:val="10"/>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הורדת ערך של מלאי לשווי מימוש נטו והיפוכה של הורדת ערך כזו;</w:t>
      </w:r>
    </w:p>
    <w:p w14:paraId="0945F5FF"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 xml:space="preserve">הכרה בהפסד מירידת ערך של נכסים פיננסיים, רכוש קבוע, נכסים בלתי מוחשיים, </w:t>
      </w:r>
      <w:r w:rsidR="00700ADC" w:rsidRPr="00037CE4">
        <w:rPr>
          <w:rStyle w:val="a"/>
          <w:rFonts w:ascii="Georgia" w:hAnsi="Georgia" w:hint="cs"/>
          <w:b/>
          <w:noProof/>
          <w:sz w:val="19"/>
          <w:szCs w:val="19"/>
          <w:u w:val="none"/>
          <w:rtl/>
          <w:lang w:eastAsia="en-US"/>
        </w:rPr>
        <w:t xml:space="preserve">נכסים הנובעים מחוזים עם לקוחות </w:t>
      </w:r>
      <w:r w:rsidRPr="00037CE4">
        <w:rPr>
          <w:rStyle w:val="a"/>
          <w:rFonts w:ascii="Georgia" w:hAnsi="Georgia"/>
          <w:b/>
          <w:noProof/>
          <w:sz w:val="19"/>
          <w:szCs w:val="19"/>
          <w:u w:val="none"/>
          <w:rtl/>
          <w:lang w:eastAsia="en-US"/>
        </w:rPr>
        <w:t>או נכסים אחרים, וכן היפוכו של הפסד מירידת ערך כזה;</w:t>
      </w:r>
    </w:p>
    <w:p w14:paraId="5BFAEBE5"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היפוך של הפרשות</w:t>
      </w:r>
      <w:r w:rsidR="00A56300" w:rsidRPr="00037CE4">
        <w:rPr>
          <w:rStyle w:val="a"/>
          <w:rFonts w:ascii="Georgia" w:hAnsi="Georgia" w:hint="cs"/>
          <w:b/>
          <w:noProof/>
          <w:sz w:val="19"/>
          <w:szCs w:val="19"/>
          <w:u w:val="none"/>
          <w:rtl/>
          <w:lang w:eastAsia="en-US"/>
        </w:rPr>
        <w:t xml:space="preserve"> כלשהן</w:t>
      </w:r>
      <w:r w:rsidRPr="00037CE4">
        <w:rPr>
          <w:rStyle w:val="a"/>
          <w:rFonts w:ascii="Georgia" w:hAnsi="Georgia"/>
          <w:b/>
          <w:noProof/>
          <w:sz w:val="19"/>
          <w:szCs w:val="19"/>
          <w:u w:val="none"/>
          <w:rtl/>
          <w:lang w:eastAsia="en-US"/>
        </w:rPr>
        <w:t xml:space="preserve"> בגין עלויות שינוי מבני;</w:t>
      </w:r>
    </w:p>
    <w:p w14:paraId="4438A0DB"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רכישות ומימושים של פריטי רכוש קבוע;</w:t>
      </w:r>
    </w:p>
    <w:p w14:paraId="4B7FCB2C"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התקשרויות לרכישת רכוש קבוע;</w:t>
      </w:r>
    </w:p>
    <w:p w14:paraId="00A23A1E"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יישוב של תביעות משפטיות;</w:t>
      </w:r>
    </w:p>
    <w:p w14:paraId="6A9C5049"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תיקון של טעויות בתקופת דיווח קודמת;</w:t>
      </w:r>
    </w:p>
    <w:p w14:paraId="09C0F3FD" w14:textId="77777777" w:rsidR="00EA69C4" w:rsidRPr="00037CE4" w:rsidRDefault="001E0FA8" w:rsidP="00C14635">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hint="eastAsia"/>
          <w:b/>
          <w:noProof/>
          <w:sz w:val="19"/>
          <w:szCs w:val="19"/>
          <w:u w:val="none"/>
          <w:rtl/>
          <w:lang w:eastAsia="en-US"/>
        </w:rPr>
        <w:t>שינויים</w:t>
      </w:r>
      <w:r w:rsidRPr="00037CE4">
        <w:rPr>
          <w:rStyle w:val="a"/>
          <w:rFonts w:ascii="Georgia" w:hAnsi="Georgia"/>
          <w:b/>
          <w:noProof/>
          <w:sz w:val="19"/>
          <w:szCs w:val="19"/>
          <w:u w:val="none"/>
          <w:rtl/>
          <w:lang w:eastAsia="en-US"/>
        </w:rPr>
        <w:t xml:space="preserve"> בנסיבות </w:t>
      </w:r>
      <w:r w:rsidRPr="00037CE4">
        <w:rPr>
          <w:rStyle w:val="a"/>
          <w:rFonts w:ascii="Georgia" w:hAnsi="Georgia" w:hint="eastAsia"/>
          <w:b/>
          <w:noProof/>
          <w:sz w:val="19"/>
          <w:szCs w:val="19"/>
          <w:u w:val="none"/>
          <w:rtl/>
          <w:lang w:eastAsia="en-US"/>
        </w:rPr>
        <w:t>עסקיות</w:t>
      </w:r>
      <w:r w:rsidRPr="00037CE4">
        <w:rPr>
          <w:rStyle w:val="a"/>
          <w:rFonts w:ascii="Georgia" w:hAnsi="Georgia"/>
          <w:b/>
          <w:noProof/>
          <w:sz w:val="19"/>
          <w:szCs w:val="19"/>
          <w:u w:val="none"/>
          <w:rtl/>
          <w:lang w:eastAsia="en-US"/>
        </w:rPr>
        <w:t xml:space="preserve"> או </w:t>
      </w:r>
      <w:r w:rsidRPr="00037CE4">
        <w:rPr>
          <w:rStyle w:val="a"/>
          <w:rFonts w:ascii="Georgia" w:hAnsi="Georgia" w:hint="eastAsia"/>
          <w:b/>
          <w:noProof/>
          <w:sz w:val="19"/>
          <w:szCs w:val="19"/>
          <w:u w:val="none"/>
          <w:rtl/>
          <w:lang w:eastAsia="en-US"/>
        </w:rPr>
        <w:t>כלכליות</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אשר</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משפיעים</w:t>
      </w:r>
      <w:r w:rsidR="00FB4AC6" w:rsidRPr="00037CE4">
        <w:rPr>
          <w:rStyle w:val="a"/>
          <w:rFonts w:ascii="Georgia" w:hAnsi="Georgia" w:hint="cs"/>
          <w:b/>
          <w:noProof/>
          <w:sz w:val="19"/>
          <w:szCs w:val="19"/>
          <w:u w:val="none"/>
          <w:rtl/>
          <w:lang w:eastAsia="en-US"/>
        </w:rPr>
        <w:t xml:space="preserve"> </w:t>
      </w:r>
      <w:r w:rsidR="00576DAB" w:rsidRPr="00037CE4">
        <w:rPr>
          <w:rStyle w:val="a"/>
          <w:rFonts w:ascii="Georgia" w:hAnsi="Georgia" w:hint="cs"/>
          <w:b/>
          <w:noProof/>
          <w:sz w:val="19"/>
          <w:szCs w:val="19"/>
          <w:u w:val="none"/>
          <w:rtl/>
          <w:lang w:eastAsia="en-US"/>
        </w:rPr>
        <w:t xml:space="preserve">לרעה </w:t>
      </w:r>
      <w:r w:rsidRPr="00037CE4">
        <w:rPr>
          <w:rStyle w:val="a"/>
          <w:rFonts w:ascii="Georgia" w:hAnsi="Georgia" w:hint="eastAsia"/>
          <w:b/>
          <w:noProof/>
          <w:sz w:val="19"/>
          <w:szCs w:val="19"/>
          <w:u w:val="none"/>
          <w:rtl/>
          <w:lang w:eastAsia="en-US"/>
        </w:rPr>
        <w:t>על</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השווי</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ההוגן</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של</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הנכסים</w:t>
      </w:r>
      <w:r w:rsidRPr="00037CE4">
        <w:rPr>
          <w:rStyle w:val="a"/>
          <w:rFonts w:ascii="Georgia" w:hAnsi="Georgia"/>
          <w:b/>
          <w:noProof/>
          <w:sz w:val="19"/>
          <w:szCs w:val="19"/>
          <w:u w:val="none"/>
          <w:rtl/>
          <w:lang w:eastAsia="en-US"/>
        </w:rPr>
        <w:t xml:space="preserve"> הפיננסיים </w:t>
      </w:r>
      <w:r w:rsidRPr="00037CE4">
        <w:rPr>
          <w:rStyle w:val="a"/>
          <w:rFonts w:ascii="Georgia" w:hAnsi="Georgia" w:hint="eastAsia"/>
          <w:b/>
          <w:noProof/>
          <w:sz w:val="19"/>
          <w:szCs w:val="19"/>
          <w:u w:val="none"/>
          <w:rtl/>
          <w:lang w:eastAsia="en-US"/>
        </w:rPr>
        <w:t>וההתחייבויות</w:t>
      </w:r>
      <w:r w:rsidRPr="00037CE4">
        <w:rPr>
          <w:rStyle w:val="a"/>
          <w:rFonts w:ascii="Georgia" w:hAnsi="Georgia"/>
          <w:b/>
          <w:noProof/>
          <w:sz w:val="19"/>
          <w:szCs w:val="19"/>
          <w:u w:val="none"/>
          <w:rtl/>
          <w:lang w:eastAsia="en-US"/>
        </w:rPr>
        <w:t xml:space="preserve"> הפיננסיות </w:t>
      </w:r>
      <w:r w:rsidRPr="00037CE4">
        <w:rPr>
          <w:rStyle w:val="a"/>
          <w:rFonts w:ascii="Georgia" w:hAnsi="Georgia" w:hint="eastAsia"/>
          <w:b/>
          <w:noProof/>
          <w:sz w:val="19"/>
          <w:szCs w:val="19"/>
          <w:u w:val="none"/>
          <w:rtl/>
          <w:lang w:eastAsia="en-US"/>
        </w:rPr>
        <w:t>של</w:t>
      </w:r>
      <w:r w:rsidRPr="00037CE4">
        <w:rPr>
          <w:rStyle w:val="a"/>
          <w:rFonts w:ascii="Georgia" w:hAnsi="Georgia"/>
          <w:b/>
          <w:noProof/>
          <w:sz w:val="19"/>
          <w:szCs w:val="19"/>
          <w:u w:val="none"/>
          <w:rtl/>
          <w:lang w:eastAsia="en-US"/>
        </w:rPr>
        <w:t xml:space="preserve"> הישות, בין אם </w:t>
      </w:r>
      <w:r w:rsidR="00BF1F57" w:rsidRPr="00037CE4">
        <w:rPr>
          <w:rStyle w:val="a"/>
          <w:rFonts w:ascii="Georgia" w:hAnsi="Georgia" w:hint="cs"/>
          <w:b/>
          <w:noProof/>
          <w:sz w:val="19"/>
          <w:szCs w:val="19"/>
          <w:u w:val="none"/>
          <w:rtl/>
          <w:lang w:eastAsia="en-US"/>
        </w:rPr>
        <w:t>נכסים או התחייבויות אלה</w:t>
      </w:r>
      <w:r w:rsidRPr="00037CE4">
        <w:rPr>
          <w:rStyle w:val="a"/>
          <w:rFonts w:ascii="Georgia" w:hAnsi="Georgia"/>
          <w:b/>
          <w:noProof/>
          <w:sz w:val="19"/>
          <w:szCs w:val="19"/>
          <w:u w:val="none"/>
          <w:rtl/>
          <w:lang w:eastAsia="en-US"/>
        </w:rPr>
        <w:t xml:space="preserve"> </w:t>
      </w:r>
      <w:r w:rsidR="00BF1F57" w:rsidRPr="00037CE4">
        <w:rPr>
          <w:rStyle w:val="a"/>
          <w:rFonts w:ascii="Georgia" w:hAnsi="Georgia" w:hint="cs"/>
          <w:b/>
          <w:noProof/>
          <w:sz w:val="19"/>
          <w:szCs w:val="19"/>
          <w:u w:val="none"/>
          <w:rtl/>
          <w:lang w:eastAsia="en-US"/>
        </w:rPr>
        <w:t>מוכרי</w:t>
      </w:r>
      <w:r w:rsidRPr="00037CE4">
        <w:rPr>
          <w:rStyle w:val="a"/>
          <w:rFonts w:ascii="Georgia" w:hAnsi="Georgia" w:hint="eastAsia"/>
          <w:b/>
          <w:noProof/>
          <w:sz w:val="19"/>
          <w:szCs w:val="19"/>
          <w:u w:val="none"/>
          <w:rtl/>
          <w:lang w:eastAsia="en-US"/>
        </w:rPr>
        <w:t>ם</w:t>
      </w:r>
      <w:r w:rsidRPr="00037CE4">
        <w:rPr>
          <w:rStyle w:val="a"/>
          <w:rFonts w:ascii="Georgia" w:hAnsi="Georgia"/>
          <w:b/>
          <w:noProof/>
          <w:sz w:val="19"/>
          <w:szCs w:val="19"/>
          <w:u w:val="none"/>
          <w:rtl/>
          <w:lang w:eastAsia="en-US"/>
        </w:rPr>
        <w:t xml:space="preserve"> בשווי הוגן </w:t>
      </w:r>
      <w:r w:rsidR="00BF1F57" w:rsidRPr="00037CE4">
        <w:rPr>
          <w:rStyle w:val="a"/>
          <w:rFonts w:ascii="Georgia" w:hAnsi="Georgia" w:hint="cs"/>
          <w:b/>
          <w:noProof/>
          <w:sz w:val="19"/>
          <w:szCs w:val="19"/>
          <w:u w:val="none"/>
          <w:rtl/>
          <w:lang w:eastAsia="en-US"/>
        </w:rPr>
        <w:t>או</w:t>
      </w:r>
      <w:r w:rsidRPr="00037CE4">
        <w:rPr>
          <w:rStyle w:val="a"/>
          <w:rFonts w:ascii="Georgia" w:hAnsi="Georgia"/>
          <w:b/>
          <w:noProof/>
          <w:sz w:val="19"/>
          <w:szCs w:val="19"/>
          <w:u w:val="none"/>
          <w:rtl/>
          <w:lang w:eastAsia="en-US"/>
        </w:rPr>
        <w:t xml:space="preserve"> בעלות מופחתת</w:t>
      </w:r>
      <w:r w:rsidR="00C14635" w:rsidRPr="00037CE4">
        <w:rPr>
          <w:rStyle w:val="a"/>
          <w:rFonts w:ascii="Georgia" w:hAnsi="Georgia" w:hint="cs"/>
          <w:b/>
          <w:noProof/>
          <w:sz w:val="19"/>
          <w:szCs w:val="19"/>
          <w:u w:val="none"/>
          <w:rtl/>
          <w:lang w:eastAsia="en-US"/>
        </w:rPr>
        <w:t>;</w:t>
      </w:r>
    </w:p>
    <w:p w14:paraId="4A5CEC54" w14:textId="77777777" w:rsidR="0088324C" w:rsidRPr="00037CE4" w:rsidRDefault="001E0FA8"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noProof/>
          <w:sz w:val="19"/>
          <w:szCs w:val="19"/>
          <w:u w:val="none"/>
          <w:rtl/>
          <w:lang w:eastAsia="en-US"/>
        </w:rPr>
        <w:t xml:space="preserve">כשל כלשהו בהלוואה או הפרה כלשהי של הסכם הלוואה שלא תוקנו עד לסוף תקופת הדיווח; </w:t>
      </w:r>
    </w:p>
    <w:p w14:paraId="69E32DED" w14:textId="77777777" w:rsidR="0088324C" w:rsidRPr="00037CE4" w:rsidRDefault="00576DAB"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noProof/>
          <w:sz w:val="19"/>
          <w:szCs w:val="19"/>
          <w:u w:val="none"/>
          <w:rtl/>
          <w:lang w:eastAsia="en-US"/>
        </w:rPr>
        <w:t>עסקאות</w:t>
      </w:r>
      <w:r w:rsidR="001E0FA8" w:rsidRPr="00037CE4">
        <w:rPr>
          <w:rStyle w:val="a"/>
          <w:rFonts w:ascii="Georgia" w:hAnsi="Georgia"/>
          <w:noProof/>
          <w:sz w:val="19"/>
          <w:szCs w:val="19"/>
          <w:u w:val="none"/>
          <w:rtl/>
          <w:lang w:eastAsia="en-US"/>
        </w:rPr>
        <w:t xml:space="preserve"> עם צדדים קשורים</w:t>
      </w:r>
      <w:r w:rsidR="001E0FA8" w:rsidRPr="00037CE4">
        <w:rPr>
          <w:rStyle w:val="a"/>
          <w:rFonts w:ascii="Georgia" w:hAnsi="Georgia"/>
          <w:noProof/>
          <w:sz w:val="19"/>
          <w:szCs w:val="19"/>
          <w:u w:val="none"/>
          <w:lang w:eastAsia="en-US"/>
        </w:rPr>
        <w:t>;</w:t>
      </w:r>
    </w:p>
    <w:p w14:paraId="4B65CE04" w14:textId="77777777" w:rsidR="00EA69C4" w:rsidRPr="00037CE4" w:rsidRDefault="00FB4AC6"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hint="cs"/>
          <w:noProof/>
          <w:sz w:val="19"/>
          <w:szCs w:val="19"/>
          <w:u w:val="none"/>
          <w:rtl/>
          <w:lang w:eastAsia="en-US"/>
        </w:rPr>
        <w:t>מעברים</w:t>
      </w:r>
      <w:r w:rsidR="001E0FA8" w:rsidRPr="00037CE4">
        <w:rPr>
          <w:rStyle w:val="a"/>
          <w:rFonts w:ascii="Georgia" w:hAnsi="Georgia"/>
          <w:noProof/>
          <w:sz w:val="19"/>
          <w:szCs w:val="19"/>
          <w:u w:val="none"/>
          <w:rtl/>
          <w:lang w:eastAsia="en-US"/>
        </w:rPr>
        <w:t xml:space="preserve"> בין רמות </w:t>
      </w:r>
      <w:r w:rsidR="00BF1F57" w:rsidRPr="00037CE4">
        <w:rPr>
          <w:rStyle w:val="a"/>
          <w:rFonts w:ascii="Georgia" w:hAnsi="Georgia" w:hint="cs"/>
          <w:noProof/>
          <w:sz w:val="19"/>
          <w:szCs w:val="19"/>
          <w:u w:val="none"/>
          <w:rtl/>
          <w:lang w:eastAsia="en-US"/>
        </w:rPr>
        <w:t>של מ</w:t>
      </w:r>
      <w:r w:rsidRPr="00037CE4">
        <w:rPr>
          <w:rStyle w:val="a"/>
          <w:rFonts w:ascii="Georgia" w:hAnsi="Georgia" w:hint="cs"/>
          <w:noProof/>
          <w:sz w:val="19"/>
          <w:szCs w:val="19"/>
          <w:u w:val="none"/>
          <w:rtl/>
          <w:lang w:eastAsia="en-US"/>
        </w:rPr>
        <w:t>י</w:t>
      </w:r>
      <w:r w:rsidR="00BF1F57" w:rsidRPr="00037CE4">
        <w:rPr>
          <w:rStyle w:val="a"/>
          <w:rFonts w:ascii="Georgia" w:hAnsi="Georgia" w:hint="cs"/>
          <w:noProof/>
          <w:sz w:val="19"/>
          <w:szCs w:val="19"/>
          <w:u w:val="none"/>
          <w:rtl/>
          <w:lang w:eastAsia="en-US"/>
        </w:rPr>
        <w:t xml:space="preserve">דרג </w:t>
      </w:r>
      <w:r w:rsidR="001E0FA8" w:rsidRPr="00037CE4">
        <w:rPr>
          <w:rStyle w:val="a"/>
          <w:rFonts w:ascii="Georgia" w:hAnsi="Georgia" w:hint="eastAsia"/>
          <w:noProof/>
          <w:sz w:val="19"/>
          <w:szCs w:val="19"/>
          <w:u w:val="none"/>
          <w:rtl/>
          <w:lang w:eastAsia="en-US"/>
        </w:rPr>
        <w:t>שווי</w:t>
      </w:r>
      <w:r w:rsidR="001E0FA8" w:rsidRPr="00037CE4">
        <w:rPr>
          <w:rStyle w:val="a"/>
          <w:rFonts w:ascii="Georgia" w:hAnsi="Georgia"/>
          <w:noProof/>
          <w:sz w:val="19"/>
          <w:szCs w:val="19"/>
          <w:u w:val="none"/>
          <w:rtl/>
          <w:lang w:eastAsia="en-US"/>
        </w:rPr>
        <w:t xml:space="preserve"> </w:t>
      </w:r>
      <w:r w:rsidR="001E0FA8" w:rsidRPr="00037CE4">
        <w:rPr>
          <w:rStyle w:val="a"/>
          <w:rFonts w:ascii="Georgia" w:hAnsi="Georgia" w:hint="eastAsia"/>
          <w:noProof/>
          <w:sz w:val="19"/>
          <w:szCs w:val="19"/>
          <w:u w:val="none"/>
          <w:rtl/>
          <w:lang w:eastAsia="en-US"/>
        </w:rPr>
        <w:t>הוגן</w:t>
      </w:r>
      <w:r w:rsidR="001E0FA8" w:rsidRPr="00037CE4">
        <w:rPr>
          <w:rStyle w:val="a"/>
          <w:rFonts w:ascii="Georgia" w:hAnsi="Georgia"/>
          <w:noProof/>
          <w:sz w:val="19"/>
          <w:szCs w:val="19"/>
          <w:u w:val="none"/>
          <w:rtl/>
          <w:lang w:eastAsia="en-US"/>
        </w:rPr>
        <w:t xml:space="preserve"> </w:t>
      </w:r>
      <w:r w:rsidRPr="00037CE4">
        <w:rPr>
          <w:rStyle w:val="a"/>
          <w:rFonts w:ascii="Georgia" w:hAnsi="Georgia" w:hint="cs"/>
          <w:noProof/>
          <w:sz w:val="19"/>
          <w:szCs w:val="19"/>
          <w:u w:val="none"/>
          <w:rtl/>
          <w:lang w:eastAsia="en-US"/>
        </w:rPr>
        <w:t>שמשמשות ל</w:t>
      </w:r>
      <w:r w:rsidR="001E0FA8" w:rsidRPr="00037CE4">
        <w:rPr>
          <w:rStyle w:val="a"/>
          <w:rFonts w:ascii="Georgia" w:hAnsi="Georgia"/>
          <w:noProof/>
          <w:sz w:val="19"/>
          <w:szCs w:val="19"/>
          <w:u w:val="none"/>
          <w:rtl/>
          <w:lang w:eastAsia="en-US"/>
        </w:rPr>
        <w:t xml:space="preserve">מדידת שווי הוגן של </w:t>
      </w:r>
      <w:r w:rsidR="001E0FA8" w:rsidRPr="00037CE4">
        <w:rPr>
          <w:rStyle w:val="a"/>
          <w:rFonts w:ascii="Georgia" w:hAnsi="Georgia" w:hint="eastAsia"/>
          <w:noProof/>
          <w:sz w:val="19"/>
          <w:szCs w:val="19"/>
          <w:u w:val="none"/>
          <w:rtl/>
          <w:lang w:eastAsia="en-US"/>
        </w:rPr>
        <w:t>מכשירים</w:t>
      </w:r>
      <w:r w:rsidR="001E0FA8" w:rsidRPr="00037CE4">
        <w:rPr>
          <w:rStyle w:val="a"/>
          <w:rFonts w:ascii="Georgia" w:hAnsi="Georgia"/>
          <w:noProof/>
          <w:sz w:val="19"/>
          <w:szCs w:val="19"/>
          <w:u w:val="none"/>
          <w:rtl/>
          <w:lang w:eastAsia="en-US"/>
        </w:rPr>
        <w:t xml:space="preserve"> </w:t>
      </w:r>
      <w:r w:rsidR="001E0FA8" w:rsidRPr="00037CE4">
        <w:rPr>
          <w:rStyle w:val="a"/>
          <w:rFonts w:ascii="Georgia" w:hAnsi="Georgia" w:hint="eastAsia"/>
          <w:noProof/>
          <w:sz w:val="19"/>
          <w:szCs w:val="19"/>
          <w:u w:val="none"/>
          <w:rtl/>
          <w:lang w:eastAsia="en-US"/>
        </w:rPr>
        <w:t>פיננסיים</w:t>
      </w:r>
      <w:r w:rsidR="001E0FA8" w:rsidRPr="00037CE4">
        <w:rPr>
          <w:rStyle w:val="a"/>
          <w:rFonts w:ascii="Georgia" w:hAnsi="Georgia"/>
          <w:noProof/>
          <w:sz w:val="19"/>
          <w:szCs w:val="19"/>
          <w:u w:val="none"/>
          <w:lang w:eastAsia="en-US"/>
        </w:rPr>
        <w:t>;</w:t>
      </w:r>
    </w:p>
    <w:p w14:paraId="1B9D3F08" w14:textId="77777777" w:rsidR="005C7C53" w:rsidRPr="00037CE4" w:rsidRDefault="001E0FA8"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hint="eastAsia"/>
          <w:noProof/>
          <w:sz w:val="19"/>
          <w:szCs w:val="19"/>
          <w:u w:val="none"/>
          <w:rtl/>
          <w:lang w:eastAsia="en-US"/>
        </w:rPr>
        <w:t>שינוי</w:t>
      </w:r>
      <w:r w:rsidR="00FB4AC6" w:rsidRPr="00037CE4">
        <w:rPr>
          <w:rStyle w:val="a"/>
          <w:rFonts w:ascii="Georgia" w:hAnsi="Georgia" w:hint="cs"/>
          <w:noProof/>
          <w:sz w:val="19"/>
          <w:szCs w:val="19"/>
          <w:u w:val="none"/>
          <w:rtl/>
          <w:lang w:eastAsia="en-US"/>
        </w:rPr>
        <w:t>ים</w:t>
      </w:r>
      <w:r w:rsidRPr="00037CE4">
        <w:rPr>
          <w:rStyle w:val="a"/>
          <w:rFonts w:ascii="Georgia" w:hAnsi="Georgia"/>
          <w:noProof/>
          <w:sz w:val="19"/>
          <w:szCs w:val="19"/>
          <w:u w:val="none"/>
          <w:rtl/>
          <w:lang w:eastAsia="en-US"/>
        </w:rPr>
        <w:t xml:space="preserve"> בסיווג של נכסים פיננסיים </w:t>
      </w:r>
      <w:r w:rsidRPr="00037CE4">
        <w:rPr>
          <w:rStyle w:val="a"/>
          <w:rFonts w:ascii="Georgia" w:hAnsi="Georgia" w:hint="eastAsia"/>
          <w:noProof/>
          <w:sz w:val="19"/>
          <w:szCs w:val="19"/>
          <w:u w:val="none"/>
          <w:rtl/>
          <w:lang w:eastAsia="en-US"/>
        </w:rPr>
        <w:t>כתוצאה</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משינוי</w:t>
      </w:r>
      <w:r w:rsidR="00BF1F57" w:rsidRPr="00037CE4">
        <w:rPr>
          <w:rStyle w:val="a"/>
          <w:rFonts w:ascii="Georgia" w:hAnsi="Georgia" w:hint="cs"/>
          <w:noProof/>
          <w:sz w:val="19"/>
          <w:szCs w:val="19"/>
          <w:u w:val="none"/>
          <w:rtl/>
          <w:lang w:eastAsia="en-US"/>
        </w:rPr>
        <w:t xml:space="preserve"> במטרה או בשימוש של </w:t>
      </w:r>
      <w:r w:rsidRPr="00037CE4">
        <w:rPr>
          <w:rStyle w:val="a"/>
          <w:rFonts w:ascii="Georgia" w:hAnsi="Georgia" w:hint="eastAsia"/>
          <w:noProof/>
          <w:sz w:val="19"/>
          <w:szCs w:val="19"/>
          <w:u w:val="none"/>
          <w:rtl/>
          <w:lang w:eastAsia="en-US"/>
        </w:rPr>
        <w:t>נכסים</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אלה</w:t>
      </w:r>
      <w:r w:rsidRPr="00037CE4">
        <w:rPr>
          <w:rStyle w:val="a"/>
          <w:rFonts w:ascii="Georgia" w:hAnsi="Georgia"/>
          <w:noProof/>
          <w:sz w:val="19"/>
          <w:szCs w:val="19"/>
          <w:u w:val="none"/>
          <w:lang w:eastAsia="en-US"/>
        </w:rPr>
        <w:t>;</w:t>
      </w:r>
      <w:r w:rsidRPr="00037CE4">
        <w:rPr>
          <w:rStyle w:val="a"/>
          <w:rFonts w:ascii="Georgia" w:hAnsi="Georgia"/>
          <w:noProof/>
          <w:sz w:val="19"/>
          <w:szCs w:val="19"/>
          <w:u w:val="none"/>
          <w:rtl/>
          <w:lang w:eastAsia="en-US"/>
        </w:rPr>
        <w:t xml:space="preserve"> וכן</w:t>
      </w:r>
    </w:p>
    <w:p w14:paraId="7A87C5A2" w14:textId="77777777" w:rsidR="0088324C" w:rsidRPr="00037CE4" w:rsidRDefault="001E0FA8"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hint="eastAsia"/>
          <w:noProof/>
          <w:sz w:val="19"/>
          <w:szCs w:val="19"/>
          <w:u w:val="none"/>
          <w:rtl/>
          <w:lang w:eastAsia="en-US"/>
        </w:rPr>
        <w:t>שינויים</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בהתחייבויות</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תלויות</w:t>
      </w:r>
      <w:r w:rsidRPr="00037CE4">
        <w:rPr>
          <w:rStyle w:val="a"/>
          <w:rFonts w:ascii="Georgia" w:hAnsi="Georgia"/>
          <w:noProof/>
          <w:sz w:val="19"/>
          <w:szCs w:val="19"/>
          <w:u w:val="none"/>
          <w:rtl/>
          <w:lang w:eastAsia="en-US"/>
        </w:rPr>
        <w:t xml:space="preserve"> או </w:t>
      </w:r>
      <w:r w:rsidRPr="00037CE4">
        <w:rPr>
          <w:rStyle w:val="a"/>
          <w:rFonts w:ascii="Georgia" w:hAnsi="Georgia" w:hint="eastAsia"/>
          <w:noProof/>
          <w:sz w:val="19"/>
          <w:szCs w:val="19"/>
          <w:u w:val="none"/>
          <w:rtl/>
          <w:lang w:eastAsia="en-US"/>
        </w:rPr>
        <w:t>בנכסים</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תלויים</w:t>
      </w:r>
      <w:r w:rsidRPr="00037CE4">
        <w:rPr>
          <w:rStyle w:val="a"/>
          <w:rFonts w:ascii="Georgia" w:hAnsi="Georgia"/>
          <w:noProof/>
          <w:sz w:val="19"/>
          <w:szCs w:val="19"/>
          <w:u w:val="none"/>
          <w:rtl/>
          <w:lang w:eastAsia="en-US"/>
        </w:rPr>
        <w:t>.</w:t>
      </w:r>
    </w:p>
    <w:p w14:paraId="45B5CCBD" w14:textId="77777777" w:rsidR="00C768E4" w:rsidRPr="00037CE4" w:rsidRDefault="00C768E4" w:rsidP="00140040">
      <w:pPr>
        <w:jc w:val="both"/>
        <w:rPr>
          <w:rStyle w:val="a"/>
          <w:rFonts w:ascii="Georgia" w:hAnsi="Georgia"/>
          <w:noProof/>
          <w:sz w:val="14"/>
          <w:szCs w:val="14"/>
          <w:u w:val="none"/>
          <w:rtl/>
          <w:lang w:eastAsia="en-US"/>
        </w:rPr>
      </w:pPr>
    </w:p>
    <w:p w14:paraId="6A7C5649" w14:textId="208680D9" w:rsidR="00CE7C47" w:rsidRPr="00037CE4" w:rsidRDefault="001E0FA8" w:rsidP="00140040">
      <w:pPr>
        <w:pStyle w:val="1"/>
        <w:ind w:left="374" w:hanging="374"/>
        <w:jc w:val="both"/>
        <w:rPr>
          <w:rStyle w:val="a"/>
          <w:rFonts w:ascii="Georgia" w:hAnsi="Georgia"/>
          <w:b w:val="0"/>
          <w:noProof/>
          <w:sz w:val="19"/>
          <w:szCs w:val="19"/>
          <w:u w:val="none"/>
          <w:rtl/>
          <w:lang w:eastAsia="en-US"/>
        </w:rPr>
      </w:pPr>
      <w:r w:rsidRPr="00037CE4">
        <w:rPr>
          <w:rStyle w:val="a"/>
          <w:rFonts w:ascii="Georgia" w:hAnsi="Georgia"/>
          <w:noProof/>
          <w:sz w:val="19"/>
          <w:szCs w:val="19"/>
          <w:u w:val="none"/>
          <w:rtl/>
          <w:lang w:eastAsia="en-US"/>
        </w:rPr>
        <w:t xml:space="preserve">15ג. </w:t>
      </w:r>
      <w:r w:rsidRPr="00037CE4">
        <w:rPr>
          <w:rStyle w:val="a"/>
          <w:rFonts w:ascii="Georgia" w:hAnsi="Georgia"/>
          <w:b w:val="0"/>
          <w:noProof/>
          <w:sz w:val="19"/>
          <w:szCs w:val="19"/>
          <w:u w:val="none"/>
          <w:rtl/>
          <w:lang w:eastAsia="en-US"/>
        </w:rPr>
        <w:t>תקני דיווח כספי בינלאומיים</w:t>
      </w:r>
      <w:r w:rsidR="00DF415E">
        <w:rPr>
          <w:rStyle w:val="a"/>
          <w:rFonts w:ascii="Georgia" w:hAnsi="Georgia" w:hint="cs"/>
          <w:b w:val="0"/>
          <w:noProof/>
          <w:sz w:val="19"/>
          <w:szCs w:val="19"/>
          <w:u w:val="none"/>
          <w:rtl/>
          <w:lang w:eastAsia="en-US"/>
        </w:rPr>
        <w:t xml:space="preserve"> חשבונאיים</w:t>
      </w:r>
      <w:r w:rsidRPr="00037CE4">
        <w:rPr>
          <w:rStyle w:val="a"/>
          <w:rFonts w:ascii="Georgia" w:hAnsi="Georgia"/>
          <w:b w:val="0"/>
          <w:noProof/>
          <w:sz w:val="19"/>
          <w:szCs w:val="19"/>
          <w:u w:val="none"/>
          <w:rtl/>
          <w:lang w:eastAsia="en-US"/>
        </w:rPr>
        <w:t xml:space="preserve"> מסוימים מספקים הנחיות </w:t>
      </w:r>
      <w:r w:rsidR="00FB4AC6" w:rsidRPr="00037CE4">
        <w:rPr>
          <w:rStyle w:val="a"/>
          <w:rFonts w:ascii="Georgia" w:hAnsi="Georgia" w:hint="cs"/>
          <w:b w:val="0"/>
          <w:noProof/>
          <w:sz w:val="19"/>
          <w:szCs w:val="19"/>
          <w:u w:val="none"/>
          <w:rtl/>
          <w:lang w:eastAsia="en-US"/>
        </w:rPr>
        <w:t xml:space="preserve">לגבי </w:t>
      </w:r>
      <w:r w:rsidR="00C70E56" w:rsidRPr="00037CE4">
        <w:rPr>
          <w:rStyle w:val="a"/>
          <w:rFonts w:ascii="Georgia" w:hAnsi="Georgia" w:hint="cs"/>
          <w:b w:val="0"/>
          <w:noProof/>
          <w:sz w:val="19"/>
          <w:szCs w:val="19"/>
          <w:u w:val="none"/>
          <w:rtl/>
          <w:lang w:eastAsia="en-US"/>
        </w:rPr>
        <w:t xml:space="preserve">דרישות </w:t>
      </w:r>
      <w:r w:rsidRPr="00037CE4">
        <w:rPr>
          <w:rStyle w:val="a"/>
          <w:rFonts w:ascii="Georgia" w:hAnsi="Georgia"/>
          <w:b w:val="0"/>
          <w:noProof/>
          <w:sz w:val="19"/>
          <w:szCs w:val="19"/>
          <w:u w:val="none"/>
          <w:rtl/>
          <w:lang w:eastAsia="en-US"/>
        </w:rPr>
        <w:t>גילוי ל</w:t>
      </w:r>
      <w:r w:rsidR="00C70E56" w:rsidRPr="00037CE4">
        <w:rPr>
          <w:rStyle w:val="a"/>
          <w:rFonts w:ascii="Georgia" w:hAnsi="Georgia" w:hint="cs"/>
          <w:b w:val="0"/>
          <w:noProof/>
          <w:sz w:val="19"/>
          <w:szCs w:val="19"/>
          <w:u w:val="none"/>
          <w:rtl/>
          <w:lang w:eastAsia="en-US"/>
        </w:rPr>
        <w:t xml:space="preserve">רבים </w:t>
      </w:r>
      <w:r w:rsidRPr="00037CE4">
        <w:rPr>
          <w:rStyle w:val="a"/>
          <w:rFonts w:ascii="Georgia" w:hAnsi="Georgia"/>
          <w:b w:val="0"/>
          <w:noProof/>
          <w:sz w:val="19"/>
          <w:szCs w:val="19"/>
          <w:u w:val="none"/>
          <w:rtl/>
          <w:lang w:eastAsia="en-US"/>
        </w:rPr>
        <w:t>מהפריטים ה</w:t>
      </w:r>
      <w:r w:rsidR="00FB4AC6" w:rsidRPr="00037CE4">
        <w:rPr>
          <w:rStyle w:val="a"/>
          <w:rFonts w:ascii="Georgia" w:hAnsi="Georgia" w:hint="cs"/>
          <w:b w:val="0"/>
          <w:noProof/>
          <w:sz w:val="19"/>
          <w:szCs w:val="19"/>
          <w:u w:val="none"/>
          <w:rtl/>
          <w:lang w:eastAsia="en-US"/>
        </w:rPr>
        <w:t>מפורטים</w:t>
      </w:r>
      <w:r w:rsidRPr="00037CE4">
        <w:rPr>
          <w:rStyle w:val="a"/>
          <w:rFonts w:ascii="Georgia" w:hAnsi="Georgia"/>
          <w:b w:val="0"/>
          <w:noProof/>
          <w:sz w:val="19"/>
          <w:szCs w:val="19"/>
          <w:u w:val="none"/>
          <w:rtl/>
          <w:lang w:eastAsia="en-US"/>
        </w:rPr>
        <w:t xml:space="preserve"> בסעיף 15ב. כאשר אירוע או עסקה </w:t>
      </w:r>
      <w:r w:rsidR="00C70E56" w:rsidRPr="00037CE4">
        <w:rPr>
          <w:rStyle w:val="a"/>
          <w:rFonts w:ascii="Georgia" w:hAnsi="Georgia" w:hint="cs"/>
          <w:b w:val="0"/>
          <w:noProof/>
          <w:sz w:val="19"/>
          <w:szCs w:val="19"/>
          <w:u w:val="none"/>
          <w:rtl/>
          <w:lang w:eastAsia="en-US"/>
        </w:rPr>
        <w:t xml:space="preserve">הם </w:t>
      </w:r>
      <w:r w:rsidRPr="00037CE4">
        <w:rPr>
          <w:rStyle w:val="a"/>
          <w:rFonts w:ascii="Georgia" w:hAnsi="Georgia" w:hint="eastAsia"/>
          <w:b w:val="0"/>
          <w:noProof/>
          <w:sz w:val="19"/>
          <w:szCs w:val="19"/>
          <w:u w:val="none"/>
          <w:rtl/>
          <w:lang w:eastAsia="en-US"/>
        </w:rPr>
        <w:t>משמעותיים</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להבנת</w:t>
      </w:r>
      <w:r w:rsidRPr="00037CE4">
        <w:rPr>
          <w:rStyle w:val="a"/>
          <w:rFonts w:ascii="Georgia" w:hAnsi="Georgia"/>
          <w:b w:val="0"/>
          <w:noProof/>
          <w:sz w:val="19"/>
          <w:szCs w:val="19"/>
          <w:u w:val="none"/>
          <w:rtl/>
          <w:lang w:eastAsia="en-US"/>
        </w:rPr>
        <w:t xml:space="preserve"> השינויים במצב הכספי </w:t>
      </w:r>
      <w:r w:rsidR="00FB4AC6" w:rsidRPr="00037CE4">
        <w:rPr>
          <w:rStyle w:val="a"/>
          <w:rFonts w:ascii="Georgia" w:hAnsi="Georgia" w:hint="cs"/>
          <w:b w:val="0"/>
          <w:noProof/>
          <w:sz w:val="19"/>
          <w:szCs w:val="19"/>
          <w:u w:val="none"/>
          <w:rtl/>
          <w:lang w:eastAsia="en-US"/>
        </w:rPr>
        <w:t>של ישות או לביצועיה</w:t>
      </w:r>
      <w:r w:rsidRPr="00037CE4">
        <w:rPr>
          <w:rStyle w:val="a"/>
          <w:rFonts w:ascii="Georgia" w:hAnsi="Georgia"/>
          <w:b w:val="0"/>
          <w:noProof/>
          <w:sz w:val="19"/>
          <w:szCs w:val="19"/>
          <w:u w:val="none"/>
          <w:rtl/>
          <w:lang w:eastAsia="en-US"/>
        </w:rPr>
        <w:t xml:space="preserve"> מאז הדיווח ה</w:t>
      </w:r>
      <w:r w:rsidR="003B2482" w:rsidRPr="00037CE4">
        <w:rPr>
          <w:rStyle w:val="a"/>
          <w:rFonts w:ascii="Georgia" w:hAnsi="Georgia" w:hint="cs"/>
          <w:b w:val="0"/>
          <w:noProof/>
          <w:sz w:val="19"/>
          <w:szCs w:val="19"/>
          <w:u w:val="none"/>
          <w:rtl/>
          <w:lang w:eastAsia="en-US"/>
        </w:rPr>
        <w:t>כספי ה</w:t>
      </w:r>
      <w:r w:rsidRPr="00037CE4">
        <w:rPr>
          <w:rStyle w:val="a"/>
          <w:rFonts w:ascii="Georgia" w:hAnsi="Georgia"/>
          <w:b w:val="0"/>
          <w:noProof/>
          <w:sz w:val="19"/>
          <w:szCs w:val="19"/>
          <w:u w:val="none"/>
          <w:rtl/>
          <w:lang w:eastAsia="en-US"/>
        </w:rPr>
        <w:t>שנתי האחרו</w:t>
      </w:r>
      <w:r w:rsidR="003B2482" w:rsidRPr="00037CE4">
        <w:rPr>
          <w:rStyle w:val="a"/>
          <w:rFonts w:ascii="Georgia" w:hAnsi="Georgia" w:hint="cs"/>
          <w:b w:val="0"/>
          <w:noProof/>
          <w:sz w:val="19"/>
          <w:szCs w:val="19"/>
          <w:u w:val="none"/>
          <w:rtl/>
          <w:lang w:eastAsia="en-US"/>
        </w:rPr>
        <w:t>ן</w:t>
      </w:r>
      <w:r w:rsidRPr="00037CE4">
        <w:rPr>
          <w:rStyle w:val="a"/>
          <w:rFonts w:ascii="Georgia" w:hAnsi="Georgia"/>
          <w:b w:val="0"/>
          <w:noProof/>
          <w:sz w:val="19"/>
          <w:szCs w:val="19"/>
          <w:u w:val="none"/>
          <w:rtl/>
          <w:lang w:eastAsia="en-US"/>
        </w:rPr>
        <w:t xml:space="preserve">, </w:t>
      </w:r>
      <w:r w:rsidR="00C70E56" w:rsidRPr="00037CE4">
        <w:rPr>
          <w:rStyle w:val="a"/>
          <w:rFonts w:ascii="Georgia" w:hAnsi="Georgia" w:hint="cs"/>
          <w:b w:val="0"/>
          <w:noProof/>
          <w:sz w:val="19"/>
          <w:szCs w:val="19"/>
          <w:u w:val="none"/>
          <w:rtl/>
          <w:lang w:eastAsia="en-US"/>
        </w:rPr>
        <w:t xml:space="preserve">הדיווח הכספי </w:t>
      </w:r>
      <w:r w:rsidRPr="00037CE4">
        <w:rPr>
          <w:rStyle w:val="a"/>
          <w:rFonts w:ascii="Georgia" w:hAnsi="Georgia" w:hint="eastAsia"/>
          <w:b w:val="0"/>
          <w:noProof/>
          <w:sz w:val="19"/>
          <w:szCs w:val="19"/>
          <w:u w:val="none"/>
          <w:rtl/>
          <w:lang w:eastAsia="en-US"/>
        </w:rPr>
        <w:t>ביניים</w:t>
      </w:r>
      <w:r w:rsidRPr="00037CE4">
        <w:rPr>
          <w:rStyle w:val="a"/>
          <w:rFonts w:ascii="Georgia" w:hAnsi="Georgia"/>
          <w:b w:val="0"/>
          <w:noProof/>
          <w:sz w:val="19"/>
          <w:szCs w:val="19"/>
          <w:u w:val="none"/>
          <w:rtl/>
          <w:lang w:eastAsia="en-US"/>
        </w:rPr>
        <w:t xml:space="preserve"> </w:t>
      </w:r>
      <w:r w:rsidR="00FB4AC6" w:rsidRPr="00037CE4">
        <w:rPr>
          <w:rStyle w:val="a"/>
          <w:rFonts w:ascii="Georgia" w:hAnsi="Georgia" w:hint="cs"/>
          <w:b w:val="0"/>
          <w:noProof/>
          <w:sz w:val="19"/>
          <w:szCs w:val="19"/>
          <w:u w:val="none"/>
          <w:rtl/>
          <w:lang w:eastAsia="en-US"/>
        </w:rPr>
        <w:t>צריך</w:t>
      </w:r>
      <w:r w:rsidR="00C70E56" w:rsidRPr="00037CE4">
        <w:rPr>
          <w:rStyle w:val="a"/>
          <w:rFonts w:ascii="Georgia" w:hAnsi="Georgia" w:hint="cs"/>
          <w:b w:val="0"/>
          <w:noProof/>
          <w:sz w:val="19"/>
          <w:szCs w:val="19"/>
          <w:u w:val="none"/>
          <w:rtl/>
          <w:lang w:eastAsia="en-US"/>
        </w:rPr>
        <w:t xml:space="preserve"> לספק </w:t>
      </w:r>
      <w:r w:rsidRPr="00037CE4">
        <w:rPr>
          <w:rStyle w:val="a"/>
          <w:rFonts w:ascii="Georgia" w:hAnsi="Georgia" w:hint="eastAsia"/>
          <w:b w:val="0"/>
          <w:noProof/>
          <w:sz w:val="19"/>
          <w:szCs w:val="19"/>
          <w:u w:val="none"/>
          <w:rtl/>
          <w:lang w:eastAsia="en-US"/>
        </w:rPr>
        <w:t>הסבר</w:t>
      </w:r>
      <w:r w:rsidRPr="00037CE4">
        <w:rPr>
          <w:rStyle w:val="a"/>
          <w:rFonts w:ascii="Georgia" w:hAnsi="Georgia"/>
          <w:b w:val="0"/>
          <w:noProof/>
          <w:sz w:val="19"/>
          <w:szCs w:val="19"/>
          <w:u w:val="none"/>
          <w:rtl/>
          <w:lang w:eastAsia="en-US"/>
        </w:rPr>
        <w:t xml:space="preserve"> </w:t>
      </w:r>
      <w:r w:rsidR="00C70E56" w:rsidRPr="00037CE4">
        <w:rPr>
          <w:rStyle w:val="a"/>
          <w:rFonts w:ascii="Georgia" w:hAnsi="Georgia" w:hint="cs"/>
          <w:b w:val="0"/>
          <w:noProof/>
          <w:sz w:val="19"/>
          <w:szCs w:val="19"/>
          <w:u w:val="none"/>
          <w:rtl/>
          <w:lang w:eastAsia="en-US"/>
        </w:rPr>
        <w:t xml:space="preserve">של </w:t>
      </w:r>
      <w:r w:rsidRPr="00037CE4">
        <w:rPr>
          <w:rStyle w:val="a"/>
          <w:rFonts w:ascii="Georgia" w:hAnsi="Georgia" w:hint="eastAsia"/>
          <w:b w:val="0"/>
          <w:noProof/>
          <w:sz w:val="19"/>
          <w:szCs w:val="19"/>
          <w:u w:val="none"/>
          <w:rtl/>
          <w:lang w:eastAsia="en-US"/>
        </w:rPr>
        <w:t>המידע</w:t>
      </w:r>
      <w:r w:rsidRPr="00037CE4">
        <w:rPr>
          <w:rStyle w:val="a"/>
          <w:rFonts w:ascii="Georgia" w:hAnsi="Georgia"/>
          <w:b w:val="0"/>
          <w:noProof/>
          <w:sz w:val="19"/>
          <w:szCs w:val="19"/>
          <w:u w:val="none"/>
          <w:rtl/>
          <w:lang w:eastAsia="en-US"/>
        </w:rPr>
        <w:t xml:space="preserve"> הרלוונטי </w:t>
      </w:r>
      <w:r w:rsidR="00FB4AC6" w:rsidRPr="00037CE4">
        <w:rPr>
          <w:rStyle w:val="a"/>
          <w:rFonts w:ascii="Georgia" w:hAnsi="Georgia" w:hint="cs"/>
          <w:b w:val="0"/>
          <w:noProof/>
          <w:sz w:val="19"/>
          <w:szCs w:val="19"/>
          <w:u w:val="none"/>
          <w:rtl/>
          <w:lang w:eastAsia="en-US"/>
        </w:rPr>
        <w:t>ש</w:t>
      </w:r>
      <w:r w:rsidRPr="00037CE4">
        <w:rPr>
          <w:rStyle w:val="a"/>
          <w:rFonts w:ascii="Georgia" w:hAnsi="Georgia"/>
          <w:b w:val="0"/>
          <w:noProof/>
          <w:sz w:val="19"/>
          <w:szCs w:val="19"/>
          <w:u w:val="none"/>
          <w:rtl/>
          <w:lang w:eastAsia="en-US"/>
        </w:rPr>
        <w:t xml:space="preserve">נכלל </w:t>
      </w:r>
      <w:r w:rsidR="00C70E56" w:rsidRPr="00037CE4">
        <w:rPr>
          <w:rStyle w:val="a"/>
          <w:rFonts w:ascii="Georgia" w:hAnsi="Georgia" w:hint="cs"/>
          <w:b w:val="0"/>
          <w:noProof/>
          <w:sz w:val="19"/>
          <w:szCs w:val="19"/>
          <w:u w:val="none"/>
          <w:rtl/>
          <w:lang w:eastAsia="en-US"/>
        </w:rPr>
        <w:t xml:space="preserve">בדוחות הכספיים </w:t>
      </w:r>
      <w:r w:rsidR="00FB4AC6" w:rsidRPr="00037CE4">
        <w:rPr>
          <w:rStyle w:val="a"/>
          <w:rFonts w:ascii="Georgia" w:hAnsi="Georgia" w:hint="cs"/>
          <w:b w:val="0"/>
          <w:noProof/>
          <w:sz w:val="19"/>
          <w:szCs w:val="19"/>
          <w:u w:val="none"/>
          <w:rtl/>
          <w:lang w:eastAsia="en-US"/>
        </w:rPr>
        <w:t xml:space="preserve">של </w:t>
      </w:r>
      <w:r w:rsidRPr="00037CE4">
        <w:rPr>
          <w:rStyle w:val="a"/>
          <w:rFonts w:ascii="Georgia" w:hAnsi="Georgia"/>
          <w:b w:val="0"/>
          <w:noProof/>
          <w:sz w:val="19"/>
          <w:szCs w:val="19"/>
          <w:u w:val="none"/>
          <w:rtl/>
          <w:lang w:eastAsia="en-US"/>
        </w:rPr>
        <w:t>תקופת הדיווח השנתי האחרו</w:t>
      </w:r>
      <w:r w:rsidR="00FB4AC6" w:rsidRPr="00037CE4">
        <w:rPr>
          <w:rStyle w:val="a"/>
          <w:rFonts w:ascii="Georgia" w:hAnsi="Georgia" w:hint="cs"/>
          <w:b w:val="0"/>
          <w:noProof/>
          <w:sz w:val="19"/>
          <w:szCs w:val="19"/>
          <w:u w:val="none"/>
          <w:rtl/>
          <w:lang w:eastAsia="en-US"/>
        </w:rPr>
        <w:t>ן</w:t>
      </w:r>
      <w:r w:rsidR="003B2482" w:rsidRPr="00037CE4">
        <w:rPr>
          <w:rStyle w:val="a"/>
          <w:rFonts w:ascii="Georgia" w:hAnsi="Georgia" w:hint="cs"/>
          <w:b w:val="0"/>
          <w:noProof/>
          <w:sz w:val="19"/>
          <w:szCs w:val="19"/>
          <w:u w:val="none"/>
          <w:rtl/>
          <w:lang w:eastAsia="en-US"/>
        </w:rPr>
        <w:t xml:space="preserve"> ולעדכן אותו</w:t>
      </w:r>
      <w:r w:rsidRPr="00037CE4">
        <w:rPr>
          <w:rStyle w:val="a"/>
          <w:rFonts w:ascii="Georgia" w:hAnsi="Georgia"/>
          <w:b w:val="0"/>
          <w:noProof/>
          <w:sz w:val="19"/>
          <w:szCs w:val="19"/>
          <w:u w:val="none"/>
          <w:rtl/>
          <w:lang w:eastAsia="en-US"/>
        </w:rPr>
        <w:t>.</w:t>
      </w:r>
    </w:p>
    <w:p w14:paraId="3F071060" w14:textId="77777777" w:rsidR="00843A80" w:rsidRPr="00037CE4" w:rsidRDefault="00843A80">
      <w:pPr>
        <w:pStyle w:val="1"/>
        <w:rPr>
          <w:rStyle w:val="a"/>
          <w:rFonts w:ascii="Georgia" w:hAnsi="Georgia"/>
          <w:bCs/>
          <w:noProof/>
          <w:sz w:val="14"/>
          <w:szCs w:val="14"/>
          <w:u w:val="none"/>
          <w:lang w:eastAsia="en-US"/>
        </w:rPr>
      </w:pPr>
    </w:p>
    <w:p w14:paraId="0D0C1542" w14:textId="77777777" w:rsidR="0055659A" w:rsidRPr="00037CE4" w:rsidRDefault="001E0FA8">
      <w:pPr>
        <w:pStyle w:val="1"/>
        <w:rPr>
          <w:rStyle w:val="a"/>
          <w:rFonts w:ascii="Georgia" w:hAnsi="Georgia"/>
          <w:bCs/>
          <w:noProof/>
          <w:sz w:val="19"/>
          <w:szCs w:val="19"/>
          <w:u w:val="none"/>
          <w:rtl/>
          <w:lang w:eastAsia="en-US"/>
        </w:rPr>
      </w:pPr>
      <w:r w:rsidRPr="00037CE4">
        <w:rPr>
          <w:rStyle w:val="a"/>
          <w:rFonts w:ascii="Georgia" w:hAnsi="Georgia" w:hint="eastAsia"/>
          <w:bCs/>
          <w:noProof/>
          <w:sz w:val="19"/>
          <w:szCs w:val="19"/>
          <w:u w:val="none"/>
          <w:rtl/>
          <w:lang w:eastAsia="en-US"/>
        </w:rPr>
        <w:t>גילויים</w:t>
      </w:r>
      <w:r w:rsidRPr="00037CE4">
        <w:rPr>
          <w:rStyle w:val="a"/>
          <w:rFonts w:ascii="Georgia" w:hAnsi="Georgia"/>
          <w:bCs/>
          <w:noProof/>
          <w:sz w:val="19"/>
          <w:szCs w:val="19"/>
          <w:u w:val="none"/>
          <w:rtl/>
          <w:lang w:eastAsia="en-US"/>
        </w:rPr>
        <w:t xml:space="preserve"> </w:t>
      </w:r>
      <w:r w:rsidR="005778A2" w:rsidRPr="00037CE4">
        <w:rPr>
          <w:rStyle w:val="a"/>
          <w:rFonts w:ascii="Georgia" w:hAnsi="Georgia" w:hint="cs"/>
          <w:bCs/>
          <w:noProof/>
          <w:sz w:val="19"/>
          <w:szCs w:val="19"/>
          <w:u w:val="none"/>
          <w:rtl/>
          <w:lang w:eastAsia="en-US"/>
        </w:rPr>
        <w:t>אחרים</w:t>
      </w:r>
    </w:p>
    <w:p w14:paraId="23984B69" w14:textId="77777777" w:rsidR="00E31C51" w:rsidRPr="00037CE4" w:rsidRDefault="00E31C51" w:rsidP="00140040">
      <w:pPr>
        <w:pStyle w:val="1"/>
        <w:jc w:val="both"/>
        <w:rPr>
          <w:rStyle w:val="a"/>
          <w:rFonts w:ascii="Georgia" w:hAnsi="Georgia"/>
          <w:b w:val="0"/>
          <w:noProof/>
          <w:sz w:val="14"/>
          <w:szCs w:val="14"/>
          <w:u w:val="none"/>
          <w:rtl/>
          <w:lang w:eastAsia="en-US"/>
        </w:rPr>
      </w:pPr>
    </w:p>
    <w:p w14:paraId="2491CB18" w14:textId="77777777" w:rsidR="00CE7C47" w:rsidRPr="00037CE4" w:rsidRDefault="001E0FA8" w:rsidP="003474DE">
      <w:pPr>
        <w:pStyle w:val="1"/>
        <w:ind w:left="374" w:hanging="374"/>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16</w:t>
      </w:r>
      <w:r w:rsidRPr="00037CE4">
        <w:rPr>
          <w:rStyle w:val="a"/>
          <w:rFonts w:ascii="Georgia" w:hAnsi="Georgia" w:hint="eastAsia"/>
          <w:b w:val="0"/>
          <w:noProof/>
          <w:sz w:val="19"/>
          <w:szCs w:val="19"/>
          <w:u w:val="none"/>
          <w:rtl/>
          <w:lang w:eastAsia="en-US"/>
        </w:rPr>
        <w:t>א</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בנוסף</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ל</w:t>
      </w:r>
      <w:r w:rsidR="001C617C" w:rsidRPr="00037CE4">
        <w:rPr>
          <w:rStyle w:val="a"/>
          <w:rFonts w:ascii="Georgia" w:hAnsi="Georgia" w:hint="cs"/>
          <w:b w:val="0"/>
          <w:noProof/>
          <w:sz w:val="19"/>
          <w:szCs w:val="19"/>
          <w:u w:val="none"/>
          <w:rtl/>
          <w:lang w:eastAsia="en-US"/>
        </w:rPr>
        <w:t xml:space="preserve">מתן </w:t>
      </w:r>
      <w:r w:rsidRPr="00037CE4">
        <w:rPr>
          <w:rStyle w:val="a"/>
          <w:rFonts w:ascii="Georgia" w:hAnsi="Georgia" w:hint="eastAsia"/>
          <w:b w:val="0"/>
          <w:noProof/>
          <w:sz w:val="19"/>
          <w:szCs w:val="19"/>
          <w:u w:val="none"/>
          <w:rtl/>
          <w:lang w:eastAsia="en-US"/>
        </w:rPr>
        <w:t>גילוי</w:t>
      </w:r>
      <w:r w:rsidRPr="00037CE4">
        <w:rPr>
          <w:rStyle w:val="a"/>
          <w:rFonts w:ascii="Georgia" w:hAnsi="Georgia"/>
          <w:b w:val="0"/>
          <w:noProof/>
          <w:sz w:val="19"/>
          <w:szCs w:val="19"/>
          <w:u w:val="none"/>
          <w:rtl/>
          <w:lang w:eastAsia="en-US"/>
        </w:rPr>
        <w:t xml:space="preserve"> </w:t>
      </w:r>
      <w:r w:rsidR="001C617C" w:rsidRPr="00037CE4">
        <w:rPr>
          <w:rStyle w:val="a"/>
          <w:rFonts w:ascii="Georgia" w:hAnsi="Georgia" w:hint="cs"/>
          <w:b w:val="0"/>
          <w:noProof/>
          <w:sz w:val="19"/>
          <w:szCs w:val="19"/>
          <w:u w:val="none"/>
          <w:rtl/>
          <w:lang w:eastAsia="en-US"/>
        </w:rPr>
        <w:t>ל</w:t>
      </w:r>
      <w:r w:rsidRPr="00037CE4">
        <w:rPr>
          <w:rStyle w:val="a"/>
          <w:rFonts w:ascii="Georgia" w:hAnsi="Georgia" w:hint="eastAsia"/>
          <w:b w:val="0"/>
          <w:noProof/>
          <w:sz w:val="19"/>
          <w:szCs w:val="19"/>
          <w:u w:val="none"/>
          <w:rtl/>
          <w:lang w:eastAsia="en-US"/>
        </w:rPr>
        <w:t>אירועים</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ו</w:t>
      </w:r>
      <w:r w:rsidR="00576DAB" w:rsidRPr="00037CE4">
        <w:rPr>
          <w:rStyle w:val="a"/>
          <w:rFonts w:ascii="Georgia" w:hAnsi="Georgia" w:hint="eastAs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מ</w:t>
      </w:r>
      <w:r w:rsidR="001C617C" w:rsidRPr="00037CE4">
        <w:rPr>
          <w:rStyle w:val="a"/>
          <w:rFonts w:ascii="Georgia" w:hAnsi="Georgia" w:hint="cs"/>
          <w:b w:val="0"/>
          <w:noProof/>
          <w:sz w:val="19"/>
          <w:szCs w:val="19"/>
          <w:u w:val="none"/>
          <w:rtl/>
          <w:lang w:eastAsia="en-US"/>
        </w:rPr>
        <w:t>שמעותיי</w:t>
      </w:r>
      <w:r w:rsidRPr="00037CE4">
        <w:rPr>
          <w:rStyle w:val="a"/>
          <w:rFonts w:ascii="Georgia" w:hAnsi="Georgia" w:hint="eastAsia"/>
          <w:b w:val="0"/>
          <w:noProof/>
          <w:sz w:val="19"/>
          <w:szCs w:val="19"/>
          <w:u w:val="none"/>
          <w:rtl/>
          <w:lang w:eastAsia="en-US"/>
        </w:rPr>
        <w:t>ם</w:t>
      </w:r>
      <w:r w:rsidRPr="00037CE4">
        <w:rPr>
          <w:rStyle w:val="a"/>
          <w:rFonts w:ascii="Georgia" w:hAnsi="Georgia"/>
          <w:b w:val="0"/>
          <w:noProof/>
          <w:sz w:val="19"/>
          <w:szCs w:val="19"/>
          <w:u w:val="none"/>
          <w:rtl/>
          <w:lang w:eastAsia="en-US"/>
        </w:rPr>
        <w:t xml:space="preserve"> בהתאם ל</w:t>
      </w:r>
      <w:r w:rsidR="00FB4AC6" w:rsidRPr="00037CE4">
        <w:rPr>
          <w:rStyle w:val="a"/>
          <w:rFonts w:ascii="Georgia" w:hAnsi="Georgia" w:hint="cs"/>
          <w:b w:val="0"/>
          <w:noProof/>
          <w:sz w:val="19"/>
          <w:szCs w:val="19"/>
          <w:u w:val="none"/>
          <w:rtl/>
          <w:lang w:eastAsia="en-US"/>
        </w:rPr>
        <w:t>ס</w:t>
      </w:r>
      <w:r w:rsidRPr="00037CE4">
        <w:rPr>
          <w:rStyle w:val="a"/>
          <w:rFonts w:ascii="Georgia" w:hAnsi="Georgia"/>
          <w:b w:val="0"/>
          <w:noProof/>
          <w:sz w:val="19"/>
          <w:szCs w:val="19"/>
          <w:u w:val="none"/>
          <w:rtl/>
          <w:lang w:eastAsia="en-US"/>
        </w:rPr>
        <w:t xml:space="preserve">עיפים 15-15ג, ישות תכלול את המידע, </w:t>
      </w:r>
      <w:r w:rsidR="001C617C" w:rsidRPr="00037CE4">
        <w:rPr>
          <w:rStyle w:val="a"/>
          <w:rFonts w:ascii="Georgia" w:hAnsi="Georgia" w:hint="cs"/>
          <w:b w:val="0"/>
          <w:noProof/>
          <w:sz w:val="19"/>
          <w:szCs w:val="19"/>
          <w:u w:val="none"/>
          <w:rtl/>
          <w:lang w:eastAsia="en-US"/>
        </w:rPr>
        <w:t>המ</w:t>
      </w:r>
      <w:r w:rsidR="00FB4AC6" w:rsidRPr="00037CE4">
        <w:rPr>
          <w:rStyle w:val="a"/>
          <w:rFonts w:ascii="Georgia" w:hAnsi="Georgia" w:hint="cs"/>
          <w:b w:val="0"/>
          <w:noProof/>
          <w:sz w:val="19"/>
          <w:szCs w:val="19"/>
          <w:u w:val="none"/>
          <w:rtl/>
          <w:lang w:eastAsia="en-US"/>
        </w:rPr>
        <w:t>פורט</w:t>
      </w:r>
      <w:r w:rsidRPr="00037CE4">
        <w:rPr>
          <w:rStyle w:val="a"/>
          <w:rFonts w:ascii="Georgia" w:hAnsi="Georgia"/>
          <w:b w:val="0"/>
          <w:noProof/>
          <w:sz w:val="19"/>
          <w:szCs w:val="19"/>
          <w:u w:val="none"/>
          <w:rtl/>
          <w:lang w:eastAsia="en-US"/>
        </w:rPr>
        <w:t xml:space="preserve"> להלן, </w:t>
      </w:r>
      <w:r w:rsidR="003474DE" w:rsidRPr="00037CE4">
        <w:rPr>
          <w:rStyle w:val="a"/>
          <w:rFonts w:ascii="Georgia" w:hAnsi="Georgia"/>
          <w:b w:val="0"/>
          <w:noProof/>
          <w:sz w:val="19"/>
          <w:szCs w:val="19"/>
          <w:u w:val="none"/>
          <w:rtl/>
          <w:lang w:eastAsia="en-US"/>
        </w:rPr>
        <w:t xml:space="preserve">בביאורים לדוחות הכספיים לתקופות ביניים שלה </w:t>
      </w:r>
      <w:r w:rsidR="003474DE" w:rsidRPr="00037CE4">
        <w:rPr>
          <w:rStyle w:val="a"/>
          <w:rFonts w:ascii="Georgia" w:hAnsi="Georgia" w:hint="cs"/>
          <w:b w:val="0"/>
          <w:noProof/>
          <w:sz w:val="19"/>
          <w:szCs w:val="19"/>
          <w:u w:val="none"/>
          <w:rtl/>
          <w:lang w:eastAsia="en-US"/>
        </w:rPr>
        <w:t xml:space="preserve">או </w:t>
      </w:r>
      <w:r w:rsidRPr="00037CE4">
        <w:rPr>
          <w:rStyle w:val="a"/>
          <w:rFonts w:ascii="Georgia" w:hAnsi="Georgia"/>
          <w:b w:val="0"/>
          <w:noProof/>
          <w:sz w:val="19"/>
          <w:szCs w:val="19"/>
          <w:u w:val="none"/>
          <w:rtl/>
          <w:lang w:eastAsia="en-US"/>
        </w:rPr>
        <w:t xml:space="preserve">במקום אחר בדיווח הכספי ביניים. </w:t>
      </w:r>
      <w:r w:rsidR="003474DE" w:rsidRPr="00037CE4">
        <w:rPr>
          <w:rStyle w:val="a"/>
          <w:rFonts w:ascii="Georgia" w:hAnsi="Georgia" w:hint="cs"/>
          <w:b w:val="0"/>
          <w:noProof/>
          <w:sz w:val="19"/>
          <w:szCs w:val="19"/>
          <w:u w:val="none"/>
          <w:rtl/>
          <w:lang w:eastAsia="en-US"/>
        </w:rPr>
        <w:t xml:space="preserve">הגילויים הבאים יינתנו בדוחות הכספיים לתקופות ביניים או יכללו על ידי הפניה מהדוחות הכספיים לתקופות ביניים לדוח אחר (כגון דוח הנהלה או דוח סיכונים) שזמין למשתמשים בדוחות הכספיים באותם תנאים כמו הדוחות הכספיים לתקופות ביניים ובאותו מועד. אם למשתמשים בדוחות הכספיים אין גישה למידע שנכלל על ידי הפניה באותם תנאים ובאותו מועד, הדיווח הכספי ביניים אינו שלם. </w:t>
      </w:r>
      <w:r w:rsidR="006C3FBF" w:rsidRPr="00037CE4">
        <w:rPr>
          <w:rStyle w:val="a"/>
          <w:rFonts w:ascii="Georgia" w:hAnsi="Georgia" w:hint="cs"/>
          <w:b w:val="0"/>
          <w:noProof/>
          <w:sz w:val="19"/>
          <w:szCs w:val="19"/>
          <w:u w:val="none"/>
          <w:rtl/>
          <w:lang w:eastAsia="en-US"/>
        </w:rPr>
        <w:t>באופן רגיל</w:t>
      </w:r>
      <w:r w:rsidRPr="00037CE4">
        <w:rPr>
          <w:rStyle w:val="a"/>
          <w:rFonts w:ascii="Georgia" w:hAnsi="Georgia"/>
          <w:b w:val="0"/>
          <w:noProof/>
          <w:sz w:val="19"/>
          <w:szCs w:val="19"/>
          <w:u w:val="none"/>
          <w:rtl/>
          <w:lang w:eastAsia="en-US"/>
        </w:rPr>
        <w:t xml:space="preserve">, המידע ידווח על בסיס מצטבר מתחילת </w:t>
      </w:r>
      <w:r w:rsidR="00F235CC"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שנ</w:t>
      </w:r>
      <w:r w:rsidR="00F235CC" w:rsidRPr="00037CE4">
        <w:rPr>
          <w:rStyle w:val="a"/>
          <w:rFonts w:ascii="Georgia" w:hAnsi="Georgia" w:hint="cs"/>
          <w:b w:val="0"/>
          <w:noProof/>
          <w:sz w:val="19"/>
          <w:szCs w:val="19"/>
          <w:u w:val="none"/>
          <w:rtl/>
          <w:lang w:eastAsia="en-US"/>
        </w:rPr>
        <w:t>ה</w:t>
      </w:r>
      <w:r w:rsidR="001C617C" w:rsidRPr="00037CE4">
        <w:rPr>
          <w:rStyle w:val="a"/>
          <w:rFonts w:ascii="Georgia" w:hAnsi="Georgia" w:hint="cs"/>
          <w:b w:val="0"/>
          <w:noProof/>
          <w:sz w:val="19"/>
          <w:szCs w:val="19"/>
          <w:u w:val="none"/>
          <w:rtl/>
          <w:lang w:eastAsia="en-US"/>
        </w:rPr>
        <w:t xml:space="preserve"> </w:t>
      </w:r>
      <w:r w:rsidRPr="00037CE4">
        <w:rPr>
          <w:rStyle w:val="a"/>
          <w:rFonts w:ascii="Georgia" w:hAnsi="Georgia"/>
          <w:b w:val="0"/>
          <w:noProof/>
          <w:sz w:val="19"/>
          <w:szCs w:val="19"/>
          <w:u w:val="none"/>
          <w:rtl/>
          <w:lang w:eastAsia="en-US"/>
        </w:rPr>
        <w:t>(</w:t>
      </w:r>
      <w:r w:rsidRPr="00037CE4">
        <w:rPr>
          <w:rStyle w:val="a"/>
          <w:rFonts w:ascii="Georgia" w:hAnsi="Georgia"/>
          <w:b w:val="0"/>
          <w:noProof/>
          <w:sz w:val="19"/>
          <w:szCs w:val="19"/>
          <w:u w:val="none"/>
          <w:lang w:eastAsia="en-US"/>
        </w:rPr>
        <w:t>year-to-date basis</w:t>
      </w:r>
      <w:r w:rsidRPr="00037CE4">
        <w:rPr>
          <w:rStyle w:val="a"/>
          <w:rFonts w:ascii="Georgia" w:hAnsi="Georgia"/>
          <w:b w:val="0"/>
          <w:noProof/>
          <w:sz w:val="19"/>
          <w:szCs w:val="19"/>
          <w:u w:val="none"/>
          <w:rtl/>
          <w:lang w:eastAsia="en-US"/>
        </w:rPr>
        <w:t xml:space="preserve">). </w:t>
      </w:r>
    </w:p>
    <w:p w14:paraId="08292A4B" w14:textId="77777777" w:rsidR="0055659A"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הצהרה שאותה מדיניות חשבונאית ואותן שיטות חישוב ננקטות בדוחות הכספיים לתקופות ביניים בהשוואה לדוחות הכספיים השנתיים העדכניים ביותר, או, אם חלו שינויים במדיניות החשבונאית ובשיטות אלו, תיאור מהות השינוי והשפעתו;</w:t>
      </w:r>
    </w:p>
    <w:p w14:paraId="2E48392B" w14:textId="77777777" w:rsidR="0055659A"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הערות הסבר אודות העונתיות </w:t>
      </w:r>
      <w:r w:rsidR="00F235CC" w:rsidRPr="00037CE4">
        <w:rPr>
          <w:rStyle w:val="a"/>
          <w:rFonts w:ascii="Georgia" w:hAnsi="Georgia" w:hint="cs"/>
          <w:b w:val="0"/>
          <w:noProof/>
          <w:sz w:val="19"/>
          <w:szCs w:val="19"/>
          <w:u w:val="none"/>
          <w:rtl/>
          <w:lang w:eastAsia="en-US"/>
        </w:rPr>
        <w:t>ו</w:t>
      </w:r>
      <w:r w:rsidRPr="00037CE4">
        <w:rPr>
          <w:rStyle w:val="a"/>
          <w:rFonts w:ascii="Georgia" w:hAnsi="Georgia"/>
          <w:b w:val="0"/>
          <w:noProof/>
          <w:sz w:val="19"/>
          <w:szCs w:val="19"/>
          <w:u w:val="none"/>
          <w:rtl/>
          <w:lang w:eastAsia="en-US"/>
        </w:rPr>
        <w:t>המחזוריות של פעילויות ביניים;</w:t>
      </w:r>
    </w:p>
    <w:p w14:paraId="23C5E9C2" w14:textId="77777777" w:rsidR="005C7C53"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המהות והסכום של פריטים, המשפיעים על נכסים, התחייבויות, הון, רווח נקי, או תזרימי מזומנים שהם בלתי רגילים (</w:t>
      </w:r>
      <w:r w:rsidR="001C617C" w:rsidRPr="00037CE4">
        <w:rPr>
          <w:rStyle w:val="a"/>
          <w:rFonts w:ascii="Georgia" w:hAnsi="Georgia"/>
          <w:b w:val="0"/>
          <w:noProof/>
          <w:sz w:val="19"/>
          <w:szCs w:val="19"/>
          <w:u w:val="none"/>
          <w:lang w:eastAsia="en-US"/>
        </w:rPr>
        <w:t>u</w:t>
      </w:r>
      <w:r w:rsidRPr="00037CE4">
        <w:rPr>
          <w:rStyle w:val="a"/>
          <w:rFonts w:ascii="Georgia" w:hAnsi="Georgia"/>
          <w:b w:val="0"/>
          <w:noProof/>
          <w:sz w:val="19"/>
          <w:szCs w:val="19"/>
          <w:u w:val="none"/>
          <w:lang w:eastAsia="en-US"/>
        </w:rPr>
        <w:t>nusual</w:t>
      </w:r>
      <w:r w:rsidRPr="00037CE4">
        <w:rPr>
          <w:rStyle w:val="a"/>
          <w:rFonts w:ascii="Georgia" w:hAnsi="Georgia"/>
          <w:b w:val="0"/>
          <w:noProof/>
          <w:sz w:val="19"/>
          <w:szCs w:val="19"/>
          <w:u w:val="none"/>
          <w:rtl/>
          <w:lang w:eastAsia="en-US"/>
        </w:rPr>
        <w:t>) בשל מהותם, גודלם או שכיחותם;</w:t>
      </w:r>
    </w:p>
    <w:p w14:paraId="7AA587B9" w14:textId="77777777" w:rsidR="005C7C53"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Pr>
      </w:pPr>
      <w:r w:rsidRPr="00037CE4">
        <w:rPr>
          <w:rStyle w:val="a"/>
          <w:rFonts w:ascii="Georgia" w:hAnsi="Georgia"/>
          <w:b w:val="0"/>
          <w:noProof/>
          <w:sz w:val="19"/>
          <w:szCs w:val="19"/>
          <w:u w:val="none"/>
          <w:rtl/>
          <w:lang w:eastAsia="en-US"/>
        </w:rPr>
        <w:t xml:space="preserve">המהות והסכום של שינויים באומדנים של סכומים שדווחו בתקופות ביניים קודמות של שנת הכספים השוטפת, </w:t>
      </w:r>
      <w:r w:rsidR="001C617C" w:rsidRPr="00037CE4">
        <w:rPr>
          <w:rStyle w:val="a"/>
          <w:rFonts w:ascii="Georgia" w:hAnsi="Georgia" w:hint="cs"/>
          <w:b w:val="0"/>
          <w:noProof/>
          <w:sz w:val="19"/>
          <w:szCs w:val="19"/>
          <w:u w:val="none"/>
          <w:rtl/>
          <w:lang w:eastAsia="en-US"/>
        </w:rPr>
        <w:t>ו</w:t>
      </w:r>
      <w:r w:rsidR="00F235CC" w:rsidRPr="00037CE4">
        <w:rPr>
          <w:rStyle w:val="a"/>
          <w:rFonts w:ascii="Georgia" w:hAnsi="Georgia" w:hint="cs"/>
          <w:b w:val="0"/>
          <w:noProof/>
          <w:sz w:val="19"/>
          <w:szCs w:val="19"/>
          <w:u w:val="none"/>
          <w:rtl/>
          <w:lang w:eastAsia="en-US"/>
        </w:rPr>
        <w:t>כן</w:t>
      </w:r>
      <w:r w:rsidRPr="00037CE4">
        <w:rPr>
          <w:rStyle w:val="a"/>
          <w:rFonts w:ascii="Georgia" w:hAnsi="Georgia"/>
          <w:b w:val="0"/>
          <w:noProof/>
          <w:sz w:val="19"/>
          <w:szCs w:val="19"/>
          <w:u w:val="none"/>
          <w:rtl/>
          <w:lang w:eastAsia="en-US"/>
        </w:rPr>
        <w:t xml:space="preserve"> שינויים באומדנים של סכומים שדווחו בשנות כספים קודמות;</w:t>
      </w:r>
    </w:p>
    <w:p w14:paraId="3B54B2A7" w14:textId="77777777" w:rsidR="00CE7C47"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הנפקות, רכישות </w:t>
      </w:r>
      <w:r w:rsidR="006C3FBF" w:rsidRPr="00037CE4">
        <w:rPr>
          <w:rStyle w:val="a"/>
          <w:rFonts w:ascii="Georgia" w:hAnsi="Georgia" w:hint="cs"/>
          <w:b w:val="0"/>
          <w:noProof/>
          <w:sz w:val="19"/>
          <w:szCs w:val="19"/>
          <w:u w:val="none"/>
          <w:rtl/>
          <w:lang w:eastAsia="en-US"/>
        </w:rPr>
        <w:t>בחזרה</w:t>
      </w:r>
      <w:r w:rsidR="006C3FBF" w:rsidRPr="00037CE4">
        <w:rPr>
          <w:rStyle w:val="a"/>
          <w:rFonts w:ascii="Georgia" w:hAnsi="Georgia"/>
          <w:b w:val="0"/>
          <w:noProof/>
          <w:sz w:val="19"/>
          <w:szCs w:val="19"/>
          <w:u w:val="none"/>
          <w:rtl/>
          <w:lang w:eastAsia="en-US"/>
        </w:rPr>
        <w:t xml:space="preserve"> </w:t>
      </w:r>
      <w:r w:rsidRPr="00037CE4">
        <w:rPr>
          <w:rStyle w:val="a"/>
          <w:rFonts w:ascii="Georgia" w:hAnsi="Georgia"/>
          <w:b w:val="0"/>
          <w:noProof/>
          <w:sz w:val="19"/>
          <w:szCs w:val="19"/>
          <w:u w:val="none"/>
          <w:rtl/>
          <w:lang w:eastAsia="en-US"/>
        </w:rPr>
        <w:t>(</w:t>
      </w:r>
      <w:r w:rsidR="001C617C" w:rsidRPr="00037CE4">
        <w:rPr>
          <w:rStyle w:val="a"/>
          <w:rFonts w:ascii="Georgia" w:hAnsi="Georgia"/>
          <w:b w:val="0"/>
          <w:noProof/>
          <w:sz w:val="19"/>
          <w:szCs w:val="19"/>
          <w:u w:val="none"/>
          <w:lang w:eastAsia="en-US"/>
        </w:rPr>
        <w:t>r</w:t>
      </w:r>
      <w:r w:rsidRPr="00037CE4">
        <w:rPr>
          <w:rStyle w:val="a"/>
          <w:rFonts w:ascii="Georgia" w:hAnsi="Georgia"/>
          <w:b w:val="0"/>
          <w:noProof/>
          <w:sz w:val="19"/>
          <w:szCs w:val="19"/>
          <w:u w:val="none"/>
          <w:lang w:eastAsia="en-US"/>
        </w:rPr>
        <w:t>epurchases</w:t>
      </w:r>
      <w:r w:rsidRPr="00037CE4">
        <w:rPr>
          <w:rStyle w:val="a"/>
          <w:rFonts w:ascii="Georgia" w:hAnsi="Georgia"/>
          <w:b w:val="0"/>
          <w:noProof/>
          <w:sz w:val="19"/>
          <w:szCs w:val="19"/>
          <w:u w:val="none"/>
          <w:rtl/>
          <w:lang w:eastAsia="en-US"/>
        </w:rPr>
        <w:t xml:space="preserve">) ופירעון של ניירות ערך, המהווים חוב </w:t>
      </w:r>
      <w:r w:rsidR="003B2482" w:rsidRPr="00037CE4">
        <w:rPr>
          <w:rStyle w:val="a"/>
          <w:rFonts w:ascii="Georgia" w:hAnsi="Georgia" w:hint="cs"/>
          <w:b w:val="0"/>
          <w:noProof/>
          <w:sz w:val="19"/>
          <w:szCs w:val="19"/>
          <w:u w:val="none"/>
          <w:rtl/>
          <w:lang w:eastAsia="en-US"/>
        </w:rPr>
        <w:t>א</w:t>
      </w:r>
      <w:r w:rsidR="00EA5058" w:rsidRPr="00037CE4">
        <w:rPr>
          <w:rStyle w:val="a"/>
          <w:rFonts w:ascii="Georgia" w:hAnsi="Georgia" w:hint="cs"/>
          <w:b w:val="0"/>
          <w:noProof/>
          <w:sz w:val="19"/>
          <w:szCs w:val="19"/>
          <w:u w:val="none"/>
          <w:rtl/>
          <w:lang w:eastAsia="en-US"/>
        </w:rPr>
        <w:t>ו</w:t>
      </w:r>
      <w:r w:rsidR="003B2482" w:rsidRPr="00037CE4">
        <w:rPr>
          <w:rStyle w:val="a"/>
          <w:rFonts w:ascii="Georgia" w:hAnsi="Georgia" w:hint="cs"/>
          <w:b w:val="0"/>
          <w:noProof/>
          <w:sz w:val="19"/>
          <w:szCs w:val="19"/>
          <w:u w:val="none"/>
          <w:rtl/>
          <w:lang w:eastAsia="en-US"/>
        </w:rPr>
        <w:t xml:space="preserve"> </w:t>
      </w:r>
      <w:r w:rsidRPr="00037CE4">
        <w:rPr>
          <w:rStyle w:val="a"/>
          <w:rFonts w:ascii="Georgia" w:hAnsi="Georgia"/>
          <w:b w:val="0"/>
          <w:noProof/>
          <w:sz w:val="19"/>
          <w:szCs w:val="19"/>
          <w:u w:val="none"/>
          <w:rtl/>
          <w:lang w:eastAsia="en-US"/>
        </w:rPr>
        <w:t>ניירות ערך הוניים;</w:t>
      </w:r>
    </w:p>
    <w:p w14:paraId="3B56809E" w14:textId="77777777" w:rsidR="0055659A" w:rsidRPr="00037CE4" w:rsidRDefault="001E0FA8" w:rsidP="00037CE4">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דיבידנדים ששולמו (בסכום </w:t>
      </w:r>
      <w:r w:rsidR="00037CE4" w:rsidRPr="00037CE4">
        <w:rPr>
          <w:rStyle w:val="a"/>
          <w:rFonts w:ascii="Georgia" w:hAnsi="Georgia" w:hint="cs"/>
          <w:b w:val="0"/>
          <w:noProof/>
          <w:sz w:val="19"/>
          <w:szCs w:val="19"/>
          <w:u w:val="none"/>
          <w:rtl/>
          <w:lang w:eastAsia="en-US"/>
        </w:rPr>
        <w:t>מצרפי</w:t>
      </w:r>
      <w:r w:rsidR="00037CE4" w:rsidRPr="00037CE4">
        <w:rPr>
          <w:rStyle w:val="a"/>
          <w:rFonts w:ascii="Georgia" w:hAnsi="Georgia"/>
          <w:b w:val="0"/>
          <w:noProof/>
          <w:sz w:val="19"/>
          <w:szCs w:val="19"/>
          <w:u w:val="none"/>
          <w:rtl/>
          <w:lang w:eastAsia="en-US"/>
        </w:rPr>
        <w:t xml:space="preserve"> </w:t>
      </w:r>
      <w:r w:rsidRPr="00037CE4">
        <w:rPr>
          <w:rStyle w:val="a"/>
          <w:rFonts w:ascii="Georgia" w:hAnsi="Georgia"/>
          <w:b w:val="0"/>
          <w:noProof/>
          <w:sz w:val="19"/>
          <w:szCs w:val="19"/>
          <w:u w:val="none"/>
          <w:rtl/>
          <w:lang w:eastAsia="en-US"/>
        </w:rPr>
        <w:t>או בסכום למניה), תוך הפרדה בין מניות רגילות לבין מניות אחרות;</w:t>
      </w:r>
    </w:p>
    <w:p w14:paraId="0090FFF9" w14:textId="77777777" w:rsidR="005C7C53" w:rsidRPr="00037CE4" w:rsidRDefault="001E0FA8" w:rsidP="00037CE4">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מידע מגזרי </w:t>
      </w:r>
      <w:r w:rsidR="00037CE4" w:rsidRPr="00037CE4">
        <w:rPr>
          <w:rStyle w:val="a"/>
          <w:rFonts w:ascii="Georgia" w:hAnsi="Georgia"/>
          <w:b w:val="0"/>
          <w:noProof/>
          <w:sz w:val="19"/>
          <w:szCs w:val="19"/>
          <w:u w:val="none"/>
          <w:rtl/>
          <w:lang w:eastAsia="en-US"/>
        </w:rPr>
        <w:t>כדל</w:t>
      </w:r>
      <w:r w:rsidR="00037CE4" w:rsidRPr="00037CE4">
        <w:rPr>
          <w:rStyle w:val="a"/>
          <w:rFonts w:ascii="Georgia" w:hAnsi="Georgia" w:hint="cs"/>
          <w:b w:val="0"/>
          <w:noProof/>
          <w:sz w:val="19"/>
          <w:szCs w:val="19"/>
          <w:u w:val="none"/>
          <w:rtl/>
          <w:lang w:eastAsia="en-US"/>
        </w:rPr>
        <w:t>קמ</w:t>
      </w:r>
      <w:r w:rsidR="00037CE4" w:rsidRPr="00037CE4">
        <w:rPr>
          <w:rStyle w:val="a"/>
          <w:rFonts w:ascii="Georgia" w:hAnsi="Georgia"/>
          <w:b w:val="0"/>
          <w:noProof/>
          <w:sz w:val="19"/>
          <w:szCs w:val="19"/>
          <w:u w:val="none"/>
          <w:rtl/>
          <w:lang w:eastAsia="en-US"/>
        </w:rPr>
        <w:t xml:space="preserve">ן </w:t>
      </w:r>
      <w:r w:rsidR="00E734FB" w:rsidRPr="00037CE4">
        <w:rPr>
          <w:rStyle w:val="a"/>
          <w:rFonts w:ascii="Georgia" w:hAnsi="Georgia" w:hint="cs"/>
          <w:b w:val="0"/>
          <w:noProof/>
          <w:sz w:val="19"/>
          <w:szCs w:val="19"/>
          <w:u w:val="none"/>
          <w:rtl/>
          <w:lang w:eastAsia="en-US"/>
        </w:rPr>
        <w:t>...[</w:t>
      </w:r>
      <w:r w:rsidR="00F61014" w:rsidRPr="00037CE4">
        <w:rPr>
          <w:rStyle w:val="a"/>
          <w:rFonts w:ascii="Georgia" w:hAnsi="Georgia" w:hint="cs"/>
          <w:b w:val="0"/>
          <w:noProof/>
          <w:sz w:val="19"/>
          <w:szCs w:val="19"/>
          <w:u w:val="none"/>
          <w:rtl/>
          <w:lang w:eastAsia="en-US"/>
        </w:rPr>
        <w:t xml:space="preserve">לפירוט </w:t>
      </w:r>
      <w:r w:rsidR="002147FB" w:rsidRPr="00037CE4">
        <w:rPr>
          <w:rStyle w:val="a"/>
          <w:rFonts w:ascii="Georgia" w:hAnsi="Georgia" w:hint="cs"/>
          <w:b w:val="0"/>
          <w:noProof/>
          <w:sz w:val="19"/>
          <w:szCs w:val="19"/>
          <w:u w:val="none"/>
          <w:rtl/>
          <w:lang w:eastAsia="en-US"/>
        </w:rPr>
        <w:t>ראו</w:t>
      </w:r>
      <w:r w:rsidR="00A468DB" w:rsidRPr="00037CE4">
        <w:rPr>
          <w:rStyle w:val="a"/>
          <w:rFonts w:ascii="Georgia" w:hAnsi="Georgia" w:hint="cs"/>
          <w:b w:val="0"/>
          <w:noProof/>
          <w:sz w:val="19"/>
          <w:szCs w:val="19"/>
          <w:u w:val="none"/>
          <w:rtl/>
          <w:lang w:eastAsia="en-US"/>
        </w:rPr>
        <w:t xml:space="preserve"> ביאור 4</w:t>
      </w:r>
      <w:r w:rsidR="00E734FB" w:rsidRPr="00037CE4">
        <w:rPr>
          <w:rStyle w:val="a"/>
          <w:rFonts w:ascii="Georgia" w:hAnsi="Georgia" w:hint="cs"/>
          <w:b w:val="0"/>
          <w:noProof/>
          <w:sz w:val="19"/>
          <w:szCs w:val="19"/>
          <w:u w:val="none"/>
          <w:rtl/>
          <w:lang w:eastAsia="en-US"/>
        </w:rPr>
        <w:t>]</w:t>
      </w:r>
    </w:p>
    <w:p w14:paraId="55B8AD60" w14:textId="77777777" w:rsidR="0055659A"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אירועים לאחר תקופת הביניים אשר לא השתקפו בדוחות הכספיים לתקופת הביניים</w:t>
      </w:r>
      <w:r w:rsidRPr="00037CE4">
        <w:rPr>
          <w:rStyle w:val="a"/>
          <w:rFonts w:ascii="Georgia" w:hAnsi="Georgia"/>
          <w:b w:val="0"/>
          <w:noProof/>
          <w:sz w:val="19"/>
          <w:szCs w:val="19"/>
          <w:u w:val="none"/>
          <w:lang w:eastAsia="en-US"/>
        </w:rPr>
        <w:t>;</w:t>
      </w:r>
    </w:p>
    <w:p w14:paraId="28E02560" w14:textId="77777777" w:rsidR="005C7C53"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Pr>
      </w:pPr>
      <w:r w:rsidRPr="00037CE4">
        <w:rPr>
          <w:rStyle w:val="a"/>
          <w:rFonts w:ascii="Georgia" w:hAnsi="Georgia"/>
          <w:b w:val="0"/>
          <w:noProof/>
          <w:sz w:val="19"/>
          <w:szCs w:val="19"/>
          <w:u w:val="none"/>
          <w:rtl/>
          <w:lang w:eastAsia="en-US"/>
        </w:rPr>
        <w:t>השפעת השינויים בהרכב הישות במהלך תקופת הביניים, כולל צירופי עסקים, השגת או איבוד שליטה על חברות בנות והשקעות לזמן ארוך, שינויים מבניים, ופעילויות שהופסקו. במקרה של צירופי עסקים, הישות תיתן גילוי למידע שנדרש לגלותו בהתאם</w:t>
      </w:r>
      <w:r w:rsidR="003B2482" w:rsidRPr="00037CE4">
        <w:rPr>
          <w:rStyle w:val="a"/>
          <w:rFonts w:ascii="Georgia" w:hAnsi="Georgia" w:hint="cs"/>
          <w:b w:val="0"/>
          <w:noProof/>
          <w:sz w:val="19"/>
          <w:szCs w:val="19"/>
          <w:u w:val="none"/>
          <w:rtl/>
          <w:lang w:eastAsia="en-US"/>
        </w:rPr>
        <w:t xml:space="preserve"> ל- </w:t>
      </w:r>
      <w:r w:rsidR="003B2482" w:rsidRPr="00037CE4">
        <w:rPr>
          <w:rStyle w:val="a"/>
          <w:rFonts w:ascii="Georgia" w:hAnsi="Georgia" w:hint="cs"/>
          <w:b w:val="0"/>
          <w:noProof/>
          <w:sz w:val="19"/>
          <w:szCs w:val="19"/>
          <w:u w:val="none"/>
          <w:lang w:eastAsia="en-US"/>
        </w:rPr>
        <w:t>IFRS</w:t>
      </w:r>
      <w:r w:rsidR="003B2482" w:rsidRPr="00037CE4">
        <w:rPr>
          <w:rStyle w:val="a"/>
          <w:rFonts w:ascii="Georgia" w:hAnsi="Georgia"/>
          <w:b w:val="0"/>
          <w:noProof/>
          <w:sz w:val="19"/>
          <w:szCs w:val="19"/>
          <w:u w:val="none"/>
          <w:lang w:eastAsia="en-US"/>
        </w:rPr>
        <w:t xml:space="preserve"> </w:t>
      </w:r>
      <w:r w:rsidR="003B2482" w:rsidRPr="00037CE4">
        <w:rPr>
          <w:rStyle w:val="a"/>
          <w:rFonts w:ascii="Georgia" w:hAnsi="Georgia" w:hint="cs"/>
          <w:b w:val="0"/>
          <w:noProof/>
          <w:sz w:val="19"/>
          <w:szCs w:val="19"/>
          <w:u w:val="none"/>
          <w:lang w:eastAsia="en-US"/>
        </w:rPr>
        <w:t>3</w:t>
      </w:r>
      <w:r w:rsidR="00F235CC" w:rsidRPr="00037CE4">
        <w:rPr>
          <w:rStyle w:val="a"/>
          <w:rFonts w:ascii="Georgia" w:hAnsi="Georgia" w:hint="cs"/>
          <w:b w:val="0"/>
          <w:noProof/>
          <w:sz w:val="19"/>
          <w:szCs w:val="19"/>
          <w:u w:val="none"/>
          <w:rtl/>
          <w:lang w:eastAsia="en-US"/>
        </w:rPr>
        <w:t>;</w:t>
      </w:r>
    </w:p>
    <w:p w14:paraId="3A06AF97" w14:textId="77777777" w:rsidR="003B2482" w:rsidRPr="00037CE4" w:rsidRDefault="00170719" w:rsidP="007B172E">
      <w:pPr>
        <w:pStyle w:val="1"/>
        <w:numPr>
          <w:ilvl w:val="0"/>
          <w:numId w:val="8"/>
        </w:numPr>
        <w:ind w:left="368"/>
        <w:jc w:val="both"/>
        <w:rPr>
          <w:rStyle w:val="a"/>
          <w:rFonts w:ascii="Georgia" w:hAnsi="Georgia"/>
          <w:bCs/>
          <w:noProof/>
          <w:color w:val="auto"/>
          <w:sz w:val="19"/>
          <w:szCs w:val="19"/>
          <w:u w:val="none"/>
          <w:shd w:val="clear" w:color="auto" w:fill="auto"/>
          <w:lang w:eastAsia="en-US"/>
        </w:rPr>
      </w:pPr>
      <w:r w:rsidRPr="00037CE4">
        <w:rPr>
          <w:rStyle w:val="a"/>
          <w:rFonts w:ascii="Georgia" w:hAnsi="Georgia" w:hint="cs"/>
          <w:b w:val="0"/>
          <w:noProof/>
          <w:sz w:val="19"/>
          <w:szCs w:val="19"/>
          <w:u w:val="none"/>
          <w:rtl/>
          <w:lang w:eastAsia="en-US"/>
        </w:rPr>
        <w:t>למכשירים פיננסיים, הגילויים לגבי שווי הוגן שנדרשים על ידי סעיפים 93-91(ח), 9</w:t>
      </w:r>
      <w:r w:rsidR="00FA23D1" w:rsidRPr="00037CE4">
        <w:rPr>
          <w:rStyle w:val="a"/>
          <w:rFonts w:ascii="Georgia" w:hAnsi="Georgia" w:hint="cs"/>
          <w:b w:val="0"/>
          <w:noProof/>
          <w:sz w:val="19"/>
          <w:szCs w:val="19"/>
          <w:u w:val="none"/>
          <w:rtl/>
          <w:lang w:eastAsia="en-US"/>
        </w:rPr>
        <w:t>6</w:t>
      </w:r>
      <w:r w:rsidRPr="00037CE4">
        <w:rPr>
          <w:rStyle w:val="a"/>
          <w:rFonts w:ascii="Georgia" w:hAnsi="Georgia" w:hint="cs"/>
          <w:b w:val="0"/>
          <w:noProof/>
          <w:sz w:val="19"/>
          <w:szCs w:val="19"/>
          <w:u w:val="none"/>
          <w:rtl/>
          <w:lang w:eastAsia="en-US"/>
        </w:rPr>
        <w:t>-9</w:t>
      </w:r>
      <w:r w:rsidR="00FA23D1" w:rsidRPr="00037CE4">
        <w:rPr>
          <w:rStyle w:val="a"/>
          <w:rFonts w:ascii="Georgia" w:hAnsi="Georgia" w:hint="cs"/>
          <w:b w:val="0"/>
          <w:noProof/>
          <w:sz w:val="19"/>
          <w:szCs w:val="19"/>
          <w:u w:val="none"/>
          <w:rtl/>
          <w:lang w:eastAsia="en-US"/>
        </w:rPr>
        <w:t>4</w:t>
      </w:r>
      <w:r w:rsidRPr="00037CE4">
        <w:rPr>
          <w:rStyle w:val="a"/>
          <w:rFonts w:ascii="Georgia" w:hAnsi="Georgia" w:hint="cs"/>
          <w:b w:val="0"/>
          <w:noProof/>
          <w:sz w:val="19"/>
          <w:szCs w:val="19"/>
          <w:u w:val="none"/>
          <w:rtl/>
          <w:lang w:eastAsia="en-US"/>
        </w:rPr>
        <w:t>, 98 ו-99 ל-</w:t>
      </w:r>
      <w:r w:rsidRPr="00037CE4">
        <w:rPr>
          <w:rStyle w:val="a"/>
          <w:rFonts w:ascii="Georgia" w:hAnsi="Georgia" w:hint="cs"/>
          <w:b w:val="0"/>
          <w:noProof/>
          <w:sz w:val="19"/>
          <w:szCs w:val="19"/>
          <w:u w:val="none"/>
          <w:lang w:eastAsia="en-US"/>
        </w:rPr>
        <w:t>IFRS 13</w:t>
      </w:r>
      <w:r w:rsidRPr="00037CE4">
        <w:rPr>
          <w:rStyle w:val="a"/>
          <w:rFonts w:ascii="Georgia" w:hAnsi="Georgia" w:hint="cs"/>
          <w:b w:val="0"/>
          <w:noProof/>
          <w:sz w:val="19"/>
          <w:szCs w:val="19"/>
          <w:u w:val="none"/>
          <w:rtl/>
          <w:lang w:eastAsia="en-US"/>
        </w:rPr>
        <w:t xml:space="preserve"> ועל ידי סעיפים 25, 26 ו-</w:t>
      </w:r>
      <w:r w:rsidR="00FA23D1" w:rsidRPr="00037CE4">
        <w:rPr>
          <w:rStyle w:val="a"/>
          <w:rFonts w:ascii="Georgia" w:hAnsi="Georgia" w:hint="cs"/>
          <w:b w:val="0"/>
          <w:noProof/>
          <w:sz w:val="19"/>
          <w:szCs w:val="19"/>
          <w:u w:val="none"/>
          <w:rtl/>
          <w:lang w:eastAsia="en-US"/>
        </w:rPr>
        <w:t>30</w:t>
      </w:r>
      <w:r w:rsidRPr="00037CE4">
        <w:rPr>
          <w:rStyle w:val="a"/>
          <w:rFonts w:ascii="Georgia" w:hAnsi="Georgia" w:hint="cs"/>
          <w:b w:val="0"/>
          <w:noProof/>
          <w:sz w:val="19"/>
          <w:szCs w:val="19"/>
          <w:u w:val="none"/>
          <w:rtl/>
          <w:lang w:eastAsia="en-US"/>
        </w:rPr>
        <w:t>-</w:t>
      </w:r>
      <w:r w:rsidR="00FA23D1" w:rsidRPr="00037CE4">
        <w:rPr>
          <w:rStyle w:val="a"/>
          <w:rFonts w:ascii="Georgia" w:hAnsi="Georgia" w:hint="cs"/>
          <w:b w:val="0"/>
          <w:noProof/>
          <w:sz w:val="19"/>
          <w:szCs w:val="19"/>
          <w:u w:val="none"/>
          <w:rtl/>
          <w:lang w:eastAsia="en-US"/>
        </w:rPr>
        <w:t>28</w:t>
      </w:r>
      <w:r w:rsidRPr="00037CE4">
        <w:rPr>
          <w:rStyle w:val="a"/>
          <w:rFonts w:ascii="Georgia" w:hAnsi="Georgia" w:hint="cs"/>
          <w:b w:val="0"/>
          <w:noProof/>
          <w:sz w:val="19"/>
          <w:szCs w:val="19"/>
          <w:u w:val="none"/>
          <w:rtl/>
          <w:lang w:eastAsia="en-US"/>
        </w:rPr>
        <w:t xml:space="preserve"> ל-</w:t>
      </w:r>
      <w:r w:rsidRPr="00037CE4">
        <w:rPr>
          <w:rStyle w:val="a"/>
          <w:rFonts w:ascii="Georgia" w:hAnsi="Georgia" w:hint="cs"/>
          <w:b w:val="0"/>
          <w:noProof/>
          <w:sz w:val="19"/>
          <w:szCs w:val="19"/>
          <w:u w:val="none"/>
          <w:lang w:eastAsia="en-US"/>
        </w:rPr>
        <w:t>IFRS 7</w:t>
      </w:r>
      <w:r w:rsidR="00F235CC" w:rsidRPr="00037CE4">
        <w:rPr>
          <w:rStyle w:val="a"/>
          <w:rFonts w:ascii="Georgia" w:hAnsi="Georgia"/>
          <w:b w:val="0"/>
          <w:noProof/>
          <w:sz w:val="19"/>
          <w:szCs w:val="19"/>
          <w:u w:val="none"/>
          <w:lang w:eastAsia="en-US"/>
        </w:rPr>
        <w:t xml:space="preserve"> </w:t>
      </w:r>
      <w:r w:rsidR="00F235CC" w:rsidRPr="00037CE4">
        <w:rPr>
          <w:rStyle w:val="a"/>
          <w:rFonts w:ascii="Georgia" w:hAnsi="Georgia" w:hint="cs"/>
          <w:b w:val="0"/>
          <w:noProof/>
          <w:sz w:val="19"/>
          <w:szCs w:val="19"/>
          <w:u w:val="none"/>
          <w:rtl/>
          <w:lang w:eastAsia="en-US"/>
        </w:rPr>
        <w:t>;</w:t>
      </w:r>
    </w:p>
    <w:p w14:paraId="2D8AF3EC" w14:textId="77777777" w:rsidR="003B2482" w:rsidRPr="00037CE4" w:rsidRDefault="003B2482" w:rsidP="007B172E">
      <w:pPr>
        <w:pStyle w:val="1"/>
        <w:numPr>
          <w:ilvl w:val="0"/>
          <w:numId w:val="8"/>
        </w:numPr>
        <w:ind w:left="368"/>
        <w:jc w:val="both"/>
        <w:rPr>
          <w:rStyle w:val="a"/>
          <w:rFonts w:ascii="Georgia" w:hAnsi="Georgia"/>
          <w:bCs/>
          <w:noProof/>
          <w:color w:val="auto"/>
          <w:sz w:val="19"/>
          <w:szCs w:val="19"/>
          <w:u w:val="none"/>
          <w:shd w:val="clear" w:color="auto" w:fill="auto"/>
          <w:lang w:eastAsia="en-US"/>
        </w:rPr>
      </w:pPr>
      <w:r w:rsidRPr="00037CE4">
        <w:rPr>
          <w:rStyle w:val="a"/>
          <w:rFonts w:ascii="Georgia" w:hAnsi="Georgia" w:hint="cs"/>
          <w:b w:val="0"/>
          <w:noProof/>
          <w:sz w:val="19"/>
          <w:szCs w:val="19"/>
          <w:u w:val="none"/>
          <w:rtl/>
          <w:lang w:eastAsia="en-US"/>
        </w:rPr>
        <w:t>עבור ישויות שהופכות לישויות השקעה, או ישויות שמפסיקות להיות ישויות השקעה, כהגדרתן ב-</w:t>
      </w:r>
      <w:r w:rsidRPr="00037CE4">
        <w:rPr>
          <w:rStyle w:val="a"/>
          <w:rFonts w:ascii="Georgia" w:hAnsi="Georgia" w:hint="cs"/>
          <w:b w:val="0"/>
          <w:noProof/>
          <w:sz w:val="19"/>
          <w:szCs w:val="19"/>
          <w:u w:val="none"/>
          <w:lang w:eastAsia="en-US"/>
        </w:rPr>
        <w:t xml:space="preserve"> IFRS 1</w:t>
      </w:r>
      <w:r w:rsidRPr="00037CE4">
        <w:rPr>
          <w:rStyle w:val="a"/>
          <w:rFonts w:ascii="Georgia" w:hAnsi="Georgia"/>
          <w:b w:val="0"/>
          <w:noProof/>
          <w:sz w:val="19"/>
          <w:szCs w:val="19"/>
          <w:u w:val="none"/>
          <w:lang w:eastAsia="en-US"/>
        </w:rPr>
        <w:t>0</w:t>
      </w:r>
      <w:r w:rsidRPr="00037CE4">
        <w:rPr>
          <w:rStyle w:val="a"/>
          <w:rFonts w:ascii="Georgia" w:hAnsi="Georgia" w:hint="cs"/>
          <w:b w:val="0"/>
          <w:noProof/>
          <w:sz w:val="19"/>
          <w:szCs w:val="19"/>
          <w:u w:val="none"/>
          <w:rtl/>
          <w:lang w:eastAsia="en-US"/>
        </w:rPr>
        <w:t>, הגילויים ב -</w:t>
      </w:r>
      <w:r w:rsidRPr="00037CE4">
        <w:rPr>
          <w:rStyle w:val="a"/>
          <w:rFonts w:ascii="Georgia" w:hAnsi="Georgia" w:hint="cs"/>
          <w:b w:val="0"/>
          <w:noProof/>
          <w:sz w:val="19"/>
          <w:szCs w:val="19"/>
          <w:u w:val="none"/>
          <w:lang w:eastAsia="en-US"/>
        </w:rPr>
        <w:t xml:space="preserve">IFRS </w:t>
      </w:r>
      <w:r w:rsidRPr="00037CE4">
        <w:rPr>
          <w:rStyle w:val="a"/>
          <w:rFonts w:ascii="Georgia" w:hAnsi="Georgia"/>
          <w:b w:val="0"/>
          <w:noProof/>
          <w:sz w:val="19"/>
          <w:szCs w:val="19"/>
          <w:u w:val="none"/>
          <w:lang w:eastAsia="en-US"/>
        </w:rPr>
        <w:t>12</w:t>
      </w:r>
      <w:r w:rsidRPr="00037CE4">
        <w:rPr>
          <w:rStyle w:val="a"/>
          <w:rFonts w:ascii="Georgia" w:hAnsi="Georgia" w:hint="cs"/>
          <w:b w:val="0"/>
          <w:noProof/>
          <w:sz w:val="19"/>
          <w:szCs w:val="19"/>
          <w:u w:val="none"/>
          <w:rtl/>
          <w:lang w:eastAsia="en-US"/>
        </w:rPr>
        <w:t xml:space="preserve"> סעיף 9ב.</w:t>
      </w:r>
    </w:p>
    <w:p w14:paraId="46BC63D3" w14:textId="77777777" w:rsidR="00DF1972" w:rsidRPr="00037CE4" w:rsidRDefault="00037CE4" w:rsidP="007B172E">
      <w:pPr>
        <w:pStyle w:val="1"/>
        <w:numPr>
          <w:ilvl w:val="0"/>
          <w:numId w:val="8"/>
        </w:numPr>
        <w:ind w:left="368"/>
        <w:jc w:val="both"/>
        <w:rPr>
          <w:rStyle w:val="a"/>
          <w:rFonts w:ascii="Georgia" w:hAnsi="Georgia"/>
          <w:b w:val="0"/>
          <w:noProof/>
          <w:sz w:val="19"/>
          <w:szCs w:val="19"/>
          <w:u w:val="none"/>
          <w:lang w:eastAsia="en-US"/>
        </w:rPr>
      </w:pPr>
      <w:r w:rsidRPr="00037CE4">
        <w:rPr>
          <w:rStyle w:val="a"/>
          <w:rFonts w:ascii="Georgia" w:hAnsi="Georgia" w:hint="cs"/>
          <w:b w:val="0"/>
          <w:noProof/>
          <w:sz w:val="19"/>
          <w:szCs w:val="19"/>
          <w:u w:val="none"/>
          <w:rtl/>
          <w:lang w:eastAsia="en-US"/>
        </w:rPr>
        <w:t>ה</w:t>
      </w:r>
      <w:r w:rsidR="00DF1972" w:rsidRPr="00037CE4">
        <w:rPr>
          <w:rStyle w:val="a"/>
          <w:rFonts w:ascii="Georgia" w:hAnsi="Georgia" w:hint="cs"/>
          <w:b w:val="0"/>
          <w:noProof/>
          <w:sz w:val="19"/>
          <w:szCs w:val="19"/>
          <w:u w:val="none"/>
          <w:rtl/>
          <w:lang w:eastAsia="en-US"/>
        </w:rPr>
        <w:t xml:space="preserve">פיצול של הכנסות מחוזים עם לקוחות הנדרש לפי סעיפים </w:t>
      </w:r>
      <w:r w:rsidR="008C2DC1" w:rsidRPr="00037CE4">
        <w:rPr>
          <w:rStyle w:val="a"/>
          <w:rFonts w:ascii="Georgia" w:hAnsi="Georgia" w:hint="cs"/>
          <w:b w:val="0"/>
          <w:noProof/>
          <w:sz w:val="19"/>
          <w:szCs w:val="19"/>
          <w:u w:val="none"/>
          <w:rtl/>
          <w:lang w:eastAsia="en-US"/>
        </w:rPr>
        <w:t>115</w:t>
      </w:r>
      <w:r w:rsidR="00DF1972" w:rsidRPr="00037CE4">
        <w:rPr>
          <w:rStyle w:val="a"/>
          <w:rFonts w:ascii="Georgia" w:hAnsi="Georgia" w:hint="cs"/>
          <w:b w:val="0"/>
          <w:noProof/>
          <w:sz w:val="19"/>
          <w:szCs w:val="19"/>
          <w:u w:val="none"/>
          <w:rtl/>
          <w:lang w:eastAsia="en-US"/>
        </w:rPr>
        <w:t>-</w:t>
      </w:r>
      <w:r w:rsidR="008C2DC1" w:rsidRPr="00037CE4">
        <w:rPr>
          <w:rStyle w:val="a"/>
          <w:rFonts w:ascii="Georgia" w:hAnsi="Georgia" w:hint="cs"/>
          <w:b w:val="0"/>
          <w:noProof/>
          <w:sz w:val="19"/>
          <w:szCs w:val="19"/>
          <w:u w:val="none"/>
          <w:rtl/>
          <w:lang w:eastAsia="en-US"/>
        </w:rPr>
        <w:t xml:space="preserve">114 </w:t>
      </w:r>
      <w:r w:rsidR="00DF1972" w:rsidRPr="00037CE4">
        <w:rPr>
          <w:rStyle w:val="a"/>
          <w:rFonts w:ascii="Georgia" w:hAnsi="Georgia" w:hint="cs"/>
          <w:b w:val="0"/>
          <w:noProof/>
          <w:sz w:val="19"/>
          <w:szCs w:val="19"/>
          <w:u w:val="none"/>
          <w:rtl/>
          <w:lang w:eastAsia="en-US"/>
        </w:rPr>
        <w:t xml:space="preserve">לתקן דיווח כספי בינלאומי 15 </w:t>
      </w:r>
      <w:r w:rsidR="00DF1972" w:rsidRPr="001B3D26">
        <w:rPr>
          <w:rStyle w:val="a"/>
          <w:rFonts w:ascii="Georgia" w:hAnsi="Georgia" w:hint="cs"/>
          <w:b w:val="0"/>
          <w:i/>
          <w:iCs/>
          <w:noProof/>
          <w:sz w:val="19"/>
          <w:szCs w:val="19"/>
          <w:u w:val="none"/>
          <w:rtl/>
          <w:lang w:eastAsia="en-US"/>
        </w:rPr>
        <w:t>הכנסות מחוזים עם לקוחות</w:t>
      </w:r>
      <w:r w:rsidR="00DF1972" w:rsidRPr="00037CE4">
        <w:rPr>
          <w:rStyle w:val="a"/>
          <w:rFonts w:ascii="Georgia" w:hAnsi="Georgia" w:hint="cs"/>
          <w:b w:val="0"/>
          <w:noProof/>
          <w:sz w:val="19"/>
          <w:szCs w:val="19"/>
          <w:u w:val="none"/>
          <w:rtl/>
          <w:lang w:eastAsia="en-US"/>
        </w:rPr>
        <w:t>.</w:t>
      </w:r>
    </w:p>
    <w:p w14:paraId="444E6D3E" w14:textId="77777777" w:rsidR="00DF1972" w:rsidRPr="008C2DC1" w:rsidRDefault="00DF1972" w:rsidP="007B172E">
      <w:pPr>
        <w:pStyle w:val="1"/>
        <w:numPr>
          <w:ilvl w:val="0"/>
          <w:numId w:val="8"/>
        </w:numPr>
        <w:ind w:left="368"/>
        <w:rPr>
          <w:rStyle w:val="a"/>
          <w:rFonts w:ascii="Georgia" w:hAnsi="Georgia"/>
          <w:b w:val="0"/>
          <w:noProof/>
          <w:sz w:val="20"/>
          <w:szCs w:val="20"/>
          <w:u w:val="none"/>
          <w:rtl/>
          <w:lang w:eastAsia="en-US"/>
        </w:rPr>
        <w:sectPr w:rsidR="00DF1972" w:rsidRPr="008C2DC1" w:rsidSect="008756B4">
          <w:pgSz w:w="11906" w:h="16838"/>
          <w:pgMar w:top="993" w:right="1797" w:bottom="0" w:left="1797" w:header="708" w:footer="708" w:gutter="0"/>
          <w:paperSrc w:first="15" w:other="15"/>
          <w:cols w:space="708"/>
          <w:docGrid w:linePitch="360"/>
        </w:sectPr>
      </w:pPr>
    </w:p>
    <w:p w14:paraId="0FC1CA54" w14:textId="77777777" w:rsidR="0055659A" w:rsidRPr="005957E5" w:rsidRDefault="0055659A" w:rsidP="008D6E89">
      <w:pPr>
        <w:pStyle w:val="1"/>
        <w:jc w:val="both"/>
        <w:rPr>
          <w:rStyle w:val="a"/>
          <w:rFonts w:ascii="Georgia" w:hAnsi="Georgia"/>
          <w:noProof/>
          <w:sz w:val="20"/>
          <w:szCs w:val="20"/>
          <w:u w:val="none"/>
          <w:rtl/>
          <w:lang w:eastAsia="en-US"/>
        </w:rPr>
      </w:pPr>
      <w:bookmarkStart w:id="12" w:name="ש10"/>
      <w:r w:rsidRPr="005957E5">
        <w:rPr>
          <w:rFonts w:ascii="Georgia" w:hAnsi="Georgia" w:cs="Arial"/>
          <w:bCs/>
          <w:noProof/>
          <w:sz w:val="20"/>
          <w:szCs w:val="20"/>
          <w:u w:val="none"/>
          <w:rtl/>
          <w:lang w:eastAsia="en-US"/>
        </w:rPr>
        <w:t xml:space="preserve">ביאור 1 </w:t>
      </w:r>
      <w:r w:rsidR="00A76C1D">
        <w:rPr>
          <w:rFonts w:ascii="Georgia" w:hAnsi="Georgia" w:cs="Arial" w:hint="cs"/>
          <w:bCs/>
          <w:noProof/>
          <w:sz w:val="20"/>
          <w:szCs w:val="20"/>
          <w:u w:val="none"/>
          <w:rtl/>
          <w:lang w:eastAsia="en-US"/>
        </w:rPr>
        <w:t>-</w:t>
      </w:r>
      <w:r w:rsidRPr="005957E5">
        <w:rPr>
          <w:rFonts w:ascii="Georgia" w:hAnsi="Georgia" w:cs="Arial"/>
          <w:bCs/>
          <w:noProof/>
          <w:sz w:val="20"/>
          <w:szCs w:val="20"/>
          <w:u w:val="none"/>
          <w:rtl/>
          <w:lang w:eastAsia="en-US"/>
        </w:rPr>
        <w:t xml:space="preserve"> כלל</w:t>
      </w:r>
      <w:r w:rsidR="00027E05">
        <w:rPr>
          <w:rFonts w:ascii="Georgia" w:hAnsi="Georgia" w:cs="Arial" w:hint="cs"/>
          <w:bCs/>
          <w:noProof/>
          <w:sz w:val="20"/>
          <w:szCs w:val="20"/>
          <w:u w:val="none"/>
          <w:rtl/>
          <w:lang w:eastAsia="en-US"/>
        </w:rPr>
        <w:t>י:</w:t>
      </w:r>
    </w:p>
    <w:bookmarkEnd w:id="12"/>
    <w:p w14:paraId="187BB416" w14:textId="77777777" w:rsidR="005E6714" w:rsidRPr="005957E5" w:rsidRDefault="005E6714" w:rsidP="005E6714">
      <w:pPr>
        <w:tabs>
          <w:tab w:val="left" w:pos="1324"/>
        </w:tabs>
        <w:ind w:right="1267"/>
        <w:rPr>
          <w:rStyle w:val="a"/>
          <w:rFonts w:ascii="Georgia" w:hAnsi="Georgia"/>
          <w:b/>
          <w:noProof/>
          <w:sz w:val="20"/>
          <w:szCs w:val="12"/>
          <w:highlight w:val="cyan"/>
          <w:u w:val="none"/>
          <w:rtl/>
          <w:lang w:eastAsia="en-US"/>
        </w:rPr>
      </w:pPr>
    </w:p>
    <w:p w14:paraId="5CB872FA" w14:textId="77777777" w:rsidR="005E6714" w:rsidRPr="005957E5" w:rsidRDefault="002365D7" w:rsidP="00AA0A4E">
      <w:pPr>
        <w:tabs>
          <w:tab w:val="left" w:pos="284"/>
          <w:tab w:val="left" w:pos="567"/>
          <w:tab w:val="left" w:pos="851"/>
        </w:tabs>
        <w:ind w:left="1034" w:hanging="284"/>
        <w:rPr>
          <w:rFonts w:ascii="Georgia" w:hAnsi="Georgia"/>
          <w:color w:val="548DD4"/>
          <w:sz w:val="20"/>
          <w:szCs w:val="20"/>
          <w:rtl/>
        </w:rPr>
      </w:pPr>
      <w:r w:rsidRPr="005957E5">
        <w:rPr>
          <w:rFonts w:ascii="Georgia" w:hAnsi="Georgia"/>
          <w:color w:val="548DD4"/>
          <w:sz w:val="20"/>
          <w:szCs w:val="20"/>
        </w:rPr>
        <w:t>IAS34</w:t>
      </w:r>
      <w:r w:rsidR="00734DFA" w:rsidRPr="005957E5">
        <w:rPr>
          <w:rFonts w:ascii="Georgia" w:hAnsi="Georgia"/>
          <w:color w:val="548DD4"/>
          <w:sz w:val="20"/>
          <w:szCs w:val="20"/>
          <w:rtl/>
        </w:rPr>
        <w:t xml:space="preserve"> </w:t>
      </w:r>
      <w:r w:rsidRPr="005957E5">
        <w:rPr>
          <w:rFonts w:ascii="Georgia" w:hAnsi="Georgia"/>
          <w:color w:val="548DD4"/>
          <w:sz w:val="20"/>
          <w:szCs w:val="20"/>
          <w:rtl/>
        </w:rPr>
        <w:t xml:space="preserve">- </w:t>
      </w:r>
      <w:r w:rsidRPr="005957E5">
        <w:rPr>
          <w:rFonts w:ascii="Georgia" w:hAnsi="Georgia" w:cs="Arial"/>
          <w:color w:val="548DD4"/>
          <w:sz w:val="20"/>
          <w:szCs w:val="20"/>
          <w:rtl/>
        </w:rPr>
        <w:t>סעיף 8(ה)</w:t>
      </w:r>
      <w:r w:rsidR="00170719" w:rsidRPr="005957E5">
        <w:rPr>
          <w:rFonts w:ascii="Georgia" w:hAnsi="Georgia" w:cs="Arial"/>
          <w:color w:val="548DD4"/>
          <w:sz w:val="20"/>
          <w:szCs w:val="20"/>
          <w:rtl/>
        </w:rPr>
        <w:t xml:space="preserve">, </w:t>
      </w:r>
      <w:r w:rsidR="00170719" w:rsidRPr="005957E5">
        <w:rPr>
          <w:rFonts w:ascii="Georgia" w:hAnsi="Georgia" w:cs="Arial"/>
          <w:color w:val="548DD4"/>
          <w:sz w:val="20"/>
          <w:szCs w:val="20"/>
        </w:rPr>
        <w:t>IAS 1</w:t>
      </w:r>
      <w:r w:rsidR="00734DFA" w:rsidRPr="005957E5">
        <w:rPr>
          <w:rFonts w:ascii="Georgia" w:hAnsi="Georgia" w:cs="Arial"/>
          <w:color w:val="548DD4"/>
          <w:sz w:val="20"/>
          <w:szCs w:val="20"/>
          <w:rtl/>
        </w:rPr>
        <w:t xml:space="preserve"> </w:t>
      </w:r>
      <w:r w:rsidR="00170719" w:rsidRPr="005957E5">
        <w:rPr>
          <w:rFonts w:ascii="Georgia" w:hAnsi="Georgia" w:cs="Arial"/>
          <w:color w:val="548DD4"/>
          <w:sz w:val="20"/>
          <w:szCs w:val="20"/>
          <w:rtl/>
        </w:rPr>
        <w:t>- סעיפים 138 (א)-(ב)</w:t>
      </w:r>
    </w:p>
    <w:p w14:paraId="2B1FC97F" w14:textId="77777777" w:rsidR="006E2375" w:rsidRPr="006E2375" w:rsidRDefault="0055659A" w:rsidP="006E2375">
      <w:pPr>
        <w:ind w:left="750"/>
        <w:jc w:val="both"/>
        <w:rPr>
          <w:rFonts w:ascii="Georgia" w:hAnsi="Georgia" w:cs="Arial"/>
          <w:b/>
          <w:sz w:val="20"/>
          <w:szCs w:val="20"/>
          <w:rtl/>
        </w:rPr>
      </w:pPr>
      <w:r w:rsidRPr="005957E5">
        <w:rPr>
          <w:rFonts w:ascii="Georgia" w:hAnsi="Georgia" w:cs="Arial"/>
          <w:b/>
          <w:noProof/>
          <w:sz w:val="20"/>
          <w:szCs w:val="20"/>
          <w:rtl/>
          <w:lang w:eastAsia="en-US"/>
        </w:rPr>
        <w:t>___</w:t>
      </w:r>
      <w:r w:rsidR="00734DFA" w:rsidRPr="005957E5">
        <w:rPr>
          <w:rFonts w:ascii="Georgia" w:hAnsi="Georgia" w:cs="Arial" w:hint="cs"/>
          <w:b/>
          <w:noProof/>
          <w:sz w:val="20"/>
          <w:szCs w:val="20"/>
          <w:rtl/>
          <w:lang w:eastAsia="en-US"/>
        </w:rPr>
        <w:t>_____</w:t>
      </w:r>
      <w:r w:rsidRPr="005957E5">
        <w:rPr>
          <w:rFonts w:ascii="Georgia" w:hAnsi="Georgia" w:cs="Arial"/>
          <w:b/>
          <w:noProof/>
          <w:sz w:val="20"/>
          <w:szCs w:val="20"/>
          <w:rtl/>
          <w:lang w:eastAsia="en-US"/>
        </w:rPr>
        <w:t xml:space="preserve">___ בע"מ (להלן - החברה) והחברות </w:t>
      </w:r>
      <w:r w:rsidR="006E2375">
        <w:rPr>
          <w:rFonts w:ascii="Georgia" w:hAnsi="Georgia" w:cs="Arial" w:hint="cs"/>
          <w:b/>
          <w:noProof/>
          <w:sz w:val="20"/>
          <w:szCs w:val="20"/>
          <w:rtl/>
          <w:lang w:eastAsia="en-US"/>
        </w:rPr>
        <w:t>הבנות</w:t>
      </w:r>
      <w:r w:rsidR="006E2375" w:rsidRPr="005957E5">
        <w:rPr>
          <w:rFonts w:ascii="Georgia" w:hAnsi="Georgia" w:cs="Arial"/>
          <w:b/>
          <w:noProof/>
          <w:sz w:val="20"/>
          <w:szCs w:val="20"/>
          <w:rtl/>
          <w:lang w:eastAsia="en-US"/>
        </w:rPr>
        <w:t xml:space="preserve"> </w:t>
      </w:r>
      <w:r w:rsidRPr="005957E5">
        <w:rPr>
          <w:rFonts w:ascii="Georgia" w:hAnsi="Georgia" w:cs="Arial"/>
          <w:b/>
          <w:noProof/>
          <w:sz w:val="20"/>
          <w:szCs w:val="20"/>
          <w:rtl/>
          <w:lang w:eastAsia="en-US"/>
        </w:rPr>
        <w:t>שלה (להלן יחד - הקבוצה</w:t>
      </w:r>
      <w:r w:rsidRPr="00BE76E6">
        <w:rPr>
          <w:rFonts w:ascii="Georgia" w:hAnsi="Georgia" w:cs="Arial"/>
          <w:sz w:val="20"/>
          <w:szCs w:val="20"/>
          <w:rtl/>
        </w:rPr>
        <w:t>)</w:t>
      </w:r>
      <w:r w:rsidRPr="005957E5">
        <w:rPr>
          <w:rFonts w:ascii="Georgia" w:hAnsi="Georgia" w:cs="Arial"/>
          <w:bCs/>
          <w:sz w:val="20"/>
          <w:szCs w:val="20"/>
          <w:rtl/>
        </w:rPr>
        <w:t xml:space="preserve"> </w:t>
      </w:r>
      <w:r w:rsidR="006E2375" w:rsidRPr="006E2375">
        <w:rPr>
          <w:rFonts w:ascii="Georgia" w:hAnsi="Georgia" w:cs="Arial" w:hint="cs"/>
          <w:b/>
          <w:sz w:val="20"/>
          <w:szCs w:val="20"/>
          <w:rtl/>
        </w:rPr>
        <w:t>פועלות בשני תחומים עיקריים:</w:t>
      </w:r>
    </w:p>
    <w:p w14:paraId="7D81DD75" w14:textId="10926EB7" w:rsidR="0055659A" w:rsidRDefault="006E2375" w:rsidP="0027094D">
      <w:pPr>
        <w:numPr>
          <w:ilvl w:val="0"/>
          <w:numId w:val="22"/>
        </w:numPr>
        <w:ind w:left="1082"/>
        <w:jc w:val="both"/>
        <w:rPr>
          <w:rFonts w:ascii="Georgia" w:hAnsi="Georgia" w:cs="Arial"/>
          <w:sz w:val="20"/>
          <w:szCs w:val="20"/>
          <w:rtl/>
        </w:rPr>
      </w:pPr>
      <w:r>
        <w:rPr>
          <w:rFonts w:ascii="Georgia" w:hAnsi="Georgia" w:cs="Arial" w:hint="cs"/>
          <w:sz w:val="20"/>
          <w:szCs w:val="20"/>
          <w:rtl/>
        </w:rPr>
        <w:t xml:space="preserve">   מוצרי הנעלה - </w:t>
      </w:r>
      <w:r w:rsidR="0055659A" w:rsidRPr="005957E5">
        <w:rPr>
          <w:rFonts w:ascii="Georgia" w:hAnsi="Georgia" w:cs="Arial"/>
          <w:sz w:val="20"/>
          <w:szCs w:val="20"/>
          <w:rtl/>
        </w:rPr>
        <w:t>ייצ</w:t>
      </w:r>
      <w:r>
        <w:rPr>
          <w:rFonts w:ascii="Georgia" w:hAnsi="Georgia" w:cs="Arial" w:hint="cs"/>
          <w:sz w:val="20"/>
          <w:szCs w:val="20"/>
          <w:rtl/>
        </w:rPr>
        <w:t>ו</w:t>
      </w:r>
      <w:r w:rsidR="0055659A" w:rsidRPr="005957E5">
        <w:rPr>
          <w:rFonts w:ascii="Georgia" w:hAnsi="Georgia" w:cs="Arial"/>
          <w:sz w:val="20"/>
          <w:szCs w:val="20"/>
          <w:rtl/>
        </w:rPr>
        <w:t xml:space="preserve">ר, </w:t>
      </w:r>
      <w:r>
        <w:rPr>
          <w:rFonts w:ascii="Georgia" w:hAnsi="Georgia" w:cs="Arial" w:hint="cs"/>
          <w:sz w:val="20"/>
          <w:szCs w:val="20"/>
          <w:rtl/>
        </w:rPr>
        <w:t>הפצה</w:t>
      </w:r>
      <w:r w:rsidRPr="005957E5">
        <w:rPr>
          <w:rFonts w:ascii="Georgia" w:hAnsi="Georgia" w:cs="Arial"/>
          <w:sz w:val="20"/>
          <w:szCs w:val="20"/>
          <w:rtl/>
        </w:rPr>
        <w:t xml:space="preserve"> </w:t>
      </w:r>
      <w:r>
        <w:rPr>
          <w:rFonts w:ascii="Georgia" w:hAnsi="Georgia" w:cs="Arial" w:hint="cs"/>
          <w:sz w:val="20"/>
          <w:szCs w:val="20"/>
          <w:rtl/>
        </w:rPr>
        <w:t>ומכירה של</w:t>
      </w:r>
      <w:r w:rsidRPr="005957E5">
        <w:rPr>
          <w:rFonts w:ascii="Georgia" w:hAnsi="Georgia" w:cs="Arial"/>
          <w:sz w:val="20"/>
          <w:szCs w:val="20"/>
          <w:rtl/>
        </w:rPr>
        <w:t xml:space="preserve"> </w:t>
      </w:r>
      <w:r w:rsidR="0055659A" w:rsidRPr="005957E5">
        <w:rPr>
          <w:rFonts w:ascii="Georgia" w:hAnsi="Georgia" w:cs="Arial"/>
          <w:sz w:val="20"/>
          <w:szCs w:val="20"/>
          <w:rtl/>
        </w:rPr>
        <w:t xml:space="preserve">נעליים </w:t>
      </w:r>
      <w:r w:rsidR="00D54270">
        <w:rPr>
          <w:rFonts w:ascii="Georgia" w:hAnsi="Georgia" w:cs="Arial" w:hint="cs"/>
          <w:sz w:val="20"/>
          <w:szCs w:val="20"/>
          <w:rtl/>
        </w:rPr>
        <w:t xml:space="preserve">ללקוחות סיטונאיים וקמעונאיים, לרבות באמצעות אתרי </w:t>
      </w:r>
      <w:r w:rsidR="00791BB8">
        <w:rPr>
          <w:rFonts w:ascii="Georgia" w:hAnsi="Georgia" w:cs="Arial" w:hint="cs"/>
          <w:sz w:val="20"/>
          <w:szCs w:val="20"/>
          <w:rtl/>
        </w:rPr>
        <w:t>ה</w:t>
      </w:r>
      <w:r w:rsidR="00D54270">
        <w:rPr>
          <w:rFonts w:ascii="Georgia" w:hAnsi="Georgia" w:cs="Arial" w:hint="cs"/>
          <w:sz w:val="20"/>
          <w:szCs w:val="20"/>
          <w:rtl/>
        </w:rPr>
        <w:t xml:space="preserve">אינטרנט של הקבוצה. </w:t>
      </w:r>
      <w:r w:rsidR="0055659A" w:rsidRPr="005957E5">
        <w:rPr>
          <w:rFonts w:ascii="Georgia" w:hAnsi="Georgia" w:cs="Arial"/>
          <w:sz w:val="20"/>
          <w:szCs w:val="20"/>
          <w:rtl/>
        </w:rPr>
        <w:t xml:space="preserve">לקבוצה מתקני ייצור ברחבי העולם והיא מוכרת בעיקר בישראל, בארה"ב ובאירופה. במהלך שנת </w:t>
      </w:r>
      <w:r w:rsidR="00382DCC">
        <w:rPr>
          <w:rFonts w:ascii="Georgia" w:hAnsi="Georgia" w:cs="Arial" w:hint="cs"/>
          <w:sz w:val="20"/>
          <w:szCs w:val="20"/>
          <w:rtl/>
        </w:rPr>
        <w:t>2025</w:t>
      </w:r>
      <w:r w:rsidR="004E7461" w:rsidRPr="005957E5">
        <w:rPr>
          <w:rFonts w:ascii="Georgia" w:hAnsi="Georgia" w:cs="Arial" w:hint="cs"/>
          <w:sz w:val="20"/>
          <w:szCs w:val="20"/>
          <w:rtl/>
        </w:rPr>
        <w:t>,</w:t>
      </w:r>
      <w:r w:rsidR="00545129" w:rsidRPr="005957E5">
        <w:rPr>
          <w:rFonts w:ascii="Georgia" w:hAnsi="Georgia" w:cs="Arial"/>
          <w:sz w:val="20"/>
          <w:szCs w:val="20"/>
          <w:rtl/>
        </w:rPr>
        <w:t xml:space="preserve"> </w:t>
      </w:r>
      <w:r w:rsidR="0055659A" w:rsidRPr="005957E5">
        <w:rPr>
          <w:rFonts w:ascii="Georgia" w:hAnsi="Georgia" w:cs="Arial"/>
          <w:sz w:val="20"/>
          <w:szCs w:val="20"/>
          <w:rtl/>
        </w:rPr>
        <w:t xml:space="preserve">רכשה החברה את השליטה בקבוצת _______, רשת קמעונאית בתחום ההנעלה ומוצרי העור הפועלת בארה"ב וברוב מדינות מערב אירופה. </w:t>
      </w:r>
      <w:r w:rsidR="00850543">
        <w:rPr>
          <w:rFonts w:ascii="Georgia" w:hAnsi="Georgia" w:cs="Arial" w:hint="cs"/>
          <w:sz w:val="20"/>
          <w:szCs w:val="20"/>
          <w:rtl/>
        </w:rPr>
        <w:t>ראו ביאור _____.</w:t>
      </w:r>
    </w:p>
    <w:p w14:paraId="7A19C6EA" w14:textId="655C4B2E" w:rsidR="006E2375" w:rsidRPr="005957E5" w:rsidRDefault="006E2375" w:rsidP="0027094D">
      <w:pPr>
        <w:numPr>
          <w:ilvl w:val="0"/>
          <w:numId w:val="22"/>
        </w:numPr>
        <w:ind w:left="1082"/>
        <w:jc w:val="both"/>
        <w:rPr>
          <w:rFonts w:ascii="Georgia" w:hAnsi="Georgia" w:cs="Arial"/>
          <w:sz w:val="20"/>
          <w:szCs w:val="20"/>
        </w:rPr>
      </w:pPr>
      <w:r>
        <w:rPr>
          <w:rFonts w:ascii="Georgia" w:hAnsi="Georgia" w:cs="Arial" w:hint="cs"/>
          <w:sz w:val="20"/>
          <w:szCs w:val="20"/>
          <w:rtl/>
        </w:rPr>
        <w:t xml:space="preserve">   שירותי </w:t>
      </w:r>
      <w:r>
        <w:rPr>
          <w:rFonts w:ascii="Georgia" w:hAnsi="Georgia" w:cs="Arial" w:hint="cs"/>
          <w:sz w:val="20"/>
          <w:szCs w:val="20"/>
        </w:rPr>
        <w:t>IT</w:t>
      </w:r>
      <w:r>
        <w:rPr>
          <w:rFonts w:ascii="Georgia" w:hAnsi="Georgia" w:cs="Arial" w:hint="cs"/>
          <w:sz w:val="20"/>
          <w:szCs w:val="20"/>
          <w:rtl/>
        </w:rPr>
        <w:t xml:space="preserve"> </w:t>
      </w:r>
      <w:r w:rsidR="00791BB8">
        <w:rPr>
          <w:rFonts w:ascii="Georgia" w:hAnsi="Georgia" w:cs="Arial" w:hint="cs"/>
          <w:sz w:val="20"/>
          <w:szCs w:val="20"/>
          <w:rtl/>
        </w:rPr>
        <w:t>-</w:t>
      </w:r>
      <w:r>
        <w:rPr>
          <w:rFonts w:ascii="Georgia" w:hAnsi="Georgia" w:cs="Arial" w:hint="cs"/>
          <w:sz w:val="20"/>
          <w:szCs w:val="20"/>
          <w:rtl/>
        </w:rPr>
        <w:t xml:space="preserve"> </w:t>
      </w:r>
      <w:r w:rsidR="00791BB8">
        <w:rPr>
          <w:rFonts w:ascii="Georgia" w:hAnsi="Georgia" w:cs="Arial" w:hint="cs"/>
          <w:sz w:val="20"/>
          <w:szCs w:val="20"/>
          <w:rtl/>
        </w:rPr>
        <w:t xml:space="preserve">ייעוץ, </w:t>
      </w:r>
      <w:r>
        <w:rPr>
          <w:rFonts w:ascii="Georgia" w:hAnsi="Georgia" w:cs="Arial" w:hint="cs"/>
          <w:sz w:val="20"/>
          <w:szCs w:val="20"/>
          <w:rtl/>
        </w:rPr>
        <w:t>הטמעה ותמיכה</w:t>
      </w:r>
      <w:r w:rsidR="00791BB8">
        <w:rPr>
          <w:rFonts w:ascii="Georgia" w:hAnsi="Georgia" w:cs="Arial" w:hint="cs"/>
          <w:sz w:val="20"/>
          <w:szCs w:val="20"/>
          <w:rtl/>
        </w:rPr>
        <w:t>, וכן מכירת חומרה ושירותי התקנה</w:t>
      </w:r>
      <w:r>
        <w:rPr>
          <w:rFonts w:ascii="Georgia" w:hAnsi="Georgia" w:cs="Arial" w:hint="cs"/>
          <w:sz w:val="20"/>
          <w:szCs w:val="20"/>
          <w:rtl/>
        </w:rPr>
        <w:t>. השירותים ניתנים בישראל, בארה"ב ובאירופה.</w:t>
      </w:r>
    </w:p>
    <w:p w14:paraId="49F0F120" w14:textId="77777777" w:rsidR="008548C1" w:rsidRPr="00800DD8" w:rsidRDefault="008548C1" w:rsidP="0059126A">
      <w:pPr>
        <w:ind w:left="750"/>
        <w:jc w:val="both"/>
        <w:rPr>
          <w:rFonts w:ascii="Georgia" w:hAnsi="Georgia" w:cs="Arial"/>
          <w:sz w:val="16"/>
          <w:szCs w:val="16"/>
          <w:rtl/>
        </w:rPr>
      </w:pPr>
    </w:p>
    <w:p w14:paraId="3B5F24AE" w14:textId="77777777" w:rsidR="0055659A" w:rsidRPr="005957E5" w:rsidRDefault="0055659A" w:rsidP="0059126A">
      <w:pPr>
        <w:ind w:left="750"/>
        <w:jc w:val="both"/>
        <w:rPr>
          <w:rFonts w:ascii="Georgia" w:hAnsi="Georgia" w:cs="Arial"/>
          <w:sz w:val="20"/>
          <w:szCs w:val="20"/>
          <w:rtl/>
        </w:rPr>
      </w:pPr>
      <w:r w:rsidRPr="005957E5">
        <w:rPr>
          <w:rFonts w:ascii="Georgia" w:hAnsi="Georgia" w:cs="Arial"/>
          <w:sz w:val="20"/>
          <w:szCs w:val="20"/>
          <w:rtl/>
        </w:rPr>
        <w:t>החברה הינה חברה ציבורית בע"מ אשר התאגדה ב_______ וה</w:t>
      </w:r>
      <w:r w:rsidR="00D749C0">
        <w:rPr>
          <w:rFonts w:ascii="Georgia" w:hAnsi="Georgia" w:cs="Arial" w:hint="cs"/>
          <w:sz w:val="20"/>
          <w:szCs w:val="20"/>
          <w:rtl/>
        </w:rPr>
        <w:t>י</w:t>
      </w:r>
      <w:r w:rsidRPr="005957E5">
        <w:rPr>
          <w:rFonts w:ascii="Georgia" w:hAnsi="Georgia" w:cs="Arial"/>
          <w:sz w:val="20"/>
          <w:szCs w:val="20"/>
          <w:rtl/>
        </w:rPr>
        <w:t>נה תושבת בה. כתובת משרדה הרשום של החברה הינה _____________.</w:t>
      </w:r>
      <w:r w:rsidR="008548C1" w:rsidRPr="005957E5">
        <w:rPr>
          <w:rFonts w:ascii="Georgia" w:hAnsi="Georgia" w:cs="Arial" w:hint="cs"/>
          <w:sz w:val="20"/>
          <w:szCs w:val="20"/>
          <w:rtl/>
        </w:rPr>
        <w:t xml:space="preserve"> </w:t>
      </w:r>
      <w:r w:rsidRPr="005957E5">
        <w:rPr>
          <w:rFonts w:ascii="Georgia" w:hAnsi="Georgia" w:cs="Arial"/>
          <w:sz w:val="20"/>
          <w:szCs w:val="20"/>
          <w:rtl/>
        </w:rPr>
        <w:t>הבורסה הראשית בה נסחרות מניות החברה היא הבורסה לניירות ערך בתל אביב בע"מ.</w:t>
      </w:r>
    </w:p>
    <w:p w14:paraId="4C0EE8B3" w14:textId="77777777" w:rsidR="008548C1" w:rsidRPr="00800DD8" w:rsidRDefault="008548C1" w:rsidP="0059126A">
      <w:pPr>
        <w:ind w:left="750"/>
        <w:jc w:val="both"/>
        <w:rPr>
          <w:rFonts w:ascii="Georgia" w:hAnsi="Georgia" w:cs="Arial"/>
          <w:sz w:val="16"/>
          <w:szCs w:val="16"/>
          <w:rtl/>
        </w:rPr>
      </w:pPr>
    </w:p>
    <w:p w14:paraId="7301EB6C" w14:textId="77777777" w:rsidR="00D2171C" w:rsidRDefault="00D2171C" w:rsidP="0059126A">
      <w:pPr>
        <w:ind w:left="750"/>
        <w:jc w:val="both"/>
        <w:rPr>
          <w:rFonts w:ascii="Georgia" w:hAnsi="Georgia" w:cs="Arial"/>
          <w:sz w:val="20"/>
          <w:szCs w:val="20"/>
          <w:rtl/>
        </w:rPr>
      </w:pPr>
      <w:r w:rsidRPr="005957E5">
        <w:rPr>
          <w:rFonts w:ascii="Georgia" w:hAnsi="Georgia" w:cs="Arial"/>
          <w:sz w:val="20"/>
          <w:szCs w:val="20"/>
          <w:rtl/>
        </w:rPr>
        <w:t>המידע הכספי לתקופת הביניים הינו סקור ואינו מבוקר.</w:t>
      </w:r>
    </w:p>
    <w:p w14:paraId="51FB771A" w14:textId="3EC666AB" w:rsidR="00C014F1" w:rsidRDefault="00C014F1" w:rsidP="0059126A">
      <w:pPr>
        <w:ind w:left="750"/>
        <w:jc w:val="both"/>
        <w:rPr>
          <w:rFonts w:ascii="Georgia" w:hAnsi="Georgia" w:cs="Arial"/>
          <w:sz w:val="20"/>
          <w:szCs w:val="20"/>
          <w:rtl/>
        </w:rPr>
      </w:pPr>
    </w:p>
    <w:p w14:paraId="6BF0252E" w14:textId="77777777" w:rsidR="00C014F1" w:rsidRDefault="00C014F1" w:rsidP="00C014F1">
      <w:pPr>
        <w:ind w:left="750"/>
        <w:jc w:val="both"/>
        <w:rPr>
          <w:rFonts w:ascii="Georgia" w:hAnsi="Georgia" w:cs="Arial"/>
          <w:b/>
          <w:bCs/>
          <w:sz w:val="20"/>
          <w:szCs w:val="20"/>
          <w:u w:val="single"/>
          <w:rtl/>
        </w:rPr>
      </w:pPr>
      <w:r>
        <w:rPr>
          <w:rFonts w:ascii="Georgia" w:hAnsi="Georgia" w:cs="Arial" w:hint="cs"/>
          <w:b/>
          <w:bCs/>
          <w:sz w:val="20"/>
          <w:szCs w:val="20"/>
          <w:u w:val="single"/>
          <w:rtl/>
        </w:rPr>
        <w:t xml:space="preserve">השפעת מלחמת חרבות ברזל שהחלה בחודש אוקטובר 2023 </w:t>
      </w:r>
    </w:p>
    <w:p w14:paraId="76CF45A7" w14:textId="77777777" w:rsidR="00C014F1" w:rsidRDefault="00C014F1" w:rsidP="00C014F1">
      <w:pPr>
        <w:ind w:left="750"/>
        <w:jc w:val="both"/>
        <w:rPr>
          <w:rFonts w:ascii="Georgia" w:hAnsi="Georgia" w:cs="Arial"/>
          <w:b/>
          <w:bCs/>
          <w:sz w:val="20"/>
          <w:szCs w:val="20"/>
          <w:u w:val="single"/>
          <w:rtl/>
        </w:rPr>
      </w:pPr>
    </w:p>
    <w:p w14:paraId="7C1670D2" w14:textId="5DEA397D" w:rsidR="00C014F1" w:rsidRDefault="00C014F1" w:rsidP="00C014F1">
      <w:pPr>
        <w:pStyle w:val="1"/>
        <w:ind w:left="750"/>
        <w:jc w:val="both"/>
        <w:rPr>
          <w:rStyle w:val="a"/>
          <w:noProof/>
          <w:sz w:val="20"/>
          <w:szCs w:val="20"/>
          <w:u w:val="none"/>
          <w:rtl/>
        </w:rPr>
      </w:pPr>
      <w:r w:rsidRPr="00EB7891">
        <w:rPr>
          <w:rStyle w:val="a"/>
          <w:noProof/>
          <w:sz w:val="20"/>
          <w:szCs w:val="20"/>
          <w:u w:val="none"/>
          <w:rtl/>
        </w:rPr>
        <w:t>למלחמת חרבות ברזל עשויות להיות השלכות רבות על הדוחות הכספיים של חברות הפועלות בישראל או על חברות שיש להן חשיפה לסיכונים הנובעים מהם. השלכות אלה עשויות להיות ישירות או עקיפות (כגון השפעה על לקוחות או ספקים); והן עשויות להיות לטווח קצר, בינוני או ארוך.</w:t>
      </w:r>
    </w:p>
    <w:p w14:paraId="03F313F7" w14:textId="77777777" w:rsidR="00C014F1" w:rsidRDefault="00C014F1" w:rsidP="00C014F1">
      <w:pPr>
        <w:pStyle w:val="1"/>
        <w:ind w:left="750"/>
        <w:jc w:val="both"/>
        <w:rPr>
          <w:rStyle w:val="a"/>
          <w:noProof/>
          <w:sz w:val="20"/>
          <w:szCs w:val="20"/>
          <w:u w:val="none"/>
          <w:rtl/>
        </w:rPr>
      </w:pPr>
    </w:p>
    <w:p w14:paraId="1F519EF5" w14:textId="5CAE2DC8" w:rsidR="00C014F1" w:rsidRPr="0063708C" w:rsidRDefault="00C014F1" w:rsidP="00C014F1">
      <w:pPr>
        <w:pStyle w:val="1"/>
        <w:ind w:left="750"/>
        <w:jc w:val="both"/>
        <w:rPr>
          <w:rStyle w:val="a"/>
          <w:noProof/>
          <w:sz w:val="20"/>
          <w:szCs w:val="20"/>
          <w:u w:val="none"/>
          <w:rtl/>
        </w:rPr>
      </w:pPr>
      <w:r w:rsidRPr="00EB7891">
        <w:rPr>
          <w:rStyle w:val="a"/>
          <w:noProof/>
          <w:sz w:val="20"/>
          <w:szCs w:val="20"/>
          <w:u w:val="none"/>
          <w:rtl/>
        </w:rPr>
        <w:t xml:space="preserve">על כל חברה לעקוב אחר ההתפתחויות שיחולו עד למועד אישור הדוחות הכספיים </w:t>
      </w:r>
      <w:r w:rsidRPr="009545A4">
        <w:rPr>
          <w:rStyle w:val="a"/>
          <w:rFonts w:hint="cs"/>
          <w:noProof/>
          <w:sz w:val="20"/>
          <w:szCs w:val="20"/>
          <w:u w:val="none"/>
          <w:rtl/>
        </w:rPr>
        <w:t xml:space="preserve">של כל אחד מהרבעוניים לשנת </w:t>
      </w:r>
      <w:r>
        <w:rPr>
          <w:rStyle w:val="a"/>
          <w:rFonts w:hint="cs"/>
          <w:noProof/>
          <w:sz w:val="20"/>
          <w:szCs w:val="20"/>
          <w:u w:val="none"/>
          <w:rtl/>
        </w:rPr>
        <w:t>2025</w:t>
      </w:r>
      <w:r w:rsidRPr="009545A4">
        <w:rPr>
          <w:rStyle w:val="a"/>
          <w:rFonts w:hint="cs"/>
          <w:noProof/>
          <w:sz w:val="20"/>
          <w:szCs w:val="20"/>
          <w:u w:val="none"/>
          <w:rtl/>
        </w:rPr>
        <w:t>,</w:t>
      </w:r>
      <w:r>
        <w:rPr>
          <w:rStyle w:val="a"/>
          <w:rFonts w:hint="cs"/>
          <w:noProof/>
          <w:sz w:val="20"/>
          <w:szCs w:val="20"/>
          <w:u w:val="none"/>
          <w:rtl/>
        </w:rPr>
        <w:t xml:space="preserve"> </w:t>
      </w:r>
      <w:r w:rsidRPr="00EB7891">
        <w:rPr>
          <w:rStyle w:val="a"/>
          <w:noProof/>
          <w:sz w:val="20"/>
          <w:szCs w:val="20"/>
          <w:u w:val="none"/>
          <w:rtl/>
        </w:rPr>
        <w:t xml:space="preserve">על מנת לוודא שכל ההשפעות </w:t>
      </w:r>
      <w:r w:rsidRPr="009545A4">
        <w:rPr>
          <w:rStyle w:val="a"/>
          <w:rFonts w:hint="cs"/>
          <w:noProof/>
          <w:sz w:val="20"/>
          <w:szCs w:val="20"/>
          <w:u w:val="none"/>
          <w:rtl/>
        </w:rPr>
        <w:t>הישירות או העקיפות</w:t>
      </w:r>
      <w:r>
        <w:rPr>
          <w:rStyle w:val="a"/>
          <w:rFonts w:hint="cs"/>
          <w:noProof/>
          <w:sz w:val="20"/>
          <w:szCs w:val="20"/>
          <w:u w:val="none"/>
          <w:rtl/>
        </w:rPr>
        <w:t xml:space="preserve"> </w:t>
      </w:r>
      <w:r w:rsidRPr="00EB7891">
        <w:rPr>
          <w:rStyle w:val="a"/>
          <w:noProof/>
          <w:sz w:val="20"/>
          <w:szCs w:val="20"/>
          <w:u w:val="none"/>
          <w:rtl/>
        </w:rPr>
        <w:t>קיבלו ביטוי נאות בדוחות הכספיים.</w:t>
      </w:r>
      <w:r>
        <w:rPr>
          <w:rStyle w:val="a"/>
          <w:rFonts w:hint="cs"/>
          <w:noProof/>
          <w:sz w:val="20"/>
          <w:szCs w:val="20"/>
          <w:u w:val="none"/>
          <w:rtl/>
        </w:rPr>
        <w:t xml:space="preserve"> </w:t>
      </w:r>
      <w:r w:rsidRPr="009545A4">
        <w:rPr>
          <w:rStyle w:val="a"/>
          <w:rFonts w:hint="cs"/>
          <w:noProof/>
          <w:sz w:val="20"/>
          <w:szCs w:val="20"/>
          <w:u w:val="none"/>
          <w:rtl/>
        </w:rPr>
        <w:t>בנוסף,</w:t>
      </w:r>
      <w:r w:rsidRPr="00EB7891">
        <w:rPr>
          <w:rStyle w:val="a"/>
          <w:noProof/>
          <w:sz w:val="20"/>
          <w:szCs w:val="20"/>
          <w:u w:val="none"/>
          <w:rtl/>
        </w:rPr>
        <w:t xml:space="preserve"> יש לוודא שההתייחסות להשפעות מלחמת חרבות ברזל בדוחות הכספיים עקבית לדיווח ולגילוי שניתנו מחוץ לדוחות הכספיים. בהקשרים אלה, </w:t>
      </w:r>
      <w:r>
        <w:rPr>
          <w:rStyle w:val="a"/>
          <w:rFonts w:hint="cs"/>
          <w:noProof/>
          <w:sz w:val="20"/>
          <w:szCs w:val="20"/>
          <w:u w:val="none"/>
          <w:rtl/>
        </w:rPr>
        <w:t xml:space="preserve">תשומת הלב </w:t>
      </w:r>
      <w:r w:rsidRPr="003C4664">
        <w:rPr>
          <w:rStyle w:val="a"/>
          <w:noProof/>
          <w:sz w:val="20"/>
          <w:szCs w:val="20"/>
          <w:u w:val="none"/>
          <w:rtl/>
        </w:rPr>
        <w:t>לדגשים אשר פורסמו על ידי רשות ניירות ערך בחודש נובמבר 2023 בדבר הגילוי הנדרש על השלכות מלחמת חרבות ברזל</w:t>
      </w:r>
      <w:r w:rsidRPr="003C4664">
        <w:rPr>
          <w:rStyle w:val="a"/>
          <w:rFonts w:hint="cs"/>
          <w:noProof/>
          <w:sz w:val="20"/>
          <w:szCs w:val="20"/>
          <w:u w:val="none"/>
          <w:rtl/>
        </w:rPr>
        <w:t>,</w:t>
      </w:r>
      <w:r>
        <w:rPr>
          <w:rStyle w:val="a"/>
          <w:rFonts w:hint="cs"/>
          <w:noProof/>
          <w:sz w:val="20"/>
          <w:szCs w:val="20"/>
          <w:u w:val="none"/>
          <w:rtl/>
        </w:rPr>
        <w:t xml:space="preserve"> </w:t>
      </w:r>
      <w:r w:rsidRPr="0063708C">
        <w:rPr>
          <w:rStyle w:val="a"/>
          <w:rFonts w:hint="cs"/>
          <w:noProof/>
          <w:sz w:val="20"/>
          <w:szCs w:val="20"/>
          <w:u w:val="none"/>
          <w:rtl/>
        </w:rPr>
        <w:t>וכן לדגשים הנוספים שפורסמו על ידי רשות ניירות ערך בחודש ינואר 2024</w:t>
      </w:r>
      <w:r>
        <w:rPr>
          <w:rStyle w:val="a"/>
          <w:rFonts w:hint="cs"/>
          <w:noProof/>
          <w:sz w:val="20"/>
          <w:szCs w:val="20"/>
          <w:u w:val="none"/>
          <w:rtl/>
        </w:rPr>
        <w:t xml:space="preserve"> בקשר להשלכות המלחמה בהיבט הגילוי והמדידה</w:t>
      </w:r>
      <w:r w:rsidRPr="00EB7891">
        <w:rPr>
          <w:rStyle w:val="a"/>
          <w:noProof/>
          <w:sz w:val="20"/>
          <w:szCs w:val="20"/>
          <w:u w:val="none"/>
          <w:rtl/>
        </w:rPr>
        <w:t xml:space="preserve"> (לצפייה בעלו</w:t>
      </w:r>
      <w:r>
        <w:rPr>
          <w:rStyle w:val="a"/>
          <w:rFonts w:hint="cs"/>
          <w:noProof/>
          <w:sz w:val="20"/>
          <w:szCs w:val="20"/>
          <w:u w:val="none"/>
          <w:rtl/>
        </w:rPr>
        <w:t>נים</w:t>
      </w:r>
      <w:r w:rsidRPr="00EB7891">
        <w:rPr>
          <w:rStyle w:val="a"/>
          <w:noProof/>
          <w:sz w:val="20"/>
          <w:szCs w:val="20"/>
          <w:u w:val="none"/>
          <w:rtl/>
        </w:rPr>
        <w:t xml:space="preserve"> שפרסמנו לקהל לקוחותינו לגבי פרסום הרשות בחודש נובמבר 2023 - לח</w:t>
      </w:r>
      <w:r w:rsidRPr="006F57CD">
        <w:rPr>
          <w:rStyle w:val="a"/>
          <w:noProof/>
          <w:sz w:val="20"/>
          <w:szCs w:val="20"/>
          <w:u w:val="none"/>
          <w:rtl/>
        </w:rPr>
        <w:t xml:space="preserve">צו </w:t>
      </w:r>
      <w:hyperlink r:id="rId24" w:history="1">
        <w:r w:rsidRPr="00E639D1">
          <w:rPr>
            <w:rStyle w:val="a"/>
            <w:rFonts w:hint="cs"/>
            <w:sz w:val="20"/>
            <w:szCs w:val="20"/>
            <w:rtl/>
          </w:rPr>
          <w:t>כאן</w:t>
        </w:r>
      </w:hyperlink>
      <w:r>
        <w:rPr>
          <w:rStyle w:val="a"/>
          <w:rFonts w:hint="cs"/>
          <w:noProof/>
          <w:sz w:val="20"/>
          <w:szCs w:val="20"/>
          <w:u w:val="none"/>
          <w:rtl/>
        </w:rPr>
        <w:t xml:space="preserve">; </w:t>
      </w:r>
      <w:r w:rsidRPr="0063708C">
        <w:rPr>
          <w:rStyle w:val="a"/>
          <w:rFonts w:hint="cs"/>
          <w:noProof/>
          <w:sz w:val="20"/>
          <w:szCs w:val="20"/>
          <w:u w:val="none"/>
          <w:rtl/>
        </w:rPr>
        <w:t xml:space="preserve">וכן לגבי פרסום הרשות בחודש ינואר 2024 - לחצו </w:t>
      </w:r>
      <w:hyperlink r:id="rId25" w:history="1">
        <w:r w:rsidRPr="00E639D1">
          <w:rPr>
            <w:rStyle w:val="a"/>
            <w:rFonts w:hint="cs"/>
            <w:sz w:val="20"/>
            <w:szCs w:val="20"/>
            <w:rtl/>
          </w:rPr>
          <w:t>כאן</w:t>
        </w:r>
      </w:hyperlink>
      <w:r w:rsidRPr="0063708C">
        <w:rPr>
          <w:rStyle w:val="a"/>
          <w:rFonts w:hint="cs"/>
          <w:noProof/>
          <w:sz w:val="20"/>
          <w:szCs w:val="20"/>
          <w:u w:val="none"/>
          <w:rtl/>
        </w:rPr>
        <w:t>).</w:t>
      </w:r>
    </w:p>
    <w:p w14:paraId="194BE7A3" w14:textId="77777777" w:rsidR="00C014F1" w:rsidRPr="00EB7891" w:rsidRDefault="00C014F1" w:rsidP="00C014F1">
      <w:pPr>
        <w:pStyle w:val="1"/>
        <w:ind w:left="750"/>
        <w:jc w:val="both"/>
        <w:rPr>
          <w:rStyle w:val="a"/>
          <w:noProof/>
          <w:sz w:val="20"/>
          <w:szCs w:val="20"/>
          <w:rtl/>
        </w:rPr>
      </w:pPr>
    </w:p>
    <w:p w14:paraId="10020866" w14:textId="519F5F21" w:rsidR="00C014F1" w:rsidRDefault="00C014F1" w:rsidP="00C014F1">
      <w:pPr>
        <w:pStyle w:val="1"/>
        <w:ind w:left="750"/>
        <w:jc w:val="both"/>
        <w:rPr>
          <w:rStyle w:val="a"/>
          <w:noProof/>
          <w:sz w:val="20"/>
          <w:szCs w:val="20"/>
          <w:u w:val="none"/>
          <w:rtl/>
        </w:rPr>
      </w:pPr>
      <w:r w:rsidRPr="00AA0925">
        <w:rPr>
          <w:rStyle w:val="a"/>
          <w:rFonts w:hint="cs"/>
          <w:noProof/>
          <w:sz w:val="20"/>
          <w:szCs w:val="20"/>
          <w:highlight w:val="lightGray"/>
          <w:u w:val="none"/>
          <w:rtl/>
        </w:rPr>
        <w:t>הביאור המובא להלן מהווה</w:t>
      </w:r>
      <w:r w:rsidRPr="00AA0925">
        <w:rPr>
          <w:rStyle w:val="a"/>
          <w:noProof/>
          <w:sz w:val="20"/>
          <w:szCs w:val="20"/>
          <w:highlight w:val="lightGray"/>
          <w:u w:val="none"/>
          <w:rtl/>
        </w:rPr>
        <w:t xml:space="preserve"> </w:t>
      </w:r>
      <w:r w:rsidR="0039714F">
        <w:rPr>
          <w:rStyle w:val="a"/>
          <w:noProof/>
          <w:sz w:val="20"/>
          <w:szCs w:val="20"/>
          <w:highlight w:val="lightGray"/>
          <w:u w:val="none"/>
          <w:rtl/>
        </w:rPr>
        <w:t>דוגמה</w:t>
      </w:r>
      <w:r w:rsidRPr="00AA0925">
        <w:rPr>
          <w:rStyle w:val="a"/>
          <w:noProof/>
          <w:sz w:val="20"/>
          <w:szCs w:val="20"/>
          <w:highlight w:val="lightGray"/>
          <w:u w:val="none"/>
          <w:rtl/>
        </w:rPr>
        <w:t xml:space="preserve"> </w:t>
      </w:r>
      <w:r w:rsidRPr="00AA0925">
        <w:rPr>
          <w:rStyle w:val="a"/>
          <w:rFonts w:hint="cs"/>
          <w:noProof/>
          <w:sz w:val="20"/>
          <w:szCs w:val="20"/>
          <w:highlight w:val="lightGray"/>
          <w:u w:val="none"/>
          <w:rtl/>
        </w:rPr>
        <w:t xml:space="preserve">בלבד </w:t>
      </w:r>
      <w:r w:rsidRPr="00AA0925">
        <w:rPr>
          <w:rStyle w:val="a"/>
          <w:noProof/>
          <w:sz w:val="20"/>
          <w:szCs w:val="20"/>
          <w:highlight w:val="lightGray"/>
          <w:u w:val="none"/>
          <w:rtl/>
        </w:rPr>
        <w:t xml:space="preserve">להשפעות אפשריות של מלחמת חרבות ברזל על </w:t>
      </w:r>
      <w:r w:rsidRPr="00AA0925">
        <w:rPr>
          <w:rStyle w:val="a"/>
          <w:rFonts w:hint="cs"/>
          <w:noProof/>
          <w:sz w:val="20"/>
          <w:szCs w:val="20"/>
          <w:highlight w:val="lightGray"/>
          <w:u w:val="none"/>
          <w:rtl/>
        </w:rPr>
        <w:t xml:space="preserve">הדיווח הכספי, </w:t>
      </w:r>
      <w:r w:rsidRPr="00AA0925">
        <w:rPr>
          <w:rStyle w:val="a"/>
          <w:noProof/>
          <w:sz w:val="20"/>
          <w:szCs w:val="20"/>
          <w:highlight w:val="lightGray"/>
          <w:u w:val="none"/>
          <w:rtl/>
        </w:rPr>
        <w:t xml:space="preserve">והוא משקף את מצב הדברים נכון למועד פרסום דוחות </w:t>
      </w:r>
      <w:r w:rsidRPr="00AA0925">
        <w:rPr>
          <w:rStyle w:val="a"/>
          <w:rFonts w:hint="cs"/>
          <w:noProof/>
          <w:sz w:val="20"/>
          <w:szCs w:val="20"/>
          <w:highlight w:val="lightGray"/>
          <w:u w:val="none"/>
          <w:rtl/>
        </w:rPr>
        <w:t xml:space="preserve">ביניים </w:t>
      </w:r>
      <w:r w:rsidR="0039714F">
        <w:rPr>
          <w:rStyle w:val="a"/>
          <w:noProof/>
          <w:sz w:val="20"/>
          <w:szCs w:val="20"/>
          <w:highlight w:val="lightGray"/>
          <w:u w:val="none"/>
          <w:rtl/>
        </w:rPr>
        <w:t>לדוגמה</w:t>
      </w:r>
      <w:r w:rsidRPr="00AA0925">
        <w:rPr>
          <w:rStyle w:val="a"/>
          <w:noProof/>
          <w:sz w:val="20"/>
          <w:szCs w:val="20"/>
          <w:highlight w:val="lightGray"/>
          <w:u w:val="none"/>
          <w:rtl/>
        </w:rPr>
        <w:t xml:space="preserve"> אלה</w:t>
      </w:r>
      <w:r w:rsidRPr="00D50F9A">
        <w:rPr>
          <w:rStyle w:val="a"/>
          <w:noProof/>
          <w:sz w:val="20"/>
          <w:szCs w:val="20"/>
          <w:u w:val="none"/>
          <w:rtl/>
        </w:rPr>
        <w:t>.</w:t>
      </w:r>
      <w:r>
        <w:rPr>
          <w:rStyle w:val="a"/>
          <w:rFonts w:hint="cs"/>
          <w:noProof/>
          <w:sz w:val="20"/>
          <w:szCs w:val="20"/>
          <w:u w:val="none"/>
          <w:rtl/>
        </w:rPr>
        <w:t xml:space="preserve"> </w:t>
      </w:r>
    </w:p>
    <w:p w14:paraId="3908DCAA" w14:textId="77777777" w:rsidR="00C014F1" w:rsidRDefault="00C014F1" w:rsidP="00C014F1">
      <w:pPr>
        <w:pStyle w:val="ListParagraph"/>
        <w:jc w:val="both"/>
        <w:rPr>
          <w:rFonts w:ascii="Arial" w:hAnsi="Arial" w:cs="Arial"/>
          <w:rtl/>
        </w:rPr>
      </w:pPr>
    </w:p>
    <w:p w14:paraId="240634A9" w14:textId="13335112" w:rsidR="00C014F1" w:rsidRDefault="00C014F1" w:rsidP="00C014F1">
      <w:pPr>
        <w:pStyle w:val="ListParagraph"/>
        <w:jc w:val="both"/>
        <w:rPr>
          <w:rFonts w:ascii="Arial" w:hAnsi="Arial" w:cs="Arial"/>
          <w:rtl/>
        </w:rPr>
      </w:pPr>
      <w:r>
        <w:rPr>
          <w:rStyle w:val="a"/>
          <w:rFonts w:ascii="Georgia" w:hAnsi="Georgia" w:hint="cs"/>
          <w:noProof/>
          <w:sz w:val="20"/>
          <w:szCs w:val="20"/>
          <w:u w:val="none"/>
          <w:rtl/>
        </w:rPr>
        <w:t>יצוין כי בהתאם ל-</w:t>
      </w:r>
      <w:r>
        <w:rPr>
          <w:rStyle w:val="a"/>
          <w:rFonts w:ascii="Georgia" w:hAnsi="Georgia"/>
          <w:noProof/>
          <w:sz w:val="20"/>
          <w:szCs w:val="20"/>
          <w:u w:val="none"/>
        </w:rPr>
        <w:t>IAS 34</w:t>
      </w:r>
      <w:r>
        <w:rPr>
          <w:rStyle w:val="a"/>
          <w:rFonts w:ascii="Georgia" w:hAnsi="Georgia" w:hint="cs"/>
          <w:noProof/>
          <w:sz w:val="20"/>
          <w:szCs w:val="20"/>
          <w:u w:val="none"/>
          <w:rtl/>
        </w:rPr>
        <w:t xml:space="preserve"> ישות נדרשת בין היתר לספק בדוחות הכספיים לתקופות ביניים עדכונים משמעותיים למידע שדווח בדוחות הכספיים השנתיים. כך למשל, אם ישות דיווחה בדוח השנתי שלה על סגירה זמנית של פעילות או על צעדים משמעותיים שנקטה לצמצום הוצאות ו</w:t>
      </w:r>
      <w:r w:rsidRPr="00AC022E">
        <w:rPr>
          <w:rStyle w:val="a"/>
          <w:rFonts w:ascii="Georgia" w:hAnsi="Georgia"/>
          <w:noProof/>
          <w:sz w:val="20"/>
          <w:szCs w:val="20"/>
          <w:u w:val="none"/>
          <w:rtl/>
        </w:rPr>
        <w:t xml:space="preserve">מאז </w:t>
      </w:r>
      <w:r>
        <w:rPr>
          <w:rStyle w:val="a"/>
          <w:rFonts w:ascii="Georgia" w:hAnsi="Georgia" w:hint="cs"/>
          <w:noProof/>
          <w:sz w:val="20"/>
          <w:szCs w:val="20"/>
          <w:u w:val="none"/>
          <w:rtl/>
        </w:rPr>
        <w:t>חל שינוי מגמה - ראוי ל</w:t>
      </w:r>
      <w:r w:rsidR="00850543">
        <w:rPr>
          <w:rStyle w:val="a"/>
          <w:rFonts w:ascii="Georgia" w:hAnsi="Georgia" w:hint="cs"/>
          <w:noProof/>
          <w:sz w:val="20"/>
          <w:szCs w:val="20"/>
          <w:u w:val="none"/>
          <w:rtl/>
        </w:rPr>
        <w:t>תת</w:t>
      </w:r>
      <w:r>
        <w:rPr>
          <w:rStyle w:val="a"/>
          <w:rFonts w:ascii="Georgia" w:hAnsi="Georgia" w:hint="cs"/>
          <w:noProof/>
          <w:sz w:val="20"/>
          <w:szCs w:val="20"/>
          <w:u w:val="none"/>
          <w:rtl/>
        </w:rPr>
        <w:t xml:space="preserve"> לכך גילוי</w:t>
      </w:r>
      <w:r w:rsidRPr="00B45FB7">
        <w:rPr>
          <w:rStyle w:val="a"/>
          <w:rFonts w:ascii="Georgia" w:hAnsi="Georgia"/>
          <w:noProof/>
          <w:sz w:val="20"/>
          <w:szCs w:val="20"/>
          <w:u w:val="none"/>
          <w:rtl/>
        </w:rPr>
        <w:t>.</w:t>
      </w:r>
    </w:p>
    <w:p w14:paraId="1D1EF523" w14:textId="77777777" w:rsidR="00C014F1" w:rsidRPr="00EB7891" w:rsidRDefault="00C014F1" w:rsidP="00C014F1">
      <w:pPr>
        <w:pStyle w:val="ListParagraph"/>
        <w:jc w:val="both"/>
        <w:rPr>
          <w:rFonts w:ascii="Arial" w:hAnsi="Arial" w:cs="Arial"/>
          <w:rtl/>
        </w:rPr>
      </w:pPr>
    </w:p>
    <w:p w14:paraId="47AF0CF7" w14:textId="77777777" w:rsidR="00C014F1" w:rsidRPr="00041A97" w:rsidRDefault="00C014F1" w:rsidP="00C014F1">
      <w:pPr>
        <w:ind w:left="750"/>
        <w:jc w:val="both"/>
        <w:rPr>
          <w:rFonts w:ascii="Georgia" w:hAnsi="Georgia" w:cs="Arial"/>
          <w:sz w:val="20"/>
          <w:szCs w:val="20"/>
          <w:rtl/>
        </w:rPr>
      </w:pPr>
      <w:r w:rsidRPr="00041A97">
        <w:rPr>
          <w:rFonts w:ascii="Georgia" w:hAnsi="Georgia" w:cs="Arial"/>
          <w:sz w:val="20"/>
          <w:szCs w:val="20"/>
          <w:rtl/>
        </w:rPr>
        <w:t xml:space="preserve">ביום 7 באוקטובר 2023, בעקבות מתקפת פתע </w:t>
      </w:r>
      <w:r w:rsidRPr="00041A97">
        <w:rPr>
          <w:rFonts w:ascii="Georgia" w:hAnsi="Georgia" w:cs="Arial" w:hint="cs"/>
          <w:sz w:val="20"/>
          <w:szCs w:val="20"/>
          <w:rtl/>
        </w:rPr>
        <w:t xml:space="preserve">אכזרית ורצחנית </w:t>
      </w:r>
      <w:r w:rsidRPr="00041A97">
        <w:rPr>
          <w:rFonts w:ascii="Georgia" w:hAnsi="Georgia" w:cs="Arial"/>
          <w:sz w:val="20"/>
          <w:szCs w:val="20"/>
          <w:rtl/>
        </w:rPr>
        <w:t>של ארגון הטרור חמאס מרצועת עזה</w:t>
      </w:r>
      <w:r w:rsidRPr="00041A97">
        <w:rPr>
          <w:rFonts w:ascii="Georgia" w:hAnsi="Georgia" w:cs="Arial" w:hint="cs"/>
          <w:sz w:val="20"/>
          <w:szCs w:val="20"/>
          <w:rtl/>
        </w:rPr>
        <w:t xml:space="preserve"> על דרום ישראל</w:t>
      </w:r>
      <w:r w:rsidRPr="00041A97">
        <w:rPr>
          <w:rFonts w:ascii="Georgia" w:hAnsi="Georgia" w:cs="Arial"/>
          <w:sz w:val="20"/>
          <w:szCs w:val="20"/>
          <w:rtl/>
        </w:rPr>
        <w:t xml:space="preserve">, הכריזה ממשלת ישראל על מלחמת "חרבות ברזל". </w:t>
      </w:r>
      <w:r w:rsidRPr="00041A97">
        <w:rPr>
          <w:rFonts w:ascii="Georgia" w:hAnsi="Georgia" w:cs="Arial" w:hint="cs"/>
          <w:sz w:val="20"/>
          <w:szCs w:val="20"/>
          <w:rtl/>
        </w:rPr>
        <w:t>מייד לאחר ה</w:t>
      </w:r>
      <w:r w:rsidRPr="00041A97">
        <w:rPr>
          <w:rFonts w:ascii="Georgia" w:hAnsi="Georgia" w:cs="Arial"/>
          <w:sz w:val="20"/>
          <w:szCs w:val="20"/>
          <w:rtl/>
        </w:rPr>
        <w:t xml:space="preserve">מתקפה מרצועת עזה, החלה מתקפה גם לעבר צפון ישראל </w:t>
      </w:r>
      <w:r w:rsidRPr="00041A97">
        <w:rPr>
          <w:rFonts w:ascii="Georgia" w:hAnsi="Georgia" w:cs="Arial" w:hint="cs"/>
          <w:sz w:val="20"/>
          <w:szCs w:val="20"/>
          <w:rtl/>
        </w:rPr>
        <w:t xml:space="preserve">מלבנון </w:t>
      </w:r>
      <w:r w:rsidRPr="00041A97">
        <w:rPr>
          <w:rFonts w:ascii="Georgia" w:hAnsi="Georgia" w:cs="Arial"/>
          <w:sz w:val="20"/>
          <w:szCs w:val="20"/>
          <w:rtl/>
        </w:rPr>
        <w:t>על ידי ארגון הטרור חיזבאללה</w:t>
      </w:r>
      <w:r w:rsidRPr="00041A97">
        <w:rPr>
          <w:rFonts w:ascii="Georgia" w:hAnsi="Georgia" w:cs="Arial" w:hint="cs"/>
          <w:sz w:val="20"/>
          <w:szCs w:val="20"/>
          <w:rtl/>
        </w:rPr>
        <w:t>. בהמשך למתקפות האמורות, עלתה</w:t>
      </w:r>
      <w:r w:rsidRPr="00041A97">
        <w:rPr>
          <w:rFonts w:ascii="Georgia" w:hAnsi="Georgia" w:cs="Arial"/>
          <w:sz w:val="20"/>
          <w:szCs w:val="20"/>
          <w:rtl/>
        </w:rPr>
        <w:t xml:space="preserve"> המתיחות בגזרות נוספות </w:t>
      </w:r>
      <w:r w:rsidRPr="00041A97">
        <w:rPr>
          <w:rFonts w:ascii="Georgia" w:hAnsi="Georgia" w:cs="Arial" w:hint="cs"/>
          <w:sz w:val="20"/>
          <w:szCs w:val="20"/>
          <w:rtl/>
        </w:rPr>
        <w:t xml:space="preserve">ובמהלך שנת 2024 הותקפה ישראל ישירות, מספר פעמים, גם על ידי איראן ומיליציות שונות הפועלות </w:t>
      </w:r>
      <w:proofErr w:type="spellStart"/>
      <w:r w:rsidRPr="00041A97">
        <w:rPr>
          <w:rFonts w:ascii="Georgia" w:hAnsi="Georgia" w:cs="Arial" w:hint="cs"/>
          <w:sz w:val="20"/>
          <w:szCs w:val="20"/>
          <w:rtl/>
        </w:rPr>
        <w:t>באיזור</w:t>
      </w:r>
      <w:proofErr w:type="spellEnd"/>
      <w:r w:rsidRPr="00041A97">
        <w:rPr>
          <w:rFonts w:ascii="Georgia" w:hAnsi="Georgia" w:cs="Arial" w:hint="cs"/>
          <w:sz w:val="20"/>
          <w:szCs w:val="20"/>
          <w:rtl/>
        </w:rPr>
        <w:t xml:space="preserve"> המזרח התיכון בשיתוף פעולה עם איראן (כגון, </w:t>
      </w:r>
      <w:proofErr w:type="spellStart"/>
      <w:r w:rsidRPr="00041A97">
        <w:rPr>
          <w:rFonts w:ascii="Georgia" w:hAnsi="Georgia" w:cs="Arial" w:hint="cs"/>
          <w:sz w:val="20"/>
          <w:szCs w:val="20"/>
          <w:rtl/>
        </w:rPr>
        <w:t>החות'ים</w:t>
      </w:r>
      <w:proofErr w:type="spellEnd"/>
      <w:r w:rsidRPr="00041A97">
        <w:rPr>
          <w:rFonts w:ascii="Georgia" w:hAnsi="Georgia" w:cs="Arial" w:hint="cs"/>
          <w:sz w:val="20"/>
          <w:szCs w:val="20"/>
          <w:rtl/>
        </w:rPr>
        <w:t xml:space="preserve"> הפועלים מתימן)</w:t>
      </w:r>
      <w:r w:rsidRPr="00041A97">
        <w:rPr>
          <w:rFonts w:ascii="Georgia" w:hAnsi="Georgia" w:cs="Arial"/>
          <w:sz w:val="20"/>
          <w:szCs w:val="20"/>
          <w:rtl/>
        </w:rPr>
        <w:t xml:space="preserve">. </w:t>
      </w:r>
    </w:p>
    <w:p w14:paraId="219143FD" w14:textId="77777777" w:rsidR="00C014F1" w:rsidRPr="00041A97" w:rsidRDefault="00C014F1" w:rsidP="00C014F1">
      <w:pPr>
        <w:ind w:left="750"/>
        <w:jc w:val="both"/>
        <w:rPr>
          <w:rFonts w:ascii="Georgia" w:hAnsi="Georgia" w:cs="Arial"/>
          <w:sz w:val="20"/>
          <w:szCs w:val="20"/>
          <w:rtl/>
        </w:rPr>
      </w:pPr>
    </w:p>
    <w:p w14:paraId="5CE9F5BC" w14:textId="77777777" w:rsidR="00C014F1" w:rsidRPr="00041A97" w:rsidRDefault="00C014F1" w:rsidP="00C014F1">
      <w:pPr>
        <w:ind w:left="750"/>
        <w:jc w:val="both"/>
        <w:rPr>
          <w:rFonts w:ascii="Georgia" w:hAnsi="Georgia" w:cs="Arial"/>
          <w:sz w:val="20"/>
          <w:szCs w:val="20"/>
          <w:rtl/>
        </w:rPr>
      </w:pPr>
      <w:r w:rsidRPr="00041A97">
        <w:rPr>
          <w:rFonts w:ascii="Georgia" w:hAnsi="Georgia" w:cs="Arial" w:hint="cs"/>
          <w:sz w:val="20"/>
          <w:szCs w:val="20"/>
          <w:rtl/>
        </w:rPr>
        <w:t xml:space="preserve">בתגובה למתקפות האמורות, פתח צבא הגנה לישראל במתקפה מאסיבית על רצועת עזה במטרה לחסל את התשתיות הצבאיות של החמאס, להסיר את שילטון החמאס ברצועת עזה ולהשיב את החטופים הישראלים שנחטפו על ידי החמאס לרצועת עזה ביום 7 באוקטובר 2023. במהלך חודש אוגוסט 2024, פתח צבא הגנה לישראל במתקפה גם כנגד ארגון החיזבאללה בלבנון, במסגרתה הותקפו תשתיות צבאיות רבות של חיזבאללה וחוסלה בעיקרה שדרת הפיקוד שלו, במטרה לאפשר את חזרת התושבים </w:t>
      </w:r>
      <w:proofErr w:type="spellStart"/>
      <w:r w:rsidRPr="00041A97">
        <w:rPr>
          <w:rFonts w:ascii="Georgia" w:hAnsi="Georgia" w:cs="Arial" w:hint="cs"/>
          <w:sz w:val="20"/>
          <w:szCs w:val="20"/>
          <w:rtl/>
        </w:rPr>
        <w:t>לישובי</w:t>
      </w:r>
      <w:proofErr w:type="spellEnd"/>
      <w:r w:rsidRPr="00041A97">
        <w:rPr>
          <w:rFonts w:ascii="Georgia" w:hAnsi="Georgia" w:cs="Arial" w:hint="cs"/>
          <w:sz w:val="20"/>
          <w:szCs w:val="20"/>
          <w:rtl/>
        </w:rPr>
        <w:t xml:space="preserve"> הצפון שפונו בתחילת המלחמה. בנוסף, בתגובה למספר מתקפות טילים על ישראל של איראן והמיליציות הקשורות אליה, תקף צבא הגנה לישראל מטרות שונות באיראן ובתימן.</w:t>
      </w:r>
    </w:p>
    <w:p w14:paraId="0D5AB8D8" w14:textId="6BE61B07" w:rsidR="008C2387" w:rsidRDefault="008C2387">
      <w:pPr>
        <w:bidi w:val="0"/>
        <w:rPr>
          <w:rFonts w:ascii="Georgia" w:hAnsi="Georgia" w:cs="Arial"/>
          <w:b/>
          <w:bCs/>
          <w:noProof/>
          <w:sz w:val="20"/>
          <w:szCs w:val="20"/>
          <w:rtl/>
          <w:lang w:eastAsia="en-US"/>
        </w:rPr>
      </w:pPr>
      <w:r>
        <w:rPr>
          <w:rFonts w:ascii="Georgia" w:hAnsi="Georgia" w:cs="Arial"/>
          <w:bCs/>
          <w:noProof/>
          <w:sz w:val="20"/>
          <w:szCs w:val="20"/>
          <w:rtl/>
          <w:lang w:eastAsia="en-US"/>
        </w:rPr>
        <w:br w:type="page"/>
      </w:r>
    </w:p>
    <w:p w14:paraId="08C2F7A4" w14:textId="3B46166B" w:rsidR="00C014F1" w:rsidRPr="005957E5" w:rsidRDefault="00C014F1" w:rsidP="00C014F1">
      <w:pPr>
        <w:pStyle w:val="1"/>
        <w:jc w:val="both"/>
        <w:rPr>
          <w:rStyle w:val="a"/>
          <w:rFonts w:ascii="Georgia" w:hAnsi="Georgia"/>
          <w:noProof/>
          <w:sz w:val="20"/>
          <w:szCs w:val="20"/>
          <w:u w:val="none"/>
          <w:rtl/>
          <w:lang w:eastAsia="en-US"/>
        </w:rPr>
      </w:pPr>
      <w:r w:rsidRPr="005957E5">
        <w:rPr>
          <w:rFonts w:ascii="Georgia" w:hAnsi="Georgia" w:cs="Arial"/>
          <w:bCs/>
          <w:noProof/>
          <w:sz w:val="20"/>
          <w:szCs w:val="20"/>
          <w:u w:val="none"/>
          <w:rtl/>
          <w:lang w:eastAsia="en-US"/>
        </w:rPr>
        <w:t xml:space="preserve">ביאור 1 </w:t>
      </w:r>
      <w:r w:rsidR="008C2387">
        <w:rPr>
          <w:rFonts w:ascii="Georgia" w:hAnsi="Georgia" w:cs="Arial" w:hint="cs"/>
          <w:bCs/>
          <w:noProof/>
          <w:sz w:val="20"/>
          <w:szCs w:val="20"/>
          <w:u w:val="none"/>
          <w:rtl/>
          <w:lang w:eastAsia="en-US"/>
        </w:rPr>
        <w:t>-</w:t>
      </w:r>
      <w:r w:rsidRPr="005957E5">
        <w:rPr>
          <w:rFonts w:ascii="Georgia" w:hAnsi="Georgia" w:cs="Arial"/>
          <w:bCs/>
          <w:noProof/>
          <w:sz w:val="20"/>
          <w:szCs w:val="20"/>
          <w:u w:val="none"/>
          <w:rtl/>
          <w:lang w:eastAsia="en-US"/>
        </w:rPr>
        <w:t xml:space="preserve"> כלל</w:t>
      </w:r>
      <w:r>
        <w:rPr>
          <w:rFonts w:ascii="Georgia" w:hAnsi="Georgia" w:cs="Arial" w:hint="cs"/>
          <w:bCs/>
          <w:noProof/>
          <w:sz w:val="20"/>
          <w:szCs w:val="20"/>
          <w:u w:val="none"/>
          <w:rtl/>
          <w:lang w:eastAsia="en-US"/>
        </w:rPr>
        <w:t>י</w:t>
      </w:r>
      <w:r w:rsidRPr="00033956">
        <w:rPr>
          <w:rFonts w:ascii="Georgia" w:hAnsi="Georgia" w:cs="Arial" w:hint="cs"/>
          <w:b w:val="0"/>
          <w:noProof/>
          <w:sz w:val="20"/>
          <w:szCs w:val="20"/>
          <w:u w:val="none"/>
          <w:rtl/>
          <w:lang w:eastAsia="en-US"/>
        </w:rPr>
        <w:t xml:space="preserve"> (המשך):</w:t>
      </w:r>
    </w:p>
    <w:p w14:paraId="3AA2FD2F" w14:textId="77777777" w:rsidR="00C014F1" w:rsidRDefault="00C014F1" w:rsidP="00C014F1">
      <w:pPr>
        <w:ind w:left="750"/>
        <w:jc w:val="both"/>
        <w:rPr>
          <w:rFonts w:ascii="Georgia" w:hAnsi="Georgia" w:cs="Arial"/>
          <w:sz w:val="20"/>
          <w:szCs w:val="20"/>
          <w:rtl/>
        </w:rPr>
      </w:pPr>
    </w:p>
    <w:p w14:paraId="19D7CD2B" w14:textId="77777777" w:rsidR="00C014F1" w:rsidRPr="00041A97" w:rsidRDefault="00C014F1" w:rsidP="00C014F1">
      <w:pPr>
        <w:ind w:left="750"/>
        <w:jc w:val="both"/>
        <w:rPr>
          <w:rFonts w:ascii="Georgia" w:hAnsi="Georgia" w:cs="Arial"/>
          <w:sz w:val="20"/>
          <w:szCs w:val="20"/>
          <w:rtl/>
        </w:rPr>
      </w:pPr>
      <w:r w:rsidRPr="00041A97">
        <w:rPr>
          <w:rFonts w:ascii="Georgia" w:hAnsi="Georgia" w:cs="Arial" w:hint="cs"/>
          <w:sz w:val="20"/>
          <w:szCs w:val="20"/>
          <w:rtl/>
        </w:rPr>
        <w:t>בחודש נובמבר 2024, נחתם הסכם הפסקת אש בין ישראל ללבנון</w:t>
      </w:r>
      <w:r>
        <w:rPr>
          <w:rFonts w:ascii="Georgia" w:hAnsi="Georgia" w:cs="Arial" w:hint="cs"/>
          <w:sz w:val="20"/>
          <w:szCs w:val="20"/>
          <w:rtl/>
        </w:rPr>
        <w:t xml:space="preserve">, ובחודש ינואר 2025 הגיעה מדינת ישראל להסדר עם החמאס בדבר הפסקת הלחימה ברצועת עזה, אשר אמור להיות מיושם בשלבים. </w:t>
      </w:r>
      <w:r w:rsidRPr="00041A97">
        <w:rPr>
          <w:rFonts w:ascii="Georgia" w:hAnsi="Georgia" w:cs="Arial" w:hint="cs"/>
          <w:sz w:val="20"/>
          <w:szCs w:val="20"/>
          <w:rtl/>
        </w:rPr>
        <w:t xml:space="preserve"> </w:t>
      </w:r>
      <w:r>
        <w:rPr>
          <w:rFonts w:ascii="Georgia" w:hAnsi="Georgia" w:cs="Arial" w:hint="cs"/>
          <w:sz w:val="20"/>
          <w:szCs w:val="20"/>
          <w:rtl/>
        </w:rPr>
        <w:t xml:space="preserve">עם ההגעה להסדרים אלה, חלה רגיעה מסוימת בפעילות המלחמתית בצפון הארץ ובדרומה ובחזיתות האחרות של הלחימה. יחד עם זאת, יצוין כי הסדרים אלה אינם מהווים סיום מוחלט של המלחמה, ואכן לקראת סוף חודש מרס 2025 התלקחה שוב, אמנם ברמה מוגבלת, הפעילות המלחמתית בחזית רצועת עזה. </w:t>
      </w:r>
      <w:r w:rsidRPr="0004721D">
        <w:rPr>
          <w:rStyle w:val="a"/>
          <w:noProof/>
          <w:sz w:val="20"/>
          <w:szCs w:val="20"/>
          <w:u w:val="none"/>
          <w:rtl/>
        </w:rPr>
        <w:t>(יש לעדכן את המלל בהתאם למצב הדברים נכון למועד אישור הדוחות הכספיים).</w:t>
      </w:r>
    </w:p>
    <w:p w14:paraId="06E69CFA" w14:textId="77777777" w:rsidR="00C014F1" w:rsidRPr="00041A97" w:rsidRDefault="00C014F1" w:rsidP="00C014F1">
      <w:pPr>
        <w:ind w:left="750"/>
        <w:jc w:val="both"/>
        <w:rPr>
          <w:rFonts w:ascii="Georgia" w:hAnsi="Georgia" w:cs="Arial"/>
          <w:sz w:val="20"/>
          <w:szCs w:val="20"/>
          <w:rtl/>
        </w:rPr>
      </w:pPr>
    </w:p>
    <w:p w14:paraId="5820D8B1" w14:textId="77777777" w:rsidR="00C014F1" w:rsidRPr="00041A97" w:rsidRDefault="00C014F1" w:rsidP="00C014F1">
      <w:pPr>
        <w:ind w:left="750"/>
        <w:jc w:val="both"/>
        <w:rPr>
          <w:rFonts w:ascii="Georgia" w:hAnsi="Georgia" w:cs="Arial"/>
          <w:sz w:val="20"/>
          <w:szCs w:val="20"/>
          <w:rtl/>
        </w:rPr>
      </w:pPr>
      <w:r w:rsidRPr="00041A97">
        <w:rPr>
          <w:rFonts w:ascii="Georgia" w:hAnsi="Georgia" w:cs="Arial" w:hint="cs"/>
          <w:sz w:val="20"/>
          <w:szCs w:val="20"/>
          <w:rtl/>
        </w:rPr>
        <w:t xml:space="preserve">כתוצאה ממתקפות הטרור בדרום הארץ ובצפונה, הורתה </w:t>
      </w:r>
      <w:r w:rsidRPr="00041A97">
        <w:rPr>
          <w:rFonts w:ascii="Georgia" w:hAnsi="Georgia" w:cs="Arial"/>
          <w:sz w:val="20"/>
          <w:szCs w:val="20"/>
          <w:rtl/>
        </w:rPr>
        <w:t>ממשלת ישראל</w:t>
      </w:r>
      <w:r w:rsidRPr="00041A97">
        <w:rPr>
          <w:rFonts w:ascii="Georgia" w:hAnsi="Georgia" w:cs="Arial" w:hint="cs"/>
          <w:sz w:val="20"/>
          <w:szCs w:val="20"/>
          <w:rtl/>
        </w:rPr>
        <w:t>, בחודש אוקטובר 2023,</w:t>
      </w:r>
      <w:r w:rsidRPr="00041A97">
        <w:rPr>
          <w:rFonts w:ascii="Georgia" w:hAnsi="Georgia" w:cs="Arial"/>
          <w:sz w:val="20"/>
          <w:szCs w:val="20"/>
          <w:rtl/>
        </w:rPr>
        <w:t xml:space="preserve"> על פינוים של עשרות יישובים הממוקמים בדרום הארץ, סביב רצועת עזה, ובצפון הארץ, לאורך הגבול עם לבנון</w:t>
      </w:r>
      <w:r w:rsidRPr="00041A97">
        <w:rPr>
          <w:rFonts w:ascii="Georgia" w:hAnsi="Georgia" w:cs="Arial" w:hint="cs"/>
          <w:sz w:val="20"/>
          <w:szCs w:val="20"/>
          <w:rtl/>
        </w:rPr>
        <w:t xml:space="preserve">. בנוסף, לאורך כל תקופת המלחמה, </w:t>
      </w:r>
      <w:r>
        <w:rPr>
          <w:rFonts w:ascii="Georgia" w:hAnsi="Georgia" w:cs="Arial" w:hint="cs"/>
          <w:sz w:val="20"/>
          <w:szCs w:val="20"/>
          <w:rtl/>
        </w:rPr>
        <w:t>ה</w:t>
      </w:r>
      <w:r w:rsidRPr="00041A97">
        <w:rPr>
          <w:rFonts w:ascii="Georgia" w:hAnsi="Georgia" w:cs="Arial" w:hint="cs"/>
          <w:sz w:val="20"/>
          <w:szCs w:val="20"/>
          <w:rtl/>
        </w:rPr>
        <w:t xml:space="preserve">טילה ממשלת ישראל מעת לעת </w:t>
      </w:r>
      <w:r w:rsidRPr="00041A97">
        <w:rPr>
          <w:rFonts w:ascii="Georgia" w:hAnsi="Georgia" w:cs="Arial"/>
          <w:sz w:val="20"/>
          <w:szCs w:val="20"/>
          <w:rtl/>
        </w:rPr>
        <w:t xml:space="preserve">הגבלות </w:t>
      </w:r>
      <w:r w:rsidRPr="00041A97">
        <w:rPr>
          <w:rFonts w:ascii="Georgia" w:hAnsi="Georgia" w:cs="Arial" w:hint="cs"/>
          <w:sz w:val="20"/>
          <w:szCs w:val="20"/>
          <w:rtl/>
        </w:rPr>
        <w:t xml:space="preserve">שונות </w:t>
      </w:r>
      <w:r w:rsidRPr="00041A97">
        <w:rPr>
          <w:rFonts w:ascii="Georgia" w:hAnsi="Georgia" w:cs="Arial"/>
          <w:sz w:val="20"/>
          <w:szCs w:val="20"/>
          <w:rtl/>
        </w:rPr>
        <w:t>על התכנסויות, קיום פעילויות במקומות עבודה וקיום פעילויות חינוך</w:t>
      </w:r>
      <w:r w:rsidRPr="00041A97">
        <w:rPr>
          <w:rFonts w:ascii="Georgia" w:hAnsi="Georgia" w:cs="Arial" w:hint="cs"/>
          <w:sz w:val="20"/>
          <w:szCs w:val="20"/>
          <w:rtl/>
        </w:rPr>
        <w:t>,</w:t>
      </w:r>
      <w:r w:rsidRPr="00041A97">
        <w:rPr>
          <w:rFonts w:ascii="Georgia" w:hAnsi="Georgia" w:cs="Arial"/>
          <w:sz w:val="20"/>
          <w:szCs w:val="20"/>
          <w:rtl/>
        </w:rPr>
        <w:t xml:space="preserve"> בהתאם להנחיות פיקוד העורף. </w:t>
      </w:r>
      <w:r w:rsidRPr="00041A97">
        <w:rPr>
          <w:rFonts w:ascii="Georgia" w:hAnsi="Georgia" w:cs="Arial" w:hint="cs"/>
          <w:sz w:val="20"/>
          <w:szCs w:val="20"/>
          <w:rtl/>
        </w:rPr>
        <w:t>כמו כן</w:t>
      </w:r>
      <w:r w:rsidRPr="00041A97">
        <w:rPr>
          <w:rFonts w:ascii="Georgia" w:hAnsi="Georgia" w:cs="Arial"/>
          <w:sz w:val="20"/>
          <w:szCs w:val="20"/>
          <w:rtl/>
        </w:rPr>
        <w:t xml:space="preserve">, </w:t>
      </w:r>
      <w:r w:rsidRPr="00041A97">
        <w:rPr>
          <w:rFonts w:ascii="Georgia" w:hAnsi="Georgia" w:cs="Arial" w:hint="cs"/>
          <w:sz w:val="20"/>
          <w:szCs w:val="20"/>
          <w:rtl/>
        </w:rPr>
        <w:t xml:space="preserve">לאורך כל תקופת המלחמה </w:t>
      </w:r>
      <w:r w:rsidRPr="00041A97">
        <w:rPr>
          <w:rFonts w:ascii="Georgia" w:hAnsi="Georgia" w:cs="Arial"/>
          <w:sz w:val="20"/>
          <w:szCs w:val="20"/>
          <w:rtl/>
        </w:rPr>
        <w:t>אזרחים רבים נקרא</w:t>
      </w:r>
      <w:r w:rsidRPr="00041A97">
        <w:rPr>
          <w:rFonts w:ascii="Georgia" w:hAnsi="Georgia" w:cs="Arial" w:hint="cs"/>
          <w:sz w:val="20"/>
          <w:szCs w:val="20"/>
          <w:rtl/>
        </w:rPr>
        <w:t>ים</w:t>
      </w:r>
      <w:r w:rsidRPr="00041A97">
        <w:rPr>
          <w:rFonts w:ascii="Georgia" w:hAnsi="Georgia" w:cs="Arial"/>
          <w:sz w:val="20"/>
          <w:szCs w:val="20"/>
          <w:rtl/>
        </w:rPr>
        <w:t xml:space="preserve"> לשירות מילואים לפרקי זמן ממושכים. </w:t>
      </w:r>
      <w:r>
        <w:rPr>
          <w:rFonts w:ascii="Georgia" w:hAnsi="Georgia" w:cs="Arial" w:hint="cs"/>
          <w:sz w:val="20"/>
          <w:szCs w:val="20"/>
          <w:rtl/>
        </w:rPr>
        <w:t>בעקבות הסדרי הפסקת הלחימה, כאמור לעיל, חזרו חלק מתושבי הישובים שפונו לבתיהם ובוטלו עיקר ההגבלות שהוטלו על ידי ממשלת ישראל על קיום פעילויות אזרחיות.</w:t>
      </w:r>
    </w:p>
    <w:p w14:paraId="7F25EF24" w14:textId="77777777" w:rsidR="00C014F1" w:rsidRPr="00041A97" w:rsidRDefault="00C014F1" w:rsidP="00C014F1">
      <w:pPr>
        <w:ind w:left="750"/>
        <w:jc w:val="both"/>
        <w:rPr>
          <w:rFonts w:ascii="Georgia" w:hAnsi="Georgia" w:cs="Arial"/>
          <w:sz w:val="20"/>
          <w:szCs w:val="20"/>
          <w:rtl/>
        </w:rPr>
      </w:pPr>
    </w:p>
    <w:p w14:paraId="6D54270B" w14:textId="77777777" w:rsidR="00C014F1" w:rsidRPr="00041A97" w:rsidRDefault="00C014F1" w:rsidP="00C014F1">
      <w:pPr>
        <w:ind w:left="750"/>
        <w:jc w:val="both"/>
        <w:rPr>
          <w:rFonts w:ascii="Georgia" w:hAnsi="Georgia" w:cs="Arial"/>
          <w:sz w:val="20"/>
          <w:szCs w:val="20"/>
          <w:rtl/>
        </w:rPr>
      </w:pPr>
      <w:r w:rsidRPr="00041A97">
        <w:rPr>
          <w:rFonts w:ascii="Georgia" w:hAnsi="Georgia" w:cs="Arial" w:hint="cs"/>
          <w:sz w:val="20"/>
          <w:szCs w:val="20"/>
          <w:rtl/>
        </w:rPr>
        <w:t>אירועים מלחמתיים</w:t>
      </w:r>
      <w:r w:rsidRPr="00041A97">
        <w:rPr>
          <w:rFonts w:ascii="Georgia" w:hAnsi="Georgia" w:cs="Arial"/>
          <w:sz w:val="20"/>
          <w:szCs w:val="20"/>
          <w:rtl/>
        </w:rPr>
        <w:t xml:space="preserve"> אלה הביאו לצמצום והאטה </w:t>
      </w:r>
      <w:r>
        <w:rPr>
          <w:rFonts w:ascii="Georgia" w:hAnsi="Georgia" w:cs="Arial" w:hint="cs"/>
          <w:sz w:val="20"/>
          <w:szCs w:val="20"/>
          <w:rtl/>
        </w:rPr>
        <w:t xml:space="preserve">מסוימת </w:t>
      </w:r>
      <w:r w:rsidRPr="00041A97">
        <w:rPr>
          <w:rFonts w:ascii="Georgia" w:hAnsi="Georgia" w:cs="Arial"/>
          <w:sz w:val="20"/>
          <w:szCs w:val="20"/>
          <w:rtl/>
        </w:rPr>
        <w:t>של הפעילות העסקית בישראל, כתוצאה בין היתר מסגירת עסקים, מחסור בכוח אדם ושיבושים בשרשרת האספקה.</w:t>
      </w:r>
      <w:r w:rsidRPr="00041A97">
        <w:rPr>
          <w:rFonts w:ascii="Georgia" w:hAnsi="Georgia" w:cs="Arial" w:hint="cs"/>
          <w:sz w:val="20"/>
          <w:szCs w:val="20"/>
          <w:rtl/>
        </w:rPr>
        <w:t xml:space="preserve"> כמו כן, בשל </w:t>
      </w:r>
      <w:proofErr w:type="spellStart"/>
      <w:r w:rsidRPr="00041A97">
        <w:rPr>
          <w:rFonts w:ascii="Georgia" w:hAnsi="Georgia" w:cs="Arial" w:hint="cs"/>
          <w:sz w:val="20"/>
          <w:szCs w:val="20"/>
          <w:rtl/>
        </w:rPr>
        <w:t>המשכות</w:t>
      </w:r>
      <w:proofErr w:type="spellEnd"/>
      <w:r w:rsidRPr="00041A97">
        <w:rPr>
          <w:rFonts w:ascii="Georgia" w:hAnsi="Georgia" w:cs="Arial" w:hint="cs"/>
          <w:sz w:val="20"/>
          <w:szCs w:val="20"/>
          <w:rtl/>
        </w:rPr>
        <w:t xml:space="preserve"> המלחמה והשלכותיה על המשק הישראלי, הורידו חברות דירוג האשראי הבינלאומיות, כמה פעמים, את דירוג האשראי של מדינת ישראל ושל הבנקים הגדולים בישראל, עם תחזית שלילית.</w:t>
      </w:r>
    </w:p>
    <w:p w14:paraId="506AD1A6" w14:textId="77777777" w:rsidR="00C014F1" w:rsidRPr="00041A97" w:rsidRDefault="00C014F1" w:rsidP="00C014F1">
      <w:pPr>
        <w:ind w:left="750"/>
        <w:jc w:val="both"/>
        <w:rPr>
          <w:rFonts w:ascii="Georgia" w:hAnsi="Georgia" w:cs="Arial"/>
          <w:sz w:val="20"/>
          <w:szCs w:val="20"/>
          <w:rtl/>
        </w:rPr>
      </w:pPr>
    </w:p>
    <w:p w14:paraId="1E945DE6" w14:textId="2191FC59" w:rsidR="00C014F1" w:rsidRDefault="00C014F1" w:rsidP="00C014F1">
      <w:pPr>
        <w:ind w:left="750"/>
        <w:jc w:val="both"/>
        <w:rPr>
          <w:rFonts w:ascii="Georgia" w:hAnsi="Georgia" w:cs="Arial"/>
          <w:sz w:val="20"/>
          <w:szCs w:val="20"/>
          <w:rtl/>
        </w:rPr>
      </w:pPr>
      <w:r>
        <w:rPr>
          <w:rFonts w:ascii="Georgia" w:hAnsi="Georgia" w:cs="Arial" w:hint="cs"/>
          <w:sz w:val="20"/>
          <w:szCs w:val="20"/>
          <w:rtl/>
        </w:rPr>
        <w:t xml:space="preserve">באשר להשפעת מלחמת חרבות ברזל על החברה/הקבוצה עד לתום שנת 2024, ראו ביאור </w:t>
      </w:r>
      <w:r w:rsidRPr="005957E5">
        <w:rPr>
          <w:rFonts w:ascii="Georgia" w:hAnsi="Georgia" w:cs="Arial" w:hint="cs"/>
          <w:sz w:val="20"/>
          <w:szCs w:val="20"/>
          <w:shd w:val="clear" w:color="auto" w:fill="DBE5F1"/>
          <w:rtl/>
          <w:lang w:eastAsia="en-US"/>
        </w:rPr>
        <w:t>__</w:t>
      </w:r>
      <w:r>
        <w:rPr>
          <w:rFonts w:ascii="Georgia" w:hAnsi="Georgia" w:cs="Arial" w:hint="cs"/>
          <w:sz w:val="20"/>
          <w:szCs w:val="20"/>
          <w:rtl/>
        </w:rPr>
        <w:t xml:space="preserve"> לדוחות הכספיים/המאוחדים לשנת 2024</w:t>
      </w:r>
      <w:r w:rsidR="0039714F">
        <w:rPr>
          <w:rFonts w:ascii="Georgia" w:hAnsi="Georgia" w:cs="Arial" w:hint="cs"/>
          <w:sz w:val="20"/>
          <w:szCs w:val="20"/>
          <w:rtl/>
        </w:rPr>
        <w:t>.</w:t>
      </w:r>
      <w:r>
        <w:rPr>
          <w:rFonts w:ascii="Georgia" w:hAnsi="Georgia" w:cs="Arial" w:hint="cs"/>
          <w:sz w:val="20"/>
          <w:szCs w:val="20"/>
          <w:rtl/>
        </w:rPr>
        <w:t xml:space="preserve"> </w:t>
      </w:r>
    </w:p>
    <w:p w14:paraId="3CE3141A" w14:textId="77777777" w:rsidR="00C014F1" w:rsidRDefault="00C014F1" w:rsidP="00C014F1">
      <w:pPr>
        <w:ind w:left="750"/>
        <w:jc w:val="both"/>
        <w:rPr>
          <w:rFonts w:ascii="Georgia" w:hAnsi="Georgia" w:cs="Arial"/>
          <w:sz w:val="20"/>
          <w:szCs w:val="20"/>
          <w:rtl/>
        </w:rPr>
      </w:pPr>
    </w:p>
    <w:p w14:paraId="6E86F139" w14:textId="788A9FFF" w:rsidR="00C014F1" w:rsidRDefault="00C014F1" w:rsidP="00C014F1">
      <w:pPr>
        <w:ind w:left="750"/>
        <w:jc w:val="both"/>
        <w:rPr>
          <w:rFonts w:ascii="Georgia" w:hAnsi="Georgia" w:cs="Arial"/>
          <w:sz w:val="20"/>
          <w:szCs w:val="20"/>
          <w:rtl/>
        </w:rPr>
      </w:pPr>
      <w:r>
        <w:rPr>
          <w:rFonts w:ascii="Georgia" w:hAnsi="Georgia" w:cs="Arial" w:hint="cs"/>
          <w:sz w:val="20"/>
          <w:szCs w:val="20"/>
          <w:rtl/>
        </w:rPr>
        <w:t xml:space="preserve">להלן מובא מידע על השפעות המלחמה על החברה/הקבוצה במהלך התקופה של 6 החודשים שהסתיימה ביום 30 ביוני 2025: </w:t>
      </w:r>
    </w:p>
    <w:p w14:paraId="49E1185C" w14:textId="77777777" w:rsidR="00C014F1" w:rsidRDefault="00C014F1" w:rsidP="00C014F1">
      <w:pPr>
        <w:ind w:left="750"/>
        <w:jc w:val="both"/>
        <w:rPr>
          <w:rFonts w:ascii="Georgia" w:hAnsi="Georgia" w:cs="Arial"/>
          <w:sz w:val="20"/>
          <w:szCs w:val="20"/>
          <w:rtl/>
        </w:rPr>
      </w:pPr>
    </w:p>
    <w:p w14:paraId="5B70569D" w14:textId="77777777" w:rsidR="00C014F1" w:rsidRPr="00A47961" w:rsidRDefault="00C014F1" w:rsidP="008C2387">
      <w:pPr>
        <w:numPr>
          <w:ilvl w:val="0"/>
          <w:numId w:val="27"/>
        </w:numPr>
        <w:spacing w:after="80"/>
        <w:ind w:left="1105" w:hanging="357"/>
        <w:jc w:val="both"/>
        <w:rPr>
          <w:rFonts w:ascii="Georgia" w:hAnsi="Georgia" w:cs="Arial"/>
          <w:sz w:val="20"/>
          <w:szCs w:val="20"/>
          <w:rtl/>
        </w:rPr>
      </w:pPr>
      <w:r>
        <w:rPr>
          <w:rFonts w:ascii="Georgia" w:hAnsi="Georgia" w:cs="Arial" w:hint="cs"/>
          <w:sz w:val="20"/>
          <w:szCs w:val="20"/>
          <w:rtl/>
        </w:rPr>
        <w:t>השפעת מלחמת חרבות ברזל על פעילות החברה/הקבוצה:</w:t>
      </w:r>
    </w:p>
    <w:p w14:paraId="7FB7B307" w14:textId="77777777" w:rsidR="00C014F1" w:rsidRDefault="00C014F1" w:rsidP="00C014F1">
      <w:pPr>
        <w:pStyle w:val="1"/>
        <w:numPr>
          <w:ilvl w:val="0"/>
          <w:numId w:val="22"/>
        </w:numPr>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455C0642" w14:textId="77777777" w:rsidR="00C014F1" w:rsidRDefault="00C014F1" w:rsidP="00C014F1">
      <w:pPr>
        <w:pStyle w:val="1"/>
        <w:numPr>
          <w:ilvl w:val="0"/>
          <w:numId w:val="22"/>
        </w:numPr>
        <w:jc w:val="both"/>
        <w:rPr>
          <w:rFonts w:ascii="Arial" w:hAnsi="Arial" w:cs="Arial"/>
          <w:b w:val="0"/>
        </w:rPr>
      </w:pPr>
      <w:r w:rsidRPr="00A47961">
        <w:rPr>
          <w:rFonts w:ascii="Arial" w:hAnsi="Arial" w:cs="Arial"/>
          <w:b w:val="0"/>
          <w:rtl/>
        </w:rPr>
        <w:t>__________________________________________________</w:t>
      </w:r>
    </w:p>
    <w:p w14:paraId="7668EF69" w14:textId="77777777" w:rsidR="00C014F1" w:rsidRPr="00640B95" w:rsidRDefault="00C014F1" w:rsidP="00C014F1">
      <w:pPr>
        <w:pStyle w:val="1"/>
        <w:numPr>
          <w:ilvl w:val="0"/>
          <w:numId w:val="22"/>
        </w:numPr>
        <w:jc w:val="both"/>
        <w:rPr>
          <w:rFonts w:ascii="Arial" w:hAnsi="Arial" w:cs="Arial"/>
          <w:b w:val="0"/>
          <w:sz w:val="20"/>
          <w:szCs w:val="20"/>
          <w:u w:val="none"/>
          <w:rtl/>
        </w:rPr>
      </w:pPr>
      <w:r w:rsidRPr="00640B95">
        <w:rPr>
          <w:rFonts w:ascii="Arial" w:hAnsi="Arial" w:cs="Arial" w:hint="cs"/>
          <w:b w:val="0"/>
          <w:sz w:val="20"/>
          <w:szCs w:val="20"/>
          <w:u w:val="none"/>
          <w:rtl/>
        </w:rPr>
        <w:t xml:space="preserve">באשר להשפעת המלחמה על סיכון האשראי של לקוחות החברה, ועדכון ההפרשה להפסדי אשראי בהתאם - </w:t>
      </w:r>
      <w:r w:rsidRPr="00640B95">
        <w:rPr>
          <w:rFonts w:ascii="Georgia" w:hAnsi="Georgia" w:cs="Arial" w:hint="cs"/>
          <w:sz w:val="20"/>
          <w:szCs w:val="20"/>
          <w:u w:val="none"/>
          <w:rtl/>
        </w:rPr>
        <w:t xml:space="preserve">ראו ביאור </w:t>
      </w:r>
      <w:r w:rsidRPr="00640B95">
        <w:rPr>
          <w:rFonts w:ascii="Georgia" w:hAnsi="Georgia" w:cs="Arial" w:hint="cs"/>
          <w:sz w:val="20"/>
          <w:szCs w:val="20"/>
          <w:u w:val="none"/>
          <w:shd w:val="clear" w:color="auto" w:fill="DBE5F1"/>
          <w:rtl/>
          <w:lang w:eastAsia="en-US"/>
        </w:rPr>
        <w:t>19ז</w:t>
      </w:r>
      <w:r>
        <w:rPr>
          <w:rFonts w:ascii="Georgia" w:hAnsi="Georgia" w:cs="Arial" w:hint="cs"/>
          <w:sz w:val="20"/>
          <w:szCs w:val="20"/>
          <w:u w:val="none"/>
          <w:shd w:val="clear" w:color="auto" w:fill="DBE5F1"/>
          <w:rtl/>
          <w:lang w:eastAsia="en-US"/>
        </w:rPr>
        <w:t>'</w:t>
      </w:r>
      <w:r w:rsidRPr="00640B95">
        <w:rPr>
          <w:rFonts w:ascii="Georgia" w:hAnsi="Georgia" w:cs="Arial" w:hint="cs"/>
          <w:sz w:val="20"/>
          <w:szCs w:val="20"/>
          <w:u w:val="none"/>
          <w:rtl/>
        </w:rPr>
        <w:t>.</w:t>
      </w:r>
    </w:p>
    <w:p w14:paraId="32B57C64" w14:textId="77777777" w:rsidR="00C014F1" w:rsidRDefault="00C014F1" w:rsidP="00C014F1">
      <w:pPr>
        <w:jc w:val="both"/>
        <w:rPr>
          <w:rFonts w:ascii="Georgia" w:hAnsi="Georgia" w:cs="Arial"/>
          <w:sz w:val="20"/>
          <w:szCs w:val="20"/>
        </w:rPr>
      </w:pPr>
    </w:p>
    <w:p w14:paraId="7771DBDF" w14:textId="77777777" w:rsidR="00C014F1" w:rsidRPr="00A47961" w:rsidRDefault="00C014F1" w:rsidP="008C2387">
      <w:pPr>
        <w:numPr>
          <w:ilvl w:val="0"/>
          <w:numId w:val="27"/>
        </w:numPr>
        <w:spacing w:after="80"/>
        <w:ind w:left="1105" w:hanging="357"/>
        <w:jc w:val="both"/>
        <w:rPr>
          <w:rFonts w:ascii="Georgia" w:hAnsi="Georgia" w:cs="Arial"/>
          <w:sz w:val="20"/>
          <w:szCs w:val="20"/>
          <w:rtl/>
        </w:rPr>
      </w:pPr>
      <w:r>
        <w:rPr>
          <w:rFonts w:ascii="Georgia" w:hAnsi="Georgia" w:cs="Arial" w:hint="cs"/>
          <w:sz w:val="20"/>
          <w:szCs w:val="20"/>
          <w:rtl/>
        </w:rPr>
        <w:t>צעדים שננקטו על ידי החברה/הקבוצה להקטנת הנזק הכלכלי:</w:t>
      </w:r>
    </w:p>
    <w:p w14:paraId="660CE828" w14:textId="77777777" w:rsidR="00C014F1" w:rsidRDefault="00C014F1" w:rsidP="00C014F1">
      <w:pPr>
        <w:pStyle w:val="1"/>
        <w:numPr>
          <w:ilvl w:val="0"/>
          <w:numId w:val="22"/>
        </w:numPr>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183320F9" w14:textId="77777777" w:rsidR="00C014F1" w:rsidRPr="00A47961" w:rsidRDefault="00C014F1" w:rsidP="00C014F1">
      <w:pPr>
        <w:pStyle w:val="1"/>
        <w:numPr>
          <w:ilvl w:val="0"/>
          <w:numId w:val="22"/>
        </w:numPr>
        <w:jc w:val="both"/>
        <w:rPr>
          <w:rFonts w:ascii="Arial" w:hAnsi="Arial" w:cs="Arial"/>
          <w:b w:val="0"/>
        </w:rPr>
      </w:pPr>
      <w:r w:rsidRPr="00A47961">
        <w:rPr>
          <w:rFonts w:ascii="Arial" w:hAnsi="Arial" w:cs="Arial"/>
          <w:b w:val="0"/>
          <w:rtl/>
        </w:rPr>
        <w:t>__________________________________________________</w:t>
      </w:r>
    </w:p>
    <w:p w14:paraId="7C84AD25" w14:textId="77777777" w:rsidR="00C014F1" w:rsidRDefault="00C014F1" w:rsidP="00C014F1">
      <w:pPr>
        <w:ind w:left="1110"/>
        <w:jc w:val="both"/>
        <w:rPr>
          <w:rFonts w:ascii="Georgia" w:hAnsi="Georgia" w:cs="Arial"/>
          <w:sz w:val="20"/>
          <w:szCs w:val="20"/>
        </w:rPr>
      </w:pPr>
    </w:p>
    <w:p w14:paraId="08F36998" w14:textId="77777777" w:rsidR="00C014F1" w:rsidRPr="00A47961" w:rsidRDefault="00C014F1" w:rsidP="008C2387">
      <w:pPr>
        <w:numPr>
          <w:ilvl w:val="0"/>
          <w:numId w:val="27"/>
        </w:numPr>
        <w:spacing w:after="80"/>
        <w:ind w:left="1105" w:hanging="357"/>
        <w:jc w:val="both"/>
        <w:rPr>
          <w:rFonts w:ascii="Georgia" w:hAnsi="Georgia" w:cs="Arial"/>
          <w:sz w:val="20"/>
          <w:szCs w:val="20"/>
          <w:rtl/>
        </w:rPr>
      </w:pPr>
      <w:r>
        <w:rPr>
          <w:rFonts w:ascii="Georgia" w:hAnsi="Georgia" w:cs="Arial" w:hint="cs"/>
          <w:sz w:val="20"/>
          <w:szCs w:val="20"/>
          <w:rtl/>
        </w:rPr>
        <w:t xml:space="preserve">תמיכות ממשלתיות:   </w:t>
      </w:r>
    </w:p>
    <w:p w14:paraId="7D269726" w14:textId="77777777" w:rsidR="00C014F1" w:rsidRDefault="00C014F1" w:rsidP="00C014F1">
      <w:pPr>
        <w:pStyle w:val="1"/>
        <w:numPr>
          <w:ilvl w:val="0"/>
          <w:numId w:val="22"/>
        </w:numPr>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4C819014" w14:textId="77777777" w:rsidR="00C014F1" w:rsidRPr="00A47961" w:rsidRDefault="00C014F1" w:rsidP="00C014F1">
      <w:pPr>
        <w:pStyle w:val="1"/>
        <w:numPr>
          <w:ilvl w:val="0"/>
          <w:numId w:val="22"/>
        </w:numPr>
        <w:jc w:val="both"/>
        <w:rPr>
          <w:rFonts w:ascii="Arial" w:hAnsi="Arial" w:cs="Arial"/>
          <w:b w:val="0"/>
        </w:rPr>
      </w:pPr>
      <w:r w:rsidRPr="00A47961">
        <w:rPr>
          <w:rFonts w:ascii="Arial" w:hAnsi="Arial" w:cs="Arial"/>
          <w:b w:val="0"/>
          <w:rtl/>
        </w:rPr>
        <w:t>__________________________________________________</w:t>
      </w:r>
      <w:r w:rsidRPr="00A47961">
        <w:rPr>
          <w:rFonts w:ascii="Georgia" w:hAnsi="Georgia" w:cs="Arial" w:hint="cs"/>
          <w:sz w:val="20"/>
          <w:szCs w:val="20"/>
          <w:rtl/>
        </w:rPr>
        <w:t xml:space="preserve"> </w:t>
      </w:r>
    </w:p>
    <w:p w14:paraId="21813219" w14:textId="77777777" w:rsidR="00C014F1" w:rsidRDefault="00C014F1" w:rsidP="00C014F1">
      <w:pPr>
        <w:pStyle w:val="ListParagraph"/>
        <w:ind w:left="1110"/>
        <w:rPr>
          <w:rFonts w:ascii="Georgia" w:hAnsi="Georgia" w:cs="Arial"/>
          <w:sz w:val="20"/>
          <w:szCs w:val="20"/>
          <w:rtl/>
        </w:rPr>
      </w:pPr>
    </w:p>
    <w:p w14:paraId="746BB2F5" w14:textId="77777777" w:rsidR="00C014F1" w:rsidRDefault="00C014F1" w:rsidP="008C2387">
      <w:pPr>
        <w:numPr>
          <w:ilvl w:val="0"/>
          <w:numId w:val="27"/>
        </w:numPr>
        <w:spacing w:after="80"/>
        <w:ind w:left="1105" w:hanging="357"/>
        <w:jc w:val="both"/>
        <w:rPr>
          <w:rFonts w:ascii="Georgia" w:hAnsi="Georgia" w:cs="Arial"/>
          <w:sz w:val="20"/>
          <w:szCs w:val="20"/>
        </w:rPr>
      </w:pPr>
      <w:r w:rsidRPr="00B16152">
        <w:rPr>
          <w:rFonts w:ascii="Georgia" w:hAnsi="Georgia" w:cs="Arial" w:hint="cs"/>
          <w:sz w:val="20"/>
          <w:szCs w:val="20"/>
          <w:rtl/>
        </w:rPr>
        <w:t>השלכות הימשכות מלחמת חרבות ברזל</w:t>
      </w:r>
      <w:r>
        <w:rPr>
          <w:rFonts w:ascii="Georgia" w:hAnsi="Georgia" w:cs="Arial" w:hint="cs"/>
          <w:sz w:val="20"/>
          <w:szCs w:val="20"/>
          <w:rtl/>
        </w:rPr>
        <w:t>:</w:t>
      </w:r>
    </w:p>
    <w:p w14:paraId="62BD64F3" w14:textId="7928E648" w:rsidR="00C014F1" w:rsidRPr="00260568" w:rsidRDefault="00C014F1" w:rsidP="00C014F1">
      <w:pPr>
        <w:pStyle w:val="ListParagraph"/>
        <w:numPr>
          <w:ilvl w:val="0"/>
          <w:numId w:val="22"/>
        </w:numPr>
        <w:spacing w:after="240"/>
        <w:jc w:val="both"/>
        <w:rPr>
          <w:rFonts w:ascii="Arial" w:hAnsi="Arial" w:cs="Arial"/>
          <w:sz w:val="20"/>
          <w:szCs w:val="20"/>
        </w:rPr>
      </w:pPr>
      <w:r w:rsidRPr="00260568">
        <w:rPr>
          <w:rFonts w:ascii="Arial" w:hAnsi="Arial" w:cs="Arial" w:hint="cs"/>
          <w:sz w:val="20"/>
          <w:szCs w:val="20"/>
          <w:rtl/>
        </w:rPr>
        <w:t xml:space="preserve">החברה/הקבוצה </w:t>
      </w:r>
      <w:r w:rsidRPr="00260568">
        <w:rPr>
          <w:rFonts w:ascii="Arial" w:hAnsi="Arial" w:cs="Arial"/>
          <w:sz w:val="20"/>
          <w:szCs w:val="20"/>
          <w:rtl/>
        </w:rPr>
        <w:t>אינה יכולה להעריך באופן סביר את השלכות המשך מלחמת חרבות ברזל על היקף פעילותה בישראל ותוצאות פעילות זו. השלכות אלה תלויות בין היתר במשך המלחמה ובהיקפה, בהשפעותיה הכלכליות על כלל המשק בישראל ועל הענף בו פועלת החברה/הקבוצה,</w:t>
      </w:r>
      <w:r>
        <w:rPr>
          <w:rFonts w:ascii="Arial" w:hAnsi="Arial" w:cs="Arial" w:hint="cs"/>
          <w:sz w:val="20"/>
          <w:szCs w:val="20"/>
          <w:rtl/>
        </w:rPr>
        <w:t xml:space="preserve"> </w:t>
      </w:r>
      <w:r w:rsidRPr="00101FC1">
        <w:rPr>
          <w:rFonts w:ascii="Arial" w:hAnsi="Arial" w:cs="Arial"/>
          <w:sz w:val="20"/>
          <w:szCs w:val="20"/>
          <w:rtl/>
        </w:rPr>
        <w:t>ובהיקף התמיכות הממשלתיות להן תזכה החברה/הקבוצה.</w:t>
      </w:r>
      <w:r w:rsidRPr="00260568">
        <w:rPr>
          <w:rFonts w:ascii="Arial" w:hAnsi="Arial" w:cs="Arial"/>
          <w:sz w:val="20"/>
          <w:szCs w:val="20"/>
          <w:rtl/>
        </w:rPr>
        <w:t xml:space="preserve"> </w:t>
      </w:r>
    </w:p>
    <w:p w14:paraId="16D6B98A" w14:textId="77777777" w:rsidR="00C014F1" w:rsidRPr="0037639B" w:rsidRDefault="00C014F1" w:rsidP="00C014F1">
      <w:pPr>
        <w:pStyle w:val="ListParagraph"/>
        <w:ind w:left="1554"/>
        <w:jc w:val="both"/>
        <w:rPr>
          <w:rFonts w:ascii="Arial" w:hAnsi="Arial" w:cs="Arial"/>
          <w:sz w:val="20"/>
          <w:szCs w:val="20"/>
          <w:rtl/>
        </w:rPr>
      </w:pPr>
      <w:r w:rsidRPr="0037639B">
        <w:rPr>
          <w:rFonts w:ascii="Arial" w:hAnsi="Arial" w:cs="Arial"/>
          <w:sz w:val="20"/>
          <w:szCs w:val="20"/>
          <w:rtl/>
        </w:rPr>
        <w:t>החברה/הקבוצה ממשיכה לעקוב באופן שוטף אחר התפתחות האירועים, ושוקלת את ההשלכות על פעילותה העסקית בישראל ואת צעדיה בהתאם.</w:t>
      </w:r>
    </w:p>
    <w:p w14:paraId="46988EE4" w14:textId="77777777" w:rsidR="00C014F1" w:rsidRPr="0037639B" w:rsidRDefault="00C014F1" w:rsidP="00C014F1">
      <w:pPr>
        <w:pStyle w:val="ListParagraph"/>
        <w:ind w:left="1554"/>
        <w:jc w:val="both"/>
        <w:rPr>
          <w:rFonts w:ascii="Arial" w:hAnsi="Arial" w:cs="Arial"/>
          <w:rtl/>
        </w:rPr>
      </w:pPr>
    </w:p>
    <w:p w14:paraId="65AE9DAA" w14:textId="6752C70F" w:rsidR="00C014F1" w:rsidRPr="007A7EF5" w:rsidRDefault="00C014F1" w:rsidP="00C014F1">
      <w:pPr>
        <w:pStyle w:val="ListParagraph"/>
        <w:numPr>
          <w:ilvl w:val="0"/>
          <w:numId w:val="22"/>
        </w:numPr>
        <w:jc w:val="both"/>
        <w:rPr>
          <w:rFonts w:ascii="Arial" w:hAnsi="Arial" w:cs="Arial"/>
          <w:sz w:val="20"/>
          <w:szCs w:val="20"/>
        </w:rPr>
      </w:pPr>
      <w:r w:rsidRPr="0037639B">
        <w:rPr>
          <w:rFonts w:ascii="Arial" w:hAnsi="Arial" w:cs="Arial"/>
          <w:sz w:val="20"/>
          <w:szCs w:val="20"/>
          <w:rtl/>
        </w:rPr>
        <w:t>להערכת החברה/הקבוצה, גם במקרה של הימשכות המלחמה וההאטה בפעילות הכלכלית בישראל, תעמוד החברה/הקבוצה בפירעון התחייבויותיה הקיימות ליום</w:t>
      </w:r>
      <w:r>
        <w:rPr>
          <w:rFonts w:ascii="Arial" w:hAnsi="Arial" w:cs="Arial" w:hint="cs"/>
          <w:sz w:val="20"/>
          <w:szCs w:val="20"/>
          <w:rtl/>
        </w:rPr>
        <w:t xml:space="preserve"> 30 ביוני 2025, </w:t>
      </w:r>
      <w:r w:rsidRPr="0037639B">
        <w:rPr>
          <w:rFonts w:ascii="Arial" w:hAnsi="Arial" w:cs="Arial"/>
          <w:sz w:val="20"/>
          <w:szCs w:val="20"/>
          <w:rtl/>
        </w:rPr>
        <w:t>ותעמוד בעתיד הנראה לעין באמות המידה הפיננסיות החלות עליה בקשר להתחייבויותיה הפיננסיות, וכפועל יוצא תתאפשר המשך פעילותה בהתאם לאסטרטגיה שהותו</w:t>
      </w:r>
      <w:r w:rsidR="00853D17">
        <w:rPr>
          <w:rFonts w:ascii="Arial" w:hAnsi="Arial" w:cs="Arial" w:hint="cs"/>
          <w:sz w:val="20"/>
          <w:szCs w:val="20"/>
          <w:rtl/>
        </w:rPr>
        <w:t>ו</w:t>
      </w:r>
      <w:r w:rsidRPr="0037639B">
        <w:rPr>
          <w:rFonts w:ascii="Arial" w:hAnsi="Arial" w:cs="Arial"/>
          <w:sz w:val="20"/>
          <w:szCs w:val="20"/>
          <w:rtl/>
        </w:rPr>
        <w:t>תה על ידה.</w:t>
      </w:r>
    </w:p>
    <w:p w14:paraId="17F71D9D" w14:textId="26558CF7" w:rsidR="008C2387" w:rsidRPr="005957E5" w:rsidRDefault="008C2387" w:rsidP="008C2387">
      <w:pPr>
        <w:pStyle w:val="1"/>
        <w:jc w:val="both"/>
        <w:rPr>
          <w:rStyle w:val="a"/>
          <w:rFonts w:ascii="Georgia" w:hAnsi="Georgia"/>
          <w:noProof/>
          <w:sz w:val="20"/>
          <w:szCs w:val="20"/>
          <w:u w:val="none"/>
          <w:rtl/>
          <w:lang w:eastAsia="en-US"/>
        </w:rPr>
      </w:pPr>
      <w:r w:rsidRPr="005957E5">
        <w:rPr>
          <w:rFonts w:ascii="Georgia" w:hAnsi="Georgia" w:cs="Arial"/>
          <w:bCs/>
          <w:noProof/>
          <w:sz w:val="20"/>
          <w:szCs w:val="20"/>
          <w:u w:val="none"/>
          <w:rtl/>
          <w:lang w:eastAsia="en-US"/>
        </w:rPr>
        <w:t xml:space="preserve">ביאור 1 </w:t>
      </w:r>
      <w:r>
        <w:rPr>
          <w:rFonts w:ascii="Georgia" w:hAnsi="Georgia" w:cs="Arial" w:hint="cs"/>
          <w:bCs/>
          <w:noProof/>
          <w:sz w:val="20"/>
          <w:szCs w:val="20"/>
          <w:u w:val="none"/>
          <w:rtl/>
          <w:lang w:eastAsia="en-US"/>
        </w:rPr>
        <w:t>-</w:t>
      </w:r>
      <w:r w:rsidRPr="005957E5">
        <w:rPr>
          <w:rFonts w:ascii="Georgia" w:hAnsi="Georgia" w:cs="Arial"/>
          <w:bCs/>
          <w:noProof/>
          <w:sz w:val="20"/>
          <w:szCs w:val="20"/>
          <w:u w:val="none"/>
          <w:rtl/>
          <w:lang w:eastAsia="en-US"/>
        </w:rPr>
        <w:t xml:space="preserve"> כלל</w:t>
      </w:r>
      <w:r>
        <w:rPr>
          <w:rFonts w:ascii="Georgia" w:hAnsi="Georgia" w:cs="Arial" w:hint="cs"/>
          <w:bCs/>
          <w:noProof/>
          <w:sz w:val="20"/>
          <w:szCs w:val="20"/>
          <w:u w:val="none"/>
          <w:rtl/>
          <w:lang w:eastAsia="en-US"/>
        </w:rPr>
        <w:t>י</w:t>
      </w:r>
      <w:r w:rsidRPr="00033956">
        <w:rPr>
          <w:rFonts w:ascii="Georgia" w:hAnsi="Georgia" w:cs="Arial" w:hint="cs"/>
          <w:b w:val="0"/>
          <w:noProof/>
          <w:sz w:val="20"/>
          <w:szCs w:val="20"/>
          <w:u w:val="none"/>
          <w:rtl/>
          <w:lang w:eastAsia="en-US"/>
        </w:rPr>
        <w:t xml:space="preserve"> (המשך):</w:t>
      </w:r>
    </w:p>
    <w:p w14:paraId="2BB18A9E" w14:textId="3B5F5694" w:rsidR="0055659A" w:rsidRDefault="0055659A" w:rsidP="00C014F1">
      <w:pPr>
        <w:jc w:val="both"/>
        <w:rPr>
          <w:rFonts w:ascii="Georgia" w:hAnsi="Georgia" w:cs="Arial"/>
          <w:sz w:val="20"/>
          <w:szCs w:val="20"/>
          <w:rtl/>
        </w:rPr>
      </w:pPr>
    </w:p>
    <w:p w14:paraId="562ECC74" w14:textId="7B0D1A73" w:rsidR="001C7495" w:rsidRDefault="001C7495" w:rsidP="00844DBC">
      <w:pPr>
        <w:ind w:left="750"/>
        <w:jc w:val="both"/>
        <w:rPr>
          <w:rFonts w:ascii="Georgia" w:hAnsi="Georgia" w:cs="Arial"/>
          <w:b/>
          <w:bCs/>
          <w:sz w:val="20"/>
          <w:szCs w:val="20"/>
          <w:u w:val="single"/>
          <w:rtl/>
        </w:rPr>
      </w:pPr>
      <w:r w:rsidRPr="001C7495">
        <w:rPr>
          <w:rFonts w:ascii="Georgia" w:hAnsi="Georgia" w:cs="Arial"/>
          <w:b/>
          <w:bCs/>
          <w:sz w:val="20"/>
          <w:szCs w:val="20"/>
          <w:u w:val="single"/>
          <w:rtl/>
        </w:rPr>
        <w:t>השפעת מדיניות המכסים החדשה של ארה"ב על ייבוא סחורות</w:t>
      </w:r>
    </w:p>
    <w:p w14:paraId="1A3AD9CC" w14:textId="1EAF2CAE" w:rsidR="001C7495" w:rsidRDefault="001C7495" w:rsidP="00844DBC">
      <w:pPr>
        <w:ind w:left="750"/>
        <w:jc w:val="both"/>
        <w:rPr>
          <w:rFonts w:ascii="Georgia" w:hAnsi="Georgia" w:cs="Arial"/>
          <w:sz w:val="20"/>
          <w:szCs w:val="20"/>
          <w:u w:val="single"/>
          <w:rtl/>
        </w:rPr>
      </w:pPr>
    </w:p>
    <w:p w14:paraId="34DA3C8F" w14:textId="6D568F9B" w:rsidR="001C7495" w:rsidRPr="001C7495" w:rsidRDefault="001C7495" w:rsidP="0069192B">
      <w:pPr>
        <w:ind w:left="750"/>
        <w:jc w:val="both"/>
        <w:rPr>
          <w:rStyle w:val="a"/>
          <w:rFonts w:ascii="Georgia" w:hAnsi="Georgia"/>
          <w:noProof/>
          <w:sz w:val="20"/>
          <w:szCs w:val="20"/>
          <w:u w:val="none"/>
          <w:rtl/>
        </w:rPr>
      </w:pPr>
      <w:r w:rsidRPr="001C7495">
        <w:rPr>
          <w:rStyle w:val="a"/>
          <w:rFonts w:ascii="Georgia" w:hAnsi="Georgia"/>
          <w:noProof/>
          <w:sz w:val="20"/>
          <w:szCs w:val="20"/>
          <w:u w:val="none"/>
          <w:rtl/>
        </w:rPr>
        <w:t>הטלת המכסים החדשים על יבוא סחורות ממדינות שונות לארה״ב, יחד עם דחייה עוקבת של הטלתם על חלק מהמדינות, יוצרות מורכבויות והשלכות על עסקים ותעשיות שונות, יחד עם אי ודאות משמעותית לגבי העתיד. לכך עשויה להיות השלכה משמעותית על תוצאות הפעילות של חברות, על הנזילות, וכמובן על הדיווח הכספי והמידע הניתן למשקיעים בכל חלקי הדיווח (בדוחות הכספיים ובחלקי הדוח האחרים).</w:t>
      </w:r>
    </w:p>
    <w:p w14:paraId="6B68F70A" w14:textId="77777777" w:rsidR="001C7495" w:rsidRDefault="001C7495" w:rsidP="00844DBC">
      <w:pPr>
        <w:ind w:left="750"/>
        <w:jc w:val="both"/>
        <w:rPr>
          <w:rFonts w:ascii="Georgia" w:hAnsi="Georgia" w:cs="Arial"/>
          <w:sz w:val="20"/>
          <w:szCs w:val="20"/>
          <w:u w:val="single"/>
          <w:rtl/>
        </w:rPr>
      </w:pPr>
    </w:p>
    <w:p w14:paraId="2E2CE27F" w14:textId="3C5904EC" w:rsidR="0069192B" w:rsidRDefault="001C7495" w:rsidP="0069192B">
      <w:pPr>
        <w:ind w:left="750"/>
        <w:rPr>
          <w:rFonts w:ascii="Georgia" w:hAnsi="Georgia" w:cs="Arial"/>
          <w:sz w:val="20"/>
          <w:szCs w:val="20"/>
          <w:rtl/>
        </w:rPr>
      </w:pPr>
      <w:r>
        <w:rPr>
          <w:rFonts w:ascii="Georgia" w:hAnsi="Georgia" w:cs="Arial" w:hint="cs"/>
          <w:sz w:val="20"/>
          <w:szCs w:val="20"/>
          <w:rtl/>
        </w:rPr>
        <w:t>בחודש אפריל 2025 הודיעה ממשלת ארה"ב על הטלת מכסים</w:t>
      </w:r>
      <w:r w:rsidRPr="001C7495">
        <w:rPr>
          <w:rFonts w:ascii="Georgia" w:hAnsi="Georgia" w:cs="Arial"/>
          <w:sz w:val="20"/>
          <w:szCs w:val="20"/>
          <w:rtl/>
        </w:rPr>
        <w:t xml:space="preserve"> בשיעור של 10% על ייבוא סחורות לארה"ב</w:t>
      </w:r>
      <w:r>
        <w:rPr>
          <w:rFonts w:ascii="Georgia" w:hAnsi="Georgia" w:cs="Arial" w:hint="cs"/>
          <w:sz w:val="20"/>
          <w:szCs w:val="20"/>
          <w:rtl/>
        </w:rPr>
        <w:t>,</w:t>
      </w:r>
      <w:r w:rsidRPr="001C7495">
        <w:rPr>
          <w:rFonts w:ascii="Georgia" w:hAnsi="Georgia" w:cs="Arial"/>
          <w:sz w:val="20"/>
          <w:szCs w:val="20"/>
          <w:rtl/>
        </w:rPr>
        <w:t xml:space="preserve"> בתוספת היטל מכס בשיעורים גבוהים יותר על מדינות מסוימות</w:t>
      </w:r>
      <w:r>
        <w:rPr>
          <w:rFonts w:ascii="Georgia" w:hAnsi="Georgia" w:cs="Arial" w:hint="cs"/>
          <w:sz w:val="20"/>
          <w:szCs w:val="20"/>
          <w:rtl/>
        </w:rPr>
        <w:t xml:space="preserve"> (</w:t>
      </w:r>
      <w:r w:rsidRPr="001C7495">
        <w:rPr>
          <w:rFonts w:ascii="Georgia" w:hAnsi="Georgia" w:cs="Arial"/>
          <w:sz w:val="20"/>
          <w:szCs w:val="20"/>
          <w:rtl/>
        </w:rPr>
        <w:t>נכון למועד זה</w:t>
      </w:r>
      <w:r>
        <w:rPr>
          <w:rFonts w:ascii="Georgia" w:hAnsi="Georgia" w:cs="Arial" w:hint="cs"/>
          <w:sz w:val="20"/>
          <w:szCs w:val="20"/>
          <w:rtl/>
        </w:rPr>
        <w:t>,</w:t>
      </w:r>
      <w:r w:rsidRPr="001C7495">
        <w:rPr>
          <w:rFonts w:ascii="Georgia" w:hAnsi="Georgia" w:cs="Arial"/>
          <w:sz w:val="20"/>
          <w:szCs w:val="20"/>
          <w:rtl/>
        </w:rPr>
        <w:t xml:space="preserve"> היטל המכס על ייבוא סחורות מישראל הינו בשיעור של 17%</w:t>
      </w:r>
      <w:r>
        <w:rPr>
          <w:rFonts w:ascii="Georgia" w:hAnsi="Georgia" w:cs="Arial" w:hint="cs"/>
          <w:sz w:val="20"/>
          <w:szCs w:val="20"/>
          <w:rtl/>
        </w:rPr>
        <w:t xml:space="preserve">). </w:t>
      </w:r>
      <w:r w:rsidR="0069192B">
        <w:rPr>
          <w:rFonts w:ascii="Georgia" w:hAnsi="Georgia" w:cs="Arial" w:hint="cs"/>
          <w:sz w:val="20"/>
          <w:szCs w:val="20"/>
          <w:rtl/>
        </w:rPr>
        <w:t>הכנסות החברה</w:t>
      </w:r>
      <w:r w:rsidR="0068660B">
        <w:rPr>
          <w:rFonts w:ascii="Georgia" w:hAnsi="Georgia" w:cs="Arial" w:hint="cs"/>
          <w:sz w:val="20"/>
          <w:szCs w:val="20"/>
          <w:rtl/>
        </w:rPr>
        <w:t>/הקבוצה</w:t>
      </w:r>
      <w:r w:rsidR="0069192B">
        <w:rPr>
          <w:rFonts w:ascii="Georgia" w:hAnsi="Georgia" w:cs="Arial" w:hint="cs"/>
          <w:sz w:val="20"/>
          <w:szCs w:val="20"/>
          <w:rtl/>
        </w:rPr>
        <w:t xml:space="preserve"> הנובעות ממכירות בארה"ב לשנה שהסתיימה ביום 31 בדצמבר 2024, לתקופה של 6 חודשים שהסתיימה ביום 30 ביוני 2025 ולתקופה של 3 חודשים שהסתיימה ביום 30 ביוני 2025, הגיעו לכדי %___, %___ ו- %___, בהתאמה, מסך ההכנסות ממכירות של החברה</w:t>
      </w:r>
      <w:r w:rsidR="0068660B">
        <w:rPr>
          <w:rFonts w:ascii="Georgia" w:hAnsi="Georgia" w:cs="Arial" w:hint="cs"/>
          <w:sz w:val="20"/>
          <w:szCs w:val="20"/>
          <w:rtl/>
        </w:rPr>
        <w:t>/הקבוצה</w:t>
      </w:r>
      <w:r w:rsidR="0069192B">
        <w:rPr>
          <w:rFonts w:ascii="Georgia" w:hAnsi="Georgia" w:cs="Arial" w:hint="cs"/>
          <w:sz w:val="20"/>
          <w:szCs w:val="20"/>
          <w:rtl/>
        </w:rPr>
        <w:t>, בעוד שכ- %___ מכוח הייצור של החברה</w:t>
      </w:r>
      <w:r w:rsidR="0068660B">
        <w:rPr>
          <w:rFonts w:ascii="Georgia" w:hAnsi="Georgia" w:cs="Arial" w:hint="cs"/>
          <w:sz w:val="20"/>
          <w:szCs w:val="20"/>
          <w:rtl/>
        </w:rPr>
        <w:t>/הקבוצה</w:t>
      </w:r>
      <w:r w:rsidR="0069192B">
        <w:rPr>
          <w:rFonts w:ascii="Georgia" w:hAnsi="Georgia" w:cs="Arial" w:hint="cs"/>
          <w:sz w:val="20"/>
          <w:szCs w:val="20"/>
          <w:rtl/>
        </w:rPr>
        <w:t xml:space="preserve"> מצוי בארה"ב.</w:t>
      </w:r>
    </w:p>
    <w:p w14:paraId="073B6714" w14:textId="77777777" w:rsidR="006144C5" w:rsidRDefault="006144C5" w:rsidP="0069192B">
      <w:pPr>
        <w:ind w:left="750"/>
        <w:rPr>
          <w:rFonts w:ascii="Georgia" w:hAnsi="Georgia" w:cs="Arial"/>
          <w:sz w:val="20"/>
          <w:szCs w:val="20"/>
          <w:rtl/>
        </w:rPr>
      </w:pPr>
    </w:p>
    <w:p w14:paraId="6AF44294" w14:textId="2F132D25" w:rsidR="006144C5" w:rsidRDefault="006144C5" w:rsidP="006144C5">
      <w:pPr>
        <w:ind w:left="750"/>
        <w:rPr>
          <w:rFonts w:ascii="Georgia" w:hAnsi="Georgia" w:cs="Arial"/>
          <w:sz w:val="20"/>
          <w:szCs w:val="20"/>
          <w:rtl/>
        </w:rPr>
      </w:pPr>
      <w:r>
        <w:rPr>
          <w:rFonts w:ascii="Georgia" w:hAnsi="Georgia" w:cs="Arial" w:hint="cs"/>
          <w:sz w:val="20"/>
          <w:szCs w:val="20"/>
          <w:rtl/>
        </w:rPr>
        <w:t>להערכת הנהלת החברה</w:t>
      </w:r>
      <w:r w:rsidR="0068660B">
        <w:rPr>
          <w:rFonts w:ascii="Georgia" w:hAnsi="Georgia" w:cs="Arial" w:hint="cs"/>
          <w:sz w:val="20"/>
          <w:szCs w:val="20"/>
          <w:rtl/>
        </w:rPr>
        <w:t>/הקבוצה</w:t>
      </w:r>
      <w:r>
        <w:rPr>
          <w:rFonts w:ascii="Georgia" w:hAnsi="Georgia" w:cs="Arial" w:hint="cs"/>
          <w:sz w:val="20"/>
          <w:szCs w:val="20"/>
          <w:rtl/>
        </w:rPr>
        <w:t>, להלן ההשפעות העיקריות על החברה</w:t>
      </w:r>
      <w:r w:rsidR="0068660B">
        <w:rPr>
          <w:rFonts w:ascii="Georgia" w:hAnsi="Georgia" w:cs="Arial" w:hint="cs"/>
          <w:sz w:val="20"/>
          <w:szCs w:val="20"/>
          <w:rtl/>
        </w:rPr>
        <w:t>/הקבוצה</w:t>
      </w:r>
      <w:r>
        <w:rPr>
          <w:rFonts w:ascii="Georgia" w:hAnsi="Georgia" w:cs="Arial" w:hint="cs"/>
          <w:sz w:val="20"/>
          <w:szCs w:val="20"/>
          <w:rtl/>
        </w:rPr>
        <w:t xml:space="preserve"> כתוצאה מ</w:t>
      </w:r>
      <w:r w:rsidRPr="006144C5">
        <w:rPr>
          <w:rFonts w:ascii="Georgia" w:hAnsi="Georgia" w:cs="Arial"/>
          <w:sz w:val="20"/>
          <w:szCs w:val="20"/>
          <w:rtl/>
        </w:rPr>
        <w:t xml:space="preserve">מדיניות המכסים החדשה </w:t>
      </w:r>
      <w:r>
        <w:rPr>
          <w:rFonts w:ascii="Georgia" w:hAnsi="Georgia" w:cs="Arial" w:hint="cs"/>
          <w:sz w:val="20"/>
          <w:szCs w:val="20"/>
          <w:rtl/>
        </w:rPr>
        <w:t xml:space="preserve">של </w:t>
      </w:r>
      <w:r w:rsidRPr="006144C5">
        <w:rPr>
          <w:rFonts w:ascii="Georgia" w:hAnsi="Georgia" w:cs="Arial"/>
          <w:sz w:val="20"/>
          <w:szCs w:val="20"/>
          <w:rtl/>
        </w:rPr>
        <w:t>ארה"ב על ייבוא סחורות</w:t>
      </w:r>
      <w:r>
        <w:rPr>
          <w:rFonts w:ascii="Georgia" w:hAnsi="Georgia" w:cs="Arial" w:hint="cs"/>
          <w:sz w:val="20"/>
          <w:szCs w:val="20"/>
          <w:rtl/>
        </w:rPr>
        <w:t>:</w:t>
      </w:r>
    </w:p>
    <w:p w14:paraId="55F72BB6" w14:textId="77777777" w:rsidR="006144C5" w:rsidRDefault="006144C5" w:rsidP="006144C5">
      <w:pPr>
        <w:pStyle w:val="1"/>
        <w:numPr>
          <w:ilvl w:val="0"/>
          <w:numId w:val="22"/>
        </w:numPr>
        <w:ind w:left="1108"/>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0654D583" w14:textId="77777777" w:rsidR="006144C5" w:rsidRPr="00A47961" w:rsidRDefault="006144C5" w:rsidP="006144C5">
      <w:pPr>
        <w:pStyle w:val="1"/>
        <w:numPr>
          <w:ilvl w:val="0"/>
          <w:numId w:val="22"/>
        </w:numPr>
        <w:ind w:left="1108"/>
        <w:jc w:val="both"/>
        <w:rPr>
          <w:rFonts w:ascii="Arial" w:hAnsi="Arial" w:cs="Arial"/>
          <w:b w:val="0"/>
        </w:rPr>
      </w:pPr>
      <w:r w:rsidRPr="00A47961">
        <w:rPr>
          <w:rFonts w:ascii="Arial" w:hAnsi="Arial" w:cs="Arial"/>
          <w:b w:val="0"/>
          <w:rtl/>
        </w:rPr>
        <w:t>__________________________________________________</w:t>
      </w:r>
      <w:r w:rsidRPr="00A47961">
        <w:rPr>
          <w:rFonts w:ascii="Georgia" w:hAnsi="Georgia" w:cs="Arial" w:hint="cs"/>
          <w:sz w:val="20"/>
          <w:szCs w:val="20"/>
          <w:rtl/>
        </w:rPr>
        <w:t xml:space="preserve"> </w:t>
      </w:r>
    </w:p>
    <w:p w14:paraId="1E41F1A1" w14:textId="77777777" w:rsidR="006144C5" w:rsidRDefault="006144C5" w:rsidP="006144C5">
      <w:pPr>
        <w:pStyle w:val="1"/>
        <w:numPr>
          <w:ilvl w:val="0"/>
          <w:numId w:val="22"/>
        </w:numPr>
        <w:ind w:left="1108"/>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5EC16E5E" w14:textId="77777777" w:rsidR="0069192B" w:rsidRDefault="0069192B" w:rsidP="001C7495">
      <w:pPr>
        <w:ind w:left="750"/>
        <w:rPr>
          <w:rFonts w:ascii="Georgia" w:hAnsi="Georgia" w:cs="Arial"/>
          <w:sz w:val="20"/>
          <w:szCs w:val="20"/>
          <w:rtl/>
        </w:rPr>
      </w:pPr>
    </w:p>
    <w:p w14:paraId="1C447528" w14:textId="6F399529" w:rsidR="001C7495" w:rsidRDefault="001C7495" w:rsidP="0069192B">
      <w:pPr>
        <w:ind w:left="750"/>
        <w:jc w:val="both"/>
        <w:rPr>
          <w:rFonts w:ascii="Georgia" w:hAnsi="Georgia" w:cs="Arial"/>
          <w:sz w:val="20"/>
          <w:szCs w:val="20"/>
          <w:rtl/>
        </w:rPr>
      </w:pPr>
      <w:r>
        <w:rPr>
          <w:rStyle w:val="a"/>
          <w:rFonts w:ascii="Georgia" w:hAnsi="Georgia" w:hint="cs"/>
          <w:noProof/>
          <w:sz w:val="20"/>
          <w:szCs w:val="20"/>
          <w:u w:val="none"/>
          <w:rtl/>
        </w:rPr>
        <w:t>יש לתאר את ההשפעות הספציפיות של מדיניות המכסים החדשה של ארה"ב על החברה</w:t>
      </w:r>
      <w:r w:rsidR="0068660B">
        <w:rPr>
          <w:rStyle w:val="a"/>
          <w:rFonts w:ascii="Georgia" w:hAnsi="Georgia" w:hint="cs"/>
          <w:noProof/>
          <w:sz w:val="20"/>
          <w:szCs w:val="20"/>
          <w:u w:val="none"/>
          <w:rtl/>
        </w:rPr>
        <w:t>/הקבוצה</w:t>
      </w:r>
      <w:r>
        <w:rPr>
          <w:rStyle w:val="a"/>
          <w:rFonts w:ascii="Georgia" w:hAnsi="Georgia" w:hint="cs"/>
          <w:noProof/>
          <w:sz w:val="20"/>
          <w:szCs w:val="20"/>
          <w:u w:val="none"/>
          <w:rtl/>
        </w:rPr>
        <w:t>.</w:t>
      </w:r>
      <w:r w:rsidR="0069192B">
        <w:rPr>
          <w:rStyle w:val="a"/>
          <w:rFonts w:ascii="Georgia" w:hAnsi="Georgia" w:hint="cs"/>
          <w:noProof/>
          <w:sz w:val="20"/>
          <w:szCs w:val="20"/>
          <w:u w:val="none"/>
          <w:rtl/>
        </w:rPr>
        <w:t xml:space="preserve"> </w:t>
      </w:r>
      <w:r w:rsidRPr="001C7495">
        <w:rPr>
          <w:rStyle w:val="a"/>
          <w:rFonts w:ascii="Georgia" w:hAnsi="Georgia"/>
          <w:noProof/>
          <w:sz w:val="20"/>
          <w:szCs w:val="20"/>
          <w:u w:val="none"/>
          <w:rtl/>
        </w:rPr>
        <w:t>להלן דוגמאות להשלכות אשר חשוב לבחון (אשר לא מהוות רשימה סגורה, ועל כל חברה</w:t>
      </w:r>
      <w:r w:rsidR="0068660B">
        <w:rPr>
          <w:rStyle w:val="a"/>
          <w:rFonts w:ascii="Georgia" w:hAnsi="Georgia" w:hint="cs"/>
          <w:noProof/>
          <w:sz w:val="20"/>
          <w:szCs w:val="20"/>
          <w:u w:val="none"/>
          <w:rtl/>
        </w:rPr>
        <w:t>/קבוצה</w:t>
      </w:r>
      <w:r w:rsidRPr="001C7495">
        <w:rPr>
          <w:rStyle w:val="a"/>
          <w:rFonts w:ascii="Georgia" w:hAnsi="Georgia"/>
          <w:noProof/>
          <w:sz w:val="20"/>
          <w:szCs w:val="20"/>
          <w:u w:val="none"/>
          <w:rtl/>
        </w:rPr>
        <w:t xml:space="preserve"> לבחון את נסיבותיה הספציפיות):</w:t>
      </w:r>
    </w:p>
    <w:p w14:paraId="50A92F5F" w14:textId="26E7D725" w:rsidR="001C7495" w:rsidRPr="00F64D2D" w:rsidRDefault="001C7495" w:rsidP="00F64D2D">
      <w:pPr>
        <w:pStyle w:val="ListParagraph"/>
        <w:numPr>
          <w:ilvl w:val="0"/>
          <w:numId w:val="57"/>
        </w:numPr>
        <w:jc w:val="both"/>
        <w:rPr>
          <w:rStyle w:val="a"/>
          <w:rFonts w:ascii="Georgia" w:hAnsi="Georgia"/>
          <w:noProof/>
          <w:sz w:val="20"/>
          <w:szCs w:val="20"/>
          <w:u w:val="none"/>
        </w:rPr>
      </w:pPr>
      <w:r w:rsidRPr="00F64D2D">
        <w:rPr>
          <w:rStyle w:val="a"/>
          <w:rFonts w:ascii="Georgia" w:hAnsi="Georgia"/>
          <w:noProof/>
          <w:sz w:val="20"/>
          <w:szCs w:val="20"/>
          <w:u w:val="none"/>
          <w:rtl/>
        </w:rPr>
        <w:t>היוון המכסים כחלק מ</w:t>
      </w:r>
      <w:r w:rsidRPr="00F64D2D">
        <w:rPr>
          <w:rStyle w:val="a"/>
          <w:rFonts w:ascii="Georgia" w:hAnsi="Georgia" w:hint="cs"/>
          <w:noProof/>
          <w:sz w:val="20"/>
          <w:szCs w:val="20"/>
          <w:u w:val="none"/>
          <w:rtl/>
        </w:rPr>
        <w:t>העלות של</w:t>
      </w:r>
      <w:r w:rsidRPr="00F64D2D">
        <w:rPr>
          <w:rStyle w:val="a"/>
          <w:rFonts w:ascii="Georgia" w:hAnsi="Georgia"/>
          <w:noProof/>
          <w:sz w:val="20"/>
          <w:szCs w:val="20"/>
          <w:u w:val="none"/>
          <w:rtl/>
        </w:rPr>
        <w:t xml:space="preserve"> מלאי ו</w:t>
      </w:r>
      <w:r w:rsidRPr="00F64D2D">
        <w:rPr>
          <w:rStyle w:val="a"/>
          <w:rFonts w:ascii="Georgia" w:hAnsi="Georgia" w:hint="cs"/>
          <w:noProof/>
          <w:sz w:val="20"/>
          <w:szCs w:val="20"/>
          <w:u w:val="none"/>
          <w:rtl/>
        </w:rPr>
        <w:t xml:space="preserve">/או </w:t>
      </w:r>
      <w:r w:rsidRPr="00F64D2D">
        <w:rPr>
          <w:rStyle w:val="a"/>
          <w:rFonts w:ascii="Georgia" w:hAnsi="Georgia"/>
          <w:noProof/>
          <w:sz w:val="20"/>
          <w:szCs w:val="20"/>
          <w:u w:val="none"/>
          <w:rtl/>
        </w:rPr>
        <w:t>רכוש קבוע</w:t>
      </w:r>
      <w:r w:rsidRPr="00F64D2D">
        <w:rPr>
          <w:rStyle w:val="a"/>
          <w:rFonts w:ascii="Georgia" w:hAnsi="Georgia" w:hint="cs"/>
          <w:noProof/>
          <w:sz w:val="20"/>
          <w:szCs w:val="20"/>
          <w:u w:val="none"/>
          <w:rtl/>
        </w:rPr>
        <w:t>.</w:t>
      </w:r>
    </w:p>
    <w:p w14:paraId="576E51C5" w14:textId="7DB33A47" w:rsidR="001C7495" w:rsidRPr="00F64D2D" w:rsidRDefault="001C7495" w:rsidP="00F64D2D">
      <w:pPr>
        <w:pStyle w:val="ListParagraph"/>
        <w:numPr>
          <w:ilvl w:val="0"/>
          <w:numId w:val="57"/>
        </w:numPr>
        <w:jc w:val="both"/>
        <w:rPr>
          <w:rStyle w:val="a"/>
          <w:rFonts w:ascii="Georgia" w:hAnsi="Georgia"/>
          <w:noProof/>
          <w:sz w:val="20"/>
          <w:szCs w:val="20"/>
          <w:u w:val="none"/>
        </w:rPr>
      </w:pPr>
      <w:r w:rsidRPr="00F64D2D">
        <w:rPr>
          <w:rStyle w:val="a"/>
          <w:rFonts w:ascii="Georgia" w:hAnsi="Georgia"/>
          <w:noProof/>
          <w:sz w:val="20"/>
          <w:szCs w:val="20"/>
          <w:u w:val="none"/>
          <w:rtl/>
        </w:rPr>
        <w:t>הכנסות מחוזים עם לקוחות</w:t>
      </w:r>
      <w:r w:rsidRPr="00F64D2D">
        <w:rPr>
          <w:rStyle w:val="a"/>
          <w:rFonts w:ascii="Georgia" w:hAnsi="Georgia" w:hint="cs"/>
          <w:noProof/>
          <w:sz w:val="20"/>
          <w:szCs w:val="20"/>
          <w:u w:val="none"/>
          <w:rtl/>
        </w:rPr>
        <w:t xml:space="preserve"> - </w:t>
      </w:r>
      <w:r w:rsidRPr="00F64D2D">
        <w:rPr>
          <w:rStyle w:val="a"/>
          <w:rFonts w:ascii="Georgia" w:hAnsi="Georgia"/>
          <w:noProof/>
          <w:sz w:val="20"/>
          <w:szCs w:val="20"/>
          <w:u w:val="none"/>
          <w:rtl/>
        </w:rPr>
        <w:t>השלכות על תמחור עסק</w:t>
      </w:r>
      <w:r w:rsidR="001F1AEC">
        <w:rPr>
          <w:rStyle w:val="a"/>
          <w:rFonts w:ascii="Georgia" w:hAnsi="Georgia" w:hint="cs"/>
          <w:noProof/>
          <w:sz w:val="20"/>
          <w:szCs w:val="20"/>
          <w:u w:val="none"/>
          <w:rtl/>
        </w:rPr>
        <w:t>א</w:t>
      </w:r>
      <w:r w:rsidRPr="00F64D2D">
        <w:rPr>
          <w:rStyle w:val="a"/>
          <w:rFonts w:ascii="Georgia" w:hAnsi="Georgia"/>
          <w:noProof/>
          <w:sz w:val="20"/>
          <w:szCs w:val="20"/>
          <w:u w:val="none"/>
          <w:rtl/>
        </w:rPr>
        <w:t>ות, התאמות מחיר ותמורה משתנה, ביצוע שינויים בחוזים קיימים, השלכות כתוצאה מפגיעה ברווחיות החוזה והיווצרותם של חוזים הפסדיים.</w:t>
      </w:r>
    </w:p>
    <w:p w14:paraId="677AACA0" w14:textId="24E79752" w:rsidR="001C7495" w:rsidRPr="00F64D2D" w:rsidRDefault="001C7495" w:rsidP="00F64D2D">
      <w:pPr>
        <w:pStyle w:val="ListParagraph"/>
        <w:numPr>
          <w:ilvl w:val="0"/>
          <w:numId w:val="57"/>
        </w:numPr>
        <w:jc w:val="both"/>
        <w:rPr>
          <w:rStyle w:val="a"/>
          <w:rFonts w:ascii="Georgia" w:hAnsi="Georgia"/>
          <w:noProof/>
          <w:sz w:val="20"/>
          <w:szCs w:val="20"/>
          <w:u w:val="none"/>
        </w:rPr>
      </w:pPr>
      <w:r w:rsidRPr="00F64D2D">
        <w:rPr>
          <w:rStyle w:val="a"/>
          <w:rFonts w:ascii="Georgia" w:hAnsi="Georgia" w:hint="cs"/>
          <w:noProof/>
          <w:sz w:val="20"/>
          <w:szCs w:val="20"/>
          <w:u w:val="none"/>
          <w:rtl/>
        </w:rPr>
        <w:t xml:space="preserve">ירידת ערך נכסים </w:t>
      </w:r>
      <w:r w:rsidR="0069192B">
        <w:rPr>
          <w:rStyle w:val="a"/>
          <w:rFonts w:ascii="Georgia" w:hAnsi="Georgia" w:hint="cs"/>
          <w:noProof/>
          <w:sz w:val="20"/>
          <w:szCs w:val="20"/>
          <w:u w:val="none"/>
          <w:rtl/>
        </w:rPr>
        <w:t>-</w:t>
      </w:r>
      <w:r w:rsidRPr="00F64D2D">
        <w:rPr>
          <w:rStyle w:val="a"/>
          <w:rFonts w:ascii="Georgia" w:hAnsi="Georgia" w:hint="cs"/>
          <w:noProof/>
          <w:sz w:val="20"/>
          <w:szCs w:val="20"/>
          <w:u w:val="none"/>
          <w:rtl/>
        </w:rPr>
        <w:t xml:space="preserve"> </w:t>
      </w:r>
      <w:r w:rsidR="0069192B">
        <w:rPr>
          <w:rStyle w:val="a"/>
          <w:rFonts w:ascii="Georgia" w:hAnsi="Georgia" w:hint="cs"/>
          <w:noProof/>
          <w:sz w:val="20"/>
          <w:szCs w:val="20"/>
          <w:u w:val="none"/>
          <w:rtl/>
        </w:rPr>
        <w:t>בין היתר:</w:t>
      </w:r>
    </w:p>
    <w:p w14:paraId="683D755A" w14:textId="658C0186" w:rsidR="001C7495" w:rsidRPr="00F64D2D" w:rsidRDefault="001C7495" w:rsidP="00F64D2D">
      <w:pPr>
        <w:pStyle w:val="ListParagraph"/>
        <w:numPr>
          <w:ilvl w:val="0"/>
          <w:numId w:val="58"/>
        </w:numPr>
        <w:jc w:val="both"/>
        <w:rPr>
          <w:rStyle w:val="a"/>
          <w:rFonts w:ascii="Georgia" w:hAnsi="Georgia"/>
          <w:noProof/>
          <w:sz w:val="20"/>
          <w:szCs w:val="20"/>
          <w:u w:val="none"/>
          <w:rtl/>
        </w:rPr>
      </w:pPr>
      <w:r w:rsidRPr="00F64D2D">
        <w:rPr>
          <w:rStyle w:val="a"/>
          <w:rFonts w:ascii="Georgia" w:hAnsi="Georgia"/>
          <w:noProof/>
          <w:sz w:val="20"/>
          <w:szCs w:val="20"/>
          <w:u w:val="none"/>
          <w:rtl/>
        </w:rPr>
        <w:t>מלאי - השלכות על קביעת שווי מימוש נטו (גידול בעלויות והשפעה, אם בכלל, על מחירי המכירה)</w:t>
      </w:r>
      <w:r w:rsidR="00853D17">
        <w:rPr>
          <w:rStyle w:val="a"/>
          <w:rFonts w:ascii="Georgia" w:hAnsi="Georgia" w:hint="cs"/>
          <w:noProof/>
          <w:sz w:val="20"/>
          <w:szCs w:val="20"/>
          <w:u w:val="none"/>
          <w:rtl/>
        </w:rPr>
        <w:t>.</w:t>
      </w:r>
    </w:p>
    <w:p w14:paraId="18CBE7DF" w14:textId="63A4EEAB" w:rsidR="001C7495" w:rsidRPr="00F64D2D" w:rsidRDefault="001C7495" w:rsidP="00F64D2D">
      <w:pPr>
        <w:pStyle w:val="ListParagraph"/>
        <w:numPr>
          <w:ilvl w:val="0"/>
          <w:numId w:val="58"/>
        </w:numPr>
        <w:jc w:val="both"/>
        <w:rPr>
          <w:rStyle w:val="a"/>
          <w:rFonts w:ascii="Georgia" w:hAnsi="Georgia"/>
          <w:noProof/>
          <w:sz w:val="20"/>
          <w:szCs w:val="20"/>
          <w:u w:val="none"/>
          <w:rtl/>
        </w:rPr>
      </w:pPr>
      <w:r w:rsidRPr="00F64D2D">
        <w:rPr>
          <w:rStyle w:val="a"/>
          <w:rFonts w:ascii="Georgia" w:hAnsi="Georgia"/>
          <w:noProof/>
          <w:sz w:val="20"/>
          <w:szCs w:val="20"/>
          <w:u w:val="none"/>
          <w:rtl/>
        </w:rPr>
        <w:t>מוניטין, נכסים בלתי מוחשיים ורכוש קבוע - טריגר לבחינת ירידת ערך</w:t>
      </w:r>
      <w:r w:rsidRPr="00F64D2D">
        <w:rPr>
          <w:rStyle w:val="a"/>
          <w:rFonts w:ascii="Georgia" w:hAnsi="Georgia" w:hint="cs"/>
          <w:noProof/>
          <w:sz w:val="20"/>
          <w:szCs w:val="20"/>
          <w:u w:val="none"/>
          <w:rtl/>
        </w:rPr>
        <w:t xml:space="preserve"> (</w:t>
      </w:r>
      <w:r w:rsidRPr="00F64D2D">
        <w:rPr>
          <w:rStyle w:val="a"/>
          <w:rFonts w:ascii="Georgia" w:hAnsi="Georgia"/>
          <w:noProof/>
          <w:sz w:val="20"/>
          <w:szCs w:val="20"/>
          <w:u w:val="none"/>
          <w:rtl/>
        </w:rPr>
        <w:t xml:space="preserve">לגבי מוניטין </w:t>
      </w:r>
      <w:r w:rsidR="0069192B">
        <w:rPr>
          <w:rStyle w:val="a"/>
          <w:rFonts w:ascii="Georgia" w:hAnsi="Georgia" w:hint="cs"/>
          <w:noProof/>
          <w:sz w:val="20"/>
          <w:szCs w:val="20"/>
          <w:u w:val="none"/>
          <w:rtl/>
        </w:rPr>
        <w:t>-</w:t>
      </w:r>
      <w:r w:rsidRPr="00F64D2D">
        <w:rPr>
          <w:rStyle w:val="a"/>
          <w:rFonts w:ascii="Georgia" w:hAnsi="Georgia"/>
          <w:noProof/>
          <w:sz w:val="20"/>
          <w:szCs w:val="20"/>
          <w:u w:val="none"/>
          <w:rtl/>
        </w:rPr>
        <w:t xml:space="preserve"> בחינה בנוסף לבחינת ירידת ערך שנתית שבוצעה/תבוצע</w:t>
      </w:r>
      <w:r w:rsidRPr="00F64D2D">
        <w:rPr>
          <w:rStyle w:val="a"/>
          <w:rFonts w:ascii="Georgia" w:hAnsi="Georgia" w:hint="cs"/>
          <w:noProof/>
          <w:sz w:val="20"/>
          <w:szCs w:val="20"/>
          <w:u w:val="none"/>
          <w:rtl/>
        </w:rPr>
        <w:t>).</w:t>
      </w:r>
    </w:p>
    <w:p w14:paraId="58FAA8C7" w14:textId="473BB578" w:rsidR="001C7495" w:rsidRPr="00F64D2D" w:rsidRDefault="001C7495" w:rsidP="00F64D2D">
      <w:pPr>
        <w:pStyle w:val="ListParagraph"/>
        <w:numPr>
          <w:ilvl w:val="0"/>
          <w:numId w:val="58"/>
        </w:numPr>
        <w:jc w:val="both"/>
        <w:rPr>
          <w:rStyle w:val="a"/>
          <w:rFonts w:ascii="Georgia" w:hAnsi="Georgia"/>
          <w:noProof/>
          <w:sz w:val="20"/>
          <w:szCs w:val="20"/>
          <w:u w:val="none"/>
        </w:rPr>
      </w:pPr>
      <w:r w:rsidRPr="00F64D2D">
        <w:rPr>
          <w:rStyle w:val="a"/>
          <w:rFonts w:ascii="Georgia" w:hAnsi="Georgia"/>
          <w:noProof/>
          <w:sz w:val="20"/>
          <w:szCs w:val="20"/>
          <w:u w:val="none"/>
          <w:rtl/>
        </w:rPr>
        <w:t>השלכות על אומדני השווי ההוגן ועל תזרימי המזומנים העתידיים - שימוש במודל הערכה שיגלם את הסיכון החדש ואת אי הוודאות הקיימת (גילום הסיכון בשיעור ההיוון או בשקלול מספר תרחישים שונים לתזרימי המזומנים), זיהוי משתתף שוק והשוק העיקרי / ה</w:t>
      </w:r>
      <w:r w:rsidR="0032142A">
        <w:rPr>
          <w:rStyle w:val="a"/>
          <w:rFonts w:ascii="Georgia" w:hAnsi="Georgia" w:hint="cs"/>
          <w:noProof/>
          <w:sz w:val="20"/>
          <w:szCs w:val="20"/>
          <w:u w:val="none"/>
          <w:rtl/>
        </w:rPr>
        <w:t>כדאי ביותר</w:t>
      </w:r>
      <w:r w:rsidRPr="00F64D2D">
        <w:rPr>
          <w:rStyle w:val="a"/>
          <w:rFonts w:ascii="Georgia" w:hAnsi="Georgia"/>
          <w:noProof/>
          <w:sz w:val="20"/>
          <w:szCs w:val="20"/>
          <w:u w:val="none"/>
          <w:rtl/>
        </w:rPr>
        <w:t xml:space="preserve"> (והאם חל בו שינוי), וכמובן גילוי הפרמטרים העיקריים ששימשו לצורך ביצוע האומדנים.</w:t>
      </w:r>
    </w:p>
    <w:p w14:paraId="02353008" w14:textId="208FDDEA" w:rsidR="001C7495" w:rsidRPr="00F64D2D" w:rsidRDefault="001C7495" w:rsidP="00F64D2D">
      <w:pPr>
        <w:pStyle w:val="ListParagraph"/>
        <w:numPr>
          <w:ilvl w:val="0"/>
          <w:numId w:val="57"/>
        </w:numPr>
        <w:jc w:val="both"/>
        <w:rPr>
          <w:rStyle w:val="a"/>
          <w:rFonts w:ascii="Georgia" w:hAnsi="Georgia"/>
          <w:noProof/>
          <w:sz w:val="20"/>
          <w:szCs w:val="20"/>
          <w:u w:val="none"/>
        </w:rPr>
      </w:pPr>
      <w:r w:rsidRPr="00F64D2D">
        <w:rPr>
          <w:rStyle w:val="a"/>
          <w:rFonts w:ascii="Georgia" w:hAnsi="Georgia"/>
          <w:noProof/>
          <w:sz w:val="20"/>
          <w:szCs w:val="20"/>
          <w:u w:val="none"/>
          <w:rtl/>
        </w:rPr>
        <w:t>מסים על ההכנסה</w:t>
      </w:r>
      <w:r w:rsidRPr="00F64D2D">
        <w:rPr>
          <w:rStyle w:val="a"/>
          <w:rFonts w:ascii="Georgia" w:hAnsi="Georgia" w:hint="cs"/>
          <w:noProof/>
          <w:sz w:val="20"/>
          <w:szCs w:val="20"/>
          <w:u w:val="none"/>
          <w:rtl/>
        </w:rPr>
        <w:t xml:space="preserve"> - </w:t>
      </w:r>
      <w:r w:rsidRPr="00F64D2D">
        <w:rPr>
          <w:rStyle w:val="a"/>
          <w:rFonts w:ascii="Georgia" w:hAnsi="Georgia"/>
          <w:noProof/>
          <w:sz w:val="20"/>
          <w:szCs w:val="20"/>
          <w:u w:val="none"/>
          <w:rtl/>
        </w:rPr>
        <w:t>השפעה על יכולת ההכרה בנכס מס</w:t>
      </w:r>
      <w:r w:rsidRPr="00F64D2D">
        <w:rPr>
          <w:rStyle w:val="a"/>
          <w:rFonts w:ascii="Georgia" w:hAnsi="Georgia" w:hint="cs"/>
          <w:noProof/>
          <w:sz w:val="20"/>
          <w:szCs w:val="20"/>
          <w:u w:val="none"/>
          <w:rtl/>
        </w:rPr>
        <w:t xml:space="preserve">, </w:t>
      </w:r>
      <w:r w:rsidRPr="00F64D2D">
        <w:rPr>
          <w:rStyle w:val="a"/>
          <w:rFonts w:ascii="Georgia" w:hAnsi="Georgia"/>
          <w:noProof/>
          <w:sz w:val="20"/>
          <w:szCs w:val="20"/>
          <w:u w:val="none"/>
          <w:rtl/>
        </w:rPr>
        <w:t>השפעה על מחירי העברה בקבוצה ועל היווצרותן של פוזיציות מס חדשות.</w:t>
      </w:r>
    </w:p>
    <w:p w14:paraId="45E07BC4" w14:textId="63FB5645" w:rsidR="001C7495" w:rsidRPr="00F64D2D" w:rsidRDefault="001C7495" w:rsidP="00F64D2D">
      <w:pPr>
        <w:pStyle w:val="ListParagraph"/>
        <w:numPr>
          <w:ilvl w:val="0"/>
          <w:numId w:val="57"/>
        </w:numPr>
        <w:jc w:val="both"/>
        <w:rPr>
          <w:rStyle w:val="a"/>
          <w:rFonts w:ascii="Georgia" w:hAnsi="Georgia"/>
          <w:noProof/>
          <w:sz w:val="20"/>
          <w:szCs w:val="20"/>
          <w:u w:val="none"/>
        </w:rPr>
      </w:pPr>
      <w:r w:rsidRPr="00F64D2D">
        <w:rPr>
          <w:rStyle w:val="a"/>
          <w:rFonts w:ascii="Georgia" w:hAnsi="Georgia"/>
          <w:noProof/>
          <w:sz w:val="20"/>
          <w:szCs w:val="20"/>
          <w:u w:val="none"/>
          <w:rtl/>
        </w:rPr>
        <w:t>גילויים, השלכות על הנזילות ועל הנחת העסק החי</w:t>
      </w:r>
      <w:r w:rsidRPr="00F64D2D">
        <w:rPr>
          <w:rStyle w:val="a"/>
          <w:rFonts w:ascii="Georgia" w:hAnsi="Georgia" w:hint="cs"/>
          <w:noProof/>
          <w:sz w:val="20"/>
          <w:szCs w:val="20"/>
          <w:u w:val="none"/>
          <w:rtl/>
        </w:rPr>
        <w:t xml:space="preserve"> - </w:t>
      </w:r>
      <w:r w:rsidRPr="00F64D2D">
        <w:rPr>
          <w:rStyle w:val="a"/>
          <w:rFonts w:ascii="Georgia" w:hAnsi="Georgia"/>
          <w:noProof/>
          <w:sz w:val="20"/>
          <w:szCs w:val="20"/>
          <w:u w:val="none"/>
          <w:rtl/>
        </w:rPr>
        <w:t>בחינת מכלול ההשלכות של הסיכונים ואי הוודאויות שנובעים מהמכסים החדשים והשפעתם על מצב הנזילות של החברה ועל קיומה של הנחת העסק החי</w:t>
      </w:r>
      <w:r w:rsidR="0032142A">
        <w:rPr>
          <w:rStyle w:val="a"/>
          <w:rFonts w:ascii="Georgia" w:hAnsi="Georgia" w:hint="cs"/>
          <w:noProof/>
          <w:sz w:val="20"/>
          <w:szCs w:val="20"/>
          <w:u w:val="none"/>
          <w:rtl/>
        </w:rPr>
        <w:t>, ו</w:t>
      </w:r>
      <w:r w:rsidRPr="00F64D2D">
        <w:rPr>
          <w:rStyle w:val="a"/>
          <w:rFonts w:ascii="Georgia" w:hAnsi="Georgia"/>
          <w:noProof/>
          <w:sz w:val="20"/>
          <w:szCs w:val="20"/>
          <w:u w:val="none"/>
          <w:rtl/>
        </w:rPr>
        <w:t>בנוסף בחינת יישומן של כלל דרישות הגילוי הרלוונטיות</w:t>
      </w:r>
      <w:r w:rsidR="0032142A">
        <w:rPr>
          <w:rStyle w:val="a"/>
          <w:rFonts w:ascii="Georgia" w:hAnsi="Georgia" w:hint="cs"/>
          <w:noProof/>
          <w:sz w:val="20"/>
          <w:szCs w:val="20"/>
          <w:u w:val="none"/>
          <w:rtl/>
        </w:rPr>
        <w:t>.</w:t>
      </w:r>
    </w:p>
    <w:p w14:paraId="790A3084" w14:textId="3C298995" w:rsidR="001C7495" w:rsidRPr="00F64D2D" w:rsidRDefault="001C7495" w:rsidP="00F64D2D">
      <w:pPr>
        <w:pStyle w:val="ListParagraph"/>
        <w:numPr>
          <w:ilvl w:val="0"/>
          <w:numId w:val="57"/>
        </w:numPr>
        <w:jc w:val="both"/>
        <w:rPr>
          <w:rStyle w:val="a"/>
          <w:rFonts w:ascii="Georgia" w:hAnsi="Georgia"/>
          <w:noProof/>
          <w:sz w:val="20"/>
          <w:szCs w:val="20"/>
          <w:u w:val="none"/>
          <w:rtl/>
        </w:rPr>
      </w:pPr>
      <w:r w:rsidRPr="00F64D2D">
        <w:rPr>
          <w:rStyle w:val="a"/>
          <w:rFonts w:ascii="Georgia" w:hAnsi="Georgia"/>
          <w:noProof/>
          <w:sz w:val="20"/>
          <w:szCs w:val="20"/>
          <w:u w:val="none"/>
          <w:rtl/>
        </w:rPr>
        <w:t>מהות האירוע (מחייב התאמה/ שאינו מחייב התאמה</w:t>
      </w:r>
      <w:r w:rsidR="0032142A">
        <w:rPr>
          <w:rStyle w:val="a"/>
          <w:rFonts w:ascii="Georgia" w:hAnsi="Georgia" w:hint="cs"/>
          <w:noProof/>
          <w:sz w:val="20"/>
          <w:szCs w:val="20"/>
          <w:u w:val="none"/>
          <w:rtl/>
        </w:rPr>
        <w:t>)</w:t>
      </w:r>
      <w:r w:rsidRPr="00F64D2D">
        <w:rPr>
          <w:rStyle w:val="a"/>
          <w:rFonts w:ascii="Georgia" w:hAnsi="Georgia" w:hint="cs"/>
          <w:noProof/>
          <w:sz w:val="20"/>
          <w:szCs w:val="20"/>
          <w:u w:val="none"/>
          <w:rtl/>
        </w:rPr>
        <w:t xml:space="preserve"> - </w:t>
      </w:r>
      <w:r w:rsidRPr="00F64D2D">
        <w:rPr>
          <w:rStyle w:val="a"/>
          <w:rFonts w:ascii="Georgia" w:hAnsi="Georgia"/>
          <w:noProof/>
          <w:sz w:val="20"/>
          <w:szCs w:val="20"/>
          <w:u w:val="none"/>
          <w:rtl/>
        </w:rPr>
        <w:t>בחינת ההתפתחויות השונות ביחס לכל תקופת דיווח, תוך הבחנה בין אירועים המשפיעים על המדידה של פריטים בתקופת הדיווח (אירועים מחייבי התאמה) לעומת אירועים שיחייבו גילוי בלבד.</w:t>
      </w:r>
    </w:p>
    <w:p w14:paraId="54F3F233" w14:textId="77777777" w:rsidR="001C7495" w:rsidRDefault="001C7495" w:rsidP="001C7495">
      <w:pPr>
        <w:ind w:left="750"/>
        <w:rPr>
          <w:rFonts w:ascii="Georgia" w:hAnsi="Georgia" w:cs="Arial"/>
          <w:sz w:val="20"/>
          <w:szCs w:val="20"/>
          <w:rtl/>
        </w:rPr>
      </w:pPr>
    </w:p>
    <w:p w14:paraId="1CD957C5" w14:textId="04DD8F46" w:rsidR="008C2387" w:rsidRDefault="008C2387">
      <w:pPr>
        <w:bidi w:val="0"/>
        <w:rPr>
          <w:rFonts w:ascii="Georgia" w:hAnsi="Georgia" w:cs="Arial"/>
          <w:sz w:val="20"/>
          <w:szCs w:val="20"/>
        </w:rPr>
      </w:pPr>
      <w:r>
        <w:rPr>
          <w:rFonts w:ascii="Georgia" w:hAnsi="Georgia" w:cs="Arial"/>
          <w:sz w:val="20"/>
          <w:szCs w:val="20"/>
          <w:rtl/>
        </w:rPr>
        <w:br w:type="page"/>
      </w:r>
    </w:p>
    <w:p w14:paraId="7B3B5651" w14:textId="77777777" w:rsidR="008C2387" w:rsidRPr="005957E5" w:rsidRDefault="008C2387" w:rsidP="008C2387">
      <w:pPr>
        <w:pStyle w:val="1"/>
        <w:jc w:val="both"/>
        <w:rPr>
          <w:rStyle w:val="a"/>
          <w:rFonts w:ascii="Georgia" w:hAnsi="Georgia"/>
          <w:noProof/>
          <w:sz w:val="20"/>
          <w:szCs w:val="20"/>
          <w:u w:val="none"/>
          <w:rtl/>
          <w:lang w:eastAsia="en-US"/>
        </w:rPr>
      </w:pPr>
      <w:r w:rsidRPr="005957E5">
        <w:rPr>
          <w:rFonts w:ascii="Georgia" w:hAnsi="Georgia" w:cs="Arial"/>
          <w:bCs/>
          <w:noProof/>
          <w:sz w:val="20"/>
          <w:szCs w:val="20"/>
          <w:u w:val="none"/>
          <w:rtl/>
          <w:lang w:eastAsia="en-US"/>
        </w:rPr>
        <w:t xml:space="preserve">ביאור 1 </w:t>
      </w:r>
      <w:r>
        <w:rPr>
          <w:rFonts w:ascii="Georgia" w:hAnsi="Georgia" w:cs="Arial" w:hint="cs"/>
          <w:bCs/>
          <w:noProof/>
          <w:sz w:val="20"/>
          <w:szCs w:val="20"/>
          <w:u w:val="none"/>
          <w:rtl/>
          <w:lang w:eastAsia="en-US"/>
        </w:rPr>
        <w:t>-</w:t>
      </w:r>
      <w:r w:rsidRPr="005957E5">
        <w:rPr>
          <w:rFonts w:ascii="Georgia" w:hAnsi="Georgia" w:cs="Arial"/>
          <w:bCs/>
          <w:noProof/>
          <w:sz w:val="20"/>
          <w:szCs w:val="20"/>
          <w:u w:val="none"/>
          <w:rtl/>
          <w:lang w:eastAsia="en-US"/>
        </w:rPr>
        <w:t xml:space="preserve"> כלל</w:t>
      </w:r>
      <w:r>
        <w:rPr>
          <w:rFonts w:ascii="Georgia" w:hAnsi="Georgia" w:cs="Arial" w:hint="cs"/>
          <w:bCs/>
          <w:noProof/>
          <w:sz w:val="20"/>
          <w:szCs w:val="20"/>
          <w:u w:val="none"/>
          <w:rtl/>
          <w:lang w:eastAsia="en-US"/>
        </w:rPr>
        <w:t>י</w:t>
      </w:r>
      <w:r w:rsidRPr="00033956">
        <w:rPr>
          <w:rFonts w:ascii="Georgia" w:hAnsi="Georgia" w:cs="Arial" w:hint="cs"/>
          <w:b w:val="0"/>
          <w:noProof/>
          <w:sz w:val="20"/>
          <w:szCs w:val="20"/>
          <w:u w:val="none"/>
          <w:rtl/>
          <w:lang w:eastAsia="en-US"/>
        </w:rPr>
        <w:t xml:space="preserve"> (המשך):</w:t>
      </w:r>
    </w:p>
    <w:p w14:paraId="1392E165" w14:textId="77777777" w:rsidR="008C2387" w:rsidRPr="001C7495" w:rsidRDefault="008C2387" w:rsidP="00844DBC">
      <w:pPr>
        <w:ind w:left="750"/>
        <w:jc w:val="both"/>
        <w:rPr>
          <w:rFonts w:ascii="Georgia" w:hAnsi="Georgia" w:cs="Arial"/>
          <w:sz w:val="20"/>
          <w:szCs w:val="20"/>
          <w:rtl/>
        </w:rPr>
      </w:pPr>
    </w:p>
    <w:p w14:paraId="7158D713" w14:textId="763479BA" w:rsidR="00844DBC" w:rsidRDefault="00844DBC" w:rsidP="00844DBC">
      <w:pPr>
        <w:ind w:left="750"/>
        <w:jc w:val="both"/>
        <w:rPr>
          <w:rFonts w:ascii="Georgia" w:hAnsi="Georgia" w:cs="Arial"/>
          <w:b/>
          <w:bCs/>
          <w:sz w:val="20"/>
          <w:szCs w:val="20"/>
          <w:u w:val="single"/>
          <w:rtl/>
        </w:rPr>
      </w:pPr>
      <w:r>
        <w:rPr>
          <w:rFonts w:ascii="Georgia" w:hAnsi="Georgia" w:cs="Arial" w:hint="cs"/>
          <w:b/>
          <w:bCs/>
          <w:sz w:val="20"/>
          <w:szCs w:val="20"/>
          <w:u w:val="single"/>
          <w:rtl/>
        </w:rPr>
        <w:t>השפעות האינפלציה והריבית</w:t>
      </w:r>
    </w:p>
    <w:p w14:paraId="1A761B74" w14:textId="018577D5" w:rsidR="00844DBC" w:rsidRPr="008C2387" w:rsidRDefault="00844DBC" w:rsidP="00AD3E10">
      <w:pPr>
        <w:ind w:left="750"/>
        <w:jc w:val="both"/>
        <w:rPr>
          <w:rFonts w:ascii="Georgia" w:hAnsi="Georgia" w:cs="Arial"/>
          <w:b/>
          <w:bCs/>
          <w:sz w:val="14"/>
          <w:szCs w:val="14"/>
          <w:u w:val="single"/>
          <w:rtl/>
        </w:rPr>
      </w:pPr>
    </w:p>
    <w:p w14:paraId="1A6510E5" w14:textId="5FCFA68F" w:rsidR="00660214" w:rsidRPr="00B44B23" w:rsidRDefault="00FE4F06" w:rsidP="00B44B23">
      <w:pPr>
        <w:ind w:left="750"/>
        <w:jc w:val="both"/>
        <w:rPr>
          <w:rStyle w:val="a"/>
          <w:rFonts w:ascii="Georgia" w:hAnsi="Georgia"/>
          <w:noProof/>
          <w:sz w:val="19"/>
          <w:szCs w:val="19"/>
          <w:u w:val="none"/>
          <w:rtl/>
        </w:rPr>
      </w:pPr>
      <w:r w:rsidRPr="00B44B23">
        <w:rPr>
          <w:rStyle w:val="a"/>
          <w:rFonts w:ascii="Georgia" w:hAnsi="Georgia" w:hint="cs"/>
          <w:noProof/>
          <w:sz w:val="19"/>
          <w:szCs w:val="19"/>
          <w:u w:val="none"/>
          <w:rtl/>
        </w:rPr>
        <w:t xml:space="preserve">אינפלציה ושיעורי ריבית גבוהים עשויים </w:t>
      </w:r>
      <w:r w:rsidR="00C20854" w:rsidRPr="00B44B23">
        <w:rPr>
          <w:rStyle w:val="a"/>
          <w:rFonts w:ascii="Georgia" w:hAnsi="Georgia" w:hint="cs"/>
          <w:noProof/>
          <w:sz w:val="19"/>
          <w:szCs w:val="19"/>
          <w:u w:val="none"/>
          <w:rtl/>
        </w:rPr>
        <w:t>להיות גורמים משמעותיים לחוסר ודאות באומדנים</w:t>
      </w:r>
      <w:r w:rsidR="002145AF" w:rsidRPr="00B44B23">
        <w:rPr>
          <w:rStyle w:val="a"/>
          <w:rFonts w:ascii="Georgia" w:hAnsi="Georgia" w:hint="cs"/>
          <w:noProof/>
          <w:sz w:val="19"/>
          <w:szCs w:val="19"/>
          <w:u w:val="none"/>
          <w:rtl/>
        </w:rPr>
        <w:t xml:space="preserve"> ועשויות להיות לה</w:t>
      </w:r>
      <w:r w:rsidR="00DC3358" w:rsidRPr="00B44B23">
        <w:rPr>
          <w:rStyle w:val="a"/>
          <w:rFonts w:ascii="Georgia" w:hAnsi="Georgia" w:hint="cs"/>
          <w:noProof/>
          <w:sz w:val="19"/>
          <w:szCs w:val="19"/>
          <w:u w:val="none"/>
          <w:rtl/>
        </w:rPr>
        <w:t>ם</w:t>
      </w:r>
      <w:r w:rsidR="002145AF" w:rsidRPr="00B44B23">
        <w:rPr>
          <w:rStyle w:val="a"/>
          <w:rFonts w:ascii="Georgia" w:hAnsi="Georgia" w:hint="cs"/>
          <w:noProof/>
          <w:sz w:val="19"/>
          <w:szCs w:val="19"/>
          <w:u w:val="none"/>
          <w:rtl/>
        </w:rPr>
        <w:t xml:space="preserve"> השפעה מהותית על הערכים בספרים של נכסים ושל התחייבויות</w:t>
      </w:r>
      <w:r w:rsidR="00AB20E7" w:rsidRPr="00B44B23">
        <w:rPr>
          <w:rStyle w:val="a"/>
          <w:rFonts w:ascii="Georgia" w:hAnsi="Georgia" w:hint="cs"/>
          <w:noProof/>
          <w:sz w:val="19"/>
          <w:szCs w:val="19"/>
          <w:u w:val="none"/>
          <w:rtl/>
        </w:rPr>
        <w:t xml:space="preserve">. בעוד </w:t>
      </w:r>
      <w:r w:rsidR="005C3BA4" w:rsidRPr="00B44B23">
        <w:rPr>
          <w:rStyle w:val="a"/>
          <w:rFonts w:ascii="Georgia" w:hAnsi="Georgia" w:hint="cs"/>
          <w:noProof/>
          <w:sz w:val="19"/>
          <w:szCs w:val="19"/>
          <w:u w:val="none"/>
          <w:rtl/>
        </w:rPr>
        <w:t>שייתכן ש</w:t>
      </w:r>
      <w:r w:rsidR="007353C6" w:rsidRPr="00B44B23">
        <w:rPr>
          <w:rStyle w:val="a"/>
          <w:rFonts w:ascii="Georgia" w:hAnsi="Georgia" w:hint="cs"/>
          <w:noProof/>
          <w:sz w:val="19"/>
          <w:szCs w:val="19"/>
          <w:u w:val="none"/>
          <w:rtl/>
        </w:rPr>
        <w:t>במדינות שונות בעולם</w:t>
      </w:r>
      <w:r w:rsidR="00AB20E7" w:rsidRPr="00B44B23">
        <w:rPr>
          <w:rStyle w:val="a"/>
          <w:rFonts w:ascii="Georgia" w:hAnsi="Georgia" w:hint="cs"/>
          <w:noProof/>
          <w:sz w:val="19"/>
          <w:szCs w:val="19"/>
          <w:u w:val="none"/>
          <w:rtl/>
        </w:rPr>
        <w:t xml:space="preserve">, </w:t>
      </w:r>
      <w:r w:rsidR="001F448F" w:rsidRPr="00B44B23">
        <w:rPr>
          <w:rStyle w:val="a"/>
          <w:rFonts w:ascii="Georgia" w:hAnsi="Georgia" w:hint="cs"/>
          <w:noProof/>
          <w:sz w:val="19"/>
          <w:szCs w:val="19"/>
          <w:u w:val="none"/>
          <w:rtl/>
        </w:rPr>
        <w:t>העליות</w:t>
      </w:r>
      <w:r w:rsidR="00AB20E7" w:rsidRPr="00B44B23">
        <w:rPr>
          <w:rStyle w:val="a"/>
          <w:rFonts w:ascii="Georgia" w:hAnsi="Georgia" w:hint="cs"/>
          <w:noProof/>
          <w:sz w:val="19"/>
          <w:szCs w:val="19"/>
          <w:u w:val="none"/>
          <w:rtl/>
        </w:rPr>
        <w:t xml:space="preserve"> </w:t>
      </w:r>
      <w:r w:rsidR="001F448F" w:rsidRPr="00B44B23">
        <w:rPr>
          <w:rStyle w:val="a"/>
          <w:rFonts w:ascii="Georgia" w:hAnsi="Georgia" w:hint="cs"/>
          <w:noProof/>
          <w:sz w:val="19"/>
          <w:szCs w:val="19"/>
          <w:u w:val="none"/>
          <w:rtl/>
        </w:rPr>
        <w:t>החדות</w:t>
      </w:r>
      <w:r w:rsidR="00AB20E7" w:rsidRPr="00B44B23">
        <w:rPr>
          <w:rStyle w:val="a"/>
          <w:rFonts w:ascii="Georgia" w:hAnsi="Georgia" w:hint="cs"/>
          <w:noProof/>
          <w:sz w:val="19"/>
          <w:szCs w:val="19"/>
          <w:u w:val="none"/>
          <w:rtl/>
        </w:rPr>
        <w:t xml:space="preserve"> </w:t>
      </w:r>
      <w:r w:rsidR="00695CBA" w:rsidRPr="00B44B23">
        <w:rPr>
          <w:rStyle w:val="a"/>
          <w:rFonts w:ascii="Georgia" w:hAnsi="Georgia" w:hint="cs"/>
          <w:noProof/>
          <w:sz w:val="19"/>
          <w:szCs w:val="19"/>
          <w:u w:val="none"/>
          <w:rtl/>
        </w:rPr>
        <w:t xml:space="preserve">שנרשמו </w:t>
      </w:r>
      <w:r w:rsidR="00AB20E7" w:rsidRPr="00B44B23">
        <w:rPr>
          <w:rStyle w:val="a"/>
          <w:rFonts w:ascii="Georgia" w:hAnsi="Georgia" w:hint="cs"/>
          <w:noProof/>
          <w:sz w:val="19"/>
          <w:szCs w:val="19"/>
          <w:u w:val="none"/>
          <w:rtl/>
        </w:rPr>
        <w:t>ב</w:t>
      </w:r>
      <w:r w:rsidR="001A5B86" w:rsidRPr="00B44B23">
        <w:rPr>
          <w:rStyle w:val="a"/>
          <w:rFonts w:ascii="Georgia" w:hAnsi="Georgia" w:hint="cs"/>
          <w:noProof/>
          <w:sz w:val="19"/>
          <w:szCs w:val="19"/>
          <w:u w:val="none"/>
          <w:rtl/>
        </w:rPr>
        <w:t>שיעורי ה</w:t>
      </w:r>
      <w:r w:rsidR="00AB20E7" w:rsidRPr="00B44B23">
        <w:rPr>
          <w:rStyle w:val="a"/>
          <w:rFonts w:ascii="Georgia" w:hAnsi="Georgia" w:hint="cs"/>
          <w:noProof/>
          <w:sz w:val="19"/>
          <w:szCs w:val="19"/>
          <w:u w:val="none"/>
          <w:rtl/>
        </w:rPr>
        <w:t>אינפלציה ו</w:t>
      </w:r>
      <w:r w:rsidR="001A5B86" w:rsidRPr="00B44B23">
        <w:rPr>
          <w:rStyle w:val="a"/>
          <w:rFonts w:ascii="Georgia" w:hAnsi="Georgia" w:hint="cs"/>
          <w:noProof/>
          <w:sz w:val="19"/>
          <w:szCs w:val="19"/>
          <w:u w:val="none"/>
          <w:rtl/>
        </w:rPr>
        <w:t>ה</w:t>
      </w:r>
      <w:r w:rsidR="00AB20E7" w:rsidRPr="00B44B23">
        <w:rPr>
          <w:rStyle w:val="a"/>
          <w:rFonts w:ascii="Georgia" w:hAnsi="Georgia" w:hint="cs"/>
          <w:noProof/>
          <w:sz w:val="19"/>
          <w:szCs w:val="19"/>
          <w:u w:val="none"/>
          <w:rtl/>
        </w:rPr>
        <w:t xml:space="preserve">ריבית </w:t>
      </w:r>
      <w:r w:rsidR="007353C6" w:rsidRPr="00B44B23">
        <w:rPr>
          <w:rStyle w:val="a"/>
          <w:rFonts w:ascii="Georgia" w:hAnsi="Georgia" w:hint="cs"/>
          <w:noProof/>
          <w:sz w:val="19"/>
          <w:szCs w:val="19"/>
          <w:u w:val="none"/>
          <w:rtl/>
        </w:rPr>
        <w:t>מתמתנות כעת או אפילו יורדות</w:t>
      </w:r>
      <w:r w:rsidR="00C742B0" w:rsidRPr="00B44B23">
        <w:rPr>
          <w:rStyle w:val="a"/>
          <w:rFonts w:ascii="Georgia" w:hAnsi="Georgia" w:hint="cs"/>
          <w:noProof/>
          <w:sz w:val="19"/>
          <w:szCs w:val="19"/>
          <w:u w:val="none"/>
          <w:rtl/>
        </w:rPr>
        <w:t>, ישויות עדיין עשויות להיות חשופות לסיכונים בהקשר</w:t>
      </w:r>
      <w:r w:rsidR="001A5B86" w:rsidRPr="00B44B23">
        <w:rPr>
          <w:rStyle w:val="a"/>
          <w:rFonts w:ascii="Georgia" w:hAnsi="Georgia" w:hint="cs"/>
          <w:noProof/>
          <w:sz w:val="19"/>
          <w:szCs w:val="19"/>
          <w:u w:val="none"/>
          <w:rtl/>
        </w:rPr>
        <w:t>ים אלה</w:t>
      </w:r>
      <w:r w:rsidR="00606B6E" w:rsidRPr="00B44B23">
        <w:rPr>
          <w:rStyle w:val="a"/>
          <w:rFonts w:ascii="Georgia" w:hAnsi="Georgia" w:hint="cs"/>
          <w:noProof/>
          <w:sz w:val="19"/>
          <w:szCs w:val="19"/>
          <w:u w:val="none"/>
          <w:rtl/>
        </w:rPr>
        <w:t>. בהתאם לכך, ישויות צריכות לשקול את הצורך בעדכון</w:t>
      </w:r>
      <w:r w:rsidR="002E4C83" w:rsidRPr="00B44B23">
        <w:rPr>
          <w:rStyle w:val="a"/>
          <w:rFonts w:ascii="Georgia" w:hAnsi="Georgia" w:hint="cs"/>
          <w:noProof/>
          <w:sz w:val="19"/>
          <w:szCs w:val="19"/>
          <w:u w:val="none"/>
          <w:rtl/>
        </w:rPr>
        <w:t xml:space="preserve"> שיקולי דעת ואומדנים, לרבות </w:t>
      </w:r>
      <w:r w:rsidR="006A2D00" w:rsidRPr="00B44B23">
        <w:rPr>
          <w:rStyle w:val="a"/>
          <w:rFonts w:ascii="Georgia" w:hAnsi="Georgia" w:hint="cs"/>
          <w:noProof/>
          <w:sz w:val="19"/>
          <w:szCs w:val="19"/>
          <w:u w:val="none"/>
          <w:rtl/>
        </w:rPr>
        <w:t>הגילויים הקשורים</w:t>
      </w:r>
      <w:r w:rsidR="0063371A" w:rsidRPr="00B44B23">
        <w:rPr>
          <w:rStyle w:val="a"/>
          <w:rFonts w:ascii="Georgia" w:hAnsi="Georgia" w:hint="cs"/>
          <w:noProof/>
          <w:sz w:val="19"/>
          <w:szCs w:val="19"/>
          <w:u w:val="none"/>
          <w:rtl/>
        </w:rPr>
        <w:t xml:space="preserve">. </w:t>
      </w:r>
      <w:r w:rsidR="00D500FF" w:rsidRPr="00B44B23">
        <w:rPr>
          <w:rStyle w:val="a"/>
          <w:rFonts w:ascii="Georgia" w:hAnsi="Georgia" w:hint="cs"/>
          <w:noProof/>
          <w:sz w:val="19"/>
          <w:szCs w:val="19"/>
          <w:u w:val="none"/>
          <w:rtl/>
        </w:rPr>
        <w:t xml:space="preserve">בנוסף, </w:t>
      </w:r>
      <w:r w:rsidR="006A2D00" w:rsidRPr="00B44B23">
        <w:rPr>
          <w:rStyle w:val="a"/>
          <w:rFonts w:ascii="Georgia" w:hAnsi="Georgia" w:hint="cs"/>
          <w:noProof/>
          <w:sz w:val="19"/>
          <w:szCs w:val="19"/>
          <w:u w:val="none"/>
          <w:rtl/>
        </w:rPr>
        <w:t xml:space="preserve">ישויות </w:t>
      </w:r>
      <w:r w:rsidR="00606B6E" w:rsidRPr="00B44B23">
        <w:rPr>
          <w:rStyle w:val="a"/>
          <w:rFonts w:ascii="Georgia" w:hAnsi="Georgia" w:hint="cs"/>
          <w:noProof/>
          <w:sz w:val="19"/>
          <w:szCs w:val="19"/>
          <w:u w:val="none"/>
          <w:rtl/>
        </w:rPr>
        <w:t>צריכות לשקול את הצורך</w:t>
      </w:r>
      <w:r w:rsidR="006A2D00" w:rsidRPr="00B44B23">
        <w:rPr>
          <w:rStyle w:val="a"/>
          <w:rFonts w:ascii="Georgia" w:hAnsi="Georgia" w:hint="cs"/>
          <w:noProof/>
          <w:sz w:val="19"/>
          <w:szCs w:val="19"/>
          <w:u w:val="none"/>
          <w:rtl/>
        </w:rPr>
        <w:t xml:space="preserve"> </w:t>
      </w:r>
      <w:r w:rsidR="00606B6E" w:rsidRPr="00B44B23">
        <w:rPr>
          <w:rStyle w:val="a"/>
          <w:rFonts w:ascii="Georgia" w:hAnsi="Georgia" w:hint="cs"/>
          <w:noProof/>
          <w:sz w:val="19"/>
          <w:szCs w:val="19"/>
          <w:u w:val="none"/>
          <w:rtl/>
        </w:rPr>
        <w:t>בעדכון</w:t>
      </w:r>
      <w:r w:rsidR="006A2D00" w:rsidRPr="00B44B23">
        <w:rPr>
          <w:rStyle w:val="a"/>
          <w:rFonts w:ascii="Georgia" w:hAnsi="Georgia" w:hint="cs"/>
          <w:noProof/>
          <w:sz w:val="19"/>
          <w:szCs w:val="19"/>
          <w:u w:val="none"/>
          <w:rtl/>
        </w:rPr>
        <w:t xml:space="preserve"> ניתוח</w:t>
      </w:r>
      <w:r w:rsidR="00606B6E" w:rsidRPr="00B44B23">
        <w:rPr>
          <w:rStyle w:val="a"/>
          <w:rFonts w:ascii="Georgia" w:hAnsi="Georgia" w:hint="cs"/>
          <w:noProof/>
          <w:sz w:val="19"/>
          <w:szCs w:val="19"/>
          <w:u w:val="none"/>
          <w:rtl/>
        </w:rPr>
        <w:t>י</w:t>
      </w:r>
      <w:r w:rsidR="006A2D00" w:rsidRPr="00B44B23">
        <w:rPr>
          <w:rStyle w:val="a"/>
          <w:rFonts w:ascii="Georgia" w:hAnsi="Georgia" w:hint="cs"/>
          <w:noProof/>
          <w:sz w:val="19"/>
          <w:szCs w:val="19"/>
          <w:u w:val="none"/>
          <w:rtl/>
        </w:rPr>
        <w:t xml:space="preserve"> רגישות</w:t>
      </w:r>
      <w:r w:rsidR="00606B6E" w:rsidRPr="00B44B23">
        <w:rPr>
          <w:rStyle w:val="a"/>
          <w:rFonts w:ascii="Georgia" w:hAnsi="Georgia" w:hint="cs"/>
          <w:noProof/>
          <w:sz w:val="19"/>
          <w:szCs w:val="19"/>
          <w:u w:val="none"/>
          <w:rtl/>
        </w:rPr>
        <w:t xml:space="preserve"> </w:t>
      </w:r>
      <w:r w:rsidR="006A2D00" w:rsidRPr="00B44B23">
        <w:rPr>
          <w:rStyle w:val="a"/>
          <w:rFonts w:ascii="Georgia" w:hAnsi="Georgia" w:hint="cs"/>
          <w:noProof/>
          <w:sz w:val="19"/>
          <w:szCs w:val="19"/>
          <w:u w:val="none"/>
          <w:rtl/>
        </w:rPr>
        <w:t>כדי לשקף</w:t>
      </w:r>
      <w:r w:rsidR="00FA73FB" w:rsidRPr="00B44B23">
        <w:rPr>
          <w:rStyle w:val="a"/>
          <w:rFonts w:ascii="Georgia" w:hAnsi="Georgia" w:hint="cs"/>
          <w:noProof/>
          <w:sz w:val="19"/>
          <w:szCs w:val="19"/>
          <w:u w:val="none"/>
          <w:rtl/>
        </w:rPr>
        <w:t xml:space="preserve"> </w:t>
      </w:r>
      <w:r w:rsidR="006E0BA1" w:rsidRPr="00B44B23">
        <w:rPr>
          <w:rStyle w:val="a"/>
          <w:rFonts w:ascii="Georgia" w:hAnsi="Georgia" w:hint="cs"/>
          <w:noProof/>
          <w:sz w:val="19"/>
          <w:szCs w:val="19"/>
          <w:u w:val="none"/>
          <w:rtl/>
        </w:rPr>
        <w:t>התרחבות של טווח השינויים האפשריים באופן סביר בשיעורי הריבית</w:t>
      </w:r>
      <w:r w:rsidR="00F244A3" w:rsidRPr="00B44B23">
        <w:rPr>
          <w:rStyle w:val="a"/>
          <w:rFonts w:ascii="Georgia" w:hAnsi="Georgia" w:hint="cs"/>
          <w:noProof/>
          <w:sz w:val="19"/>
          <w:szCs w:val="19"/>
          <w:u w:val="none"/>
          <w:rtl/>
        </w:rPr>
        <w:t>. כמו כן, ייתכן שחלק מה</w:t>
      </w:r>
      <w:r w:rsidR="00004E76" w:rsidRPr="00B44B23">
        <w:rPr>
          <w:rStyle w:val="a"/>
          <w:rFonts w:ascii="Georgia" w:hAnsi="Georgia" w:hint="cs"/>
          <w:noProof/>
          <w:sz w:val="19"/>
          <w:szCs w:val="19"/>
          <w:u w:val="none"/>
          <w:rtl/>
        </w:rPr>
        <w:t>י</w:t>
      </w:r>
      <w:r w:rsidR="00F244A3" w:rsidRPr="00B44B23">
        <w:rPr>
          <w:rStyle w:val="a"/>
          <w:rFonts w:ascii="Georgia" w:hAnsi="Georgia" w:hint="cs"/>
          <w:noProof/>
          <w:sz w:val="19"/>
          <w:szCs w:val="19"/>
          <w:u w:val="none"/>
          <w:rtl/>
        </w:rPr>
        <w:t>שיויות</w:t>
      </w:r>
      <w:r w:rsidR="00FC30EF" w:rsidRPr="00B44B23">
        <w:rPr>
          <w:rStyle w:val="a"/>
          <w:rFonts w:ascii="Georgia" w:hAnsi="Georgia" w:hint="cs"/>
          <w:noProof/>
          <w:sz w:val="19"/>
          <w:szCs w:val="19"/>
          <w:u w:val="none"/>
          <w:rtl/>
        </w:rPr>
        <w:t xml:space="preserve"> </w:t>
      </w:r>
      <w:r w:rsidR="00004E76" w:rsidRPr="00B44B23">
        <w:rPr>
          <w:rStyle w:val="a"/>
          <w:rFonts w:ascii="Georgia" w:hAnsi="Georgia" w:hint="cs"/>
          <w:noProof/>
          <w:sz w:val="19"/>
          <w:szCs w:val="19"/>
          <w:u w:val="none"/>
          <w:rtl/>
        </w:rPr>
        <w:t>עדיין</w:t>
      </w:r>
      <w:r w:rsidR="00685B43" w:rsidRPr="00B44B23">
        <w:rPr>
          <w:rStyle w:val="a"/>
          <w:rFonts w:ascii="Georgia" w:hAnsi="Georgia" w:hint="cs"/>
          <w:noProof/>
          <w:sz w:val="19"/>
          <w:szCs w:val="19"/>
          <w:u w:val="none"/>
          <w:rtl/>
        </w:rPr>
        <w:t xml:space="preserve"> צריכות לשקול את ההשפעה </w:t>
      </w:r>
      <w:r w:rsidR="008C18DD" w:rsidRPr="00B44B23">
        <w:rPr>
          <w:rStyle w:val="a"/>
          <w:rFonts w:ascii="Georgia" w:hAnsi="Georgia" w:hint="cs"/>
          <w:noProof/>
          <w:sz w:val="19"/>
          <w:szCs w:val="19"/>
          <w:u w:val="none"/>
          <w:rtl/>
        </w:rPr>
        <w:t>שהייתה ל</w:t>
      </w:r>
      <w:r w:rsidR="001A5B86" w:rsidRPr="00B44B23">
        <w:rPr>
          <w:rStyle w:val="a"/>
          <w:rFonts w:ascii="Georgia" w:hAnsi="Georgia" w:hint="cs"/>
          <w:noProof/>
          <w:sz w:val="19"/>
          <w:szCs w:val="19"/>
          <w:u w:val="none"/>
          <w:rtl/>
        </w:rPr>
        <w:t>שיעורי ה</w:t>
      </w:r>
      <w:r w:rsidR="008C18DD" w:rsidRPr="00B44B23">
        <w:rPr>
          <w:rStyle w:val="a"/>
          <w:rFonts w:ascii="Georgia" w:hAnsi="Georgia" w:hint="cs"/>
          <w:noProof/>
          <w:sz w:val="19"/>
          <w:szCs w:val="19"/>
          <w:u w:val="none"/>
          <w:rtl/>
        </w:rPr>
        <w:t>אינפלציה ו</w:t>
      </w:r>
      <w:r w:rsidR="00324490" w:rsidRPr="00B44B23">
        <w:rPr>
          <w:rStyle w:val="a"/>
          <w:rFonts w:ascii="Georgia" w:hAnsi="Georgia" w:hint="cs"/>
          <w:noProof/>
          <w:sz w:val="19"/>
          <w:szCs w:val="19"/>
          <w:u w:val="none"/>
          <w:rtl/>
        </w:rPr>
        <w:t>ה</w:t>
      </w:r>
      <w:r w:rsidR="008C18DD" w:rsidRPr="00B44B23">
        <w:rPr>
          <w:rStyle w:val="a"/>
          <w:rFonts w:ascii="Georgia" w:hAnsi="Georgia" w:hint="cs"/>
          <w:noProof/>
          <w:sz w:val="19"/>
          <w:szCs w:val="19"/>
          <w:u w:val="none"/>
          <w:rtl/>
        </w:rPr>
        <w:t xml:space="preserve">ריבית </w:t>
      </w:r>
      <w:r w:rsidR="00324490" w:rsidRPr="00B44B23">
        <w:rPr>
          <w:rStyle w:val="a"/>
          <w:rFonts w:ascii="Georgia" w:hAnsi="Georgia" w:hint="cs"/>
          <w:noProof/>
          <w:sz w:val="19"/>
          <w:szCs w:val="19"/>
          <w:u w:val="none"/>
          <w:rtl/>
        </w:rPr>
        <w:t>ה</w:t>
      </w:r>
      <w:r w:rsidR="008C18DD" w:rsidRPr="00B44B23">
        <w:rPr>
          <w:rStyle w:val="a"/>
          <w:rFonts w:ascii="Georgia" w:hAnsi="Georgia" w:hint="cs"/>
          <w:noProof/>
          <w:sz w:val="19"/>
          <w:szCs w:val="19"/>
          <w:u w:val="none"/>
          <w:rtl/>
        </w:rPr>
        <w:t xml:space="preserve">גבוהים על הדוחות הכספיים </w:t>
      </w:r>
      <w:r w:rsidR="00BF3EAD" w:rsidRPr="00B44B23">
        <w:rPr>
          <w:rStyle w:val="a"/>
          <w:rFonts w:ascii="Georgia" w:hAnsi="Georgia" w:hint="cs"/>
          <w:noProof/>
          <w:sz w:val="19"/>
          <w:szCs w:val="19"/>
          <w:u w:val="none"/>
          <w:rtl/>
        </w:rPr>
        <w:t>לתקופות ה</w:t>
      </w:r>
      <w:r w:rsidR="008C18DD" w:rsidRPr="00B44B23">
        <w:rPr>
          <w:rStyle w:val="a"/>
          <w:rFonts w:ascii="Georgia" w:hAnsi="Georgia" w:hint="cs"/>
          <w:noProof/>
          <w:sz w:val="19"/>
          <w:szCs w:val="19"/>
          <w:u w:val="none"/>
          <w:rtl/>
        </w:rPr>
        <w:t xml:space="preserve">ביניים שלהן. </w:t>
      </w:r>
      <w:r w:rsidR="008C18DD" w:rsidRPr="00B44B23">
        <w:rPr>
          <w:rStyle w:val="a"/>
          <w:rFonts w:ascii="Georgia" w:hAnsi="Georgia"/>
          <w:noProof/>
          <w:sz w:val="19"/>
          <w:szCs w:val="19"/>
          <w:u w:val="none"/>
        </w:rPr>
        <w:t>IAS 34</w:t>
      </w:r>
      <w:r w:rsidR="008C18DD" w:rsidRPr="00B44B23">
        <w:rPr>
          <w:rStyle w:val="a"/>
          <w:rFonts w:ascii="Georgia" w:hAnsi="Georgia" w:hint="cs"/>
          <w:noProof/>
          <w:sz w:val="19"/>
          <w:szCs w:val="19"/>
          <w:u w:val="none"/>
          <w:rtl/>
        </w:rPr>
        <w:t xml:space="preserve"> דורש מישות </w:t>
      </w:r>
      <w:r w:rsidR="00BF3EAD" w:rsidRPr="00B44B23">
        <w:rPr>
          <w:rStyle w:val="a"/>
          <w:rFonts w:ascii="Georgia" w:hAnsi="Georgia" w:hint="cs"/>
          <w:noProof/>
          <w:sz w:val="19"/>
          <w:szCs w:val="19"/>
          <w:u w:val="none"/>
          <w:rtl/>
        </w:rPr>
        <w:t xml:space="preserve">לכלול בדוח ביניים שלה הסבר </w:t>
      </w:r>
      <w:r w:rsidR="004D5884" w:rsidRPr="00B44B23">
        <w:rPr>
          <w:rStyle w:val="a"/>
          <w:rFonts w:ascii="Georgia" w:hAnsi="Georgia" w:hint="cs"/>
          <w:noProof/>
          <w:sz w:val="19"/>
          <w:szCs w:val="19"/>
          <w:u w:val="none"/>
          <w:rtl/>
        </w:rPr>
        <w:t>על אירועים ועסק</w:t>
      </w:r>
      <w:r w:rsidR="001F1AEC" w:rsidRPr="00B44B23">
        <w:rPr>
          <w:rStyle w:val="a"/>
          <w:rFonts w:ascii="Georgia" w:hAnsi="Georgia" w:hint="cs"/>
          <w:noProof/>
          <w:sz w:val="19"/>
          <w:szCs w:val="19"/>
          <w:u w:val="none"/>
          <w:rtl/>
        </w:rPr>
        <w:t>א</w:t>
      </w:r>
      <w:r w:rsidR="004D5884" w:rsidRPr="00B44B23">
        <w:rPr>
          <w:rStyle w:val="a"/>
          <w:rFonts w:ascii="Georgia" w:hAnsi="Georgia" w:hint="cs"/>
          <w:noProof/>
          <w:sz w:val="19"/>
          <w:szCs w:val="19"/>
          <w:u w:val="none"/>
          <w:rtl/>
        </w:rPr>
        <w:t>ות שהם משמעותיים להבנת השינויים במצבה הכספי וב</w:t>
      </w:r>
      <w:r w:rsidR="00243F51" w:rsidRPr="00B44B23">
        <w:rPr>
          <w:rStyle w:val="a"/>
          <w:rFonts w:ascii="Georgia" w:hAnsi="Georgia" w:hint="cs"/>
          <w:noProof/>
          <w:sz w:val="19"/>
          <w:szCs w:val="19"/>
          <w:u w:val="none"/>
          <w:rtl/>
        </w:rPr>
        <w:t>יצועיה</w:t>
      </w:r>
      <w:r w:rsidR="004D5884" w:rsidRPr="00B44B23">
        <w:rPr>
          <w:rStyle w:val="a"/>
          <w:rFonts w:ascii="Georgia" w:hAnsi="Georgia" w:hint="cs"/>
          <w:noProof/>
          <w:sz w:val="19"/>
          <w:szCs w:val="19"/>
          <w:u w:val="none"/>
          <w:rtl/>
        </w:rPr>
        <w:t xml:space="preserve"> מא</w:t>
      </w:r>
      <w:r w:rsidR="00243F51" w:rsidRPr="00B44B23">
        <w:rPr>
          <w:rStyle w:val="a"/>
          <w:rFonts w:ascii="Georgia" w:hAnsi="Georgia" w:hint="cs"/>
          <w:noProof/>
          <w:sz w:val="19"/>
          <w:szCs w:val="19"/>
          <w:u w:val="none"/>
          <w:rtl/>
        </w:rPr>
        <w:t>ז</w:t>
      </w:r>
      <w:r w:rsidR="004D5884" w:rsidRPr="00B44B23">
        <w:rPr>
          <w:rStyle w:val="a"/>
          <w:rFonts w:ascii="Georgia" w:hAnsi="Georgia" w:hint="cs"/>
          <w:noProof/>
          <w:sz w:val="19"/>
          <w:szCs w:val="19"/>
          <w:u w:val="none"/>
          <w:rtl/>
        </w:rPr>
        <w:t xml:space="preserve"> תום תקופת הדיווח השנתית האחרונה</w:t>
      </w:r>
      <w:r w:rsidR="006E0BA1" w:rsidRPr="00B44B23">
        <w:rPr>
          <w:rStyle w:val="a"/>
          <w:rFonts w:ascii="Georgia" w:hAnsi="Georgia" w:hint="cs"/>
          <w:noProof/>
          <w:sz w:val="19"/>
          <w:szCs w:val="19"/>
          <w:u w:val="none"/>
          <w:rtl/>
        </w:rPr>
        <w:t>.</w:t>
      </w:r>
    </w:p>
    <w:p w14:paraId="314B2C8B" w14:textId="4964F3B5" w:rsidR="00033956" w:rsidRPr="008C2387" w:rsidRDefault="00033956" w:rsidP="00B44B23">
      <w:pPr>
        <w:ind w:left="750"/>
        <w:jc w:val="both"/>
        <w:rPr>
          <w:rStyle w:val="a"/>
          <w:rFonts w:ascii="Georgia" w:hAnsi="Georgia"/>
          <w:noProof/>
          <w:sz w:val="12"/>
          <w:szCs w:val="12"/>
          <w:u w:val="none"/>
          <w:rtl/>
        </w:rPr>
      </w:pPr>
    </w:p>
    <w:p w14:paraId="1101D961" w14:textId="77777777" w:rsidR="002A50E8" w:rsidRPr="005B78D1" w:rsidRDefault="002A50E8" w:rsidP="00B44B23">
      <w:pPr>
        <w:ind w:left="750"/>
        <w:jc w:val="both"/>
        <w:rPr>
          <w:rFonts w:ascii="Georgia" w:hAnsi="Georgia" w:cs="Arial"/>
          <w:sz w:val="20"/>
          <w:szCs w:val="20"/>
          <w:rtl/>
        </w:rPr>
      </w:pPr>
      <w:r w:rsidRPr="005B78D1">
        <w:rPr>
          <w:rFonts w:ascii="Georgia" w:hAnsi="Georgia" w:cs="Arial"/>
          <w:sz w:val="20"/>
          <w:szCs w:val="20"/>
          <w:rtl/>
        </w:rPr>
        <w:t>העלייה בשיעורי האינפלציה במהלך השנים האחרונות במדינות שונות ברחבי העולם הביאה את הבנקים המרכזיים לפעול לריסון מוניטרי משמעותי</w:t>
      </w:r>
      <w:r>
        <w:rPr>
          <w:rFonts w:ascii="Georgia" w:hAnsi="Georgia" w:cs="Arial" w:hint="cs"/>
          <w:sz w:val="20"/>
          <w:szCs w:val="20"/>
          <w:rtl/>
        </w:rPr>
        <w:t>,</w:t>
      </w:r>
      <w:r w:rsidRPr="005B78D1">
        <w:rPr>
          <w:rFonts w:ascii="Georgia" w:hAnsi="Georgia" w:cs="Arial"/>
          <w:sz w:val="20"/>
          <w:szCs w:val="20"/>
          <w:rtl/>
        </w:rPr>
        <w:t xml:space="preserve"> כך ששיעורי הריבית עלו ברוב כלכלות העולם. </w:t>
      </w:r>
      <w:r>
        <w:rPr>
          <w:rFonts w:ascii="Georgia" w:hAnsi="Georgia" w:cs="Arial" w:hint="cs"/>
          <w:sz w:val="20"/>
          <w:szCs w:val="20"/>
          <w:rtl/>
        </w:rPr>
        <w:t>במהלך</w:t>
      </w:r>
      <w:r w:rsidRPr="005B78D1">
        <w:rPr>
          <w:rFonts w:ascii="Georgia" w:hAnsi="Georgia" w:cs="Arial" w:hint="cs"/>
          <w:sz w:val="20"/>
          <w:szCs w:val="20"/>
          <w:rtl/>
        </w:rPr>
        <w:t xml:space="preserve"> שנת 2024</w:t>
      </w:r>
      <w:r>
        <w:rPr>
          <w:rFonts w:ascii="Georgia" w:hAnsi="Georgia" w:cs="Arial" w:hint="cs"/>
          <w:sz w:val="20"/>
          <w:szCs w:val="20"/>
          <w:rtl/>
        </w:rPr>
        <w:t xml:space="preserve"> והמחצית הראשונה של שנת 2025</w:t>
      </w:r>
      <w:r w:rsidRPr="005B78D1">
        <w:rPr>
          <w:rFonts w:ascii="Georgia" w:hAnsi="Georgia" w:cs="Arial" w:hint="cs"/>
          <w:sz w:val="20"/>
          <w:szCs w:val="20"/>
          <w:rtl/>
        </w:rPr>
        <w:t>, החלו חלק מהבנקים המרכזיים בעולם להוריד במידה מסוימת את שיעורי הריבית.</w:t>
      </w:r>
    </w:p>
    <w:p w14:paraId="0EFD1670" w14:textId="77777777" w:rsidR="002A50E8" w:rsidRPr="008C2387" w:rsidRDefault="002A50E8" w:rsidP="00B44B23">
      <w:pPr>
        <w:ind w:left="750"/>
        <w:jc w:val="both"/>
        <w:rPr>
          <w:rFonts w:ascii="Georgia" w:hAnsi="Georgia" w:cs="Arial"/>
          <w:sz w:val="14"/>
          <w:szCs w:val="14"/>
        </w:rPr>
      </w:pPr>
    </w:p>
    <w:p w14:paraId="1E528302" w14:textId="0F548CBE" w:rsidR="002A50E8" w:rsidRPr="005B78D1" w:rsidRDefault="002A50E8" w:rsidP="00B44B23">
      <w:pPr>
        <w:ind w:left="750"/>
        <w:jc w:val="both"/>
        <w:rPr>
          <w:rFonts w:ascii="Georgia" w:hAnsi="Georgia" w:cs="Arial"/>
          <w:sz w:val="20"/>
          <w:szCs w:val="20"/>
          <w:rtl/>
        </w:rPr>
      </w:pPr>
      <w:r>
        <w:rPr>
          <w:rFonts w:ascii="Georgia" w:hAnsi="Georgia" w:cs="Arial" w:hint="cs"/>
          <w:sz w:val="20"/>
          <w:szCs w:val="20"/>
          <w:rtl/>
        </w:rPr>
        <w:t xml:space="preserve">במקביל לירידה בשיעורי הריבית בעולם, הוריד בנק ישראל את שיעור הריבית בישראל בחודש ינואר </w:t>
      </w:r>
      <w:r w:rsidRPr="006144C5">
        <w:rPr>
          <w:rFonts w:ascii="Georgia" w:hAnsi="Georgia" w:cs="Arial" w:hint="cs"/>
          <w:sz w:val="20"/>
          <w:szCs w:val="20"/>
          <w:rtl/>
        </w:rPr>
        <w:t xml:space="preserve">2024 ב-0.25% והעמידה על שיעור של 4.5%. אולם, לאור </w:t>
      </w:r>
      <w:proofErr w:type="spellStart"/>
      <w:r w:rsidRPr="006144C5">
        <w:rPr>
          <w:rFonts w:ascii="Georgia" w:hAnsi="Georgia" w:cs="Arial" w:hint="cs"/>
          <w:sz w:val="20"/>
          <w:szCs w:val="20"/>
          <w:rtl/>
        </w:rPr>
        <w:t>המשכותה</w:t>
      </w:r>
      <w:proofErr w:type="spellEnd"/>
      <w:r w:rsidRPr="006144C5">
        <w:rPr>
          <w:rFonts w:ascii="Georgia" w:hAnsi="Georgia" w:cs="Arial" w:hint="cs"/>
          <w:sz w:val="20"/>
          <w:szCs w:val="20"/>
          <w:rtl/>
        </w:rPr>
        <w:t xml:space="preserve"> של מלחמת חרבות ברזל</w:t>
      </w:r>
      <w:r w:rsidRPr="005B78D1">
        <w:rPr>
          <w:rFonts w:ascii="Georgia" w:hAnsi="Georgia" w:cs="Arial" w:hint="cs"/>
          <w:sz w:val="20"/>
          <w:szCs w:val="20"/>
          <w:rtl/>
        </w:rPr>
        <w:t xml:space="preserve"> ו</w:t>
      </w:r>
      <w:r w:rsidRPr="005B78D1">
        <w:rPr>
          <w:rFonts w:ascii="Georgia" w:hAnsi="Georgia" w:cs="Arial"/>
          <w:sz w:val="20"/>
          <w:szCs w:val="20"/>
          <w:rtl/>
        </w:rPr>
        <w:t>החרפת הסיכונים הגיאופוליטיים עימם מתמודדת מדינת ישראל מאז פרוץ המלחמה</w:t>
      </w:r>
      <w:r w:rsidRPr="005B78D1">
        <w:rPr>
          <w:rFonts w:ascii="Georgia" w:hAnsi="Georgia" w:cs="Arial" w:hint="cs"/>
          <w:sz w:val="20"/>
          <w:szCs w:val="20"/>
          <w:rtl/>
        </w:rPr>
        <w:t xml:space="preserve">, </w:t>
      </w:r>
      <w:r>
        <w:rPr>
          <w:rFonts w:ascii="Georgia" w:hAnsi="Georgia" w:cs="Arial" w:hint="cs"/>
          <w:sz w:val="20"/>
          <w:szCs w:val="20"/>
          <w:rtl/>
        </w:rPr>
        <w:t xml:space="preserve">שהובילו בין היתר להורדת </w:t>
      </w:r>
      <w:r w:rsidRPr="005B78D1">
        <w:rPr>
          <w:rFonts w:ascii="Georgia" w:hAnsi="Georgia" w:cs="Arial"/>
          <w:sz w:val="20"/>
          <w:szCs w:val="20"/>
          <w:rtl/>
        </w:rPr>
        <w:t>דירוג האשראי של מדינת ישראל</w:t>
      </w:r>
      <w:r>
        <w:rPr>
          <w:rFonts w:ascii="Georgia" w:hAnsi="Georgia" w:cs="Arial" w:hint="cs"/>
          <w:sz w:val="20"/>
          <w:szCs w:val="20"/>
          <w:rtl/>
        </w:rPr>
        <w:t xml:space="preserve"> על ידי חברות הדירוג הבינלאומיות</w:t>
      </w:r>
      <w:r w:rsidRPr="005B78D1">
        <w:rPr>
          <w:rFonts w:ascii="Georgia" w:hAnsi="Georgia" w:cs="Arial" w:hint="cs"/>
          <w:sz w:val="20"/>
          <w:szCs w:val="20"/>
          <w:rtl/>
        </w:rPr>
        <w:t xml:space="preserve">, </w:t>
      </w:r>
      <w:r>
        <w:rPr>
          <w:rFonts w:ascii="Georgia" w:hAnsi="Georgia" w:cs="Arial" w:hint="cs"/>
          <w:sz w:val="20"/>
          <w:szCs w:val="20"/>
          <w:rtl/>
        </w:rPr>
        <w:t>עצר</w:t>
      </w:r>
      <w:r w:rsidRPr="005B78D1">
        <w:rPr>
          <w:rFonts w:ascii="Georgia" w:hAnsi="Georgia" w:cs="Arial" w:hint="cs"/>
          <w:sz w:val="20"/>
          <w:szCs w:val="20"/>
          <w:rtl/>
        </w:rPr>
        <w:t xml:space="preserve"> בנק ישראל בשלב זה את המשך הורדת שיעורי הריבית בישראל.</w:t>
      </w:r>
    </w:p>
    <w:p w14:paraId="5E789FAB" w14:textId="77777777" w:rsidR="002A50E8" w:rsidRPr="008C2387" w:rsidRDefault="002A50E8" w:rsidP="00B44B23">
      <w:pPr>
        <w:ind w:left="750"/>
        <w:jc w:val="both"/>
        <w:rPr>
          <w:rFonts w:ascii="Georgia" w:hAnsi="Georgia" w:cs="Arial"/>
          <w:sz w:val="14"/>
          <w:szCs w:val="14"/>
          <w:rtl/>
        </w:rPr>
      </w:pPr>
    </w:p>
    <w:p w14:paraId="549248F3" w14:textId="021F07EF" w:rsidR="002A50E8" w:rsidRPr="00046D44" w:rsidRDefault="002A50E8" w:rsidP="00B44B23">
      <w:pPr>
        <w:ind w:left="750"/>
        <w:jc w:val="both"/>
        <w:rPr>
          <w:rFonts w:ascii="Georgia" w:hAnsi="Georgia" w:cs="Arial"/>
          <w:sz w:val="20"/>
          <w:szCs w:val="20"/>
          <w:rtl/>
        </w:rPr>
      </w:pPr>
      <w:r w:rsidRPr="006144C5">
        <w:rPr>
          <w:rFonts w:ascii="Georgia" w:hAnsi="Georgia" w:cs="Arial" w:hint="cs"/>
          <w:sz w:val="20"/>
          <w:szCs w:val="20"/>
          <w:rtl/>
        </w:rPr>
        <w:t xml:space="preserve">במהלך המחצית הראשונה של שנת 2025, האינפלציה בישראל המשיכה להתמתן בהדרגה, כאשר מדד המחירים לצרכן לתקופה האמורה עלה בשיעור של </w:t>
      </w:r>
      <w:r w:rsidRPr="006144C5">
        <w:rPr>
          <w:rFonts w:ascii="Georgia" w:hAnsi="Georgia" w:cs="Arial"/>
          <w:sz w:val="20"/>
          <w:szCs w:val="20"/>
        </w:rPr>
        <w:t>%</w:t>
      </w:r>
      <w:r w:rsidRPr="006144C5">
        <w:rPr>
          <w:rFonts w:ascii="Georgia" w:hAnsi="Georgia" w:cs="Arial" w:hint="cs"/>
          <w:sz w:val="20"/>
          <w:szCs w:val="20"/>
          <w:rtl/>
        </w:rPr>
        <w:t>__ בלבד. כאמור לעיל,  שיעור הריבית של בנק ישראל במהלך התקופה האמורה נותר על 4.5%.</w:t>
      </w:r>
    </w:p>
    <w:p w14:paraId="0B05665A" w14:textId="77777777" w:rsidR="002A50E8" w:rsidRPr="008C2387" w:rsidRDefault="002A50E8" w:rsidP="00B44B23">
      <w:pPr>
        <w:pStyle w:val="ListParagraph"/>
        <w:jc w:val="both"/>
        <w:rPr>
          <w:rFonts w:ascii="Georgia" w:hAnsi="Georgia" w:cs="Arial"/>
          <w:sz w:val="14"/>
          <w:szCs w:val="14"/>
          <w:rtl/>
        </w:rPr>
      </w:pPr>
    </w:p>
    <w:p w14:paraId="6068F4FB" w14:textId="72A86AE1" w:rsidR="002A50E8" w:rsidRPr="006144C5" w:rsidRDefault="002A50E8" w:rsidP="00B44B23">
      <w:pPr>
        <w:pStyle w:val="ListParagraph"/>
        <w:jc w:val="both"/>
        <w:rPr>
          <w:rFonts w:ascii="Arial" w:hAnsi="Arial" w:cs="Arial"/>
          <w:b/>
          <w:bCs/>
          <w:sz w:val="20"/>
          <w:szCs w:val="20"/>
          <w:rtl/>
        </w:rPr>
      </w:pPr>
      <w:r w:rsidRPr="006144C5">
        <w:rPr>
          <w:rStyle w:val="a"/>
          <w:b/>
          <w:bCs/>
          <w:noProof/>
          <w:sz w:val="20"/>
          <w:szCs w:val="20"/>
          <w:u w:val="none"/>
          <w:rtl/>
        </w:rPr>
        <w:t xml:space="preserve">(יש </w:t>
      </w:r>
      <w:r w:rsidRPr="006144C5">
        <w:rPr>
          <w:rStyle w:val="a"/>
          <w:rFonts w:hint="cs"/>
          <w:b/>
          <w:bCs/>
          <w:noProof/>
          <w:sz w:val="20"/>
          <w:szCs w:val="20"/>
          <w:u w:val="none"/>
          <w:rtl/>
        </w:rPr>
        <w:t xml:space="preserve">להשלים ולעדכן </w:t>
      </w:r>
      <w:r w:rsidRPr="006144C5">
        <w:rPr>
          <w:rStyle w:val="a"/>
          <w:b/>
          <w:bCs/>
          <w:noProof/>
          <w:sz w:val="20"/>
          <w:szCs w:val="20"/>
          <w:u w:val="none"/>
          <w:rtl/>
        </w:rPr>
        <w:t>את המלל בהתאם למצב הדברים</w:t>
      </w:r>
      <w:r w:rsidRPr="006144C5">
        <w:rPr>
          <w:rStyle w:val="a"/>
          <w:rFonts w:hint="cs"/>
          <w:b/>
          <w:bCs/>
          <w:noProof/>
          <w:sz w:val="20"/>
          <w:szCs w:val="20"/>
          <w:u w:val="none"/>
          <w:rtl/>
        </w:rPr>
        <w:t xml:space="preserve"> ולחשיפות הרלוונטיות</w:t>
      </w:r>
      <w:r w:rsidRPr="006144C5">
        <w:rPr>
          <w:rStyle w:val="a"/>
          <w:b/>
          <w:bCs/>
          <w:noProof/>
          <w:sz w:val="20"/>
          <w:szCs w:val="20"/>
          <w:u w:val="none"/>
          <w:rtl/>
        </w:rPr>
        <w:t xml:space="preserve"> נכון למועד אישור הדוחות הכספיים</w:t>
      </w:r>
      <w:r w:rsidRPr="006144C5">
        <w:rPr>
          <w:rStyle w:val="a"/>
          <w:rFonts w:hint="cs"/>
          <w:b/>
          <w:bCs/>
          <w:noProof/>
          <w:sz w:val="20"/>
          <w:szCs w:val="20"/>
          <w:u w:val="none"/>
          <w:rtl/>
        </w:rPr>
        <w:t xml:space="preserve"> </w:t>
      </w:r>
      <w:r w:rsidRPr="006144C5">
        <w:rPr>
          <w:rStyle w:val="a"/>
          <w:rFonts w:ascii="Georgia" w:hAnsi="Georgia" w:hint="cs"/>
          <w:b/>
          <w:bCs/>
          <w:noProof/>
          <w:sz w:val="20"/>
          <w:szCs w:val="20"/>
          <w:u w:val="none"/>
          <w:rtl/>
        </w:rPr>
        <w:t>של כל אחד מהרבעונים לשנת 2025</w:t>
      </w:r>
      <w:r w:rsidRPr="006144C5">
        <w:rPr>
          <w:rStyle w:val="a"/>
          <w:b/>
          <w:bCs/>
          <w:noProof/>
          <w:sz w:val="20"/>
          <w:szCs w:val="20"/>
          <w:u w:val="none"/>
          <w:rtl/>
        </w:rPr>
        <w:t>).</w:t>
      </w:r>
    </w:p>
    <w:p w14:paraId="358B2B48" w14:textId="77777777" w:rsidR="002A50E8" w:rsidRPr="008C2387" w:rsidRDefault="002A50E8" w:rsidP="00B44B23">
      <w:pPr>
        <w:ind w:left="750"/>
        <w:jc w:val="both"/>
        <w:rPr>
          <w:rFonts w:ascii="Georgia" w:hAnsi="Georgia" w:cs="Arial"/>
          <w:sz w:val="14"/>
          <w:szCs w:val="14"/>
          <w:rtl/>
        </w:rPr>
      </w:pPr>
    </w:p>
    <w:p w14:paraId="37084ACA" w14:textId="5CFBC26E" w:rsidR="002A50E8" w:rsidRPr="00046D44" w:rsidRDefault="002A50E8" w:rsidP="00B44B23">
      <w:pPr>
        <w:ind w:left="750"/>
        <w:jc w:val="both"/>
        <w:rPr>
          <w:rFonts w:ascii="Georgia" w:hAnsi="Georgia" w:cs="Arial"/>
          <w:sz w:val="20"/>
          <w:szCs w:val="20"/>
          <w:rtl/>
        </w:rPr>
      </w:pPr>
      <w:r w:rsidRPr="00046D44">
        <w:rPr>
          <w:rFonts w:ascii="Georgia" w:hAnsi="Georgia" w:cs="Arial" w:hint="cs"/>
          <w:sz w:val="20"/>
          <w:szCs w:val="20"/>
          <w:rtl/>
        </w:rPr>
        <w:t xml:space="preserve">כתוצאה מהמגמות המתוארות, במהלך המחצית הראשונה של שנת </w:t>
      </w:r>
      <w:r>
        <w:rPr>
          <w:rFonts w:ascii="Georgia" w:hAnsi="Georgia" w:cs="Arial" w:hint="cs"/>
          <w:sz w:val="20"/>
          <w:szCs w:val="20"/>
          <w:rtl/>
        </w:rPr>
        <w:t>2025,</w:t>
      </w:r>
      <w:r w:rsidRPr="00046D44">
        <w:rPr>
          <w:rFonts w:ascii="Georgia" w:hAnsi="Georgia" w:cs="Arial" w:hint="cs"/>
          <w:sz w:val="20"/>
          <w:szCs w:val="20"/>
          <w:rtl/>
        </w:rPr>
        <w:t xml:space="preserve"> </w:t>
      </w:r>
      <w:r w:rsidRPr="00046D44">
        <w:rPr>
          <w:rFonts w:ascii="Georgia" w:hAnsi="Georgia" w:cs="Arial"/>
          <w:sz w:val="20"/>
          <w:szCs w:val="20"/>
          <w:rtl/>
        </w:rPr>
        <w:t>סעיפי ההוצאות התפעוליות של החברה/הקבוצ</w:t>
      </w:r>
      <w:r w:rsidRPr="00046D44">
        <w:rPr>
          <w:rFonts w:ascii="Georgia" w:hAnsi="Georgia" w:cs="Arial" w:hint="cs"/>
          <w:sz w:val="20"/>
          <w:szCs w:val="20"/>
          <w:rtl/>
        </w:rPr>
        <w:t>ה הוסיפו לגדול אך בקצב נמוך יותר</w:t>
      </w:r>
      <w:r w:rsidRPr="00046D44">
        <w:rPr>
          <w:rFonts w:ascii="Georgia" w:hAnsi="Georgia" w:cs="Arial"/>
          <w:sz w:val="20"/>
          <w:szCs w:val="20"/>
          <w:rtl/>
        </w:rPr>
        <w:t>,</w:t>
      </w:r>
      <w:r>
        <w:rPr>
          <w:rFonts w:ascii="Georgia" w:hAnsi="Georgia" w:cs="Arial" w:hint="cs"/>
          <w:sz w:val="20"/>
          <w:szCs w:val="20"/>
          <w:rtl/>
        </w:rPr>
        <w:t xml:space="preserve"> </w:t>
      </w:r>
      <w:r w:rsidRPr="00046D44">
        <w:rPr>
          <w:rFonts w:ascii="Georgia" w:hAnsi="Georgia" w:cs="Arial" w:hint="cs"/>
          <w:sz w:val="20"/>
          <w:szCs w:val="20"/>
          <w:rtl/>
        </w:rPr>
        <w:t>כאשר</w:t>
      </w:r>
      <w:r w:rsidRPr="00046D44">
        <w:rPr>
          <w:rFonts w:ascii="Georgia" w:hAnsi="Georgia" w:cs="Arial"/>
          <w:sz w:val="20"/>
          <w:szCs w:val="20"/>
          <w:rtl/>
        </w:rPr>
        <w:t xml:space="preserve"> </w:t>
      </w:r>
      <w:r w:rsidRPr="00046D44">
        <w:rPr>
          <w:rFonts w:ascii="Georgia" w:hAnsi="Georgia" w:cs="Arial" w:hint="cs"/>
          <w:sz w:val="20"/>
          <w:szCs w:val="20"/>
          <w:rtl/>
        </w:rPr>
        <w:t>ה</w:t>
      </w:r>
      <w:r w:rsidRPr="00046D44">
        <w:rPr>
          <w:rFonts w:ascii="Georgia" w:hAnsi="Georgia" w:cs="Arial"/>
          <w:sz w:val="20"/>
          <w:szCs w:val="20"/>
          <w:rtl/>
        </w:rPr>
        <w:t xml:space="preserve">גידול בהכנסות החברה/הקבוצה מלקוחות </w:t>
      </w:r>
      <w:r w:rsidR="006144C5">
        <w:rPr>
          <w:rFonts w:ascii="Georgia" w:hAnsi="Georgia" w:cs="Arial" w:hint="cs"/>
          <w:sz w:val="20"/>
          <w:szCs w:val="20"/>
          <w:rtl/>
        </w:rPr>
        <w:t>כתוצאה</w:t>
      </w:r>
      <w:r w:rsidRPr="00046D44">
        <w:rPr>
          <w:rFonts w:ascii="Georgia" w:hAnsi="Georgia" w:cs="Arial"/>
          <w:sz w:val="20"/>
          <w:szCs w:val="20"/>
          <w:rtl/>
        </w:rPr>
        <w:t xml:space="preserve"> מעדכון מחירי המכירה </w:t>
      </w:r>
      <w:r w:rsidRPr="00046D44">
        <w:rPr>
          <w:rFonts w:ascii="Georgia" w:hAnsi="Georgia" w:cs="Arial" w:hint="cs"/>
          <w:sz w:val="20"/>
          <w:szCs w:val="20"/>
          <w:rtl/>
        </w:rPr>
        <w:t xml:space="preserve">פיצה על כך באופן חלקי. </w:t>
      </w:r>
    </w:p>
    <w:p w14:paraId="5429F4DC" w14:textId="77777777" w:rsidR="002A50E8" w:rsidRPr="008C2387" w:rsidRDefault="002A50E8" w:rsidP="00B44B23">
      <w:pPr>
        <w:ind w:left="750"/>
        <w:jc w:val="both"/>
        <w:rPr>
          <w:rFonts w:ascii="Georgia" w:hAnsi="Georgia" w:cs="Arial"/>
          <w:sz w:val="14"/>
          <w:szCs w:val="14"/>
          <w:rtl/>
        </w:rPr>
      </w:pPr>
    </w:p>
    <w:p w14:paraId="60DB57AB" w14:textId="53A89360" w:rsidR="002A50E8" w:rsidRDefault="002A50E8" w:rsidP="00B44B23">
      <w:pPr>
        <w:ind w:left="750"/>
        <w:jc w:val="both"/>
        <w:rPr>
          <w:rFonts w:ascii="Georgia" w:hAnsi="Georgia" w:cs="Arial"/>
          <w:b/>
          <w:bCs/>
          <w:sz w:val="20"/>
          <w:szCs w:val="20"/>
          <w:rtl/>
        </w:rPr>
      </w:pPr>
      <w:r w:rsidRPr="005B78D1">
        <w:rPr>
          <w:rFonts w:ascii="Georgia" w:hAnsi="Georgia" w:cs="Arial"/>
          <w:sz w:val="20"/>
          <w:szCs w:val="20"/>
          <w:rtl/>
        </w:rPr>
        <w:t>כמו כן, שיעורי האינפלציה והריבית</w:t>
      </w:r>
      <w:r>
        <w:rPr>
          <w:rFonts w:ascii="Georgia" w:hAnsi="Georgia" w:cs="Arial" w:hint="cs"/>
          <w:sz w:val="20"/>
          <w:szCs w:val="20"/>
          <w:rtl/>
        </w:rPr>
        <w:t xml:space="preserve"> הגבוהים ששררו בתקופה האמורה, בדומה לכל תקופות הדיווח בשנים האחרונות, גורמים</w:t>
      </w:r>
      <w:r w:rsidRPr="005B78D1">
        <w:rPr>
          <w:rFonts w:ascii="Georgia" w:hAnsi="Georgia" w:cs="Arial"/>
          <w:sz w:val="20"/>
          <w:szCs w:val="20"/>
          <w:rtl/>
        </w:rPr>
        <w:t xml:space="preserve"> מצד אחד להוצאות מימון </w:t>
      </w:r>
      <w:r>
        <w:rPr>
          <w:rFonts w:ascii="Georgia" w:hAnsi="Georgia" w:cs="Arial" w:hint="cs"/>
          <w:sz w:val="20"/>
          <w:szCs w:val="20"/>
          <w:rtl/>
        </w:rPr>
        <w:t xml:space="preserve">ניכרות </w:t>
      </w:r>
      <w:r w:rsidRPr="005B78D1">
        <w:rPr>
          <w:rFonts w:ascii="Georgia" w:hAnsi="Georgia" w:cs="Arial"/>
          <w:sz w:val="20"/>
          <w:szCs w:val="20"/>
          <w:rtl/>
        </w:rPr>
        <w:t xml:space="preserve">של החברה/הקבוצה בגין הלוואות חדשות ו/או הלוואות קיימות הנושאות ריבית בשיעור משתנה ובגין התחייבויות שונות הצמודות למדד המחירים לצרכן, ומצד שני </w:t>
      </w:r>
      <w:r>
        <w:rPr>
          <w:rFonts w:ascii="Georgia" w:hAnsi="Georgia" w:cs="Arial" w:hint="cs"/>
          <w:sz w:val="20"/>
          <w:szCs w:val="20"/>
          <w:rtl/>
        </w:rPr>
        <w:t>ל</w:t>
      </w:r>
      <w:r w:rsidRPr="005B78D1">
        <w:rPr>
          <w:rFonts w:ascii="Georgia" w:hAnsi="Georgia" w:cs="Arial"/>
          <w:sz w:val="20"/>
          <w:szCs w:val="20"/>
          <w:rtl/>
        </w:rPr>
        <w:t xml:space="preserve">הכנסות מימון כתוצאה מהשקעת עודפי מזומנים של החברה/הקבוצה </w:t>
      </w:r>
      <w:proofErr w:type="spellStart"/>
      <w:r w:rsidRPr="005B78D1">
        <w:rPr>
          <w:rFonts w:ascii="Georgia" w:hAnsi="Georgia" w:cs="Arial"/>
          <w:sz w:val="20"/>
          <w:szCs w:val="20"/>
          <w:rtl/>
        </w:rPr>
        <w:t>בפקדונות</w:t>
      </w:r>
      <w:proofErr w:type="spellEnd"/>
      <w:r w:rsidRPr="005B78D1">
        <w:rPr>
          <w:rFonts w:ascii="Georgia" w:hAnsi="Georgia" w:cs="Arial"/>
          <w:sz w:val="20"/>
          <w:szCs w:val="20"/>
          <w:rtl/>
        </w:rPr>
        <w:t xml:space="preserve"> בנקאיים נושאי ריבית. </w:t>
      </w:r>
    </w:p>
    <w:p w14:paraId="59BF1841" w14:textId="77777777" w:rsidR="002A50E8" w:rsidRPr="00B44B23" w:rsidRDefault="002A50E8" w:rsidP="00B44B23">
      <w:pPr>
        <w:ind w:left="750"/>
        <w:jc w:val="both"/>
        <w:rPr>
          <w:rFonts w:ascii="Georgia" w:hAnsi="Georgia" w:cs="Arial"/>
          <w:b/>
          <w:bCs/>
          <w:sz w:val="19"/>
          <w:szCs w:val="19"/>
          <w:rtl/>
        </w:rPr>
      </w:pPr>
    </w:p>
    <w:p w14:paraId="13126D5A" w14:textId="4F21F008" w:rsidR="002A50E8" w:rsidRPr="00B44B23" w:rsidRDefault="002A50E8" w:rsidP="00B44B23">
      <w:pPr>
        <w:ind w:left="720"/>
        <w:jc w:val="both"/>
        <w:rPr>
          <w:rStyle w:val="a"/>
          <w:rFonts w:asciiTheme="minorBidi" w:hAnsiTheme="minorBidi" w:cstheme="minorBidi"/>
          <w:noProof/>
          <w:sz w:val="19"/>
          <w:szCs w:val="19"/>
          <w:u w:val="none"/>
          <w:rtl/>
        </w:rPr>
      </w:pPr>
      <w:r w:rsidRPr="00B44B23">
        <w:rPr>
          <w:rStyle w:val="a"/>
          <w:rFonts w:asciiTheme="minorBidi" w:hAnsiTheme="minorBidi" w:cstheme="minorBidi"/>
          <w:noProof/>
          <w:sz w:val="19"/>
          <w:szCs w:val="19"/>
          <w:u w:val="none"/>
          <w:rtl/>
        </w:rPr>
        <w:t>ל</w:t>
      </w:r>
      <w:r w:rsidRPr="00B44B23">
        <w:rPr>
          <w:rStyle w:val="a"/>
          <w:rFonts w:asciiTheme="minorBidi" w:hAnsiTheme="minorBidi" w:cstheme="minorBidi" w:hint="cs"/>
          <w:noProof/>
          <w:sz w:val="19"/>
          <w:szCs w:val="19"/>
          <w:u w:val="none"/>
          <w:rtl/>
        </w:rPr>
        <w:t xml:space="preserve">חברות </w:t>
      </w:r>
      <w:r w:rsidRPr="00B44B23">
        <w:rPr>
          <w:rStyle w:val="a"/>
          <w:rFonts w:ascii="Georgia" w:hAnsi="Georgia" w:hint="cs"/>
          <w:noProof/>
          <w:sz w:val="19"/>
          <w:szCs w:val="19"/>
          <w:u w:val="none"/>
          <w:rtl/>
        </w:rPr>
        <w:t xml:space="preserve">שפועלות במדינות שבהן האינפלציה ושיעורי הריבית ממשיכים לעלות, </w:t>
      </w:r>
      <w:r w:rsidRPr="00B44B23">
        <w:rPr>
          <w:rStyle w:val="a"/>
          <w:rFonts w:asciiTheme="minorBidi" w:hAnsiTheme="minorBidi" w:cstheme="minorBidi"/>
          <w:noProof/>
          <w:sz w:val="19"/>
          <w:szCs w:val="19"/>
          <w:u w:val="none"/>
          <w:rtl/>
        </w:rPr>
        <w:t xml:space="preserve">תשומת </w:t>
      </w:r>
      <w:r w:rsidRPr="00B44B23">
        <w:rPr>
          <w:rStyle w:val="a"/>
          <w:rFonts w:asciiTheme="minorBidi" w:hAnsiTheme="minorBidi" w:cstheme="minorBidi" w:hint="cs"/>
          <w:noProof/>
          <w:sz w:val="19"/>
          <w:szCs w:val="19"/>
          <w:u w:val="none"/>
          <w:rtl/>
        </w:rPr>
        <w:t>ה</w:t>
      </w:r>
      <w:r w:rsidRPr="00B44B23">
        <w:rPr>
          <w:rStyle w:val="a"/>
          <w:rFonts w:asciiTheme="minorBidi" w:hAnsiTheme="minorBidi" w:cstheme="minorBidi"/>
          <w:noProof/>
          <w:sz w:val="19"/>
          <w:szCs w:val="19"/>
          <w:u w:val="none"/>
          <w:rtl/>
        </w:rPr>
        <w:t>לב</w:t>
      </w:r>
      <w:r w:rsidRPr="00B44B23">
        <w:rPr>
          <w:rStyle w:val="a"/>
          <w:rFonts w:asciiTheme="minorBidi" w:hAnsiTheme="minorBidi" w:cstheme="minorBidi" w:hint="cs"/>
          <w:noProof/>
          <w:sz w:val="19"/>
          <w:szCs w:val="19"/>
          <w:u w:val="none"/>
          <w:rtl/>
        </w:rPr>
        <w:t xml:space="preserve"> כי</w:t>
      </w:r>
      <w:r w:rsidRPr="00B44B23">
        <w:rPr>
          <w:rStyle w:val="a"/>
          <w:rFonts w:asciiTheme="minorBidi" w:hAnsiTheme="minorBidi" w:cstheme="minorBidi"/>
          <w:noProof/>
          <w:sz w:val="19"/>
          <w:szCs w:val="19"/>
          <w:u w:val="none"/>
          <w:rtl/>
        </w:rPr>
        <w:t xml:space="preserve"> בהתאם ל-</w:t>
      </w:r>
      <w:r w:rsidRPr="00B44B23">
        <w:rPr>
          <w:rStyle w:val="a"/>
          <w:rFonts w:ascii="Georgia" w:hAnsi="Georgia" w:cstheme="minorBidi"/>
          <w:noProof/>
          <w:sz w:val="19"/>
          <w:szCs w:val="19"/>
          <w:u w:val="none"/>
        </w:rPr>
        <w:t>IAS 36</w:t>
      </w:r>
      <w:r w:rsidRPr="00B44B23">
        <w:rPr>
          <w:rStyle w:val="a"/>
          <w:rFonts w:asciiTheme="minorBidi" w:hAnsiTheme="minorBidi" w:cstheme="minorBidi"/>
          <w:noProof/>
          <w:sz w:val="19"/>
          <w:szCs w:val="19"/>
          <w:u w:val="none"/>
          <w:rtl/>
        </w:rPr>
        <w:t xml:space="preserve"> </w:t>
      </w:r>
      <w:r w:rsidRPr="00B44B23">
        <w:rPr>
          <w:rStyle w:val="a"/>
          <w:rFonts w:asciiTheme="minorBidi" w:hAnsiTheme="minorBidi" w:cstheme="minorBidi" w:hint="cs"/>
          <w:noProof/>
          <w:sz w:val="19"/>
          <w:szCs w:val="19"/>
          <w:u w:val="none"/>
          <w:rtl/>
        </w:rPr>
        <w:t>מגמה זו יכולה</w:t>
      </w:r>
      <w:r w:rsidRPr="00B44B23">
        <w:rPr>
          <w:rStyle w:val="a"/>
          <w:rFonts w:asciiTheme="minorBidi" w:hAnsiTheme="minorBidi" w:cstheme="minorBidi"/>
          <w:noProof/>
          <w:sz w:val="19"/>
          <w:szCs w:val="19"/>
          <w:u w:val="none"/>
          <w:rtl/>
        </w:rPr>
        <w:t xml:space="preserve"> להוות סימן לבחינת ירידת ערך. </w:t>
      </w:r>
    </w:p>
    <w:p w14:paraId="740373AE" w14:textId="77777777" w:rsidR="00660214" w:rsidRPr="00B44B23" w:rsidRDefault="00660214" w:rsidP="00B44B23">
      <w:pPr>
        <w:ind w:left="750"/>
        <w:jc w:val="both"/>
        <w:rPr>
          <w:rStyle w:val="a"/>
          <w:rFonts w:ascii="Georgia" w:hAnsi="Georgia"/>
          <w:noProof/>
          <w:sz w:val="19"/>
          <w:szCs w:val="19"/>
          <w:highlight w:val="yellow"/>
          <w:u w:val="none"/>
          <w:rtl/>
        </w:rPr>
      </w:pPr>
    </w:p>
    <w:p w14:paraId="3C87EE00" w14:textId="77777777" w:rsidR="00B44B23" w:rsidRPr="00B44B23" w:rsidRDefault="002D749D" w:rsidP="00B44B23">
      <w:pPr>
        <w:ind w:left="750"/>
        <w:jc w:val="both"/>
        <w:rPr>
          <w:rStyle w:val="a"/>
          <w:rFonts w:ascii="Georgia" w:hAnsi="Georgia"/>
          <w:sz w:val="19"/>
          <w:szCs w:val="19"/>
          <w:u w:val="none"/>
          <w:rtl/>
        </w:rPr>
      </w:pPr>
      <w:r w:rsidRPr="00B44B23">
        <w:rPr>
          <w:rStyle w:val="a"/>
          <w:rFonts w:ascii="Georgia" w:hAnsi="Georgia" w:hint="cs"/>
          <w:noProof/>
          <w:sz w:val="19"/>
          <w:szCs w:val="19"/>
          <w:u w:val="none"/>
          <w:rtl/>
        </w:rPr>
        <w:t>להנחיות נוספות ראו ה</w:t>
      </w:r>
      <w:r w:rsidR="00EE43C3" w:rsidRPr="00B44B23">
        <w:rPr>
          <w:rStyle w:val="a"/>
          <w:rFonts w:ascii="Georgia" w:hAnsi="Georgia" w:hint="cs"/>
          <w:noProof/>
          <w:sz w:val="19"/>
          <w:szCs w:val="19"/>
          <w:u w:val="none"/>
          <w:rtl/>
        </w:rPr>
        <w:t xml:space="preserve">מסמך </w:t>
      </w:r>
      <w:r w:rsidRPr="00B44B23">
        <w:rPr>
          <w:rStyle w:val="a"/>
          <w:rFonts w:ascii="Georgia" w:hAnsi="Georgia" w:hint="cs"/>
          <w:noProof/>
          <w:sz w:val="19"/>
          <w:szCs w:val="19"/>
          <w:u w:val="none"/>
          <w:rtl/>
        </w:rPr>
        <w:t>ה</w:t>
      </w:r>
      <w:r w:rsidR="00EE43C3" w:rsidRPr="00B44B23">
        <w:rPr>
          <w:rStyle w:val="a"/>
          <w:rFonts w:ascii="Georgia" w:hAnsi="Georgia"/>
          <w:noProof/>
          <w:sz w:val="19"/>
          <w:szCs w:val="19"/>
          <w:u w:val="none"/>
          <w:rtl/>
        </w:rPr>
        <w:t xml:space="preserve">מקיף </w:t>
      </w:r>
      <w:r w:rsidRPr="00B44B23">
        <w:rPr>
          <w:rStyle w:val="a"/>
          <w:rFonts w:ascii="Georgia" w:hAnsi="Georgia" w:hint="cs"/>
          <w:noProof/>
          <w:sz w:val="19"/>
          <w:szCs w:val="19"/>
          <w:u w:val="none"/>
          <w:rtl/>
        </w:rPr>
        <w:t>שפורסם על ידי</w:t>
      </w:r>
      <w:r w:rsidR="00EE43C3" w:rsidRPr="00B44B23">
        <w:rPr>
          <w:rStyle w:val="a"/>
          <w:rFonts w:ascii="Georgia" w:hAnsi="Georgia"/>
          <w:noProof/>
          <w:sz w:val="19"/>
          <w:szCs w:val="19"/>
          <w:u w:val="none"/>
          <w:rtl/>
        </w:rPr>
        <w:t xml:space="preserve"> </w:t>
      </w:r>
      <w:r w:rsidR="00EE43C3" w:rsidRPr="00B44B23">
        <w:rPr>
          <w:rStyle w:val="a"/>
          <w:rFonts w:ascii="Georgia" w:hAnsi="Georgia"/>
          <w:noProof/>
          <w:sz w:val="19"/>
          <w:szCs w:val="19"/>
          <w:u w:val="none"/>
        </w:rPr>
        <w:t>PwC Global ACS</w:t>
      </w:r>
      <w:r w:rsidR="00EE43C3" w:rsidRPr="00B44B23">
        <w:rPr>
          <w:rStyle w:val="a"/>
          <w:rFonts w:ascii="Georgia" w:hAnsi="Georgia"/>
          <w:noProof/>
          <w:sz w:val="19"/>
          <w:szCs w:val="19"/>
          <w:u w:val="none"/>
          <w:rtl/>
        </w:rPr>
        <w:t xml:space="preserve"> </w:t>
      </w:r>
      <w:r w:rsidR="00EE43C3" w:rsidRPr="00B44B23">
        <w:rPr>
          <w:rStyle w:val="a"/>
          <w:rFonts w:ascii="Georgia" w:hAnsi="Georgia" w:hint="cs"/>
          <w:noProof/>
          <w:sz w:val="19"/>
          <w:szCs w:val="19"/>
          <w:u w:val="none"/>
          <w:rtl/>
        </w:rPr>
        <w:t>בנושא עליית שיעורי האינפלציה והריבית</w:t>
      </w:r>
      <w:r w:rsidRPr="00B44B23">
        <w:rPr>
          <w:rStyle w:val="a"/>
          <w:rFonts w:ascii="Georgia" w:hAnsi="Georgia" w:hint="cs"/>
          <w:noProof/>
          <w:sz w:val="19"/>
          <w:szCs w:val="19"/>
          <w:u w:val="none"/>
          <w:rtl/>
        </w:rPr>
        <w:t xml:space="preserve"> בחודש אוקטובר 2022</w:t>
      </w:r>
      <w:r w:rsidR="00EE43C3" w:rsidRPr="00B44B23">
        <w:rPr>
          <w:rStyle w:val="a"/>
          <w:rFonts w:ascii="Georgia" w:hAnsi="Georgia" w:hint="cs"/>
          <w:noProof/>
          <w:sz w:val="19"/>
          <w:szCs w:val="19"/>
          <w:u w:val="none"/>
          <w:rtl/>
        </w:rPr>
        <w:t xml:space="preserve">, </w:t>
      </w:r>
      <w:r w:rsidRPr="00B44B23">
        <w:rPr>
          <w:rStyle w:val="a"/>
          <w:rFonts w:ascii="Georgia" w:hAnsi="Georgia" w:hint="cs"/>
          <w:noProof/>
          <w:sz w:val="19"/>
          <w:szCs w:val="19"/>
          <w:u w:val="none"/>
          <w:rtl/>
        </w:rPr>
        <w:t xml:space="preserve">אשר </w:t>
      </w:r>
      <w:r w:rsidR="00EE43C3" w:rsidRPr="00B44B23">
        <w:rPr>
          <w:rStyle w:val="a"/>
          <w:rFonts w:ascii="Georgia" w:hAnsi="Georgia" w:hint="cs"/>
          <w:noProof/>
          <w:sz w:val="19"/>
          <w:szCs w:val="19"/>
          <w:u w:val="none"/>
          <w:rtl/>
        </w:rPr>
        <w:t>כולל היבטים שונים של ההשלכות החשבונאיות הפוטנציאליות על הדוחות הכספיים</w:t>
      </w:r>
      <w:r w:rsidR="001C37DC" w:rsidRPr="00B44B23">
        <w:rPr>
          <w:rStyle w:val="a"/>
          <w:rFonts w:ascii="Georgia" w:hAnsi="Georgia" w:hint="cs"/>
          <w:noProof/>
          <w:sz w:val="19"/>
          <w:szCs w:val="19"/>
          <w:u w:val="none"/>
          <w:rtl/>
        </w:rPr>
        <w:t xml:space="preserve"> -</w:t>
      </w:r>
      <w:r w:rsidR="001C37DC" w:rsidRPr="00B44B23">
        <w:rPr>
          <w:rStyle w:val="a"/>
          <w:rFonts w:hint="cs"/>
          <w:noProof/>
          <w:sz w:val="19"/>
          <w:szCs w:val="19"/>
          <w:u w:val="none"/>
          <w:rtl/>
        </w:rPr>
        <w:t xml:space="preserve"> זמין</w:t>
      </w:r>
      <w:r w:rsidR="00EE43C3" w:rsidRPr="00B44B23">
        <w:rPr>
          <w:rStyle w:val="a"/>
          <w:noProof/>
          <w:sz w:val="19"/>
          <w:szCs w:val="19"/>
          <w:u w:val="none"/>
          <w:rtl/>
        </w:rPr>
        <w:t xml:space="preserve"> </w:t>
      </w:r>
      <w:hyperlink r:id="rId26" w:history="1">
        <w:r w:rsidR="00EE43C3" w:rsidRPr="00B44B23">
          <w:rPr>
            <w:rStyle w:val="Hyperlink"/>
            <w:rFonts w:ascii="Arial" w:hAnsi="Arial" w:cs="Arial"/>
            <w:noProof/>
            <w:sz w:val="19"/>
            <w:szCs w:val="19"/>
            <w:shd w:val="clear" w:color="auto" w:fill="CCCCCC"/>
            <w:rtl/>
          </w:rPr>
          <w:t>כאן</w:t>
        </w:r>
      </w:hyperlink>
      <w:r w:rsidR="00EE43C3" w:rsidRPr="00B44B23">
        <w:rPr>
          <w:rStyle w:val="a"/>
          <w:noProof/>
          <w:sz w:val="19"/>
          <w:szCs w:val="19"/>
          <w:u w:val="none"/>
          <w:rtl/>
        </w:rPr>
        <w:t>.</w:t>
      </w:r>
      <w:r w:rsidR="00EE43C3" w:rsidRPr="00B44B23">
        <w:rPr>
          <w:rStyle w:val="a"/>
          <w:rFonts w:ascii="Georgia" w:hAnsi="Georgia" w:hint="cs"/>
          <w:noProof/>
          <w:sz w:val="19"/>
          <w:szCs w:val="19"/>
          <w:u w:val="none"/>
          <w:rtl/>
        </w:rPr>
        <w:t xml:space="preserve"> נוסף על כך,</w:t>
      </w:r>
      <w:r w:rsidR="001C37DC" w:rsidRPr="00B44B23">
        <w:rPr>
          <w:rStyle w:val="a"/>
          <w:rFonts w:ascii="Georgia" w:hAnsi="Georgia" w:hint="cs"/>
          <w:noProof/>
          <w:sz w:val="19"/>
          <w:szCs w:val="19"/>
          <w:u w:val="none"/>
          <w:rtl/>
        </w:rPr>
        <w:t xml:space="preserve"> תשומת הלב</w:t>
      </w:r>
      <w:r w:rsidR="00EE43C3" w:rsidRPr="00B44B23">
        <w:rPr>
          <w:rStyle w:val="a"/>
          <w:rFonts w:ascii="Georgia" w:hAnsi="Georgia" w:hint="cs"/>
          <w:noProof/>
          <w:sz w:val="19"/>
          <w:szCs w:val="19"/>
          <w:u w:val="none"/>
          <w:rtl/>
        </w:rPr>
        <w:t xml:space="preserve"> </w:t>
      </w:r>
      <w:r w:rsidR="001C37DC" w:rsidRPr="00B44B23">
        <w:rPr>
          <w:rStyle w:val="a"/>
          <w:rFonts w:ascii="Georgia" w:hAnsi="Georgia" w:hint="cs"/>
          <w:noProof/>
          <w:sz w:val="19"/>
          <w:szCs w:val="19"/>
          <w:u w:val="none"/>
          <w:rtl/>
        </w:rPr>
        <w:t>ל</w:t>
      </w:r>
      <w:r w:rsidR="00EE43C3" w:rsidRPr="00B44B23">
        <w:rPr>
          <w:rStyle w:val="a"/>
          <w:rFonts w:ascii="Georgia" w:hAnsi="Georgia"/>
          <w:noProof/>
          <w:sz w:val="19"/>
          <w:szCs w:val="19"/>
          <w:u w:val="none"/>
          <w:rtl/>
        </w:rPr>
        <w:t xml:space="preserve">עמדת סגל חשבונאית מספר 99-8, </w:t>
      </w:r>
      <w:r w:rsidR="00EE43C3" w:rsidRPr="00B44B23">
        <w:rPr>
          <w:rStyle w:val="a"/>
          <w:rFonts w:ascii="Georgia" w:hAnsi="Georgia"/>
          <w:i/>
          <w:iCs/>
          <w:sz w:val="19"/>
          <w:szCs w:val="19"/>
          <w:u w:val="none"/>
          <w:rtl/>
        </w:rPr>
        <w:t xml:space="preserve">השפעות אינפלציה ועליית הריבית על הגילוי והדיווח </w:t>
      </w:r>
      <w:r w:rsidR="00EE43C3" w:rsidRPr="00B44B23">
        <w:rPr>
          <w:rStyle w:val="a"/>
          <w:rFonts w:ascii="Georgia" w:hAnsi="Georgia"/>
          <w:i/>
          <w:iCs/>
          <w:noProof/>
          <w:sz w:val="19"/>
          <w:szCs w:val="19"/>
          <w:u w:val="none"/>
          <w:rtl/>
        </w:rPr>
        <w:t>הכספי</w:t>
      </w:r>
      <w:r w:rsidR="00EE43C3" w:rsidRPr="00B44B23">
        <w:rPr>
          <w:rStyle w:val="a"/>
          <w:rFonts w:ascii="Georgia" w:hAnsi="Georgia"/>
          <w:noProof/>
          <w:sz w:val="19"/>
          <w:szCs w:val="19"/>
          <w:u w:val="none"/>
          <w:rtl/>
        </w:rPr>
        <w:t xml:space="preserve">, </w:t>
      </w:r>
      <w:r w:rsidR="001C37DC" w:rsidRPr="00B44B23">
        <w:rPr>
          <w:rStyle w:val="a"/>
          <w:rFonts w:ascii="Georgia" w:hAnsi="Georgia" w:hint="cs"/>
          <w:noProof/>
          <w:sz w:val="19"/>
          <w:szCs w:val="19"/>
          <w:u w:val="none"/>
          <w:rtl/>
        </w:rPr>
        <w:t xml:space="preserve">שפורסמה </w:t>
      </w:r>
      <w:r w:rsidR="00EE43C3" w:rsidRPr="00B44B23">
        <w:rPr>
          <w:rStyle w:val="a"/>
          <w:rFonts w:ascii="Georgia" w:hAnsi="Georgia"/>
          <w:noProof/>
          <w:sz w:val="19"/>
          <w:szCs w:val="19"/>
          <w:u w:val="none"/>
          <w:rtl/>
        </w:rPr>
        <w:t xml:space="preserve">על ידי רשות ניירות ערך </w:t>
      </w:r>
      <w:r w:rsidR="001C37DC" w:rsidRPr="00B44B23">
        <w:rPr>
          <w:rStyle w:val="a"/>
          <w:rFonts w:ascii="Georgia" w:hAnsi="Georgia" w:hint="cs"/>
          <w:noProof/>
          <w:sz w:val="19"/>
          <w:szCs w:val="19"/>
          <w:u w:val="none"/>
          <w:rtl/>
        </w:rPr>
        <w:t xml:space="preserve">בחודש אוגוסט 2022 </w:t>
      </w:r>
      <w:r w:rsidR="00EE43C3" w:rsidRPr="00B44B23">
        <w:rPr>
          <w:rStyle w:val="a"/>
          <w:rFonts w:ascii="Georgia" w:hAnsi="Georgia" w:hint="cs"/>
          <w:noProof/>
          <w:sz w:val="19"/>
          <w:szCs w:val="19"/>
          <w:u w:val="none"/>
          <w:rtl/>
        </w:rPr>
        <w:t xml:space="preserve">(לצפייה בעלון שפרסמנו לקהל לקוחותינו לגבי עמדה זו בחודש אוגוסט 2022 - לחצו </w:t>
      </w:r>
      <w:hyperlink r:id="rId27" w:history="1">
        <w:r w:rsidR="00EE43C3" w:rsidRPr="00B44B23">
          <w:rPr>
            <w:rStyle w:val="Hyperlink"/>
            <w:rFonts w:ascii="Georgia" w:hAnsi="Georgia" w:cs="Arial" w:hint="cs"/>
            <w:sz w:val="19"/>
            <w:szCs w:val="19"/>
            <w:shd w:val="clear" w:color="auto" w:fill="CCCCCC"/>
            <w:rtl/>
          </w:rPr>
          <w:t>כאן</w:t>
        </w:r>
      </w:hyperlink>
      <w:r w:rsidR="00EE43C3" w:rsidRPr="00B44B23">
        <w:rPr>
          <w:rStyle w:val="a"/>
          <w:rFonts w:ascii="Georgia" w:hAnsi="Georgia" w:hint="cs"/>
          <w:noProof/>
          <w:sz w:val="19"/>
          <w:szCs w:val="19"/>
          <w:u w:val="none"/>
          <w:rtl/>
        </w:rPr>
        <w:t xml:space="preserve">). יצוין, כי עמדת </w:t>
      </w:r>
      <w:r w:rsidR="00EE43C3" w:rsidRPr="00B44B23">
        <w:rPr>
          <w:rStyle w:val="a"/>
          <w:rFonts w:ascii="Georgia" w:hAnsi="Georgia"/>
          <w:noProof/>
          <w:sz w:val="19"/>
          <w:szCs w:val="19"/>
          <w:u w:val="none"/>
          <w:rtl/>
        </w:rPr>
        <w:t>חשבונאית מספר</w:t>
      </w:r>
      <w:r w:rsidR="00EE43C3" w:rsidRPr="00B44B23">
        <w:rPr>
          <w:rStyle w:val="a"/>
          <w:rFonts w:ascii="Georgia" w:hAnsi="Georgia" w:hint="cs"/>
          <w:noProof/>
          <w:sz w:val="19"/>
          <w:szCs w:val="19"/>
          <w:u w:val="none"/>
          <w:rtl/>
        </w:rPr>
        <w:t xml:space="preserve"> 99-8 אוזכרה על ידי רשות ניירות ערך גם במסגרת ה</w:t>
      </w:r>
      <w:r w:rsidR="00EE43C3" w:rsidRPr="00B44B23">
        <w:rPr>
          <w:rStyle w:val="a"/>
          <w:noProof/>
          <w:sz w:val="19"/>
          <w:szCs w:val="19"/>
          <w:u w:val="none"/>
          <w:rtl/>
        </w:rPr>
        <w:t xml:space="preserve">דגשים </w:t>
      </w:r>
      <w:r w:rsidR="00EE43C3" w:rsidRPr="00B44B23">
        <w:rPr>
          <w:rStyle w:val="a"/>
          <w:rFonts w:hint="cs"/>
          <w:noProof/>
          <w:sz w:val="19"/>
          <w:szCs w:val="19"/>
          <w:u w:val="none"/>
          <w:rtl/>
        </w:rPr>
        <w:t xml:space="preserve">שפרסמה בחודש ינואר 2024 </w:t>
      </w:r>
      <w:r w:rsidR="00EE43C3" w:rsidRPr="00B44B23">
        <w:rPr>
          <w:rStyle w:val="a"/>
          <w:noProof/>
          <w:sz w:val="19"/>
          <w:szCs w:val="19"/>
          <w:u w:val="none"/>
          <w:rtl/>
        </w:rPr>
        <w:t>(לצפייה בעלו</w:t>
      </w:r>
      <w:r w:rsidR="00EE43C3" w:rsidRPr="00B44B23">
        <w:rPr>
          <w:rStyle w:val="a"/>
          <w:rFonts w:hint="cs"/>
          <w:noProof/>
          <w:sz w:val="19"/>
          <w:szCs w:val="19"/>
          <w:u w:val="none"/>
          <w:rtl/>
        </w:rPr>
        <w:t>ן</w:t>
      </w:r>
      <w:r w:rsidR="00EE43C3" w:rsidRPr="00B44B23">
        <w:rPr>
          <w:rStyle w:val="a"/>
          <w:noProof/>
          <w:sz w:val="19"/>
          <w:szCs w:val="19"/>
          <w:u w:val="none"/>
          <w:rtl/>
        </w:rPr>
        <w:t xml:space="preserve"> שפרסמנו לקהל לקוחותינו לגבי פרסום </w:t>
      </w:r>
      <w:r w:rsidR="00EE43C3" w:rsidRPr="00B44B23">
        <w:rPr>
          <w:rStyle w:val="a"/>
          <w:rFonts w:hint="cs"/>
          <w:noProof/>
          <w:sz w:val="19"/>
          <w:szCs w:val="19"/>
          <w:u w:val="none"/>
          <w:rtl/>
        </w:rPr>
        <w:t xml:space="preserve">זה בחודש ינואר 2024 - לחצו </w:t>
      </w:r>
      <w:hyperlink r:id="rId28" w:history="1">
        <w:r w:rsidR="00EE43C3" w:rsidRPr="00B44B23">
          <w:rPr>
            <w:rStyle w:val="a"/>
            <w:rFonts w:hint="cs"/>
            <w:sz w:val="19"/>
            <w:szCs w:val="19"/>
            <w:rtl/>
          </w:rPr>
          <w:t>כאן</w:t>
        </w:r>
      </w:hyperlink>
      <w:r w:rsidR="00EE43C3" w:rsidRPr="00B44B23">
        <w:rPr>
          <w:rStyle w:val="a"/>
          <w:rFonts w:hint="cs"/>
          <w:noProof/>
          <w:sz w:val="19"/>
          <w:szCs w:val="19"/>
          <w:u w:val="none"/>
          <w:rtl/>
        </w:rPr>
        <w:t>)</w:t>
      </w:r>
      <w:r w:rsidR="00EE43C3" w:rsidRPr="00B44B23">
        <w:rPr>
          <w:rStyle w:val="a"/>
          <w:rFonts w:ascii="Georgia" w:hAnsi="Georgia" w:hint="cs"/>
          <w:noProof/>
          <w:sz w:val="19"/>
          <w:szCs w:val="19"/>
          <w:u w:val="none"/>
          <w:rtl/>
        </w:rPr>
        <w:t>.</w:t>
      </w:r>
      <w:r w:rsidR="008C2387" w:rsidRPr="00B44B23">
        <w:rPr>
          <w:rStyle w:val="a"/>
          <w:rFonts w:ascii="Georgia" w:hAnsi="Georgia" w:hint="cs"/>
          <w:sz w:val="19"/>
          <w:szCs w:val="19"/>
          <w:u w:val="none"/>
          <w:rtl/>
        </w:rPr>
        <w:t xml:space="preserve"> </w:t>
      </w:r>
      <w:proofErr w:type="spellStart"/>
      <w:r w:rsidR="00B44B23" w:rsidRPr="00B44B23">
        <w:rPr>
          <w:rStyle w:val="a"/>
          <w:rFonts w:ascii="Georgia" w:hAnsi="Georgia" w:hint="cs"/>
          <w:sz w:val="19"/>
          <w:szCs w:val="19"/>
          <w:u w:val="none"/>
          <w:rtl/>
        </w:rPr>
        <w:t>הסוגיה</w:t>
      </w:r>
      <w:proofErr w:type="spellEnd"/>
      <w:r w:rsidR="00B44B23" w:rsidRPr="00B44B23">
        <w:rPr>
          <w:rStyle w:val="a"/>
          <w:rFonts w:ascii="Georgia" w:hAnsi="Georgia" w:hint="cs"/>
          <w:sz w:val="19"/>
          <w:szCs w:val="19"/>
          <w:u w:val="none"/>
          <w:rtl/>
        </w:rPr>
        <w:t xml:space="preserve"> של רמות הריבית הגבוהות קיבלה ביטוי גם ב</w:t>
      </w:r>
      <w:r w:rsidR="00B44B23" w:rsidRPr="00B44B23">
        <w:rPr>
          <w:rFonts w:ascii="Georgia" w:hAnsi="Georgia" w:cs="Arial"/>
          <w:color w:val="0000FF"/>
          <w:sz w:val="19"/>
          <w:szCs w:val="19"/>
          <w:shd w:val="clear" w:color="auto" w:fill="CCCCCC"/>
          <w:rtl/>
        </w:rPr>
        <w:t xml:space="preserve">מכתב ממנהל מחלקת תאגידים, עו"ד אמיר </w:t>
      </w:r>
      <w:proofErr w:type="spellStart"/>
      <w:r w:rsidR="00B44B23" w:rsidRPr="00B44B23">
        <w:rPr>
          <w:rFonts w:ascii="Georgia" w:hAnsi="Georgia" w:cs="Arial"/>
          <w:color w:val="0000FF"/>
          <w:sz w:val="19"/>
          <w:szCs w:val="19"/>
          <w:shd w:val="clear" w:color="auto" w:fill="CCCCCC"/>
          <w:rtl/>
        </w:rPr>
        <w:t>הלמר</w:t>
      </w:r>
      <w:proofErr w:type="spellEnd"/>
      <w:r w:rsidR="00B44B23" w:rsidRPr="00B44B23">
        <w:rPr>
          <w:rFonts w:ascii="Georgia" w:hAnsi="Georgia" w:cs="Arial"/>
          <w:color w:val="0000FF"/>
          <w:sz w:val="19"/>
          <w:szCs w:val="19"/>
          <w:shd w:val="clear" w:color="auto" w:fill="CCCCCC"/>
          <w:rtl/>
        </w:rPr>
        <w:t>, לתאגידים המדווחים</w:t>
      </w:r>
      <w:r w:rsidR="00B44B23" w:rsidRPr="00B44B23">
        <w:rPr>
          <w:rFonts w:ascii="Georgia" w:hAnsi="Georgia" w:cs="Arial" w:hint="cs"/>
          <w:color w:val="0000FF"/>
          <w:sz w:val="19"/>
          <w:szCs w:val="19"/>
          <w:shd w:val="clear" w:color="auto" w:fill="CCCCCC"/>
          <w:rtl/>
        </w:rPr>
        <w:t xml:space="preserve">, בנושא </w:t>
      </w:r>
      <w:r w:rsidR="00B44B23" w:rsidRPr="00B44B23">
        <w:rPr>
          <w:rFonts w:ascii="Georgia" w:hAnsi="Georgia" w:cs="Arial"/>
          <w:color w:val="0000FF"/>
          <w:sz w:val="19"/>
          <w:szCs w:val="19"/>
          <w:shd w:val="clear" w:color="auto" w:fill="CCCCCC"/>
          <w:rtl/>
        </w:rPr>
        <w:t xml:space="preserve">דגשים לתאגידים המדווחים לקראת פרסום הדוחות לשנת 2024 והפעילות הצפויה של מחלקת תאגידים בשנת </w:t>
      </w:r>
      <w:r w:rsidR="00B44B23" w:rsidRPr="00B44B23">
        <w:rPr>
          <w:rFonts w:ascii="Georgia" w:hAnsi="Georgia" w:cs="Arial" w:hint="cs"/>
          <w:color w:val="0000FF"/>
          <w:sz w:val="19"/>
          <w:szCs w:val="19"/>
          <w:shd w:val="clear" w:color="auto" w:fill="CCCCCC"/>
          <w:rtl/>
        </w:rPr>
        <w:t xml:space="preserve">2025. לקישור למבזק המחלקה המקצועית בנושא </w:t>
      </w:r>
      <w:hyperlink r:id="rId29" w:history="1">
        <w:r w:rsidR="00B44B23" w:rsidRPr="00B44B23">
          <w:rPr>
            <w:rStyle w:val="Hyperlink"/>
            <w:rFonts w:ascii="Georgia" w:hAnsi="Georgia" w:cs="Arial" w:hint="cs"/>
            <w:sz w:val="19"/>
            <w:szCs w:val="19"/>
            <w:shd w:val="clear" w:color="auto" w:fill="CCCCCC"/>
            <w:rtl/>
          </w:rPr>
          <w:t>לחצו כאן.</w:t>
        </w:r>
      </w:hyperlink>
    </w:p>
    <w:p w14:paraId="1E2F39F6" w14:textId="45C2487F" w:rsidR="008C2387" w:rsidRPr="00B44B23" w:rsidRDefault="004C20DB" w:rsidP="00B44B23">
      <w:pPr>
        <w:ind w:left="750"/>
        <w:jc w:val="both"/>
        <w:rPr>
          <w:rStyle w:val="a"/>
          <w:rFonts w:ascii="Georgia" w:hAnsi="Georgia"/>
          <w:sz w:val="19"/>
          <w:szCs w:val="19"/>
          <w:u w:val="none"/>
          <w:rtl/>
        </w:rPr>
      </w:pPr>
      <w:r w:rsidRPr="00B44B23">
        <w:rPr>
          <w:rStyle w:val="a"/>
          <w:rFonts w:ascii="Georgia" w:hAnsi="Georgia" w:hint="cs"/>
          <w:sz w:val="19"/>
          <w:szCs w:val="19"/>
          <w:u w:val="none"/>
          <w:rtl/>
        </w:rPr>
        <w:t>הביאור המובא ל</w:t>
      </w:r>
      <w:r w:rsidR="006144C5" w:rsidRPr="00B44B23">
        <w:rPr>
          <w:rStyle w:val="a"/>
          <w:rFonts w:ascii="Georgia" w:hAnsi="Georgia" w:hint="cs"/>
          <w:sz w:val="19"/>
          <w:szCs w:val="19"/>
          <w:u w:val="none"/>
          <w:rtl/>
        </w:rPr>
        <w:t>עיל</w:t>
      </w:r>
      <w:r w:rsidRPr="00B44B23">
        <w:rPr>
          <w:rStyle w:val="a"/>
          <w:rFonts w:ascii="Georgia" w:hAnsi="Georgia" w:hint="cs"/>
          <w:sz w:val="19"/>
          <w:szCs w:val="19"/>
          <w:u w:val="none"/>
          <w:rtl/>
        </w:rPr>
        <w:t xml:space="preserve"> מהווה </w:t>
      </w:r>
      <w:r w:rsidR="0039714F" w:rsidRPr="00B44B23">
        <w:rPr>
          <w:rStyle w:val="a"/>
          <w:rFonts w:ascii="Georgia" w:hAnsi="Georgia" w:hint="cs"/>
          <w:sz w:val="19"/>
          <w:szCs w:val="19"/>
          <w:u w:val="none"/>
          <w:rtl/>
        </w:rPr>
        <w:t>דוגמה</w:t>
      </w:r>
      <w:r w:rsidRPr="00B44B23">
        <w:rPr>
          <w:rStyle w:val="a"/>
          <w:rFonts w:ascii="Georgia" w:hAnsi="Georgia" w:hint="cs"/>
          <w:sz w:val="19"/>
          <w:szCs w:val="19"/>
          <w:u w:val="none"/>
          <w:rtl/>
        </w:rPr>
        <w:t xml:space="preserve"> בלבד להשפעות אפשריות של ה</w:t>
      </w:r>
      <w:r w:rsidR="00680669" w:rsidRPr="00B44B23">
        <w:rPr>
          <w:rStyle w:val="a"/>
          <w:rFonts w:ascii="Georgia" w:hAnsi="Georgia" w:hint="cs"/>
          <w:sz w:val="19"/>
          <w:szCs w:val="19"/>
          <w:u w:val="none"/>
          <w:rtl/>
        </w:rPr>
        <w:t>שינויים בשיעור ה</w:t>
      </w:r>
      <w:r w:rsidRPr="00B44B23">
        <w:rPr>
          <w:rStyle w:val="a"/>
          <w:rFonts w:ascii="Georgia" w:hAnsi="Georgia" w:hint="cs"/>
          <w:sz w:val="19"/>
          <w:szCs w:val="19"/>
          <w:u w:val="none"/>
          <w:rtl/>
        </w:rPr>
        <w:t xml:space="preserve">אינפלציה והריבית. </w:t>
      </w:r>
      <w:r w:rsidR="00D03F74" w:rsidRPr="00B44B23">
        <w:rPr>
          <w:rStyle w:val="a"/>
          <w:rFonts w:ascii="Georgia" w:hAnsi="Georgia"/>
          <w:noProof/>
          <w:sz w:val="19"/>
          <w:szCs w:val="19"/>
          <w:u w:val="none"/>
          <w:rtl/>
        </w:rPr>
        <w:t>על כל חברה לבחון את ההשפעות האפשריות על העסק ועל הדוחות הכספיים</w:t>
      </w:r>
      <w:r w:rsidR="00D03F74" w:rsidRPr="00B44B23">
        <w:rPr>
          <w:rStyle w:val="a"/>
          <w:rFonts w:ascii="Georgia" w:hAnsi="Georgia" w:hint="cs"/>
          <w:noProof/>
          <w:sz w:val="19"/>
          <w:szCs w:val="19"/>
          <w:u w:val="none"/>
          <w:rtl/>
        </w:rPr>
        <w:t xml:space="preserve"> לתקופות הביניים שלה</w:t>
      </w:r>
      <w:r w:rsidR="00D03F74" w:rsidRPr="00B44B23">
        <w:rPr>
          <w:rStyle w:val="a"/>
          <w:rFonts w:ascii="Georgia" w:hAnsi="Georgia"/>
          <w:noProof/>
          <w:sz w:val="19"/>
          <w:szCs w:val="19"/>
          <w:u w:val="none"/>
          <w:rtl/>
        </w:rPr>
        <w:t>, ואת הגילוי</w:t>
      </w:r>
      <w:r w:rsidR="00FC30EF" w:rsidRPr="00B44B23">
        <w:rPr>
          <w:rStyle w:val="a"/>
          <w:rFonts w:ascii="Georgia" w:hAnsi="Georgia" w:hint="cs"/>
          <w:noProof/>
          <w:sz w:val="19"/>
          <w:szCs w:val="19"/>
          <w:u w:val="none"/>
          <w:rtl/>
        </w:rPr>
        <w:t>ים</w:t>
      </w:r>
      <w:r w:rsidR="00D03F74" w:rsidRPr="00B44B23">
        <w:rPr>
          <w:rStyle w:val="a"/>
          <w:rFonts w:ascii="Georgia" w:hAnsi="Georgia"/>
          <w:noProof/>
          <w:sz w:val="19"/>
          <w:szCs w:val="19"/>
          <w:u w:val="none"/>
          <w:rtl/>
        </w:rPr>
        <w:t xml:space="preserve"> </w:t>
      </w:r>
      <w:r w:rsidR="00FC30EF" w:rsidRPr="00B44B23">
        <w:rPr>
          <w:rStyle w:val="a"/>
          <w:rFonts w:ascii="Georgia" w:hAnsi="Georgia" w:hint="cs"/>
          <w:noProof/>
          <w:sz w:val="19"/>
          <w:szCs w:val="19"/>
          <w:u w:val="none"/>
          <w:rtl/>
        </w:rPr>
        <w:t>הנדרשים</w:t>
      </w:r>
      <w:r w:rsidR="00D03F74" w:rsidRPr="00B44B23">
        <w:rPr>
          <w:rStyle w:val="a"/>
          <w:rFonts w:ascii="Georgia" w:hAnsi="Georgia"/>
          <w:noProof/>
          <w:sz w:val="19"/>
          <w:szCs w:val="19"/>
          <w:u w:val="none"/>
          <w:rtl/>
        </w:rPr>
        <w:t xml:space="preserve">, לאור </w:t>
      </w:r>
      <w:r w:rsidR="00D03F74" w:rsidRPr="00B44B23">
        <w:rPr>
          <w:rStyle w:val="a"/>
          <w:rFonts w:ascii="Georgia" w:hAnsi="Georgia" w:hint="cs"/>
          <w:noProof/>
          <w:sz w:val="19"/>
          <w:szCs w:val="19"/>
          <w:u w:val="none"/>
          <w:rtl/>
        </w:rPr>
        <w:t>המגמות שיחולו ב</w:t>
      </w:r>
      <w:r w:rsidR="00046D44" w:rsidRPr="00B44B23">
        <w:rPr>
          <w:rStyle w:val="a"/>
          <w:rFonts w:ascii="Georgia" w:hAnsi="Georgia" w:hint="cs"/>
          <w:noProof/>
          <w:sz w:val="19"/>
          <w:szCs w:val="19"/>
          <w:u w:val="none"/>
          <w:rtl/>
        </w:rPr>
        <w:t>שיעורי ה</w:t>
      </w:r>
      <w:r w:rsidR="00D03F74" w:rsidRPr="00B44B23">
        <w:rPr>
          <w:rStyle w:val="a"/>
          <w:rFonts w:ascii="Georgia" w:hAnsi="Georgia" w:hint="cs"/>
          <w:noProof/>
          <w:sz w:val="19"/>
          <w:szCs w:val="19"/>
          <w:u w:val="none"/>
          <w:rtl/>
        </w:rPr>
        <w:t>אינפלציה ו</w:t>
      </w:r>
      <w:r w:rsidR="00046D44" w:rsidRPr="00B44B23">
        <w:rPr>
          <w:rStyle w:val="a"/>
          <w:rFonts w:ascii="Georgia" w:hAnsi="Georgia" w:hint="cs"/>
          <w:noProof/>
          <w:sz w:val="19"/>
          <w:szCs w:val="19"/>
          <w:u w:val="none"/>
          <w:rtl/>
        </w:rPr>
        <w:t>ה</w:t>
      </w:r>
      <w:r w:rsidR="00D03F74" w:rsidRPr="00B44B23">
        <w:rPr>
          <w:rStyle w:val="a"/>
          <w:rFonts w:ascii="Georgia" w:hAnsi="Georgia" w:hint="cs"/>
          <w:noProof/>
          <w:sz w:val="19"/>
          <w:szCs w:val="19"/>
          <w:u w:val="none"/>
          <w:rtl/>
        </w:rPr>
        <w:t xml:space="preserve">ריבית </w:t>
      </w:r>
      <w:r w:rsidR="00D03F74" w:rsidRPr="00B44B23">
        <w:rPr>
          <w:rStyle w:val="a"/>
          <w:rFonts w:ascii="Georgia" w:hAnsi="Georgia"/>
          <w:noProof/>
          <w:sz w:val="19"/>
          <w:szCs w:val="19"/>
          <w:u w:val="none"/>
          <w:rtl/>
        </w:rPr>
        <w:t>עד למועד אישור הדוחות הכספיים</w:t>
      </w:r>
      <w:r w:rsidR="00D03F74" w:rsidRPr="00B44B23">
        <w:rPr>
          <w:rStyle w:val="a"/>
          <w:rFonts w:ascii="Georgia" w:hAnsi="Georgia" w:hint="cs"/>
          <w:noProof/>
          <w:sz w:val="19"/>
          <w:szCs w:val="19"/>
          <w:u w:val="none"/>
          <w:rtl/>
        </w:rPr>
        <w:t xml:space="preserve"> של כל אחד מהרבעונים לשנת </w:t>
      </w:r>
      <w:r w:rsidR="00382DCC" w:rsidRPr="00B44B23">
        <w:rPr>
          <w:rStyle w:val="a"/>
          <w:rFonts w:ascii="Georgia" w:hAnsi="Georgia" w:hint="cs"/>
          <w:noProof/>
          <w:sz w:val="19"/>
          <w:szCs w:val="19"/>
          <w:u w:val="none"/>
          <w:rtl/>
        </w:rPr>
        <w:t>2025</w:t>
      </w:r>
      <w:r w:rsidR="00D03F74" w:rsidRPr="00B44B23">
        <w:rPr>
          <w:rStyle w:val="a"/>
          <w:rFonts w:ascii="Georgia" w:hAnsi="Georgia"/>
          <w:noProof/>
          <w:sz w:val="19"/>
          <w:szCs w:val="19"/>
          <w:u w:val="none"/>
          <w:rtl/>
        </w:rPr>
        <w:t xml:space="preserve">. </w:t>
      </w:r>
      <w:r w:rsidR="00D03F74" w:rsidRPr="00B44B23">
        <w:rPr>
          <w:rStyle w:val="a"/>
          <w:rFonts w:ascii="Georgia" w:hAnsi="Georgia" w:hint="cs"/>
          <w:noProof/>
          <w:sz w:val="19"/>
          <w:szCs w:val="19"/>
          <w:u w:val="none"/>
          <w:rtl/>
        </w:rPr>
        <w:t>י</w:t>
      </w:r>
      <w:r w:rsidR="00D03F74" w:rsidRPr="00B44B23">
        <w:rPr>
          <w:rStyle w:val="a"/>
          <w:rFonts w:ascii="Georgia" w:hAnsi="Georgia"/>
          <w:noProof/>
          <w:sz w:val="19"/>
          <w:szCs w:val="19"/>
          <w:u w:val="none"/>
          <w:rtl/>
        </w:rPr>
        <w:t>ש לוודא שההתייחסות תהיה עקבית לדיווח ולגילוי שניתנו מחוץ לדוחות הכספי</w:t>
      </w:r>
      <w:r w:rsidR="00D03F74" w:rsidRPr="00B44B23">
        <w:rPr>
          <w:rStyle w:val="a"/>
          <w:rFonts w:ascii="Georgia" w:hAnsi="Georgia" w:hint="cs"/>
          <w:noProof/>
          <w:sz w:val="19"/>
          <w:szCs w:val="19"/>
          <w:u w:val="none"/>
          <w:rtl/>
        </w:rPr>
        <w:t>י</w:t>
      </w:r>
      <w:r w:rsidR="00D03F74" w:rsidRPr="00B44B23">
        <w:rPr>
          <w:rStyle w:val="a"/>
          <w:rFonts w:ascii="Georgia" w:hAnsi="Georgia"/>
          <w:noProof/>
          <w:sz w:val="19"/>
          <w:szCs w:val="19"/>
          <w:u w:val="none"/>
          <w:rtl/>
        </w:rPr>
        <w:t>ם.</w:t>
      </w:r>
      <w:r w:rsidR="00D03F74" w:rsidRPr="00B44B23">
        <w:rPr>
          <w:rStyle w:val="a"/>
          <w:rFonts w:ascii="Georgia" w:hAnsi="Georgia" w:hint="cs"/>
          <w:noProof/>
          <w:sz w:val="19"/>
          <w:szCs w:val="19"/>
          <w:u w:val="none"/>
          <w:rtl/>
        </w:rPr>
        <w:t xml:space="preserve"> </w:t>
      </w:r>
    </w:p>
    <w:p w14:paraId="1CF94205" w14:textId="77777777" w:rsidR="00B44B23" w:rsidRDefault="00B44B23" w:rsidP="00C915A2">
      <w:pPr>
        <w:ind w:left="26"/>
        <w:rPr>
          <w:rFonts w:ascii="Georgia" w:hAnsi="Georgia" w:cs="Arial"/>
          <w:b/>
          <w:bCs/>
          <w:sz w:val="20"/>
          <w:szCs w:val="20"/>
          <w:rtl/>
          <w:lang w:eastAsia="en-US"/>
        </w:rPr>
      </w:pPr>
      <w:bookmarkStart w:id="13" w:name="ש11"/>
      <w:bookmarkEnd w:id="13"/>
    </w:p>
    <w:p w14:paraId="004CC9BB" w14:textId="5AF5A64A" w:rsidR="00C915A2" w:rsidRDefault="00C915A2" w:rsidP="00C915A2">
      <w:pPr>
        <w:ind w:left="26"/>
        <w:rPr>
          <w:rFonts w:ascii="Georgia" w:hAnsi="Georgia" w:cs="Arial"/>
          <w:b/>
          <w:bCs/>
          <w:sz w:val="20"/>
          <w:szCs w:val="20"/>
          <w:rtl/>
        </w:rPr>
      </w:pPr>
      <w:r w:rsidRPr="005957E5">
        <w:rPr>
          <w:rFonts w:ascii="Georgia" w:hAnsi="Georgia" w:cs="Arial"/>
          <w:b/>
          <w:bCs/>
          <w:sz w:val="20"/>
          <w:szCs w:val="20"/>
          <w:rtl/>
          <w:lang w:eastAsia="en-US"/>
        </w:rPr>
        <w:t>ביאור 2 -</w:t>
      </w:r>
      <w:r w:rsidRPr="005957E5">
        <w:rPr>
          <w:rFonts w:ascii="Georgia" w:hAnsi="Georgia" w:cs="Arial"/>
          <w:b/>
          <w:bCs/>
          <w:sz w:val="20"/>
          <w:szCs w:val="20"/>
          <w:rtl/>
        </w:rPr>
        <w:t xml:space="preserve"> בסיס העריכה של הדוחות הכספיים התמציתיים:</w:t>
      </w:r>
    </w:p>
    <w:p w14:paraId="1CE3A9E2" w14:textId="77777777" w:rsidR="00C915A2" w:rsidRPr="005957E5" w:rsidRDefault="00C915A2" w:rsidP="00C915A2">
      <w:pPr>
        <w:ind w:left="26"/>
        <w:rPr>
          <w:rFonts w:ascii="Georgia" w:hAnsi="Georgia" w:cs="Arial"/>
          <w:b/>
          <w:bCs/>
          <w:sz w:val="20"/>
          <w:szCs w:val="20"/>
          <w:rtl/>
        </w:rPr>
      </w:pPr>
    </w:p>
    <w:p w14:paraId="64F8F740" w14:textId="77777777" w:rsidR="00557857" w:rsidRDefault="00C915A2" w:rsidP="00AF3B32">
      <w:pPr>
        <w:tabs>
          <w:tab w:val="left" w:pos="1082"/>
        </w:tabs>
        <w:ind w:left="1224" w:right="1267"/>
        <w:rPr>
          <w:rFonts w:ascii="Georgia" w:hAnsi="Georgia" w:cs="Arial"/>
          <w:b/>
          <w:bCs/>
          <w:sz w:val="20"/>
          <w:szCs w:val="20"/>
          <w:rtl/>
        </w:rPr>
      </w:pPr>
      <w:r>
        <w:rPr>
          <w:rFonts w:ascii="Georgia" w:hAnsi="Georgia" w:cs="Arial"/>
          <w:color w:val="548DD4"/>
          <w:sz w:val="20"/>
          <w:szCs w:val="20"/>
        </w:rPr>
        <w:t xml:space="preserve"> </w:t>
      </w:r>
      <w:r w:rsidRPr="005957E5">
        <w:rPr>
          <w:rFonts w:ascii="Georgia" w:hAnsi="Georgia" w:cs="Arial"/>
          <w:color w:val="548DD4"/>
          <w:sz w:val="20"/>
          <w:szCs w:val="20"/>
        </w:rPr>
        <w:t>IAS 34</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סעיפים</w:t>
      </w:r>
      <w:r w:rsidRPr="005957E5">
        <w:rPr>
          <w:rFonts w:ascii="Georgia" w:hAnsi="Georgia" w:cs="Arial"/>
          <w:color w:val="548DD4"/>
          <w:sz w:val="20"/>
          <w:szCs w:val="20"/>
          <w:rtl/>
        </w:rPr>
        <w:t xml:space="preserve"> 15 </w:t>
      </w:r>
      <w:r w:rsidRPr="005957E5">
        <w:rPr>
          <w:rFonts w:ascii="Georgia" w:hAnsi="Georgia" w:cs="Arial" w:hint="eastAsia"/>
          <w:color w:val="548DD4"/>
          <w:sz w:val="20"/>
          <w:szCs w:val="20"/>
          <w:rtl/>
        </w:rPr>
        <w:t>ו</w:t>
      </w:r>
      <w:r w:rsidRPr="005957E5">
        <w:rPr>
          <w:rFonts w:ascii="Georgia" w:hAnsi="Georgia" w:cs="Arial"/>
          <w:color w:val="548DD4"/>
          <w:sz w:val="20"/>
          <w:szCs w:val="20"/>
          <w:rtl/>
        </w:rPr>
        <w:t>-19</w:t>
      </w:r>
    </w:p>
    <w:p w14:paraId="3E324AA9" w14:textId="4AF18D43" w:rsidR="008131F9" w:rsidRPr="00DF415E" w:rsidRDefault="008131F9" w:rsidP="00D81278">
      <w:pPr>
        <w:pStyle w:val="ListParagraph"/>
        <w:numPr>
          <w:ilvl w:val="0"/>
          <w:numId w:val="13"/>
        </w:numPr>
        <w:jc w:val="both"/>
        <w:rPr>
          <w:rFonts w:ascii="Georgia" w:hAnsi="Georgia" w:cs="Arial"/>
          <w:sz w:val="20"/>
          <w:szCs w:val="20"/>
        </w:rPr>
      </w:pPr>
      <w:r w:rsidRPr="00DF415E">
        <w:rPr>
          <w:rFonts w:ascii="Georgia" w:hAnsi="Georgia" w:cs="Arial"/>
          <w:sz w:val="20"/>
          <w:szCs w:val="20"/>
          <w:rtl/>
        </w:rPr>
        <w:t xml:space="preserve">המידע הכספי התמציתי המאוחד של </w:t>
      </w:r>
      <w:r w:rsidRPr="00DF415E">
        <w:rPr>
          <w:rFonts w:ascii="Georgia" w:hAnsi="Georgia" w:cs="Arial" w:hint="cs"/>
          <w:sz w:val="20"/>
          <w:szCs w:val="20"/>
          <w:rtl/>
        </w:rPr>
        <w:t>החברה/ה</w:t>
      </w:r>
      <w:r w:rsidRPr="00DF415E">
        <w:rPr>
          <w:rFonts w:ascii="Georgia" w:hAnsi="Georgia" w:cs="Arial"/>
          <w:sz w:val="20"/>
          <w:szCs w:val="20"/>
          <w:rtl/>
        </w:rPr>
        <w:t xml:space="preserve">קבוצה ליום 30 ביוני </w:t>
      </w:r>
      <w:r w:rsidR="00382DCC" w:rsidRPr="00DF415E">
        <w:rPr>
          <w:rFonts w:ascii="Georgia" w:hAnsi="Georgia" w:cs="Arial" w:hint="cs"/>
          <w:sz w:val="20"/>
          <w:szCs w:val="20"/>
          <w:rtl/>
        </w:rPr>
        <w:t>2025</w:t>
      </w:r>
      <w:r w:rsidR="00543666" w:rsidRPr="00DF415E">
        <w:rPr>
          <w:rFonts w:ascii="Georgia" w:hAnsi="Georgia" w:cs="Arial"/>
          <w:sz w:val="20"/>
          <w:szCs w:val="20"/>
          <w:rtl/>
        </w:rPr>
        <w:t xml:space="preserve"> </w:t>
      </w:r>
      <w:r w:rsidRPr="00DF415E">
        <w:rPr>
          <w:rFonts w:ascii="Georgia" w:hAnsi="Georgia" w:cs="Arial"/>
          <w:sz w:val="20"/>
          <w:szCs w:val="20"/>
          <w:rtl/>
        </w:rPr>
        <w:t>ולתקופ</w:t>
      </w:r>
      <w:r w:rsidRPr="00DF415E">
        <w:rPr>
          <w:rFonts w:ascii="Georgia" w:hAnsi="Georgia" w:cs="Arial" w:hint="cs"/>
          <w:sz w:val="20"/>
          <w:szCs w:val="20"/>
          <w:rtl/>
        </w:rPr>
        <w:t>ו</w:t>
      </w:r>
      <w:r w:rsidRPr="00DF415E">
        <w:rPr>
          <w:rFonts w:ascii="Georgia" w:hAnsi="Georgia" w:cs="Arial"/>
          <w:sz w:val="20"/>
          <w:szCs w:val="20"/>
          <w:rtl/>
        </w:rPr>
        <w:t xml:space="preserve">ת הביניים של </w:t>
      </w:r>
      <w:r w:rsidRPr="00DF415E">
        <w:rPr>
          <w:rFonts w:ascii="Georgia" w:hAnsi="Georgia" w:cs="Arial" w:hint="cs"/>
          <w:sz w:val="20"/>
          <w:szCs w:val="20"/>
          <w:rtl/>
        </w:rPr>
        <w:t>6 החודשים ו-</w:t>
      </w:r>
      <w:r w:rsidRPr="00DF415E">
        <w:rPr>
          <w:rFonts w:ascii="Georgia" w:hAnsi="Georgia" w:cs="Arial"/>
          <w:sz w:val="20"/>
          <w:szCs w:val="20"/>
          <w:rtl/>
        </w:rPr>
        <w:t>3 החודשים שהסתיימ</w:t>
      </w:r>
      <w:r w:rsidRPr="00DF415E">
        <w:rPr>
          <w:rFonts w:ascii="Georgia" w:hAnsi="Georgia" w:cs="Arial" w:hint="cs"/>
          <w:sz w:val="20"/>
          <w:szCs w:val="20"/>
          <w:rtl/>
        </w:rPr>
        <w:t>ו</w:t>
      </w:r>
      <w:r w:rsidRPr="00DF415E">
        <w:rPr>
          <w:rFonts w:ascii="Georgia" w:hAnsi="Georgia" w:cs="Arial"/>
          <w:sz w:val="20"/>
          <w:szCs w:val="20"/>
          <w:rtl/>
        </w:rPr>
        <w:t xml:space="preserve"> באותו תאריך (להלן - המידע הכספי לתקופת הביניים) נערך בהתאם לתקן חשבונאות בינלאומי מספר 34 </w:t>
      </w:r>
      <w:r w:rsidRPr="00DF415E">
        <w:rPr>
          <w:rFonts w:ascii="Georgia" w:hAnsi="Georgia" w:cs="Arial"/>
          <w:i/>
          <w:iCs/>
          <w:sz w:val="20"/>
          <w:szCs w:val="20"/>
          <w:rtl/>
        </w:rPr>
        <w:t>דיווח כספי לתקופות ביניים</w:t>
      </w:r>
      <w:r w:rsidRPr="00DF415E">
        <w:rPr>
          <w:rFonts w:ascii="Georgia" w:hAnsi="Georgia" w:cs="Arial"/>
          <w:sz w:val="20"/>
          <w:szCs w:val="20"/>
          <w:rtl/>
        </w:rPr>
        <w:t xml:space="preserve"> (להלן - </w:t>
      </w:r>
      <w:r w:rsidRPr="00DF415E">
        <w:rPr>
          <w:rFonts w:ascii="Georgia" w:hAnsi="Georgia" w:cs="Arial"/>
          <w:sz w:val="20"/>
          <w:szCs w:val="20"/>
        </w:rPr>
        <w:t>IAS 34</w:t>
      </w:r>
      <w:r w:rsidRPr="00DF415E">
        <w:rPr>
          <w:rFonts w:ascii="Georgia" w:hAnsi="Georgia" w:cs="Arial"/>
          <w:sz w:val="20"/>
          <w:szCs w:val="20"/>
          <w:rtl/>
        </w:rPr>
        <w:t>), וכולל את הגילוי הנוסף הנדרש בהתאם ל</w:t>
      </w:r>
      <w:r w:rsidRPr="00DF415E">
        <w:rPr>
          <w:rFonts w:ascii="Georgia" w:hAnsi="Georgia" w:cs="Arial" w:hint="cs"/>
          <w:sz w:val="20"/>
          <w:szCs w:val="20"/>
          <w:rtl/>
        </w:rPr>
        <w:t xml:space="preserve">פרק ד' של </w:t>
      </w:r>
      <w:r w:rsidRPr="00DF415E">
        <w:rPr>
          <w:rFonts w:ascii="Georgia" w:hAnsi="Georgia" w:cs="Arial"/>
          <w:sz w:val="20"/>
          <w:szCs w:val="20"/>
          <w:rtl/>
        </w:rPr>
        <w:t xml:space="preserve">תקנות ניירות ערך (דו"חות תקופתיים ומיידיים), התש"ל-1970. </w:t>
      </w:r>
      <w:r w:rsidRPr="00DF415E">
        <w:rPr>
          <w:rFonts w:ascii="Georgia" w:hAnsi="Georgia" w:cs="Arial" w:hint="cs"/>
          <w:noProof/>
          <w:sz w:val="20"/>
          <w:szCs w:val="20"/>
          <w:rtl/>
          <w:lang w:eastAsia="en-US"/>
        </w:rPr>
        <w:t>המידע הכספי לתקופת הביניים אינו כולל את כל המידע והגילויים הנדרשים במסגרת דוחות כספיים שנתיים</w:t>
      </w:r>
      <w:r w:rsidRPr="00DF415E">
        <w:rPr>
          <w:rFonts w:ascii="Georgia" w:hAnsi="Georgia" w:cs="Arial" w:hint="cs"/>
          <w:sz w:val="20"/>
          <w:szCs w:val="20"/>
          <w:rtl/>
        </w:rPr>
        <w:t>.</w:t>
      </w:r>
      <w:r w:rsidRPr="00DF415E">
        <w:rPr>
          <w:rFonts w:ascii="Georgia" w:hAnsi="Georgia" w:cs="Arial"/>
          <w:sz w:val="20"/>
          <w:szCs w:val="20"/>
          <w:rtl/>
        </w:rPr>
        <w:t xml:space="preserve"> יש לעיין במידע הכספי לתקופת הביניים ביחד עם הדוחות הכספיים השנתיים לשנת </w:t>
      </w:r>
      <w:r w:rsidR="00A954DC" w:rsidRPr="00DF415E">
        <w:rPr>
          <w:rFonts w:ascii="Georgia" w:hAnsi="Georgia" w:cs="Arial"/>
          <w:sz w:val="20"/>
          <w:szCs w:val="20"/>
          <w:rtl/>
        </w:rPr>
        <w:t>2024</w:t>
      </w:r>
      <w:r w:rsidR="00543666" w:rsidRPr="00DF415E">
        <w:rPr>
          <w:rFonts w:ascii="Georgia" w:hAnsi="Georgia" w:cs="Arial"/>
          <w:sz w:val="20"/>
          <w:szCs w:val="20"/>
          <w:rtl/>
        </w:rPr>
        <w:t xml:space="preserve"> </w:t>
      </w:r>
      <w:r w:rsidRPr="00DF415E">
        <w:rPr>
          <w:rFonts w:ascii="Georgia" w:hAnsi="Georgia" w:cs="Arial"/>
          <w:sz w:val="20"/>
          <w:szCs w:val="20"/>
          <w:rtl/>
        </w:rPr>
        <w:t xml:space="preserve">והביאורים אשר נלוו אליהם, אשר </w:t>
      </w:r>
      <w:r w:rsidRPr="00DF415E">
        <w:rPr>
          <w:rFonts w:ascii="Georgia" w:hAnsi="Georgia" w:cs="Arial" w:hint="cs"/>
          <w:sz w:val="20"/>
          <w:szCs w:val="20"/>
          <w:rtl/>
        </w:rPr>
        <w:t>מצייתים</w:t>
      </w:r>
      <w:r w:rsidRPr="00DF415E">
        <w:rPr>
          <w:rFonts w:ascii="Georgia" w:hAnsi="Georgia" w:cs="Arial"/>
          <w:sz w:val="20"/>
          <w:szCs w:val="20"/>
          <w:rtl/>
        </w:rPr>
        <w:t xml:space="preserve"> </w:t>
      </w:r>
      <w:r w:rsidRPr="00DF415E">
        <w:rPr>
          <w:rFonts w:ascii="Georgia" w:hAnsi="Georgia" w:cs="Arial" w:hint="cs"/>
          <w:sz w:val="20"/>
          <w:szCs w:val="20"/>
          <w:rtl/>
        </w:rPr>
        <w:t>ל</w:t>
      </w:r>
      <w:r w:rsidRPr="00DF415E">
        <w:rPr>
          <w:rFonts w:ascii="Georgia" w:hAnsi="Georgia" w:cs="Arial"/>
          <w:sz w:val="20"/>
          <w:szCs w:val="20"/>
          <w:rtl/>
        </w:rPr>
        <w:t>תקני דיווח כספי בינלאומיים</w:t>
      </w:r>
      <w:r w:rsidR="00DF415E" w:rsidRPr="00DF415E">
        <w:rPr>
          <w:rFonts w:ascii="Georgia" w:hAnsi="Georgia" w:cs="Arial" w:hint="cs"/>
          <w:sz w:val="20"/>
          <w:szCs w:val="20"/>
          <w:rtl/>
        </w:rPr>
        <w:t xml:space="preserve"> חשבונאיים</w:t>
      </w:r>
      <w:r w:rsidRPr="00DF415E">
        <w:rPr>
          <w:rFonts w:ascii="Georgia" w:hAnsi="Georgia" w:cs="Arial" w:hint="cs"/>
          <w:sz w:val="20"/>
          <w:szCs w:val="20"/>
          <w:rtl/>
        </w:rPr>
        <w:t xml:space="preserve"> </w:t>
      </w:r>
      <w:r w:rsidR="0014272B" w:rsidRPr="00DF415E">
        <w:rPr>
          <w:rFonts w:ascii="Georgia" w:hAnsi="Georgia" w:cs="Arial" w:hint="cs"/>
          <w:sz w:val="20"/>
          <w:szCs w:val="20"/>
          <w:rtl/>
        </w:rPr>
        <w:t>(</w:t>
      </w:r>
      <w:r w:rsidR="00DF415E" w:rsidRPr="00DF415E">
        <w:rPr>
          <w:rFonts w:ascii="Georgia" w:hAnsi="Georgia" w:cs="Arial"/>
          <w:sz w:val="20"/>
          <w:szCs w:val="20"/>
        </w:rPr>
        <w:t>IFRS</w:t>
      </w:r>
      <w:r w:rsidR="00AC4313" w:rsidRPr="00AC4313">
        <w:rPr>
          <w:rFonts w:ascii="Georgia" w:hAnsi="Georgia" w:cs="Arial"/>
          <w:b/>
          <w:sz w:val="20"/>
          <w:szCs w:val="20"/>
          <w:vertAlign w:val="superscript"/>
        </w:rPr>
        <w:t>®</w:t>
      </w:r>
      <w:r w:rsidR="00DF415E" w:rsidRPr="00AC4313">
        <w:rPr>
          <w:rFonts w:ascii="Georgia" w:hAnsi="Georgia" w:cs="Arial"/>
          <w:sz w:val="20"/>
          <w:szCs w:val="20"/>
        </w:rPr>
        <w:t xml:space="preserve"> </w:t>
      </w:r>
      <w:r w:rsidR="00DF415E" w:rsidRPr="00DF415E">
        <w:rPr>
          <w:rFonts w:ascii="Georgia" w:hAnsi="Georgia" w:cs="Arial"/>
          <w:sz w:val="20"/>
          <w:szCs w:val="20"/>
        </w:rPr>
        <w:t>Accounting Standards</w:t>
      </w:r>
      <w:r w:rsidR="0014272B" w:rsidRPr="00DF415E">
        <w:rPr>
          <w:rFonts w:ascii="Georgia" w:hAnsi="Georgia" w:cs="Arial" w:hint="cs"/>
          <w:sz w:val="20"/>
          <w:szCs w:val="20"/>
          <w:rtl/>
        </w:rPr>
        <w:t xml:space="preserve">) </w:t>
      </w:r>
      <w:r w:rsidRPr="00DF415E">
        <w:rPr>
          <w:rFonts w:ascii="Georgia" w:hAnsi="Georgia" w:cs="Arial" w:hint="cs"/>
          <w:sz w:val="20"/>
          <w:szCs w:val="20"/>
          <w:rtl/>
        </w:rPr>
        <w:t xml:space="preserve">שהם </w:t>
      </w:r>
      <w:r w:rsidR="00DF415E" w:rsidRPr="00DF415E">
        <w:rPr>
          <w:rFonts w:ascii="Georgia" w:hAnsi="Georgia" w:cs="Arial" w:hint="cs"/>
          <w:sz w:val="20"/>
          <w:szCs w:val="20"/>
          <w:rtl/>
        </w:rPr>
        <w:t>תקני חשבונאות</w:t>
      </w:r>
      <w:r w:rsidR="00DF415E" w:rsidRPr="00DF415E">
        <w:rPr>
          <w:rtl/>
        </w:rPr>
        <w:t xml:space="preserve"> </w:t>
      </w:r>
      <w:r w:rsidR="00DF415E" w:rsidRPr="00DF415E">
        <w:rPr>
          <w:rFonts w:ascii="Georgia" w:hAnsi="Georgia" w:cs="Arial"/>
          <w:sz w:val="20"/>
          <w:szCs w:val="20"/>
          <w:rtl/>
        </w:rPr>
        <w:t>שפורסמו על ידי הוועדה</w:t>
      </w:r>
      <w:r w:rsidR="00DF415E">
        <w:rPr>
          <w:rFonts w:ascii="Georgia" w:hAnsi="Georgia" w:cs="Arial" w:hint="cs"/>
          <w:sz w:val="20"/>
          <w:szCs w:val="20"/>
          <w:rtl/>
        </w:rPr>
        <w:t xml:space="preserve"> </w:t>
      </w:r>
      <w:r w:rsidR="00DF415E" w:rsidRPr="00DF415E">
        <w:rPr>
          <w:rFonts w:ascii="Georgia" w:hAnsi="Georgia" w:cs="Arial"/>
          <w:sz w:val="20"/>
          <w:szCs w:val="20"/>
          <w:rtl/>
        </w:rPr>
        <w:t>לתקני חשבונאות בינלאומיים</w:t>
      </w:r>
      <w:r w:rsidR="00DF415E">
        <w:rPr>
          <w:rFonts w:ascii="Georgia" w:hAnsi="Georgia" w:cs="Arial" w:hint="cs"/>
          <w:sz w:val="20"/>
          <w:szCs w:val="20"/>
          <w:rtl/>
        </w:rPr>
        <w:t xml:space="preserve"> </w:t>
      </w:r>
      <w:r w:rsidRPr="00DF415E">
        <w:rPr>
          <w:rFonts w:ascii="Georgia" w:hAnsi="Georgia" w:cs="Arial"/>
          <w:sz w:val="20"/>
          <w:szCs w:val="20"/>
          <w:rtl/>
        </w:rPr>
        <w:t>וכ</w:t>
      </w:r>
      <w:r w:rsidRPr="00DF415E">
        <w:rPr>
          <w:rFonts w:ascii="Georgia" w:hAnsi="Georgia" w:cs="Arial" w:hint="cs"/>
          <w:sz w:val="20"/>
          <w:szCs w:val="20"/>
          <w:rtl/>
        </w:rPr>
        <w:t>ו</w:t>
      </w:r>
      <w:r w:rsidRPr="00DF415E">
        <w:rPr>
          <w:rFonts w:ascii="Georgia" w:hAnsi="Georgia" w:cs="Arial"/>
          <w:sz w:val="20"/>
          <w:szCs w:val="20"/>
          <w:rtl/>
        </w:rPr>
        <w:t>לל</w:t>
      </w:r>
      <w:r w:rsidRPr="00DF415E">
        <w:rPr>
          <w:rFonts w:ascii="Georgia" w:hAnsi="Georgia" w:cs="Arial" w:hint="cs"/>
          <w:sz w:val="20"/>
          <w:szCs w:val="20"/>
          <w:rtl/>
        </w:rPr>
        <w:t>ים</w:t>
      </w:r>
      <w:r w:rsidRPr="00DF415E">
        <w:rPr>
          <w:rFonts w:ascii="Georgia" w:hAnsi="Georgia" w:cs="Arial"/>
          <w:sz w:val="20"/>
          <w:szCs w:val="20"/>
          <w:rtl/>
        </w:rPr>
        <w:t xml:space="preserve"> את הגילוי הנוסף הנדרש בהתאם לתקנות ניירות ערך (דוחות כספיים שנתיים)</w:t>
      </w:r>
      <w:r w:rsidRPr="00DF415E">
        <w:rPr>
          <w:rFonts w:ascii="Georgia" w:hAnsi="Georgia" w:cs="Arial" w:hint="cs"/>
          <w:sz w:val="20"/>
          <w:szCs w:val="20"/>
          <w:rtl/>
        </w:rPr>
        <w:t>,</w:t>
      </w:r>
      <w:r w:rsidRPr="00DF415E">
        <w:rPr>
          <w:rFonts w:ascii="Georgia" w:hAnsi="Georgia" w:cs="Arial"/>
          <w:sz w:val="20"/>
          <w:szCs w:val="20"/>
          <w:rtl/>
        </w:rPr>
        <w:t xml:space="preserve"> התש"ע-2010.</w:t>
      </w:r>
    </w:p>
    <w:p w14:paraId="2A670B44" w14:textId="77777777" w:rsidR="008131F9" w:rsidRDefault="008131F9" w:rsidP="008131F9">
      <w:pPr>
        <w:pStyle w:val="ListParagraph"/>
        <w:ind w:left="1353"/>
        <w:jc w:val="both"/>
        <w:rPr>
          <w:rFonts w:ascii="Georgia" w:hAnsi="Georgia" w:cs="Arial"/>
          <w:sz w:val="20"/>
          <w:szCs w:val="20"/>
          <w:rtl/>
        </w:rPr>
      </w:pPr>
    </w:p>
    <w:p w14:paraId="4E27E953" w14:textId="3B50191A" w:rsidR="008131F9" w:rsidRDefault="008131F9" w:rsidP="008131F9">
      <w:pPr>
        <w:pStyle w:val="ListParagraph"/>
        <w:ind w:left="1224"/>
        <w:jc w:val="both"/>
        <w:rPr>
          <w:rFonts w:ascii="Georgia" w:hAnsi="Georgia" w:cs="Arial"/>
          <w:sz w:val="20"/>
          <w:szCs w:val="20"/>
          <w:rtl/>
        </w:rPr>
      </w:pPr>
      <w:r>
        <w:rPr>
          <w:rFonts w:ascii="Georgia" w:hAnsi="Georgia" w:cs="Arial" w:hint="cs"/>
          <w:b/>
          <w:sz w:val="20"/>
          <w:szCs w:val="20"/>
          <w:rtl/>
        </w:rPr>
        <w:t>הכנסות החברה/הקבוצה ותוצאות פעילותה</w:t>
      </w:r>
      <w:r w:rsidRPr="005957E5">
        <w:rPr>
          <w:rFonts w:ascii="Georgia" w:hAnsi="Georgia" w:cs="Arial"/>
          <w:b/>
          <w:sz w:val="20"/>
          <w:szCs w:val="20"/>
          <w:rtl/>
        </w:rPr>
        <w:t xml:space="preserve"> לתקופ</w:t>
      </w:r>
      <w:r w:rsidRPr="005957E5">
        <w:rPr>
          <w:rFonts w:ascii="Georgia" w:hAnsi="Georgia" w:cs="Arial" w:hint="cs"/>
          <w:b/>
          <w:sz w:val="20"/>
          <w:szCs w:val="20"/>
          <w:rtl/>
        </w:rPr>
        <w:t>ות</w:t>
      </w:r>
      <w:r w:rsidRPr="005957E5">
        <w:rPr>
          <w:rFonts w:ascii="Georgia" w:hAnsi="Georgia" w:cs="Arial"/>
          <w:b/>
          <w:sz w:val="20"/>
          <w:szCs w:val="20"/>
          <w:rtl/>
        </w:rPr>
        <w:t xml:space="preserve"> של </w:t>
      </w:r>
      <w:r w:rsidRPr="005957E5">
        <w:rPr>
          <w:rFonts w:ascii="Georgia" w:hAnsi="Georgia" w:cs="Arial" w:hint="cs"/>
          <w:b/>
          <w:sz w:val="20"/>
          <w:szCs w:val="20"/>
          <w:rtl/>
        </w:rPr>
        <w:t>6 החודשים ו-</w:t>
      </w:r>
      <w:r w:rsidRPr="005957E5">
        <w:rPr>
          <w:rFonts w:ascii="Georgia" w:hAnsi="Georgia" w:cs="Arial"/>
          <w:b/>
          <w:sz w:val="20"/>
          <w:szCs w:val="20"/>
          <w:rtl/>
        </w:rPr>
        <w:t xml:space="preserve">3 החודשים שהסתיימו ביום 30 ביוני </w:t>
      </w:r>
      <w:r w:rsidR="00B32E46">
        <w:rPr>
          <w:rFonts w:ascii="Georgia" w:hAnsi="Georgia" w:cs="Arial" w:hint="cs"/>
          <w:b/>
          <w:sz w:val="20"/>
          <w:szCs w:val="20"/>
          <w:rtl/>
        </w:rPr>
        <w:t>2025</w:t>
      </w:r>
      <w:r w:rsidRPr="005957E5">
        <w:rPr>
          <w:rFonts w:ascii="Georgia" w:hAnsi="Georgia" w:cs="Arial"/>
          <w:b/>
          <w:sz w:val="20"/>
          <w:szCs w:val="20"/>
          <w:rtl/>
        </w:rPr>
        <w:t xml:space="preserve">, </w:t>
      </w:r>
      <w:r>
        <w:rPr>
          <w:rFonts w:ascii="Georgia" w:hAnsi="Georgia" w:cs="Arial" w:hint="cs"/>
          <w:b/>
          <w:sz w:val="20"/>
          <w:szCs w:val="20"/>
          <w:rtl/>
        </w:rPr>
        <w:t>אינן</w:t>
      </w:r>
      <w:r w:rsidRPr="005957E5">
        <w:rPr>
          <w:rFonts w:ascii="Georgia" w:hAnsi="Georgia" w:cs="Arial"/>
          <w:b/>
          <w:sz w:val="20"/>
          <w:szCs w:val="20"/>
          <w:rtl/>
        </w:rPr>
        <w:t xml:space="preserve"> מצביעות בהכרח על </w:t>
      </w:r>
      <w:r>
        <w:rPr>
          <w:rFonts w:ascii="Georgia" w:hAnsi="Georgia" w:cs="Arial" w:hint="cs"/>
          <w:b/>
          <w:sz w:val="20"/>
          <w:szCs w:val="20"/>
          <w:rtl/>
        </w:rPr>
        <w:t>ההכנסות ו</w:t>
      </w:r>
      <w:r w:rsidRPr="005957E5">
        <w:rPr>
          <w:rFonts w:ascii="Georgia" w:hAnsi="Georgia" w:cs="Arial"/>
          <w:b/>
          <w:sz w:val="20"/>
          <w:szCs w:val="20"/>
          <w:rtl/>
        </w:rPr>
        <w:t>התוצאות שניתן לצפות להן בשנה שתסתיים ב</w:t>
      </w:r>
      <w:r w:rsidRPr="005957E5">
        <w:rPr>
          <w:rFonts w:ascii="Georgia" w:hAnsi="Georgia" w:cs="Arial" w:hint="cs"/>
          <w:b/>
          <w:sz w:val="20"/>
          <w:szCs w:val="20"/>
          <w:rtl/>
        </w:rPr>
        <w:t xml:space="preserve">יום </w:t>
      </w:r>
      <w:r w:rsidRPr="005957E5">
        <w:rPr>
          <w:rFonts w:ascii="Georgia" w:hAnsi="Georgia" w:cs="Arial"/>
          <w:b/>
          <w:sz w:val="20"/>
          <w:szCs w:val="20"/>
          <w:rtl/>
        </w:rPr>
        <w:t xml:space="preserve">31 בדצמבר </w:t>
      </w:r>
      <w:r w:rsidR="00B32E46">
        <w:rPr>
          <w:rFonts w:ascii="Georgia" w:hAnsi="Georgia" w:cs="Arial" w:hint="cs"/>
          <w:b/>
          <w:sz w:val="20"/>
          <w:szCs w:val="20"/>
          <w:rtl/>
        </w:rPr>
        <w:t>2025</w:t>
      </w:r>
      <w:r>
        <w:rPr>
          <w:rFonts w:ascii="Georgia" w:hAnsi="Georgia" w:cs="Arial" w:hint="cs"/>
          <w:b/>
          <w:sz w:val="20"/>
          <w:szCs w:val="20"/>
          <w:rtl/>
        </w:rPr>
        <w:t>.</w:t>
      </w:r>
    </w:p>
    <w:p w14:paraId="6C2EE2C7" w14:textId="77777777" w:rsidR="008131F9" w:rsidRDefault="008131F9" w:rsidP="008131F9">
      <w:pPr>
        <w:pStyle w:val="ListParagraph"/>
        <w:tabs>
          <w:tab w:val="left" w:pos="1317"/>
        </w:tabs>
        <w:ind w:left="1502"/>
        <w:rPr>
          <w:rFonts w:ascii="Georgia" w:hAnsi="Georgia" w:cs="Arial"/>
          <w:b/>
          <w:bCs/>
          <w:sz w:val="20"/>
          <w:szCs w:val="20"/>
        </w:rPr>
      </w:pPr>
    </w:p>
    <w:p w14:paraId="5DBECD06" w14:textId="77777777" w:rsidR="002E71D4" w:rsidRPr="00D6771E" w:rsidRDefault="000707E8" w:rsidP="008131F9">
      <w:pPr>
        <w:pStyle w:val="ListParagraph"/>
        <w:numPr>
          <w:ilvl w:val="0"/>
          <w:numId w:val="13"/>
        </w:numPr>
        <w:ind w:left="1224"/>
        <w:jc w:val="both"/>
        <w:rPr>
          <w:rFonts w:ascii="Georgia" w:hAnsi="Georgia" w:cs="Arial"/>
          <w:b/>
          <w:bCs/>
          <w:sz w:val="20"/>
          <w:szCs w:val="20"/>
          <w:rtl/>
        </w:rPr>
      </w:pPr>
      <w:r w:rsidRPr="00D6771E">
        <w:rPr>
          <w:rFonts w:ascii="Georgia" w:hAnsi="Georgia" w:cs="Arial" w:hint="cs"/>
          <w:b/>
          <w:bCs/>
          <w:sz w:val="20"/>
          <w:szCs w:val="20"/>
          <w:rtl/>
        </w:rPr>
        <w:t>אומדנים</w:t>
      </w:r>
    </w:p>
    <w:p w14:paraId="7BCC4C32" w14:textId="77777777" w:rsidR="002E71D4" w:rsidRPr="005957E5" w:rsidRDefault="002E71D4" w:rsidP="00AC683F">
      <w:pPr>
        <w:tabs>
          <w:tab w:val="left" w:pos="1317"/>
        </w:tabs>
        <w:ind w:left="2069" w:right="1267" w:hanging="758"/>
        <w:rPr>
          <w:rStyle w:val="a"/>
          <w:rFonts w:ascii="Georgia" w:hAnsi="Georgia"/>
          <w:b/>
          <w:noProof/>
          <w:sz w:val="20"/>
          <w:szCs w:val="16"/>
          <w:highlight w:val="cyan"/>
          <w:u w:val="none"/>
          <w:rtl/>
        </w:rPr>
      </w:pPr>
    </w:p>
    <w:p w14:paraId="67942561" w14:textId="77777777" w:rsidR="000707E8" w:rsidRPr="005957E5" w:rsidRDefault="002365D7" w:rsidP="00AD6836">
      <w:pPr>
        <w:tabs>
          <w:tab w:val="left" w:pos="1224"/>
          <w:tab w:val="left" w:pos="8170"/>
        </w:tabs>
        <w:ind w:left="1224" w:right="142"/>
        <w:jc w:val="both"/>
        <w:rPr>
          <w:rStyle w:val="a"/>
          <w:rFonts w:ascii="Georgia" w:hAnsi="Georgia"/>
          <w:sz w:val="20"/>
          <w:szCs w:val="20"/>
          <w:u w:val="none"/>
          <w:rtl/>
        </w:rPr>
      </w:pPr>
      <w:r w:rsidRPr="005957E5">
        <w:rPr>
          <w:rFonts w:ascii="Georgia" w:hAnsi="Georgia" w:cs="Arial"/>
          <w:color w:val="548DD4"/>
          <w:sz w:val="20"/>
          <w:szCs w:val="20"/>
        </w:rPr>
        <w:t>IAS</w:t>
      </w:r>
      <w:r w:rsidR="004F6CBF"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00973359">
        <w:rPr>
          <w:rFonts w:ascii="Georgia" w:hAnsi="Georgia" w:cs="Arial" w:hint="cs"/>
          <w:color w:val="548DD4"/>
          <w:sz w:val="20"/>
          <w:szCs w:val="20"/>
          <w:rtl/>
        </w:rPr>
        <w:t>-</w:t>
      </w:r>
      <w:r w:rsidR="00973359"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41</w:t>
      </w:r>
    </w:p>
    <w:p w14:paraId="396AE6F6" w14:textId="77777777" w:rsidR="000707E8" w:rsidRPr="005957E5" w:rsidRDefault="000E0893" w:rsidP="008131F9">
      <w:pPr>
        <w:tabs>
          <w:tab w:val="left" w:pos="1366"/>
        </w:tabs>
        <w:ind w:left="1224"/>
        <w:jc w:val="both"/>
        <w:rPr>
          <w:rFonts w:ascii="Georgia" w:hAnsi="Georgia" w:cs="Arial"/>
          <w:sz w:val="20"/>
          <w:szCs w:val="20"/>
          <w:rtl/>
        </w:rPr>
      </w:pPr>
      <w:r w:rsidRPr="005957E5">
        <w:rPr>
          <w:rFonts w:ascii="Georgia" w:hAnsi="Georgia" w:cs="Arial" w:hint="cs"/>
          <w:sz w:val="20"/>
          <w:szCs w:val="20"/>
          <w:rtl/>
        </w:rPr>
        <w:t xml:space="preserve">עריכת דוחות </w:t>
      </w:r>
      <w:r w:rsidR="00092F55" w:rsidRPr="005957E5">
        <w:rPr>
          <w:rFonts w:ascii="Georgia" w:hAnsi="Georgia" w:cs="Arial" w:hint="cs"/>
          <w:sz w:val="20"/>
          <w:szCs w:val="20"/>
          <w:rtl/>
        </w:rPr>
        <w:t xml:space="preserve">כספיים </w:t>
      </w:r>
      <w:r w:rsidRPr="005957E5">
        <w:rPr>
          <w:rFonts w:ascii="Georgia" w:hAnsi="Georgia" w:cs="Arial" w:hint="cs"/>
          <w:sz w:val="20"/>
          <w:szCs w:val="20"/>
          <w:rtl/>
        </w:rPr>
        <w:t xml:space="preserve">ביניים, דורשת </w:t>
      </w:r>
      <w:r w:rsidR="00092F55" w:rsidRPr="005957E5">
        <w:rPr>
          <w:rFonts w:ascii="Georgia" w:hAnsi="Georgia" w:cs="Arial" w:hint="cs"/>
          <w:sz w:val="20"/>
          <w:szCs w:val="20"/>
          <w:rtl/>
        </w:rPr>
        <w:t>מהנהלת החברה</w:t>
      </w:r>
      <w:r w:rsidR="001A4F5E" w:rsidRPr="005957E5">
        <w:rPr>
          <w:rFonts w:ascii="Georgia" w:hAnsi="Georgia" w:cs="Arial" w:hint="cs"/>
          <w:sz w:val="20"/>
          <w:szCs w:val="20"/>
          <w:rtl/>
        </w:rPr>
        <w:t>/</w:t>
      </w:r>
      <w:r w:rsidR="00092F55" w:rsidRPr="005957E5">
        <w:rPr>
          <w:rFonts w:ascii="Georgia" w:hAnsi="Georgia" w:cs="Arial" w:hint="cs"/>
          <w:sz w:val="20"/>
          <w:szCs w:val="20"/>
          <w:rtl/>
        </w:rPr>
        <w:t xml:space="preserve">הקבוצה להפעיל שיקול דעת וכן דורשת </w:t>
      </w:r>
      <w:r w:rsidRPr="005957E5">
        <w:rPr>
          <w:rFonts w:ascii="Georgia" w:hAnsi="Georgia" w:cs="Arial" w:hint="cs"/>
          <w:sz w:val="20"/>
          <w:szCs w:val="20"/>
          <w:rtl/>
        </w:rPr>
        <w:t xml:space="preserve">שימוש באומדנים חשבונאיים </w:t>
      </w:r>
      <w:r w:rsidR="00092F55" w:rsidRPr="005957E5">
        <w:rPr>
          <w:rFonts w:ascii="Georgia" w:hAnsi="Georgia" w:cs="Arial" w:hint="cs"/>
          <w:sz w:val="20"/>
          <w:szCs w:val="20"/>
          <w:rtl/>
        </w:rPr>
        <w:t>והנחות</w:t>
      </w:r>
      <w:r w:rsidR="00263538" w:rsidRPr="005957E5">
        <w:rPr>
          <w:rFonts w:ascii="Georgia" w:hAnsi="Georgia" w:cs="Arial" w:hint="cs"/>
          <w:sz w:val="20"/>
          <w:szCs w:val="20"/>
          <w:rtl/>
        </w:rPr>
        <w:t xml:space="preserve">, אשר משפיעים על </w:t>
      </w:r>
      <w:r w:rsidR="00092F55" w:rsidRPr="005957E5">
        <w:rPr>
          <w:rFonts w:ascii="Georgia" w:hAnsi="Georgia" w:cs="Arial" w:hint="cs"/>
          <w:sz w:val="20"/>
          <w:szCs w:val="20"/>
          <w:rtl/>
        </w:rPr>
        <w:t>יישום מדיניותה החשבונאית של החברה</w:t>
      </w:r>
      <w:r w:rsidR="001A4F5E" w:rsidRPr="005957E5">
        <w:rPr>
          <w:rFonts w:ascii="Georgia" w:hAnsi="Georgia" w:cs="Arial" w:hint="cs"/>
          <w:sz w:val="20"/>
          <w:szCs w:val="20"/>
          <w:rtl/>
        </w:rPr>
        <w:t>/</w:t>
      </w:r>
      <w:r w:rsidR="00092F55" w:rsidRPr="005957E5">
        <w:rPr>
          <w:rFonts w:ascii="Georgia" w:hAnsi="Georgia" w:cs="Arial" w:hint="cs"/>
          <w:sz w:val="20"/>
          <w:szCs w:val="20"/>
          <w:rtl/>
        </w:rPr>
        <w:t>הקבוצה</w:t>
      </w:r>
      <w:r w:rsidR="00263538" w:rsidRPr="005957E5">
        <w:rPr>
          <w:rFonts w:ascii="Georgia" w:hAnsi="Georgia" w:cs="Arial" w:hint="cs"/>
          <w:sz w:val="20"/>
          <w:szCs w:val="20"/>
          <w:rtl/>
        </w:rPr>
        <w:t xml:space="preserve"> ועל סכומי הנכסים, ההתחייבויות, ההכנסות וההוצאות המדווחים</w:t>
      </w:r>
      <w:r w:rsidRPr="005957E5">
        <w:rPr>
          <w:rFonts w:ascii="Georgia" w:hAnsi="Georgia" w:cs="Arial" w:hint="cs"/>
          <w:sz w:val="20"/>
          <w:szCs w:val="20"/>
          <w:rtl/>
        </w:rPr>
        <w:t>. ה</w:t>
      </w:r>
      <w:r w:rsidR="00263538" w:rsidRPr="005957E5">
        <w:rPr>
          <w:rFonts w:ascii="Georgia" w:hAnsi="Georgia" w:cs="Arial" w:hint="cs"/>
          <w:sz w:val="20"/>
          <w:szCs w:val="20"/>
          <w:rtl/>
        </w:rPr>
        <w:t xml:space="preserve">תוצאות בפועל עשויות להיות שונות </w:t>
      </w:r>
      <w:r w:rsidRPr="005957E5">
        <w:rPr>
          <w:rFonts w:ascii="Georgia" w:hAnsi="Georgia" w:cs="Arial" w:hint="cs"/>
          <w:sz w:val="20"/>
          <w:szCs w:val="20"/>
          <w:rtl/>
        </w:rPr>
        <w:t xml:space="preserve">מאומדנים </w:t>
      </w:r>
      <w:r w:rsidR="00263538" w:rsidRPr="005957E5">
        <w:rPr>
          <w:rFonts w:ascii="Georgia" w:hAnsi="Georgia" w:cs="Arial" w:hint="cs"/>
          <w:sz w:val="20"/>
          <w:szCs w:val="20"/>
          <w:rtl/>
        </w:rPr>
        <w:t>אל</w:t>
      </w:r>
      <w:r w:rsidR="008548C1" w:rsidRPr="005957E5">
        <w:rPr>
          <w:rFonts w:ascii="Georgia" w:hAnsi="Georgia" w:cs="Arial" w:hint="cs"/>
          <w:sz w:val="20"/>
          <w:szCs w:val="20"/>
          <w:rtl/>
        </w:rPr>
        <w:t>ה</w:t>
      </w:r>
      <w:r w:rsidRPr="005957E5">
        <w:rPr>
          <w:rFonts w:ascii="Georgia" w:hAnsi="Georgia" w:cs="Arial" w:hint="cs"/>
          <w:sz w:val="20"/>
          <w:szCs w:val="20"/>
          <w:rtl/>
        </w:rPr>
        <w:t>.</w:t>
      </w:r>
    </w:p>
    <w:p w14:paraId="552B3459" w14:textId="77777777" w:rsidR="00263538" w:rsidRPr="00800DD8" w:rsidRDefault="00263538" w:rsidP="00AC683F">
      <w:pPr>
        <w:tabs>
          <w:tab w:val="left" w:pos="1317"/>
        </w:tabs>
        <w:ind w:left="1502" w:hanging="758"/>
        <w:rPr>
          <w:rFonts w:ascii="Georgia" w:hAnsi="Georgia" w:cs="Arial"/>
          <w:sz w:val="16"/>
          <w:szCs w:val="16"/>
          <w:rtl/>
        </w:rPr>
      </w:pPr>
    </w:p>
    <w:p w14:paraId="75841105" w14:textId="77777777" w:rsidR="00EA69C4" w:rsidRPr="005957E5" w:rsidRDefault="002365D7" w:rsidP="00B30D15">
      <w:pPr>
        <w:tabs>
          <w:tab w:val="left" w:pos="1224"/>
        </w:tabs>
        <w:ind w:left="1224" w:right="1267"/>
        <w:jc w:val="both"/>
        <w:rPr>
          <w:rFonts w:ascii="Georgia" w:hAnsi="Georgia" w:cs="Arial"/>
          <w:color w:val="548DD4"/>
          <w:sz w:val="20"/>
          <w:szCs w:val="20"/>
          <w:rtl/>
        </w:rPr>
      </w:pPr>
      <w:r w:rsidRPr="005957E5">
        <w:rPr>
          <w:rFonts w:ascii="Georgia" w:hAnsi="Georgia" w:cs="Arial"/>
          <w:color w:val="548DD4"/>
          <w:sz w:val="20"/>
          <w:szCs w:val="20"/>
        </w:rPr>
        <w:t>IAS</w:t>
      </w:r>
      <w:r w:rsidR="004F6CBF"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ד</w:t>
      </w:r>
      <w:r w:rsidRPr="005957E5">
        <w:rPr>
          <w:rFonts w:ascii="Georgia" w:hAnsi="Georgia" w:cs="Arial"/>
          <w:color w:val="548DD4"/>
          <w:sz w:val="20"/>
          <w:szCs w:val="20"/>
          <w:rtl/>
        </w:rPr>
        <w:t>)</w:t>
      </w:r>
    </w:p>
    <w:p w14:paraId="668DF316" w14:textId="77777777" w:rsidR="00EA69C4" w:rsidRPr="005957E5" w:rsidRDefault="002365D7" w:rsidP="00B30D15">
      <w:pPr>
        <w:tabs>
          <w:tab w:val="left" w:pos="1224"/>
          <w:tab w:val="left" w:pos="8170"/>
        </w:tabs>
        <w:ind w:left="1224" w:right="142"/>
        <w:jc w:val="both"/>
        <w:rPr>
          <w:rFonts w:ascii="Georgia" w:hAnsi="Georgia" w:cs="Arial"/>
          <w:color w:val="548DD4"/>
          <w:sz w:val="20"/>
          <w:szCs w:val="20"/>
          <w:rtl/>
        </w:rPr>
      </w:pPr>
      <w:r w:rsidRPr="005957E5">
        <w:rPr>
          <w:rFonts w:ascii="Georgia" w:hAnsi="Georgia" w:cs="Arial" w:hint="eastAsia"/>
          <w:color w:val="548DD4"/>
          <w:sz w:val="20"/>
          <w:szCs w:val="20"/>
          <w:rtl/>
        </w:rPr>
        <w:t>תקנה</w:t>
      </w:r>
      <w:r w:rsidRPr="005957E5">
        <w:rPr>
          <w:rFonts w:ascii="Georgia" w:hAnsi="Georgia" w:cs="Arial"/>
          <w:color w:val="548DD4"/>
          <w:sz w:val="20"/>
          <w:szCs w:val="20"/>
          <w:rtl/>
        </w:rPr>
        <w:t xml:space="preserve"> 42(</w:t>
      </w:r>
      <w:r w:rsidRPr="005957E5">
        <w:rPr>
          <w:rFonts w:ascii="Georgia" w:hAnsi="Georgia" w:cs="Arial" w:hint="eastAsia"/>
          <w:color w:val="548DD4"/>
          <w:sz w:val="20"/>
          <w:szCs w:val="20"/>
          <w:rtl/>
        </w:rPr>
        <w:t>א</w:t>
      </w:r>
      <w:r w:rsidRPr="005957E5">
        <w:rPr>
          <w:rFonts w:ascii="Georgia" w:hAnsi="Georgia" w:cs="Arial"/>
          <w:color w:val="548DD4"/>
          <w:sz w:val="20"/>
          <w:szCs w:val="20"/>
          <w:rtl/>
        </w:rPr>
        <w:t xml:space="preserve">)(3) </w:t>
      </w:r>
      <w:r w:rsidRPr="005957E5">
        <w:rPr>
          <w:rFonts w:ascii="Georgia" w:hAnsi="Georgia" w:cs="Arial" w:hint="eastAsia"/>
          <w:color w:val="548DD4"/>
          <w:sz w:val="20"/>
          <w:szCs w:val="20"/>
          <w:rtl/>
        </w:rPr>
        <w:t>לתקנות</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ניירות</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ערך</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דו</w:t>
      </w:r>
      <w:r w:rsidR="00EA45D3">
        <w:rPr>
          <w:rFonts w:ascii="Georgia" w:hAnsi="Georgia" w:cs="Arial" w:hint="cs"/>
          <w:color w:val="548DD4"/>
          <w:sz w:val="20"/>
          <w:szCs w:val="20"/>
          <w:rtl/>
        </w:rPr>
        <w:t>"</w:t>
      </w:r>
      <w:r w:rsidRPr="005957E5">
        <w:rPr>
          <w:rFonts w:ascii="Georgia" w:hAnsi="Georgia" w:cs="Arial" w:hint="eastAsia"/>
          <w:color w:val="548DD4"/>
          <w:sz w:val="20"/>
          <w:szCs w:val="20"/>
          <w:rtl/>
        </w:rPr>
        <w:t>חות</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תקופתיים</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ומיידיים</w:t>
      </w:r>
      <w:r w:rsidRPr="005957E5">
        <w:rPr>
          <w:rFonts w:ascii="Georgia" w:hAnsi="Georgia" w:cs="Arial"/>
          <w:color w:val="548DD4"/>
          <w:sz w:val="20"/>
          <w:szCs w:val="20"/>
          <w:rtl/>
        </w:rPr>
        <w:t>)</w:t>
      </w:r>
      <w:r w:rsidR="00EA45D3">
        <w:rPr>
          <w:rFonts w:ascii="Georgia" w:hAnsi="Georgia" w:cs="Arial" w:hint="cs"/>
          <w:color w:val="548DD4"/>
          <w:sz w:val="20"/>
          <w:szCs w:val="20"/>
          <w:rtl/>
        </w:rPr>
        <w:t>,</w:t>
      </w:r>
      <w:r w:rsidRPr="005957E5">
        <w:rPr>
          <w:rFonts w:ascii="Georgia" w:hAnsi="Georgia" w:cs="Arial"/>
          <w:color w:val="548DD4"/>
          <w:sz w:val="20"/>
          <w:szCs w:val="20"/>
          <w:rtl/>
        </w:rPr>
        <w:t xml:space="preserve"> </w:t>
      </w:r>
      <w:proofErr w:type="spellStart"/>
      <w:r w:rsidRPr="005957E5">
        <w:rPr>
          <w:rFonts w:ascii="Georgia" w:hAnsi="Georgia" w:cs="Arial" w:hint="eastAsia"/>
          <w:color w:val="548DD4"/>
          <w:sz w:val="20"/>
          <w:szCs w:val="20"/>
          <w:rtl/>
        </w:rPr>
        <w:t>התש</w:t>
      </w:r>
      <w:r w:rsidRPr="005957E5">
        <w:rPr>
          <w:rFonts w:ascii="Georgia" w:hAnsi="Georgia" w:cs="Arial"/>
          <w:color w:val="548DD4"/>
          <w:sz w:val="20"/>
          <w:szCs w:val="20"/>
          <w:rtl/>
        </w:rPr>
        <w:t>"</w:t>
      </w:r>
      <w:r w:rsidRPr="005957E5">
        <w:rPr>
          <w:rFonts w:ascii="Georgia" w:hAnsi="Georgia" w:cs="Arial" w:hint="eastAsia"/>
          <w:color w:val="548DD4"/>
          <w:sz w:val="20"/>
          <w:szCs w:val="20"/>
          <w:rtl/>
        </w:rPr>
        <w:t>ל</w:t>
      </w:r>
      <w:proofErr w:type="spellEnd"/>
      <w:r w:rsidR="00B30D15" w:rsidRPr="005957E5">
        <w:rPr>
          <w:rFonts w:ascii="Georgia" w:hAnsi="Georgia" w:cs="Arial" w:hint="cs"/>
          <w:color w:val="548DD4"/>
          <w:sz w:val="20"/>
          <w:szCs w:val="20"/>
          <w:rtl/>
        </w:rPr>
        <w:t>-</w:t>
      </w:r>
      <w:r w:rsidRPr="005957E5">
        <w:rPr>
          <w:rFonts w:ascii="Georgia" w:hAnsi="Georgia" w:cs="Arial"/>
          <w:color w:val="548DD4"/>
          <w:sz w:val="20"/>
          <w:szCs w:val="20"/>
          <w:rtl/>
        </w:rPr>
        <w:t xml:space="preserve"> 1970</w:t>
      </w:r>
    </w:p>
    <w:p w14:paraId="6EB38003" w14:textId="77777777" w:rsidR="004D48E5" w:rsidRPr="005957E5" w:rsidRDefault="004D48E5" w:rsidP="00AC683F">
      <w:pPr>
        <w:tabs>
          <w:tab w:val="left" w:pos="1317"/>
        </w:tabs>
        <w:ind w:hanging="758"/>
        <w:rPr>
          <w:rFonts w:ascii="Georgia" w:hAnsi="Georgia" w:cs="Arial"/>
          <w:sz w:val="20"/>
          <w:szCs w:val="14"/>
          <w:rtl/>
        </w:rPr>
      </w:pPr>
    </w:p>
    <w:p w14:paraId="7742D7F1" w14:textId="77777777" w:rsidR="00426A72" w:rsidRPr="005957E5" w:rsidRDefault="00426A72" w:rsidP="007001FE">
      <w:pPr>
        <w:tabs>
          <w:tab w:val="left" w:pos="1366"/>
        </w:tabs>
        <w:ind w:left="1224"/>
        <w:jc w:val="both"/>
        <w:rPr>
          <w:rStyle w:val="a"/>
          <w:rFonts w:ascii="Georgia" w:hAnsi="Georgia"/>
          <w:sz w:val="20"/>
          <w:szCs w:val="20"/>
          <w:u w:val="none"/>
          <w:rtl/>
        </w:rPr>
      </w:pPr>
      <w:r w:rsidRPr="005957E5">
        <w:rPr>
          <w:rStyle w:val="a"/>
          <w:rFonts w:ascii="Georgia" w:hAnsi="Georgia" w:hint="cs"/>
          <w:sz w:val="20"/>
          <w:szCs w:val="20"/>
          <w:u w:val="none"/>
          <w:rtl/>
        </w:rPr>
        <w:t>ב</w:t>
      </w:r>
      <w:r w:rsidR="000E7568">
        <w:rPr>
          <w:rStyle w:val="a"/>
          <w:rFonts w:ascii="Georgia" w:hAnsi="Georgia" w:hint="cs"/>
          <w:sz w:val="20"/>
          <w:szCs w:val="20"/>
          <w:u w:val="none"/>
          <w:rtl/>
        </w:rPr>
        <w:t xml:space="preserve">מסגרת </w:t>
      </w:r>
      <w:r w:rsidRPr="005957E5">
        <w:rPr>
          <w:rStyle w:val="a"/>
          <w:rFonts w:ascii="Georgia" w:hAnsi="Georgia" w:hint="cs"/>
          <w:sz w:val="20"/>
          <w:szCs w:val="20"/>
          <w:u w:val="none"/>
          <w:rtl/>
        </w:rPr>
        <w:t xml:space="preserve">עמדה משפטית 105-25 בנושא קיצור הדוחות, </w:t>
      </w:r>
      <w:proofErr w:type="spellStart"/>
      <w:r w:rsidRPr="005957E5">
        <w:rPr>
          <w:rStyle w:val="a"/>
          <w:rFonts w:ascii="Georgia" w:hAnsi="Georgia" w:hint="cs"/>
          <w:sz w:val="20"/>
          <w:szCs w:val="20"/>
          <w:u w:val="none"/>
          <w:rtl/>
        </w:rPr>
        <w:t>שפירסמה</w:t>
      </w:r>
      <w:proofErr w:type="spellEnd"/>
      <w:r w:rsidRPr="005957E5">
        <w:rPr>
          <w:rStyle w:val="a"/>
          <w:rFonts w:ascii="Georgia" w:hAnsi="Georgia" w:hint="cs"/>
          <w:sz w:val="20"/>
          <w:szCs w:val="20"/>
          <w:u w:val="none"/>
          <w:rtl/>
        </w:rPr>
        <w:t xml:space="preserve"> רשות לניירות ערך בחודש דצמבר 2012 ואשר עודכנה </w:t>
      </w:r>
      <w:r w:rsidR="0018666E">
        <w:rPr>
          <w:rStyle w:val="a"/>
          <w:rFonts w:ascii="Georgia" w:hAnsi="Georgia" w:hint="cs"/>
          <w:sz w:val="20"/>
          <w:szCs w:val="20"/>
          <w:u w:val="none"/>
          <w:rtl/>
        </w:rPr>
        <w:t>בפעם ה</w:t>
      </w:r>
      <w:r w:rsidRPr="005957E5">
        <w:rPr>
          <w:rStyle w:val="a"/>
          <w:rFonts w:ascii="Georgia" w:hAnsi="Georgia" w:hint="cs"/>
          <w:sz w:val="20"/>
          <w:szCs w:val="20"/>
          <w:u w:val="none"/>
          <w:rtl/>
        </w:rPr>
        <w:t xml:space="preserve">אחרונה בחודש דצמבר </w:t>
      </w:r>
      <w:r w:rsidR="007001FE">
        <w:rPr>
          <w:rStyle w:val="a"/>
          <w:rFonts w:ascii="Georgia" w:hAnsi="Georgia" w:hint="cs"/>
          <w:sz w:val="20"/>
          <w:szCs w:val="20"/>
          <w:u w:val="none"/>
          <w:rtl/>
        </w:rPr>
        <w:t>2015</w:t>
      </w:r>
      <w:r w:rsidR="000E7568">
        <w:rPr>
          <w:rStyle w:val="a"/>
          <w:rFonts w:ascii="Georgia" w:hAnsi="Georgia" w:hint="cs"/>
          <w:sz w:val="20"/>
          <w:szCs w:val="20"/>
          <w:u w:val="none"/>
          <w:rtl/>
        </w:rPr>
        <w:t>;</w:t>
      </w:r>
      <w:r w:rsidRPr="005957E5">
        <w:rPr>
          <w:rStyle w:val="a"/>
          <w:rFonts w:ascii="Georgia" w:hAnsi="Georgia" w:hint="cs"/>
          <w:sz w:val="20"/>
          <w:szCs w:val="20"/>
          <w:u w:val="none"/>
          <w:rtl/>
        </w:rPr>
        <w:t xml:space="preserve"> נקבע כי בדוח רבעוני אין צורך להתייחס לסוגיית האומדנים החשבונאיים אם לא חל בה שינוי מהותי לעומת הדוח השנתי.</w:t>
      </w:r>
    </w:p>
    <w:p w14:paraId="5A632545" w14:textId="77777777" w:rsidR="00426A72" w:rsidRPr="005957E5" w:rsidRDefault="00426A72" w:rsidP="006910CB">
      <w:pPr>
        <w:tabs>
          <w:tab w:val="left" w:pos="1366"/>
        </w:tabs>
        <w:ind w:left="1224"/>
        <w:jc w:val="both"/>
        <w:rPr>
          <w:rStyle w:val="a"/>
          <w:rFonts w:ascii="Georgia" w:hAnsi="Georgia"/>
          <w:sz w:val="20"/>
          <w:szCs w:val="20"/>
          <w:u w:val="none"/>
          <w:rtl/>
        </w:rPr>
      </w:pPr>
    </w:p>
    <w:p w14:paraId="2899B77D" w14:textId="77777777" w:rsidR="004D48E5" w:rsidRPr="00800DD8" w:rsidRDefault="004D48E5" w:rsidP="00E65A1A">
      <w:pPr>
        <w:tabs>
          <w:tab w:val="left" w:pos="1366"/>
        </w:tabs>
        <w:ind w:left="1224"/>
        <w:jc w:val="both"/>
        <w:rPr>
          <w:rFonts w:ascii="Georgia" w:hAnsi="Georgia" w:cs="Arial"/>
          <w:sz w:val="16"/>
          <w:szCs w:val="16"/>
          <w:rtl/>
        </w:rPr>
      </w:pPr>
      <w:r w:rsidRPr="005957E5">
        <w:rPr>
          <w:rStyle w:val="a"/>
          <w:rFonts w:ascii="Georgia" w:hAnsi="Georgia" w:hint="eastAsia"/>
          <w:sz w:val="20"/>
          <w:szCs w:val="20"/>
          <w:u w:val="none"/>
          <w:rtl/>
        </w:rPr>
        <w:t>כאמור</w:t>
      </w:r>
      <w:r w:rsidRPr="005957E5">
        <w:rPr>
          <w:rStyle w:val="a"/>
          <w:rFonts w:ascii="Georgia" w:hAnsi="Georgia"/>
          <w:sz w:val="20"/>
          <w:szCs w:val="20"/>
          <w:u w:val="none"/>
          <w:rtl/>
        </w:rPr>
        <w:t xml:space="preserve"> לעיל, 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המהות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והסכום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00FD6C5A" w:rsidRPr="005957E5">
        <w:rPr>
          <w:rStyle w:val="a"/>
          <w:rFonts w:ascii="Georgia" w:hAnsi="Georgia" w:hint="cs"/>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בתקופות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ביניים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שנת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השוטפת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וכן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בשנות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w:t>
      </w:r>
    </w:p>
    <w:p w14:paraId="2C20EDB5" w14:textId="77777777" w:rsidR="00F4370D" w:rsidRDefault="00F4370D" w:rsidP="00F4370D">
      <w:pPr>
        <w:tabs>
          <w:tab w:val="left" w:pos="1317"/>
          <w:tab w:val="left" w:pos="1366"/>
        </w:tabs>
        <w:ind w:left="1502" w:hanging="278"/>
        <w:jc w:val="both"/>
        <w:rPr>
          <w:rFonts w:ascii="Georgia" w:hAnsi="Georgia" w:cs="Arial"/>
          <w:sz w:val="20"/>
          <w:szCs w:val="20"/>
          <w:rtl/>
        </w:rPr>
      </w:pPr>
    </w:p>
    <w:p w14:paraId="064C148B" w14:textId="0ADFDBA2" w:rsidR="000F4F3C" w:rsidRDefault="000F4F3C" w:rsidP="000715F7">
      <w:pPr>
        <w:tabs>
          <w:tab w:val="left" w:pos="1224"/>
        </w:tabs>
        <w:ind w:left="1224"/>
        <w:jc w:val="both"/>
        <w:rPr>
          <w:rFonts w:ascii="Georgia" w:hAnsi="Georgia" w:cs="Arial"/>
          <w:sz w:val="20"/>
          <w:szCs w:val="20"/>
          <w:rtl/>
        </w:rPr>
      </w:pPr>
      <w:r w:rsidRPr="005957E5">
        <w:rPr>
          <w:rFonts w:ascii="Georgia" w:hAnsi="Georgia" w:cs="Arial" w:hint="cs"/>
          <w:sz w:val="20"/>
          <w:szCs w:val="20"/>
          <w:rtl/>
        </w:rPr>
        <w:t>בעריכת הדוחות הכספיים ביניים תמציתיים/מאוחדים אלה, שיקולי הדעת המשמעותיים (</w:t>
      </w:r>
      <w:r w:rsidRPr="005957E5">
        <w:rPr>
          <w:rFonts w:ascii="Georgia" w:hAnsi="Georgia" w:cs="Arial"/>
          <w:sz w:val="20"/>
          <w:szCs w:val="20"/>
        </w:rPr>
        <w:t>significant</w:t>
      </w:r>
      <w:r w:rsidRPr="005957E5">
        <w:rPr>
          <w:rFonts w:ascii="Georgia" w:hAnsi="Georgia" w:cs="Arial" w:hint="cs"/>
          <w:sz w:val="20"/>
          <w:szCs w:val="20"/>
          <w:rtl/>
        </w:rPr>
        <w:t>) אשר הופעלו על ידי ההנהלה ביישום המדיניות החשבונאית של החברה/</w:t>
      </w:r>
      <w:r w:rsidR="00557857">
        <w:rPr>
          <w:rFonts w:ascii="Georgia" w:hAnsi="Georgia" w:cs="Arial" w:hint="cs"/>
          <w:sz w:val="20"/>
          <w:szCs w:val="20"/>
          <w:rtl/>
        </w:rPr>
        <w:t xml:space="preserve"> </w:t>
      </w:r>
      <w:r w:rsidRPr="005957E5">
        <w:rPr>
          <w:rFonts w:ascii="Georgia" w:hAnsi="Georgia" w:cs="Arial" w:hint="cs"/>
          <w:sz w:val="20"/>
          <w:szCs w:val="20"/>
          <w:rtl/>
        </w:rPr>
        <w:t xml:space="preserve">הקבוצה ואי הודאות הכרוכה במקורות המפתח של האומדנים היו זהים לאלה שבדוחות הכספיים השנתיים/המאוחדים של החברה/הקבוצה לשנה שהסתיימה ביום 31 בדצמבר </w:t>
      </w:r>
      <w:r w:rsidR="00A954DC">
        <w:rPr>
          <w:rFonts w:ascii="Georgia" w:hAnsi="Georgia" w:cs="Arial" w:hint="cs"/>
          <w:sz w:val="20"/>
          <w:szCs w:val="20"/>
          <w:rtl/>
        </w:rPr>
        <w:t>2024</w:t>
      </w:r>
      <w:r w:rsidRPr="005957E5">
        <w:rPr>
          <w:rFonts w:ascii="Georgia" w:hAnsi="Georgia" w:cs="Arial" w:hint="cs"/>
          <w:sz w:val="20"/>
          <w:szCs w:val="20"/>
          <w:rtl/>
        </w:rPr>
        <w:t>.</w:t>
      </w:r>
      <w:r>
        <w:rPr>
          <w:rFonts w:ascii="Georgia" w:hAnsi="Georgia" w:cs="Arial" w:hint="cs"/>
          <w:sz w:val="20"/>
          <w:szCs w:val="20"/>
          <w:rtl/>
        </w:rPr>
        <w:t xml:space="preserve"> </w:t>
      </w:r>
      <w:r w:rsidRPr="005957E5">
        <w:rPr>
          <w:rFonts w:ascii="Georgia" w:hAnsi="Georgia" w:cs="Arial" w:hint="cs"/>
          <w:sz w:val="20"/>
          <w:szCs w:val="20"/>
          <w:rtl/>
        </w:rPr>
        <w:t xml:space="preserve">באשר לשינוי </w:t>
      </w:r>
      <w:proofErr w:type="spellStart"/>
      <w:r w:rsidRPr="005957E5">
        <w:rPr>
          <w:rFonts w:ascii="Georgia" w:hAnsi="Georgia" w:cs="Arial" w:hint="cs"/>
          <w:sz w:val="20"/>
          <w:szCs w:val="20"/>
          <w:rtl/>
        </w:rPr>
        <w:t>באומדן</w:t>
      </w:r>
      <w:proofErr w:type="spellEnd"/>
      <w:r w:rsidRPr="005957E5">
        <w:rPr>
          <w:rFonts w:ascii="Georgia" w:hAnsi="Georgia" w:cs="Arial" w:hint="cs"/>
          <w:sz w:val="20"/>
          <w:szCs w:val="20"/>
          <w:rtl/>
        </w:rPr>
        <w:t xml:space="preserve"> הנדרש לחישוב ההפרשה לאחריות</w:t>
      </w:r>
      <w:r>
        <w:rPr>
          <w:rFonts w:ascii="Georgia" w:hAnsi="Georgia" w:cs="Arial" w:hint="cs"/>
          <w:sz w:val="20"/>
          <w:szCs w:val="20"/>
          <w:rtl/>
        </w:rPr>
        <w:t xml:space="preserve"> -</w:t>
      </w:r>
      <w:r w:rsidRPr="005957E5">
        <w:rPr>
          <w:rFonts w:ascii="Georgia" w:hAnsi="Georgia" w:cs="Arial" w:hint="cs"/>
          <w:sz w:val="20"/>
          <w:szCs w:val="20"/>
          <w:rtl/>
        </w:rPr>
        <w:t xml:space="preserve"> ראו ביאור </w:t>
      </w:r>
      <w:r w:rsidRPr="00F71549">
        <w:rPr>
          <w:rFonts w:ascii="Georgia" w:hAnsi="Georgia" w:cs="Arial"/>
          <w:sz w:val="20"/>
          <w:szCs w:val="20"/>
          <w:shd w:val="clear" w:color="auto" w:fill="DBE5F1"/>
          <w:rtl/>
          <w:lang w:eastAsia="en-US"/>
        </w:rPr>
        <w:t>9ג</w:t>
      </w:r>
      <w:r w:rsidR="00114BAC">
        <w:rPr>
          <w:rFonts w:ascii="Georgia" w:hAnsi="Georgia" w:cs="Arial" w:hint="cs"/>
          <w:sz w:val="20"/>
          <w:szCs w:val="20"/>
          <w:shd w:val="clear" w:color="auto" w:fill="DBE5F1"/>
          <w:rtl/>
          <w:lang w:eastAsia="en-US"/>
        </w:rPr>
        <w:t>'</w:t>
      </w:r>
      <w:r w:rsidR="00F71549">
        <w:rPr>
          <w:rFonts w:ascii="Georgia" w:hAnsi="Georgia" w:cs="Arial" w:hint="cs"/>
          <w:sz w:val="20"/>
          <w:szCs w:val="20"/>
          <w:rtl/>
        </w:rPr>
        <w:t xml:space="preserve">. </w:t>
      </w:r>
    </w:p>
    <w:p w14:paraId="2FBCDF88" w14:textId="77777777" w:rsidR="00E60294" w:rsidRDefault="00E60294" w:rsidP="000F4F3C">
      <w:pPr>
        <w:tabs>
          <w:tab w:val="left" w:pos="1224"/>
        </w:tabs>
        <w:ind w:left="1224"/>
        <w:jc w:val="both"/>
        <w:rPr>
          <w:rFonts w:ascii="Georgia" w:hAnsi="Georgia" w:cs="Arial"/>
          <w:sz w:val="20"/>
          <w:szCs w:val="20"/>
          <w:rtl/>
        </w:rPr>
      </w:pPr>
    </w:p>
    <w:p w14:paraId="7BD81F5F" w14:textId="77777777" w:rsidR="00E60294" w:rsidRPr="005957E5" w:rsidRDefault="00E60294" w:rsidP="00E60294">
      <w:pPr>
        <w:ind w:left="26"/>
        <w:rPr>
          <w:rFonts w:ascii="Georgia" w:hAnsi="Georgia" w:cs="Arial"/>
          <w:b/>
          <w:bCs/>
          <w:sz w:val="20"/>
          <w:szCs w:val="20"/>
          <w:rtl/>
        </w:rPr>
      </w:pPr>
      <w:bookmarkStart w:id="14" w:name="ש12"/>
      <w:r w:rsidRPr="005957E5">
        <w:rPr>
          <w:rFonts w:ascii="Georgia" w:hAnsi="Georgia" w:cs="Arial"/>
          <w:b/>
          <w:bCs/>
          <w:sz w:val="20"/>
          <w:szCs w:val="20"/>
          <w:rtl/>
          <w:lang w:eastAsia="en-US"/>
        </w:rPr>
        <w:t>ביאור 3 -</w:t>
      </w:r>
      <w:r w:rsidRPr="005957E5">
        <w:rPr>
          <w:rFonts w:ascii="Georgia" w:hAnsi="Georgia" w:cs="Arial"/>
          <w:b/>
          <w:bCs/>
          <w:sz w:val="20"/>
          <w:szCs w:val="20"/>
          <w:rtl/>
        </w:rPr>
        <w:t xml:space="preserve"> עיקרי המדיניות החשבונאית:</w:t>
      </w:r>
    </w:p>
    <w:bookmarkEnd w:id="14"/>
    <w:p w14:paraId="2D387DD8" w14:textId="77777777" w:rsidR="000F4F3C" w:rsidRPr="005957E5" w:rsidRDefault="000F4F3C" w:rsidP="007E5A87">
      <w:pPr>
        <w:ind w:left="26"/>
        <w:rPr>
          <w:rFonts w:ascii="Georgia" w:hAnsi="Georgia" w:cs="Arial"/>
          <w:b/>
          <w:bCs/>
          <w:sz w:val="20"/>
          <w:szCs w:val="20"/>
          <w:rtl/>
        </w:rPr>
      </w:pPr>
    </w:p>
    <w:p w14:paraId="6B408488" w14:textId="77777777" w:rsidR="00EA69C4" w:rsidRPr="005957E5" w:rsidRDefault="002365D7" w:rsidP="00AA0A4E">
      <w:pPr>
        <w:tabs>
          <w:tab w:val="left" w:pos="799"/>
        </w:tabs>
        <w:ind w:left="799" w:right="1267"/>
        <w:rPr>
          <w:rFonts w:ascii="Georgia" w:hAnsi="Georgia" w:cs="Arial"/>
          <w:color w:val="548DD4"/>
          <w:sz w:val="20"/>
          <w:szCs w:val="20"/>
          <w:rtl/>
        </w:rPr>
      </w:pPr>
      <w:r w:rsidRPr="005957E5">
        <w:rPr>
          <w:rFonts w:ascii="Georgia" w:hAnsi="Georgia" w:cs="Arial"/>
          <w:color w:val="548DD4"/>
          <w:sz w:val="20"/>
          <w:szCs w:val="20"/>
        </w:rPr>
        <w:t>IAS34</w:t>
      </w:r>
      <w:r w:rsidR="00734DFA" w:rsidRPr="005957E5">
        <w:rPr>
          <w:rFonts w:ascii="Georgia" w:hAnsi="Georgia" w:cs="Arial" w:hint="cs"/>
          <w:color w:val="548DD4"/>
          <w:sz w:val="20"/>
          <w:szCs w:val="20"/>
          <w:rtl/>
        </w:rPr>
        <w:t xml:space="preserve"> </w:t>
      </w:r>
      <w:r w:rsidRPr="005957E5">
        <w:rPr>
          <w:rFonts w:ascii="Georgia" w:hAnsi="Georgia" w:cs="Arial"/>
          <w:color w:val="548DD4"/>
          <w:sz w:val="20"/>
          <w:szCs w:val="20"/>
          <w:rtl/>
        </w:rPr>
        <w:t>- סעיפים 16א(א), 28</w:t>
      </w:r>
    </w:p>
    <w:p w14:paraId="40F59FEF" w14:textId="25B7A87A" w:rsidR="009B7771" w:rsidRDefault="007E5A87" w:rsidP="00DB5F00">
      <w:pPr>
        <w:ind w:left="799"/>
        <w:jc w:val="both"/>
        <w:rPr>
          <w:rFonts w:ascii="Georgia" w:hAnsi="Georgia" w:cs="Arial"/>
          <w:sz w:val="20"/>
          <w:szCs w:val="20"/>
          <w:rtl/>
        </w:rPr>
      </w:pPr>
      <w:r w:rsidRPr="005957E5">
        <w:rPr>
          <w:rFonts w:ascii="Georgia" w:hAnsi="Georgia" w:cs="Arial"/>
          <w:sz w:val="20"/>
          <w:szCs w:val="20"/>
          <w:rtl/>
        </w:rPr>
        <w:t>עיקרי המדיניות החשבונאית ושיטות החישוב, אשר יושמו בעריכת המידע הכספי לתקופת הביניים, הינם עקביים עם אל</w:t>
      </w:r>
      <w:r w:rsidR="008548C1" w:rsidRPr="005957E5">
        <w:rPr>
          <w:rFonts w:ascii="Georgia" w:hAnsi="Georgia" w:cs="Arial" w:hint="cs"/>
          <w:sz w:val="20"/>
          <w:szCs w:val="20"/>
          <w:rtl/>
        </w:rPr>
        <w:t>ה</w:t>
      </w:r>
      <w:r w:rsidRPr="005957E5">
        <w:rPr>
          <w:rFonts w:ascii="Georgia" w:hAnsi="Georgia" w:cs="Arial"/>
          <w:sz w:val="20"/>
          <w:szCs w:val="20"/>
          <w:rtl/>
        </w:rPr>
        <w:t xml:space="preserve"> ששימשו בעריכת הדוחות הכספיים השנתיים </w:t>
      </w:r>
      <w:r w:rsidR="00813BE2" w:rsidRPr="005957E5">
        <w:rPr>
          <w:rFonts w:ascii="Georgia" w:hAnsi="Georgia" w:cs="Arial" w:hint="cs"/>
          <w:sz w:val="20"/>
          <w:szCs w:val="20"/>
          <w:rtl/>
        </w:rPr>
        <w:t>של החברה</w:t>
      </w:r>
      <w:r w:rsidR="001A4F5E" w:rsidRPr="005957E5">
        <w:rPr>
          <w:rFonts w:ascii="Georgia" w:hAnsi="Georgia" w:cs="Arial" w:hint="cs"/>
          <w:sz w:val="20"/>
          <w:szCs w:val="20"/>
          <w:rtl/>
        </w:rPr>
        <w:t>/</w:t>
      </w:r>
      <w:r w:rsidR="00813BE2" w:rsidRPr="005957E5">
        <w:rPr>
          <w:rFonts w:ascii="Georgia" w:hAnsi="Georgia" w:cs="Arial" w:hint="cs"/>
          <w:sz w:val="20"/>
          <w:szCs w:val="20"/>
          <w:rtl/>
        </w:rPr>
        <w:t xml:space="preserve">הקבוצה </w:t>
      </w:r>
      <w:r w:rsidRPr="005957E5">
        <w:rPr>
          <w:rFonts w:ascii="Georgia" w:hAnsi="Georgia" w:cs="Arial"/>
          <w:sz w:val="20"/>
          <w:szCs w:val="20"/>
          <w:rtl/>
        </w:rPr>
        <w:t xml:space="preserve">לשנת </w:t>
      </w:r>
      <w:r w:rsidR="00A954DC">
        <w:rPr>
          <w:rFonts w:ascii="Georgia" w:hAnsi="Georgia" w:cs="Arial"/>
          <w:sz w:val="20"/>
          <w:szCs w:val="20"/>
          <w:rtl/>
        </w:rPr>
        <w:t>2024</w:t>
      </w:r>
      <w:r w:rsidRPr="005957E5">
        <w:rPr>
          <w:rFonts w:ascii="Georgia" w:hAnsi="Georgia" w:cs="Arial"/>
          <w:sz w:val="20"/>
          <w:szCs w:val="20"/>
          <w:rtl/>
        </w:rPr>
        <w:t xml:space="preserve">, </w:t>
      </w:r>
      <w:r w:rsidR="00DF2D99" w:rsidRPr="00973359">
        <w:rPr>
          <w:rFonts w:ascii="Georgia" w:hAnsi="Georgia" w:cs="Arial" w:hint="cs"/>
          <w:sz w:val="20"/>
          <w:szCs w:val="20"/>
          <w:rtl/>
        </w:rPr>
        <w:t xml:space="preserve">למעט </w:t>
      </w:r>
      <w:r w:rsidR="00973359">
        <w:rPr>
          <w:rFonts w:ascii="Georgia" w:hAnsi="Georgia" w:cs="Arial" w:hint="cs"/>
          <w:sz w:val="20"/>
          <w:szCs w:val="20"/>
          <w:rtl/>
        </w:rPr>
        <w:t>האמור</w:t>
      </w:r>
      <w:r w:rsidR="00973359" w:rsidRPr="00973359">
        <w:rPr>
          <w:rFonts w:ascii="Georgia" w:hAnsi="Georgia" w:cs="Arial" w:hint="cs"/>
          <w:sz w:val="20"/>
          <w:szCs w:val="20"/>
          <w:rtl/>
        </w:rPr>
        <w:t xml:space="preserve"> </w:t>
      </w:r>
      <w:r w:rsidR="006E2375">
        <w:rPr>
          <w:rFonts w:ascii="Georgia" w:hAnsi="Georgia" w:cs="Arial" w:hint="cs"/>
          <w:sz w:val="20"/>
          <w:szCs w:val="20"/>
          <w:rtl/>
        </w:rPr>
        <w:t>ב</w:t>
      </w:r>
      <w:r w:rsidR="00F4189C">
        <w:rPr>
          <w:rFonts w:ascii="Georgia" w:hAnsi="Georgia" w:cs="Arial" w:hint="cs"/>
          <w:sz w:val="20"/>
          <w:szCs w:val="20"/>
          <w:rtl/>
        </w:rPr>
        <w:t>ביאור</w:t>
      </w:r>
      <w:r w:rsidR="006E2375">
        <w:rPr>
          <w:rFonts w:ascii="Georgia" w:hAnsi="Georgia" w:cs="Arial" w:hint="cs"/>
          <w:sz w:val="20"/>
          <w:szCs w:val="20"/>
          <w:rtl/>
        </w:rPr>
        <w:t>ים</w:t>
      </w:r>
      <w:r w:rsidR="006E2375" w:rsidRPr="00973359">
        <w:rPr>
          <w:rFonts w:ascii="Georgia" w:hAnsi="Georgia" w:cs="Arial" w:hint="cs"/>
          <w:sz w:val="20"/>
          <w:szCs w:val="20"/>
          <w:rtl/>
        </w:rPr>
        <w:t xml:space="preserve"> </w:t>
      </w:r>
      <w:r w:rsidR="004B5860" w:rsidRPr="003F6F89">
        <w:rPr>
          <w:rFonts w:ascii="Georgia" w:hAnsi="Georgia" w:cs="Arial" w:hint="cs"/>
          <w:sz w:val="20"/>
          <w:szCs w:val="20"/>
          <w:shd w:val="clear" w:color="auto" w:fill="DBE5F1"/>
          <w:rtl/>
          <w:lang w:eastAsia="en-US"/>
        </w:rPr>
        <w:t>3ב</w:t>
      </w:r>
      <w:r w:rsidR="0092216C">
        <w:rPr>
          <w:rFonts w:ascii="Georgia" w:hAnsi="Georgia" w:cs="Arial" w:hint="cs"/>
          <w:sz w:val="20"/>
          <w:szCs w:val="20"/>
          <w:shd w:val="clear" w:color="auto" w:fill="DBE5F1"/>
          <w:rtl/>
          <w:lang w:eastAsia="en-US"/>
        </w:rPr>
        <w:t>'</w:t>
      </w:r>
      <w:r w:rsidR="0098627D">
        <w:rPr>
          <w:rFonts w:ascii="Georgia" w:hAnsi="Georgia" w:cs="Arial" w:hint="cs"/>
          <w:sz w:val="20"/>
          <w:szCs w:val="20"/>
          <w:rtl/>
        </w:rPr>
        <w:t xml:space="preserve"> </w:t>
      </w:r>
      <w:r w:rsidR="004B5860" w:rsidRPr="00973359">
        <w:rPr>
          <w:rFonts w:ascii="Georgia" w:hAnsi="Georgia" w:cs="Arial" w:hint="cs"/>
          <w:sz w:val="20"/>
          <w:szCs w:val="20"/>
          <w:rtl/>
        </w:rPr>
        <w:t>ו-</w:t>
      </w:r>
      <w:r w:rsidR="004B5860" w:rsidRPr="003F6F89">
        <w:rPr>
          <w:rFonts w:ascii="Georgia" w:hAnsi="Georgia" w:cs="Arial" w:hint="cs"/>
          <w:sz w:val="20"/>
          <w:szCs w:val="20"/>
          <w:shd w:val="clear" w:color="auto" w:fill="DBE5F1"/>
          <w:rtl/>
          <w:lang w:eastAsia="en-US"/>
        </w:rPr>
        <w:t>3</w:t>
      </w:r>
      <w:r w:rsidR="00AF3B32">
        <w:rPr>
          <w:rFonts w:ascii="Georgia" w:hAnsi="Georgia" w:cs="Arial" w:hint="cs"/>
          <w:sz w:val="20"/>
          <w:szCs w:val="20"/>
          <w:shd w:val="clear" w:color="auto" w:fill="DBE5F1"/>
          <w:rtl/>
          <w:lang w:eastAsia="en-US"/>
        </w:rPr>
        <w:t>ג</w:t>
      </w:r>
      <w:r w:rsidR="0092216C">
        <w:rPr>
          <w:rFonts w:ascii="Georgia" w:hAnsi="Georgia" w:cs="Arial" w:hint="cs"/>
          <w:sz w:val="20"/>
          <w:szCs w:val="20"/>
          <w:shd w:val="clear" w:color="auto" w:fill="DBE5F1"/>
          <w:rtl/>
          <w:lang w:eastAsia="en-US"/>
        </w:rPr>
        <w:t>'</w:t>
      </w:r>
      <w:r w:rsidR="006E2375">
        <w:rPr>
          <w:rFonts w:ascii="Georgia" w:hAnsi="Georgia" w:cs="Arial" w:hint="cs"/>
          <w:sz w:val="20"/>
          <w:szCs w:val="20"/>
          <w:rtl/>
        </w:rPr>
        <w:t xml:space="preserve"> להלן</w:t>
      </w:r>
      <w:r w:rsidR="004B5860" w:rsidRPr="00973359">
        <w:rPr>
          <w:rFonts w:ascii="Georgia" w:hAnsi="Georgia" w:cs="Arial" w:hint="cs"/>
          <w:sz w:val="20"/>
          <w:szCs w:val="20"/>
          <w:rtl/>
        </w:rPr>
        <w:t>.</w:t>
      </w:r>
    </w:p>
    <w:p w14:paraId="3DFCB109" w14:textId="77777777" w:rsidR="007626E7" w:rsidRPr="005957E5" w:rsidRDefault="007626E7">
      <w:pPr>
        <w:ind w:left="935"/>
        <w:rPr>
          <w:rStyle w:val="a"/>
          <w:rFonts w:ascii="Georgia" w:hAnsi="Georgia"/>
          <w:b/>
          <w:noProof/>
          <w:sz w:val="20"/>
          <w:szCs w:val="20"/>
          <w:highlight w:val="cyan"/>
          <w:u w:val="none"/>
          <w:rtl/>
        </w:rPr>
      </w:pPr>
    </w:p>
    <w:p w14:paraId="22208C06" w14:textId="77777777" w:rsidR="00EA69C4" w:rsidRPr="00042721" w:rsidRDefault="002365D7" w:rsidP="00042721">
      <w:pPr>
        <w:tabs>
          <w:tab w:val="left" w:pos="799"/>
        </w:tabs>
        <w:ind w:left="799" w:right="1267"/>
        <w:rPr>
          <w:color w:val="548DD4"/>
          <w:rtl/>
        </w:rPr>
      </w:pPr>
      <w:r w:rsidRPr="005957E5">
        <w:rPr>
          <w:rFonts w:ascii="Georgia" w:hAnsi="Georgia" w:cs="Arial"/>
          <w:color w:val="548DD4"/>
          <w:sz w:val="20"/>
          <w:szCs w:val="20"/>
        </w:rPr>
        <w:t>IAS</w:t>
      </w:r>
      <w:r w:rsidR="00FA3583" w:rsidRPr="005957E5">
        <w:rPr>
          <w:rFonts w:ascii="Georgia" w:hAnsi="Georgia" w:cs="Arial"/>
          <w:color w:val="548DD4"/>
          <w:sz w:val="20"/>
          <w:szCs w:val="20"/>
        </w:rPr>
        <w:t xml:space="preserve"> </w:t>
      </w:r>
      <w:r w:rsidRPr="005957E5">
        <w:rPr>
          <w:rFonts w:ascii="Georgia" w:hAnsi="Georgia" w:cs="Arial"/>
          <w:color w:val="548DD4"/>
          <w:sz w:val="20"/>
          <w:szCs w:val="20"/>
        </w:rPr>
        <w:t>34</w:t>
      </w:r>
      <w:r w:rsidR="00734DFA"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00042721">
        <w:rPr>
          <w:rFonts w:ascii="Georgia" w:hAnsi="Georgia" w:cs="Arial" w:hint="cs"/>
          <w:color w:val="548DD4"/>
          <w:sz w:val="20"/>
          <w:szCs w:val="20"/>
          <w:rtl/>
        </w:rPr>
        <w:t>סעיף</w:t>
      </w:r>
      <w:r w:rsidRPr="005957E5">
        <w:rPr>
          <w:rFonts w:ascii="Georgia" w:hAnsi="Georgia" w:cs="Arial"/>
          <w:color w:val="548DD4"/>
          <w:sz w:val="20"/>
          <w:szCs w:val="20"/>
          <w:rtl/>
        </w:rPr>
        <w:t xml:space="preserve"> </w:t>
      </w:r>
      <w:r w:rsidR="00042721" w:rsidRPr="00042721">
        <w:rPr>
          <w:rFonts w:ascii="Georgia" w:hAnsi="Georgia" w:cs="Arial" w:hint="cs"/>
          <w:color w:val="548DD4"/>
          <w:sz w:val="20"/>
          <w:szCs w:val="20"/>
          <w:rtl/>
        </w:rPr>
        <w:t>30(ג)</w:t>
      </w:r>
      <w:r w:rsidRPr="00042721">
        <w:rPr>
          <w:color w:val="548DD4"/>
          <w:rtl/>
        </w:rPr>
        <w:t xml:space="preserve"> </w:t>
      </w:r>
    </w:p>
    <w:p w14:paraId="55A88F48" w14:textId="77777777" w:rsidR="007626E7" w:rsidRPr="005957E5" w:rsidRDefault="007626E7" w:rsidP="007E5A87">
      <w:pPr>
        <w:ind w:left="926"/>
        <w:rPr>
          <w:rFonts w:ascii="Georgia" w:hAnsi="Georgia" w:cs="Arial"/>
          <w:sz w:val="20"/>
          <w:szCs w:val="20"/>
          <w:rtl/>
        </w:rPr>
      </w:pPr>
    </w:p>
    <w:p w14:paraId="585FBABA" w14:textId="77777777" w:rsidR="00033956" w:rsidRPr="00033956" w:rsidRDefault="008548C1" w:rsidP="007B172E">
      <w:pPr>
        <w:pStyle w:val="11"/>
        <w:numPr>
          <w:ilvl w:val="0"/>
          <w:numId w:val="6"/>
        </w:numPr>
        <w:tabs>
          <w:tab w:val="left" w:pos="1224"/>
        </w:tabs>
        <w:ind w:left="1224" w:hanging="425"/>
        <w:rPr>
          <w:rFonts w:ascii="Georgia" w:hAnsi="Georgia" w:cs="Arial"/>
          <w:sz w:val="20"/>
          <w:szCs w:val="20"/>
        </w:rPr>
      </w:pPr>
      <w:proofErr w:type="spellStart"/>
      <w:r w:rsidRPr="005957E5">
        <w:rPr>
          <w:rFonts w:ascii="Georgia" w:hAnsi="Georgia" w:cs="Arial" w:hint="cs"/>
          <w:b/>
          <w:bCs/>
          <w:sz w:val="20"/>
          <w:szCs w:val="20"/>
          <w:rtl/>
        </w:rPr>
        <w:t>מסים</w:t>
      </w:r>
      <w:proofErr w:type="spellEnd"/>
      <w:r w:rsidRPr="005957E5">
        <w:rPr>
          <w:rFonts w:ascii="Georgia" w:hAnsi="Georgia" w:cs="Arial" w:hint="cs"/>
          <w:b/>
          <w:bCs/>
          <w:sz w:val="20"/>
          <w:szCs w:val="20"/>
          <w:rtl/>
        </w:rPr>
        <w:t xml:space="preserve"> על ההכנסה</w:t>
      </w:r>
    </w:p>
    <w:p w14:paraId="71CC3E2F" w14:textId="25C84108" w:rsidR="00033956" w:rsidRDefault="00033956" w:rsidP="00033956">
      <w:pPr>
        <w:pStyle w:val="11"/>
        <w:tabs>
          <w:tab w:val="left" w:pos="1224"/>
        </w:tabs>
        <w:ind w:left="1224"/>
        <w:rPr>
          <w:rFonts w:ascii="Georgia" w:hAnsi="Georgia" w:cs="Arial"/>
          <w:sz w:val="20"/>
          <w:szCs w:val="20"/>
        </w:rPr>
      </w:pPr>
    </w:p>
    <w:p w14:paraId="3E8D9379" w14:textId="4D7738D6" w:rsidR="007E5A87" w:rsidRPr="005957E5" w:rsidRDefault="001E0FA8" w:rsidP="00033956">
      <w:pPr>
        <w:pStyle w:val="11"/>
        <w:tabs>
          <w:tab w:val="left" w:pos="1224"/>
        </w:tabs>
        <w:ind w:left="1224"/>
        <w:rPr>
          <w:rFonts w:ascii="Georgia" w:hAnsi="Georgia" w:cs="Arial"/>
          <w:sz w:val="20"/>
          <w:szCs w:val="20"/>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ההכנסה לתקופות הביניים מוכרים על בסיס </w:t>
      </w:r>
      <w:proofErr w:type="spellStart"/>
      <w:r w:rsidRPr="005957E5">
        <w:rPr>
          <w:rFonts w:ascii="Georgia" w:hAnsi="Georgia" w:cs="Arial"/>
          <w:sz w:val="20"/>
          <w:szCs w:val="20"/>
          <w:rtl/>
        </w:rPr>
        <w:t>האומדן</w:t>
      </w:r>
      <w:proofErr w:type="spellEnd"/>
      <w:r w:rsidRPr="005957E5">
        <w:rPr>
          <w:rFonts w:ascii="Georgia" w:hAnsi="Georgia" w:cs="Arial"/>
          <w:sz w:val="20"/>
          <w:szCs w:val="20"/>
          <w:rtl/>
        </w:rPr>
        <w:t xml:space="preserve"> הטוב ביותר של ההנהלה בנוגע לשיעור המס הממוצע שיחול על סך הרווחים השנתיים החזויים.</w:t>
      </w:r>
    </w:p>
    <w:p w14:paraId="585F6C63" w14:textId="77777777" w:rsidR="00597309" w:rsidRDefault="00597309" w:rsidP="00597309">
      <w:pPr>
        <w:pStyle w:val="1"/>
        <w:rPr>
          <w:rFonts w:ascii="Georgia" w:hAnsi="Georgia" w:cs="Arial"/>
          <w:bCs/>
          <w:sz w:val="20"/>
          <w:szCs w:val="20"/>
          <w:u w:val="none"/>
          <w:rtl/>
        </w:rPr>
      </w:pPr>
      <w:r>
        <w:rPr>
          <w:rFonts w:ascii="Georgia" w:hAnsi="Georgia" w:cs="Arial"/>
          <w:sz w:val="20"/>
          <w:szCs w:val="20"/>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8C2387">
        <w:rPr>
          <w:rFonts w:ascii="Georgia" w:hAnsi="Georgia" w:cs="Arial"/>
          <w:b w:val="0"/>
          <w:sz w:val="20"/>
          <w:szCs w:val="20"/>
          <w:u w:val="none"/>
          <w:rtl/>
        </w:rPr>
        <w:t>:</w:t>
      </w:r>
    </w:p>
    <w:p w14:paraId="5FCDED3A" w14:textId="77777777" w:rsidR="0024555D" w:rsidRPr="005957E5" w:rsidRDefault="0024555D" w:rsidP="0024555D">
      <w:pPr>
        <w:pStyle w:val="11"/>
        <w:ind w:left="926"/>
        <w:rPr>
          <w:rFonts w:ascii="Georgia" w:hAnsi="Georgia" w:cs="Arial"/>
          <w:sz w:val="20"/>
          <w:szCs w:val="20"/>
        </w:rPr>
      </w:pPr>
    </w:p>
    <w:p w14:paraId="7A12AD0C" w14:textId="77777777" w:rsidR="0024555D" w:rsidRPr="005957E5" w:rsidRDefault="0024555D" w:rsidP="007B172E">
      <w:pPr>
        <w:pStyle w:val="11"/>
        <w:numPr>
          <w:ilvl w:val="0"/>
          <w:numId w:val="6"/>
        </w:numPr>
        <w:ind w:left="1224" w:hanging="425"/>
        <w:rPr>
          <w:rFonts w:ascii="Georgia" w:hAnsi="Georgia" w:cs="Arial"/>
          <w:b/>
          <w:bCs/>
          <w:sz w:val="20"/>
          <w:szCs w:val="20"/>
        </w:rPr>
      </w:pPr>
      <w:r w:rsidRPr="005957E5">
        <w:rPr>
          <w:rFonts w:ascii="Georgia" w:hAnsi="Georgia" w:cs="Arial" w:hint="cs"/>
          <w:b/>
          <w:bCs/>
          <w:sz w:val="20"/>
          <w:szCs w:val="20"/>
          <w:rtl/>
        </w:rPr>
        <w:t>שינוי מדיניות חשבונאית</w:t>
      </w:r>
    </w:p>
    <w:p w14:paraId="3985A38A" w14:textId="77777777" w:rsidR="00E205E2" w:rsidRPr="005957E5" w:rsidRDefault="00E205E2" w:rsidP="00E205E2">
      <w:pPr>
        <w:pStyle w:val="ListParagraph"/>
        <w:rPr>
          <w:rFonts w:ascii="Georgia" w:hAnsi="Georgia" w:cs="Arial"/>
          <w:b/>
          <w:bCs/>
          <w:sz w:val="20"/>
          <w:szCs w:val="20"/>
          <w:rtl/>
        </w:rPr>
      </w:pPr>
    </w:p>
    <w:p w14:paraId="56DFBA7A" w14:textId="77777777" w:rsidR="0024555D" w:rsidRPr="005957E5" w:rsidRDefault="0024555D" w:rsidP="00E205E2">
      <w:pPr>
        <w:ind w:left="1175" w:firstLine="49"/>
        <w:jc w:val="both"/>
        <w:rPr>
          <w:rFonts w:ascii="Georgia" w:hAnsi="Georgia" w:cs="Arial"/>
          <w:color w:val="548DD4"/>
          <w:sz w:val="20"/>
          <w:u w:val="single"/>
          <w:rtl/>
        </w:rPr>
      </w:pPr>
      <w:r w:rsidRPr="005957E5">
        <w:rPr>
          <w:rFonts w:ascii="Georgia" w:hAnsi="Georgia" w:cs="Arial"/>
          <w:color w:val="548DD4"/>
          <w:sz w:val="20"/>
          <w:szCs w:val="20"/>
        </w:rPr>
        <w:t>IAS 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w:t>
      </w:r>
      <w:r w:rsidRPr="005957E5">
        <w:rPr>
          <w:rFonts w:ascii="Georgia" w:hAnsi="Georgia" w:cs="Arial" w:hint="cs"/>
          <w:color w:val="548DD4"/>
          <w:sz w:val="20"/>
          <w:szCs w:val="20"/>
          <w:rtl/>
        </w:rPr>
        <w:t>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 28, 43</w:t>
      </w:r>
    </w:p>
    <w:p w14:paraId="6001AFE3" w14:textId="77777777" w:rsidR="0024555D" w:rsidRPr="005957E5" w:rsidRDefault="0024555D" w:rsidP="00E205E2">
      <w:pPr>
        <w:ind w:left="1175" w:firstLine="49"/>
        <w:jc w:val="both"/>
        <w:rPr>
          <w:rFonts w:ascii="Georgia" w:hAnsi="Georgia" w:cs="Arial"/>
          <w:color w:val="548DD4"/>
          <w:sz w:val="20"/>
          <w:u w:val="single"/>
          <w:rtl/>
        </w:rPr>
      </w:pPr>
      <w:r w:rsidRPr="005957E5">
        <w:rPr>
          <w:rFonts w:ascii="Georgia" w:hAnsi="Georgia" w:cs="Arial" w:hint="cs"/>
          <w:color w:val="548DD4"/>
          <w:sz w:val="20"/>
          <w:szCs w:val="20"/>
          <w:rtl/>
        </w:rPr>
        <w:t>תקנ</w:t>
      </w:r>
      <w:r w:rsidR="00990FCF" w:rsidRPr="005957E5">
        <w:rPr>
          <w:rFonts w:ascii="Georgia" w:hAnsi="Georgia" w:cs="Arial" w:hint="cs"/>
          <w:color w:val="548DD4"/>
          <w:sz w:val="20"/>
          <w:szCs w:val="20"/>
          <w:rtl/>
        </w:rPr>
        <w:t>ות</w:t>
      </w:r>
      <w:r w:rsidRPr="005957E5">
        <w:rPr>
          <w:rFonts w:ascii="Georgia" w:hAnsi="Georgia" w:cs="Arial" w:hint="cs"/>
          <w:color w:val="548DD4"/>
          <w:sz w:val="20"/>
          <w:szCs w:val="20"/>
          <w:rtl/>
        </w:rPr>
        <w:t xml:space="preserve"> 42(א)(1)</w:t>
      </w:r>
      <w:r w:rsidR="00990FCF" w:rsidRPr="005957E5">
        <w:rPr>
          <w:rFonts w:ascii="Georgia" w:hAnsi="Georgia" w:cs="Arial" w:hint="cs"/>
          <w:color w:val="548DD4"/>
          <w:sz w:val="20"/>
          <w:szCs w:val="20"/>
          <w:rtl/>
        </w:rPr>
        <w:t xml:space="preserve"> ו-42(ג)</w:t>
      </w:r>
      <w:r w:rsidRPr="005957E5">
        <w:rPr>
          <w:rFonts w:ascii="Georgia" w:hAnsi="Georgia" w:cs="Arial" w:hint="cs"/>
          <w:color w:val="548DD4"/>
          <w:sz w:val="20"/>
          <w:szCs w:val="20"/>
          <w:rtl/>
        </w:rPr>
        <w:t xml:space="preserve"> לתקנות ניירות ערך (דו</w:t>
      </w:r>
      <w:r w:rsidR="002946E3">
        <w:rPr>
          <w:rFonts w:ascii="Georgia" w:hAnsi="Georgia" w:cs="Arial" w:hint="cs"/>
          <w:color w:val="548DD4"/>
          <w:sz w:val="20"/>
          <w:szCs w:val="20"/>
          <w:rtl/>
        </w:rPr>
        <w:t>"</w:t>
      </w:r>
      <w:r w:rsidRPr="005957E5">
        <w:rPr>
          <w:rFonts w:ascii="Georgia" w:hAnsi="Georgia" w:cs="Arial" w:hint="cs"/>
          <w:color w:val="548DD4"/>
          <w:sz w:val="20"/>
          <w:szCs w:val="20"/>
          <w:rtl/>
        </w:rPr>
        <w:t>חות תקופתיים ומיידיים), התש"ל</w:t>
      </w:r>
      <w:r w:rsidRPr="005957E5">
        <w:rPr>
          <w:rFonts w:ascii="Georgia" w:hAnsi="Georgia" w:cs="Arial" w:hint="cs"/>
          <w:color w:val="548DD4"/>
          <w:sz w:val="20"/>
          <w:rtl/>
        </w:rPr>
        <w:t>-</w:t>
      </w:r>
      <w:r w:rsidRPr="005957E5">
        <w:rPr>
          <w:rFonts w:ascii="Georgia" w:hAnsi="Georgia" w:cs="Arial" w:hint="cs"/>
          <w:color w:val="548DD4"/>
          <w:sz w:val="20"/>
          <w:szCs w:val="20"/>
          <w:rtl/>
        </w:rPr>
        <w:t>1970</w:t>
      </w:r>
    </w:p>
    <w:p w14:paraId="3BC581F0" w14:textId="77777777" w:rsidR="0024555D" w:rsidRPr="005957E5" w:rsidRDefault="0024555D" w:rsidP="00033956">
      <w:pPr>
        <w:spacing w:after="120"/>
        <w:ind w:left="1317"/>
        <w:jc w:val="both"/>
        <w:rPr>
          <w:rStyle w:val="a"/>
          <w:rFonts w:ascii="Georgia" w:hAnsi="Georgia"/>
          <w:noProof/>
          <w:sz w:val="20"/>
          <w:szCs w:val="20"/>
          <w:u w:val="none"/>
          <w:rtl/>
        </w:rPr>
      </w:pPr>
    </w:p>
    <w:p w14:paraId="2316B24D" w14:textId="77777777" w:rsidR="0024555D" w:rsidRPr="005957E5" w:rsidRDefault="0024555D" w:rsidP="00757F26">
      <w:pPr>
        <w:ind w:left="1218"/>
        <w:jc w:val="both"/>
        <w:rPr>
          <w:rStyle w:val="a"/>
          <w:rFonts w:ascii="Georgia" w:hAnsi="Georgia"/>
          <w:b/>
          <w:noProof/>
          <w:sz w:val="20"/>
          <w:szCs w:val="20"/>
          <w:u w:val="none"/>
          <w:rtl/>
          <w:lang w:eastAsia="en-US"/>
        </w:rPr>
      </w:pPr>
      <w:r w:rsidRPr="005957E5">
        <w:rPr>
          <w:rStyle w:val="a"/>
          <w:rFonts w:ascii="Georgia" w:hAnsi="Georgia" w:hint="eastAsia"/>
          <w:b/>
          <w:noProof/>
          <w:sz w:val="20"/>
          <w:szCs w:val="20"/>
          <w:u w:val="none"/>
          <w:rtl/>
          <w:lang w:eastAsia="en-US"/>
        </w:rPr>
        <w:t>על</w:t>
      </w:r>
      <w:r w:rsidRPr="005957E5">
        <w:rPr>
          <w:rStyle w:val="a"/>
          <w:rFonts w:ascii="Georgia" w:hAnsi="Georgia"/>
          <w:b/>
          <w:noProof/>
          <w:sz w:val="20"/>
          <w:szCs w:val="20"/>
          <w:u w:val="none"/>
          <w:rtl/>
          <w:lang w:eastAsia="en-US"/>
        </w:rPr>
        <w:t xml:space="preserve"> פי סעיף 43 ל-</w:t>
      </w:r>
      <w:r w:rsidRPr="005957E5">
        <w:rPr>
          <w:rStyle w:val="a"/>
          <w:rFonts w:ascii="Georgia" w:hAnsi="Georgia"/>
          <w:bCs/>
          <w:noProof/>
          <w:sz w:val="20"/>
          <w:szCs w:val="20"/>
          <w:u w:val="none"/>
          <w:lang w:eastAsia="en-US"/>
        </w:rPr>
        <w:t>IAS 34</w:t>
      </w:r>
      <w:r w:rsidRPr="005957E5">
        <w:rPr>
          <w:rStyle w:val="a"/>
          <w:rFonts w:ascii="Georgia" w:hAnsi="Georgia"/>
          <w:b/>
          <w:noProof/>
          <w:sz w:val="20"/>
          <w:szCs w:val="20"/>
          <w:u w:val="none"/>
          <w:rtl/>
          <w:lang w:eastAsia="en-US"/>
        </w:rPr>
        <w:t xml:space="preserve"> שינוי במדיניות חשבונאית, למעט שינוי כאמור שלגביו נקבעו הוראות מוגדרות לגבי אופן המעבר בתקן דיווח כספי בינלאומי חדש יטופל על ידי:</w:t>
      </w:r>
    </w:p>
    <w:p w14:paraId="38C2ECD8" w14:textId="77777777" w:rsidR="00215C12" w:rsidRPr="005957E5" w:rsidRDefault="00215C12" w:rsidP="006910CB">
      <w:pPr>
        <w:ind w:left="1218"/>
        <w:jc w:val="both"/>
        <w:rPr>
          <w:rStyle w:val="a"/>
          <w:rFonts w:ascii="Georgia" w:hAnsi="Georgia"/>
          <w:b/>
          <w:noProof/>
          <w:sz w:val="20"/>
          <w:szCs w:val="20"/>
          <w:u w:val="none"/>
          <w:rtl/>
          <w:lang w:eastAsia="en-US"/>
        </w:rPr>
      </w:pPr>
    </w:p>
    <w:p w14:paraId="2904EF24" w14:textId="77777777" w:rsidR="0024555D" w:rsidRPr="005957E5" w:rsidRDefault="00215C12" w:rsidP="006910CB">
      <w:pPr>
        <w:tabs>
          <w:tab w:val="left" w:pos="284"/>
          <w:tab w:val="left" w:pos="567"/>
          <w:tab w:val="left" w:pos="1649"/>
        </w:tabs>
        <w:spacing w:after="120"/>
        <w:ind w:left="1649" w:hanging="425"/>
        <w:jc w:val="both"/>
        <w:rPr>
          <w:rStyle w:val="a"/>
          <w:rFonts w:ascii="Georgia" w:hAnsi="Georgia"/>
          <w:b/>
          <w:noProof/>
          <w:sz w:val="20"/>
          <w:szCs w:val="20"/>
          <w:u w:val="none"/>
          <w:rtl/>
        </w:rPr>
      </w:pPr>
      <w:r w:rsidRPr="005957E5">
        <w:rPr>
          <w:rStyle w:val="a"/>
          <w:rFonts w:ascii="Georgia" w:hAnsi="Georgia" w:hint="cs"/>
          <w:b/>
          <w:noProof/>
          <w:sz w:val="20"/>
          <w:szCs w:val="20"/>
          <w:u w:val="none"/>
          <w:rtl/>
        </w:rPr>
        <w:t>1)</w:t>
      </w:r>
      <w:r w:rsidRPr="005957E5">
        <w:rPr>
          <w:rStyle w:val="a"/>
          <w:rFonts w:ascii="Georgia" w:hAnsi="Georgia"/>
          <w:b/>
          <w:noProof/>
          <w:sz w:val="20"/>
          <w:szCs w:val="20"/>
          <w:u w:val="none"/>
          <w:rtl/>
        </w:rPr>
        <w:tab/>
      </w:r>
      <w:r w:rsidR="0024555D" w:rsidRPr="005957E5">
        <w:rPr>
          <w:rStyle w:val="a"/>
          <w:rFonts w:ascii="Georgia" w:hAnsi="Georgia" w:hint="eastAsia"/>
          <w:b/>
          <w:noProof/>
          <w:sz w:val="20"/>
          <w:szCs w:val="20"/>
          <w:u w:val="none"/>
          <w:rtl/>
        </w:rPr>
        <w:t>הצגה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מחדש</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הדוחות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השוטפת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ושל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להשוואה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אשר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יוצגו</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מחדש</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בדוחות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השנתיים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בהתאם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לתקן</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חשבונאות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בינלאומי</w:t>
      </w:r>
      <w:r w:rsidR="0024555D" w:rsidRPr="005957E5">
        <w:rPr>
          <w:rStyle w:val="a"/>
          <w:rFonts w:ascii="Georgia" w:hAnsi="Georgia"/>
          <w:b/>
          <w:noProof/>
          <w:sz w:val="20"/>
          <w:szCs w:val="20"/>
          <w:u w:val="none"/>
          <w:rtl/>
        </w:rPr>
        <w:t xml:space="preserve"> 8; </w:t>
      </w:r>
      <w:r w:rsidR="0024555D" w:rsidRPr="005957E5">
        <w:rPr>
          <w:rStyle w:val="a"/>
          <w:rFonts w:ascii="Georgia" w:hAnsi="Georgia" w:hint="eastAsia"/>
          <w:b/>
          <w:noProof/>
          <w:sz w:val="20"/>
          <w:szCs w:val="20"/>
          <w:u w:val="none"/>
          <w:rtl/>
        </w:rPr>
        <w:t>או</w:t>
      </w:r>
    </w:p>
    <w:p w14:paraId="3D56F54C" w14:textId="77777777" w:rsidR="0024555D" w:rsidRPr="005957E5" w:rsidRDefault="00215C12" w:rsidP="006910CB">
      <w:pPr>
        <w:tabs>
          <w:tab w:val="left" w:pos="284"/>
          <w:tab w:val="left" w:pos="567"/>
          <w:tab w:val="left" w:pos="1649"/>
        </w:tabs>
        <w:spacing w:after="120"/>
        <w:ind w:left="1649" w:hanging="425"/>
        <w:jc w:val="both"/>
        <w:rPr>
          <w:rStyle w:val="a"/>
          <w:rFonts w:ascii="Georgia" w:hAnsi="Georgia"/>
          <w:b/>
          <w:noProof/>
          <w:sz w:val="20"/>
          <w:szCs w:val="20"/>
          <w:u w:val="none"/>
          <w:rtl/>
        </w:rPr>
      </w:pPr>
      <w:r w:rsidRPr="005957E5">
        <w:rPr>
          <w:rStyle w:val="a"/>
          <w:rFonts w:ascii="Georgia" w:hAnsi="Georgia" w:hint="cs"/>
          <w:b/>
          <w:noProof/>
          <w:sz w:val="20"/>
          <w:szCs w:val="20"/>
          <w:u w:val="none"/>
          <w:rtl/>
        </w:rPr>
        <w:t>2)</w:t>
      </w:r>
      <w:r w:rsidRPr="005957E5">
        <w:rPr>
          <w:rStyle w:val="a"/>
          <w:rFonts w:ascii="Georgia" w:hAnsi="Georgia"/>
          <w:b/>
          <w:noProof/>
          <w:sz w:val="20"/>
          <w:szCs w:val="20"/>
          <w:u w:val="none"/>
          <w:rtl/>
        </w:rPr>
        <w:tab/>
      </w:r>
      <w:r w:rsidR="0024555D" w:rsidRPr="005957E5">
        <w:rPr>
          <w:rStyle w:val="a"/>
          <w:rFonts w:ascii="Georgia" w:hAnsi="Georgia" w:hint="eastAsia"/>
          <w:b/>
          <w:noProof/>
          <w:sz w:val="20"/>
          <w:szCs w:val="20"/>
          <w:u w:val="none"/>
          <w:rtl/>
        </w:rPr>
        <w:t>כאשר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אין</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זה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מעשי</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לקבוע</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ההשפעה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המצטברת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לתחילת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יישום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מדיניות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חשבונאית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חדשה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לכל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תיאום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הדוחות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השוטפת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ושל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להשוואה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כדי</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ליישם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המדיניות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החשבונאית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החדשה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מכאן</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ולהבא</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מהמועד</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המוקדם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ביותר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שלגביו</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הדבר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מעשי</w:t>
      </w:r>
      <w:r w:rsidR="0024555D" w:rsidRPr="005957E5">
        <w:rPr>
          <w:rStyle w:val="a"/>
          <w:rFonts w:ascii="Georgia" w:hAnsi="Georgia"/>
          <w:b/>
          <w:noProof/>
          <w:sz w:val="20"/>
          <w:szCs w:val="20"/>
          <w:u w:val="none"/>
          <w:rtl/>
        </w:rPr>
        <w:t>.</w:t>
      </w:r>
    </w:p>
    <w:p w14:paraId="46BD5B76" w14:textId="77777777" w:rsidR="0092216C" w:rsidRPr="0092216C" w:rsidRDefault="0092216C" w:rsidP="00206AD5">
      <w:pPr>
        <w:spacing w:after="120"/>
        <w:ind w:left="1218"/>
        <w:jc w:val="both"/>
        <w:rPr>
          <w:rStyle w:val="a"/>
          <w:rFonts w:ascii="Georgia" w:hAnsi="Georgia"/>
          <w:b/>
          <w:noProof/>
          <w:sz w:val="10"/>
          <w:szCs w:val="10"/>
          <w:u w:val="none"/>
          <w:rtl/>
          <w:lang w:eastAsia="en-US"/>
        </w:rPr>
      </w:pPr>
    </w:p>
    <w:p w14:paraId="2FAF1B27" w14:textId="3BEB237E" w:rsidR="0024555D" w:rsidRPr="005957E5" w:rsidRDefault="00206AD5" w:rsidP="00206AD5">
      <w:pPr>
        <w:spacing w:after="120"/>
        <w:ind w:left="1218"/>
        <w:jc w:val="both"/>
        <w:rPr>
          <w:rStyle w:val="a"/>
          <w:rFonts w:ascii="Georgia" w:hAnsi="Georgia"/>
          <w:noProof/>
          <w:sz w:val="20"/>
          <w:szCs w:val="20"/>
          <w:u w:val="none"/>
          <w:rtl/>
        </w:rPr>
      </w:pPr>
      <w:r w:rsidRPr="005957E5">
        <w:rPr>
          <w:rStyle w:val="a"/>
          <w:rFonts w:ascii="Georgia" w:hAnsi="Georgia" w:hint="eastAsia"/>
          <w:b/>
          <w:noProof/>
          <w:sz w:val="20"/>
          <w:szCs w:val="20"/>
          <w:u w:val="none"/>
          <w:rtl/>
          <w:lang w:eastAsia="en-US"/>
        </w:rPr>
        <w:t>על</w:t>
      </w:r>
      <w:r w:rsidRPr="005957E5">
        <w:rPr>
          <w:rStyle w:val="a"/>
          <w:rFonts w:ascii="Georgia" w:hAnsi="Georgia"/>
          <w:b/>
          <w:noProof/>
          <w:sz w:val="20"/>
          <w:szCs w:val="20"/>
          <w:u w:val="none"/>
          <w:rtl/>
          <w:lang w:eastAsia="en-US"/>
        </w:rPr>
        <w:t xml:space="preserve"> פי סעי</w:t>
      </w:r>
      <w:r>
        <w:rPr>
          <w:rStyle w:val="a"/>
          <w:rFonts w:ascii="Georgia" w:hAnsi="Georgia" w:hint="cs"/>
          <w:b/>
          <w:noProof/>
          <w:sz w:val="20"/>
          <w:szCs w:val="20"/>
          <w:u w:val="none"/>
          <w:rtl/>
          <w:lang w:eastAsia="en-US"/>
        </w:rPr>
        <w:t>פים 14 ו-29</w:t>
      </w:r>
      <w:r w:rsidRPr="005957E5">
        <w:rPr>
          <w:rStyle w:val="a"/>
          <w:rFonts w:ascii="Georgia" w:hAnsi="Georgia"/>
          <w:b/>
          <w:noProof/>
          <w:sz w:val="20"/>
          <w:szCs w:val="20"/>
          <w:u w:val="none"/>
          <w:rtl/>
          <w:lang w:eastAsia="en-US"/>
        </w:rPr>
        <w:t xml:space="preserve"> </w:t>
      </w:r>
      <w:r w:rsidR="0024555D" w:rsidRPr="005957E5">
        <w:rPr>
          <w:rStyle w:val="a"/>
          <w:rFonts w:ascii="Georgia" w:hAnsi="Georgia"/>
          <w:noProof/>
          <w:sz w:val="20"/>
          <w:szCs w:val="20"/>
          <w:u w:val="none"/>
          <w:rtl/>
        </w:rPr>
        <w:t>ל</w:t>
      </w:r>
      <w:r w:rsidR="00B20362" w:rsidRPr="005957E5">
        <w:rPr>
          <w:rStyle w:val="a"/>
          <w:rFonts w:ascii="Georgia" w:hAnsi="Georgia" w:hint="eastAsia"/>
          <w:b/>
          <w:noProof/>
          <w:sz w:val="20"/>
          <w:szCs w:val="20"/>
          <w:u w:val="none"/>
          <w:rtl/>
        </w:rPr>
        <w:t>תקן</w:t>
      </w:r>
      <w:r w:rsidR="00B20362" w:rsidRPr="005957E5">
        <w:rPr>
          <w:rStyle w:val="a"/>
          <w:rFonts w:ascii="Georgia" w:hAnsi="Georgia"/>
          <w:b/>
          <w:noProof/>
          <w:sz w:val="20"/>
          <w:szCs w:val="20"/>
          <w:u w:val="none"/>
          <w:rtl/>
        </w:rPr>
        <w:t xml:space="preserve"> </w:t>
      </w:r>
      <w:r w:rsidR="00B20362" w:rsidRPr="005957E5">
        <w:rPr>
          <w:rStyle w:val="a"/>
          <w:rFonts w:ascii="Georgia" w:hAnsi="Georgia" w:hint="eastAsia"/>
          <w:b/>
          <w:noProof/>
          <w:sz w:val="20"/>
          <w:szCs w:val="20"/>
          <w:u w:val="none"/>
          <w:rtl/>
        </w:rPr>
        <w:t>חשבונאות</w:t>
      </w:r>
      <w:r w:rsidR="00B20362" w:rsidRPr="005957E5">
        <w:rPr>
          <w:rStyle w:val="a"/>
          <w:rFonts w:ascii="Georgia" w:hAnsi="Georgia"/>
          <w:b/>
          <w:noProof/>
          <w:sz w:val="20"/>
          <w:szCs w:val="20"/>
          <w:u w:val="none"/>
          <w:rtl/>
        </w:rPr>
        <w:t xml:space="preserve"> </w:t>
      </w:r>
      <w:r w:rsidR="00B20362" w:rsidRPr="005957E5">
        <w:rPr>
          <w:rStyle w:val="a"/>
          <w:rFonts w:ascii="Georgia" w:hAnsi="Georgia" w:hint="eastAsia"/>
          <w:b/>
          <w:noProof/>
          <w:sz w:val="20"/>
          <w:szCs w:val="20"/>
          <w:u w:val="none"/>
          <w:rtl/>
        </w:rPr>
        <w:t>בינלאומי</w:t>
      </w:r>
      <w:r w:rsidR="00B20362" w:rsidRPr="005957E5">
        <w:rPr>
          <w:rStyle w:val="a"/>
          <w:rFonts w:ascii="Georgia" w:hAnsi="Georgia"/>
          <w:b/>
          <w:noProof/>
          <w:sz w:val="20"/>
          <w:szCs w:val="20"/>
          <w:u w:val="none"/>
          <w:rtl/>
        </w:rPr>
        <w:t xml:space="preserve"> 8</w:t>
      </w:r>
      <w:r w:rsidR="00B20362">
        <w:rPr>
          <w:rStyle w:val="a"/>
          <w:rFonts w:ascii="Georgia" w:hAnsi="Georgia" w:hint="cs"/>
          <w:noProof/>
          <w:sz w:val="20"/>
          <w:szCs w:val="20"/>
          <w:u w:val="none"/>
          <w:rtl/>
        </w:rPr>
        <w:t xml:space="preserve"> </w:t>
      </w:r>
      <w:r w:rsidR="0024555D" w:rsidRPr="00B20362">
        <w:rPr>
          <w:rStyle w:val="a"/>
          <w:rFonts w:ascii="Georgia" w:hAnsi="Georgia"/>
          <w:i/>
          <w:iCs/>
          <w:noProof/>
          <w:sz w:val="20"/>
          <w:szCs w:val="20"/>
          <w:u w:val="none"/>
          <w:rtl/>
        </w:rPr>
        <w:t>מדיניות חשבונאית, שינויים באומדנים חשבונאיים וטעויות</w:t>
      </w:r>
      <w:r w:rsidR="00B20362">
        <w:rPr>
          <w:rStyle w:val="a"/>
          <w:rFonts w:ascii="Georgia" w:hAnsi="Georgia" w:hint="cs"/>
          <w:noProof/>
          <w:sz w:val="20"/>
          <w:szCs w:val="20"/>
          <w:u w:val="none"/>
          <w:rtl/>
        </w:rPr>
        <w:t xml:space="preserve"> (</w:t>
      </w:r>
      <w:r w:rsidR="00B20362" w:rsidRPr="005957E5">
        <w:rPr>
          <w:rStyle w:val="a"/>
          <w:rFonts w:ascii="Georgia" w:hAnsi="Georgia"/>
          <w:noProof/>
          <w:sz w:val="20"/>
          <w:szCs w:val="20"/>
          <w:u w:val="none"/>
        </w:rPr>
        <w:t>IAS 8</w:t>
      </w:r>
      <w:r w:rsidR="00B20362">
        <w:rPr>
          <w:rStyle w:val="a"/>
          <w:rFonts w:ascii="Georgia" w:hAnsi="Georgia" w:hint="cs"/>
          <w:noProof/>
          <w:sz w:val="20"/>
          <w:szCs w:val="20"/>
          <w:u w:val="none"/>
          <w:rtl/>
        </w:rPr>
        <w:t>)</w:t>
      </w:r>
      <w:r w:rsidR="0024555D" w:rsidRPr="005957E5">
        <w:rPr>
          <w:rStyle w:val="a"/>
          <w:rFonts w:ascii="Georgia" w:hAnsi="Georgia"/>
          <w:noProof/>
          <w:sz w:val="20"/>
          <w:szCs w:val="20"/>
          <w:u w:val="none"/>
          <w:rtl/>
        </w:rPr>
        <w:t>:</w:t>
      </w:r>
    </w:p>
    <w:p w14:paraId="6BB17FBB" w14:textId="77777777" w:rsidR="0024555D" w:rsidRPr="005957E5" w:rsidRDefault="0024555D" w:rsidP="00281ACA">
      <w:pPr>
        <w:tabs>
          <w:tab w:val="left" w:pos="1646"/>
          <w:tab w:val="left" w:pos="1985"/>
          <w:tab w:val="left" w:pos="2268"/>
          <w:tab w:val="left" w:pos="2552"/>
          <w:tab w:val="left" w:pos="2835"/>
          <w:tab w:val="left" w:pos="3119"/>
          <w:tab w:val="left" w:pos="3402"/>
          <w:tab w:val="left" w:pos="3686"/>
          <w:tab w:val="left" w:pos="3969"/>
        </w:tabs>
        <w:spacing w:after="120"/>
        <w:ind w:left="1218"/>
        <w:jc w:val="both"/>
        <w:rPr>
          <w:rStyle w:val="a"/>
          <w:rFonts w:ascii="Georgia" w:hAnsi="Georgia"/>
          <w:noProof/>
          <w:sz w:val="20"/>
          <w:szCs w:val="20"/>
          <w:u w:val="none"/>
          <w:rtl/>
        </w:rPr>
      </w:pPr>
      <w:r w:rsidRPr="005957E5">
        <w:rPr>
          <w:rStyle w:val="a"/>
          <w:rFonts w:ascii="Georgia" w:hAnsi="Georgia"/>
          <w:noProof/>
          <w:sz w:val="20"/>
          <w:szCs w:val="20"/>
          <w:u w:val="none"/>
          <w:rtl/>
        </w:rPr>
        <w:t xml:space="preserve">"ישות </w:t>
      </w:r>
      <w:r w:rsidRPr="005957E5">
        <w:rPr>
          <w:rStyle w:val="a"/>
          <w:rFonts w:ascii="Georgia" w:hAnsi="Georgia" w:hint="eastAsia"/>
          <w:noProof/>
          <w:sz w:val="20"/>
          <w:szCs w:val="20"/>
          <w:u w:val="none"/>
          <w:rtl/>
        </w:rPr>
        <w:t>תשנה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מדיניות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חשבונאית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רק</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השינוי</w:t>
      </w:r>
      <w:r w:rsidRPr="005957E5">
        <w:rPr>
          <w:rStyle w:val="a"/>
          <w:rFonts w:ascii="Georgia" w:hAnsi="Georgia"/>
          <w:noProof/>
          <w:sz w:val="20"/>
          <w:szCs w:val="20"/>
          <w:u w:val="none"/>
          <w:rtl/>
        </w:rPr>
        <w:t>:</w:t>
      </w:r>
    </w:p>
    <w:p w14:paraId="137E1D9A" w14:textId="77777777" w:rsidR="0024555D" w:rsidRPr="005957E5" w:rsidRDefault="0024555D" w:rsidP="007B172E">
      <w:pPr>
        <w:numPr>
          <w:ilvl w:val="0"/>
          <w:numId w:val="11"/>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נדרש</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בתקן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דיווח</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כספי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בינלאומי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p>
    <w:p w14:paraId="68424960" w14:textId="77777777" w:rsidR="0024555D" w:rsidRPr="005957E5" w:rsidRDefault="0024555D" w:rsidP="00FE773A">
      <w:pPr>
        <w:numPr>
          <w:ilvl w:val="0"/>
          <w:numId w:val="11"/>
        </w:numPr>
        <w:tabs>
          <w:tab w:val="clear" w:pos="1440"/>
          <w:tab w:val="left" w:pos="284"/>
          <w:tab w:val="left" w:pos="567"/>
        </w:tabs>
        <w:spacing w:after="120"/>
        <w:ind w:left="1643" w:hanging="218"/>
        <w:jc w:val="both"/>
        <w:rPr>
          <w:rStyle w:val="a"/>
          <w:rFonts w:ascii="Georgia" w:hAnsi="Georgia"/>
          <w:b/>
          <w:noProof/>
          <w:sz w:val="20"/>
          <w:szCs w:val="20"/>
          <w:u w:val="none"/>
          <w:rtl/>
        </w:rPr>
      </w:pPr>
      <w:r w:rsidRPr="005957E5">
        <w:rPr>
          <w:rStyle w:val="a"/>
          <w:rFonts w:ascii="Georgia" w:hAnsi="Georgia" w:hint="eastAsia"/>
          <w:b/>
          <w:noProof/>
          <w:sz w:val="20"/>
          <w:szCs w:val="20"/>
          <w:u w:val="none"/>
          <w:rtl/>
        </w:rPr>
        <w:t>מתבטא</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המספקים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מידע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מהימן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w:t>
      </w:r>
      <w:r w:rsidR="00391CB1" w:rsidRPr="005957E5">
        <w:rPr>
          <w:rStyle w:val="a"/>
          <w:rFonts w:ascii="Georgia" w:hAnsi="Georgia" w:hint="cs"/>
          <w:b/>
          <w:noProof/>
          <w:sz w:val="20"/>
          <w:szCs w:val="20"/>
          <w:u w:val="none"/>
          <w:rtl/>
        </w:rPr>
        <w:t xml:space="preserve">יותר </w:t>
      </w:r>
      <w:r w:rsidRPr="005957E5">
        <w:rPr>
          <w:rStyle w:val="a"/>
          <w:rFonts w:ascii="Georgia" w:hAnsi="Georgia" w:hint="eastAsia"/>
          <w:b/>
          <w:noProof/>
          <w:sz w:val="20"/>
          <w:szCs w:val="20"/>
          <w:u w:val="none"/>
          <w:rtl/>
        </w:rPr>
        <w:t>רלוונטי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לגבי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ההשפעות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עסקאות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אירועים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מצבים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אחרים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המצב</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w:t>
      </w:r>
      <w:r w:rsidRPr="005957E5">
        <w:rPr>
          <w:rStyle w:val="a"/>
          <w:rFonts w:ascii="Georgia" w:hAnsi="Georgia"/>
          <w:b/>
          <w:noProof/>
          <w:sz w:val="20"/>
          <w:szCs w:val="20"/>
          <w:u w:val="none"/>
          <w:rtl/>
        </w:rPr>
        <w:t xml:space="preserve">, </w:t>
      </w:r>
      <w:r w:rsidR="00FE773A">
        <w:rPr>
          <w:rStyle w:val="a"/>
          <w:rFonts w:ascii="Georgia" w:hAnsi="Georgia" w:hint="cs"/>
          <w:b/>
          <w:noProof/>
          <w:sz w:val="20"/>
          <w:szCs w:val="20"/>
          <w:u w:val="none"/>
          <w:rtl/>
        </w:rPr>
        <w:t>על הביצועים הכספיים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00FE773A">
        <w:rPr>
          <w:rStyle w:val="a"/>
          <w:rFonts w:ascii="Georgia" w:hAnsi="Georgia" w:hint="cs"/>
          <w:b/>
          <w:noProof/>
          <w:sz w:val="20"/>
          <w:szCs w:val="20"/>
          <w:u w:val="none"/>
          <w:rtl/>
        </w:rPr>
        <w:t xml:space="preserve"> 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תזרימי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המזומנים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הישות</w:t>
      </w:r>
      <w:r w:rsidRPr="005957E5">
        <w:rPr>
          <w:rStyle w:val="a"/>
          <w:rFonts w:ascii="Georgia" w:hAnsi="Georgia"/>
          <w:b/>
          <w:noProof/>
          <w:sz w:val="20"/>
          <w:szCs w:val="20"/>
          <w:u w:val="none"/>
          <w:rtl/>
        </w:rPr>
        <w:t>."</w:t>
      </w:r>
    </w:p>
    <w:p w14:paraId="5205DD10" w14:textId="77777777" w:rsidR="0024555D" w:rsidRPr="005957E5" w:rsidRDefault="0024555D" w:rsidP="00281ACA">
      <w:pPr>
        <w:spacing w:after="120"/>
        <w:ind w:left="1218"/>
        <w:jc w:val="both"/>
        <w:rPr>
          <w:rStyle w:val="a"/>
          <w:rFonts w:ascii="Georgia" w:hAnsi="Georgia"/>
          <w:noProof/>
          <w:sz w:val="20"/>
          <w:szCs w:val="20"/>
          <w:u w:val="none"/>
        </w:rPr>
      </w:pPr>
      <w:r w:rsidRPr="005957E5">
        <w:rPr>
          <w:rStyle w:val="a"/>
          <w:rFonts w:ascii="Georgia" w:hAnsi="Georgia"/>
          <w:noProof/>
          <w:sz w:val="20"/>
          <w:szCs w:val="20"/>
          <w:u w:val="none"/>
          <w:rtl/>
        </w:rPr>
        <w:t xml:space="preserve">"כאשר </w:t>
      </w:r>
      <w:r w:rsidRPr="005957E5">
        <w:rPr>
          <w:rStyle w:val="a"/>
          <w:rFonts w:ascii="Georgia" w:hAnsi="Georgia" w:hint="eastAsia"/>
          <w:noProof/>
          <w:sz w:val="20"/>
          <w:szCs w:val="20"/>
          <w:u w:val="none"/>
          <w:rtl/>
        </w:rPr>
        <w:t>לשינוי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יזום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במדיניות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חשבונאית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השפעה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התקופה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הנוכחית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תקופה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קודמת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כלשהי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שאמורה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להיות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השפעה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כזו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אלא</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שאין</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זה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מעשי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לקבוע</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סכום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התיאום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שעשויה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להיות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השפעה</w:t>
      </w:r>
      <w:r w:rsidRPr="005957E5">
        <w:rPr>
          <w:rStyle w:val="a"/>
          <w:rFonts w:ascii="Georgia" w:hAnsi="Georgia"/>
          <w:noProof/>
          <w:sz w:val="20"/>
          <w:szCs w:val="20"/>
          <w:u w:val="none"/>
          <w:rtl/>
        </w:rPr>
        <w:t xml:space="preserve"> </w:t>
      </w:r>
      <w:r w:rsidR="00391CB1" w:rsidRPr="005957E5">
        <w:rPr>
          <w:rStyle w:val="a"/>
          <w:rFonts w:ascii="Georgia" w:hAnsi="Georgia" w:hint="cs"/>
          <w:noProof/>
          <w:sz w:val="20"/>
          <w:szCs w:val="20"/>
          <w:u w:val="none"/>
          <w:rtl/>
        </w:rPr>
        <w:t>ב</w:t>
      </w:r>
      <w:r w:rsidRPr="005957E5">
        <w:rPr>
          <w:rStyle w:val="a"/>
          <w:rFonts w:ascii="Georgia" w:hAnsi="Georgia" w:hint="eastAsia"/>
          <w:noProof/>
          <w:sz w:val="20"/>
          <w:szCs w:val="20"/>
          <w:u w:val="none"/>
          <w:rtl/>
        </w:rPr>
        <w:t>תקופות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עתידיות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הישות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לתת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גילוי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כדלהלן</w:t>
      </w:r>
      <w:r w:rsidRPr="005957E5">
        <w:rPr>
          <w:rStyle w:val="a"/>
          <w:rFonts w:ascii="Georgia" w:hAnsi="Georgia"/>
          <w:noProof/>
          <w:sz w:val="20"/>
          <w:szCs w:val="20"/>
          <w:u w:val="none"/>
          <w:rtl/>
        </w:rPr>
        <w:t>:</w:t>
      </w:r>
    </w:p>
    <w:p w14:paraId="45FE8BF3" w14:textId="77777777" w:rsidR="0024555D" w:rsidRPr="005957E5" w:rsidRDefault="0024555D" w:rsidP="007B172E">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מהות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השינוי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במדיניות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החשבונאית</w:t>
      </w:r>
      <w:r w:rsidRPr="005957E5">
        <w:rPr>
          <w:rStyle w:val="a"/>
          <w:rFonts w:ascii="Georgia" w:hAnsi="Georgia"/>
          <w:b/>
          <w:noProof/>
          <w:sz w:val="20"/>
          <w:szCs w:val="20"/>
          <w:u w:val="none"/>
          <w:rtl/>
        </w:rPr>
        <w:t>;</w:t>
      </w:r>
    </w:p>
    <w:p w14:paraId="514BBAA6" w14:textId="77777777" w:rsidR="0024555D" w:rsidRPr="005957E5" w:rsidRDefault="0024555D" w:rsidP="00473CCF">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הסיבות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מדוע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w:t>
      </w:r>
      <w:r w:rsidR="00473CCF">
        <w:rPr>
          <w:rStyle w:val="a"/>
          <w:rFonts w:ascii="Georgia" w:hAnsi="Georgia" w:hint="cs"/>
          <w:b/>
          <w:noProof/>
          <w:sz w:val="20"/>
          <w:szCs w:val="20"/>
          <w:u w:val="none"/>
          <w:rtl/>
        </w:rPr>
        <w:t>י</w:t>
      </w:r>
      <w:r w:rsidRPr="005957E5">
        <w:rPr>
          <w:rStyle w:val="a"/>
          <w:rFonts w:ascii="Georgia" w:hAnsi="Georgia" w:hint="eastAsia"/>
          <w:b/>
          <w:noProof/>
          <w:sz w:val="20"/>
          <w:szCs w:val="20"/>
          <w:u w:val="none"/>
          <w:rtl/>
        </w:rPr>
        <w:t>שום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המדיניות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החשבונאית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החדשה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מספק</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מידע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מהימן</w:t>
      </w:r>
      <w:r w:rsidRPr="005957E5">
        <w:rPr>
          <w:rStyle w:val="a"/>
          <w:rFonts w:ascii="Georgia" w:hAnsi="Georgia"/>
          <w:b/>
          <w:noProof/>
          <w:sz w:val="20"/>
          <w:szCs w:val="20"/>
          <w:u w:val="none"/>
          <w:rtl/>
        </w:rPr>
        <w:t xml:space="preserve"> </w:t>
      </w:r>
      <w:r w:rsidR="00473CCF">
        <w:rPr>
          <w:rStyle w:val="a"/>
          <w:rFonts w:ascii="Georgia" w:hAnsi="Georgia" w:hint="cs"/>
          <w:b/>
          <w:noProof/>
          <w:sz w:val="20"/>
          <w:szCs w:val="20"/>
          <w:u w:val="none"/>
          <w:rtl/>
        </w:rPr>
        <w:t>ויותר רלוונטי</w:t>
      </w:r>
      <w:r w:rsidRPr="005957E5">
        <w:rPr>
          <w:rStyle w:val="a"/>
          <w:rFonts w:ascii="Georgia" w:hAnsi="Georgia"/>
          <w:b/>
          <w:noProof/>
          <w:sz w:val="20"/>
          <w:szCs w:val="20"/>
          <w:u w:val="none"/>
          <w:rtl/>
        </w:rPr>
        <w:t>;</w:t>
      </w:r>
    </w:p>
    <w:p w14:paraId="6144562F" w14:textId="77777777" w:rsidR="00557857" w:rsidRPr="005957E5" w:rsidRDefault="00557857" w:rsidP="00557857">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סכום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התיאום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הנוכחית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ולכל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תקופה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קודמת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שמוצגת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במידה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שמעשי</w:t>
      </w:r>
      <w:r w:rsidRPr="005957E5">
        <w:rPr>
          <w:rStyle w:val="a"/>
          <w:rFonts w:ascii="Georgia" w:hAnsi="Georgia"/>
          <w:b/>
          <w:noProof/>
          <w:sz w:val="20"/>
          <w:szCs w:val="20"/>
          <w:u w:val="none"/>
          <w:rtl/>
        </w:rPr>
        <w:t>:</w:t>
      </w:r>
    </w:p>
    <w:p w14:paraId="15AB27C9" w14:textId="77777777" w:rsidR="00557857" w:rsidRPr="005957E5" w:rsidRDefault="00557857" w:rsidP="006D7E12">
      <w:pPr>
        <w:numPr>
          <w:ilvl w:val="2"/>
          <w:numId w:val="9"/>
        </w:numPr>
        <w:tabs>
          <w:tab w:val="clear" w:pos="2164"/>
          <w:tab w:val="left" w:pos="284"/>
          <w:tab w:val="left" w:pos="567"/>
        </w:tabs>
        <w:spacing w:after="120"/>
        <w:ind w:left="2069" w:hanging="278"/>
        <w:jc w:val="both"/>
        <w:rPr>
          <w:rStyle w:val="a"/>
          <w:rFonts w:ascii="Georgia" w:hAnsi="Georgia"/>
          <w:b/>
          <w:noProof/>
          <w:sz w:val="20"/>
          <w:szCs w:val="20"/>
          <w:u w:val="none"/>
        </w:rPr>
      </w:pPr>
      <w:r w:rsidRPr="005957E5">
        <w:rPr>
          <w:rStyle w:val="a"/>
          <w:rFonts w:ascii="Georgia" w:hAnsi="Georgia" w:hint="eastAsia"/>
          <w:b/>
          <w:noProof/>
          <w:sz w:val="20"/>
          <w:szCs w:val="20"/>
          <w:u w:val="none"/>
          <w:rtl/>
        </w:rPr>
        <w:t>לכל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סעיף</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המושפע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מהישום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וכן</w:t>
      </w:r>
    </w:p>
    <w:p w14:paraId="62221446" w14:textId="77777777" w:rsidR="00557857" w:rsidRPr="005957E5" w:rsidRDefault="00557857" w:rsidP="006D7E12">
      <w:pPr>
        <w:numPr>
          <w:ilvl w:val="2"/>
          <w:numId w:val="9"/>
        </w:numPr>
        <w:tabs>
          <w:tab w:val="clear" w:pos="2164"/>
          <w:tab w:val="left" w:pos="284"/>
          <w:tab w:val="left" w:pos="567"/>
        </w:tabs>
        <w:spacing w:after="120"/>
        <w:ind w:left="2069" w:hanging="278"/>
        <w:jc w:val="both"/>
        <w:rPr>
          <w:rStyle w:val="a"/>
          <w:rFonts w:ascii="Georgia" w:hAnsi="Georgia"/>
          <w:b/>
          <w:noProof/>
          <w:sz w:val="20"/>
          <w:szCs w:val="20"/>
          <w:u w:val="none"/>
        </w:rPr>
      </w:pPr>
      <w:r w:rsidRPr="005957E5">
        <w:rPr>
          <w:rStyle w:val="a"/>
          <w:rFonts w:ascii="Georgia" w:hAnsi="Georgia" w:hint="eastAsia"/>
          <w:b/>
          <w:noProof/>
          <w:sz w:val="20"/>
          <w:szCs w:val="20"/>
          <w:u w:val="none"/>
          <w:rtl/>
        </w:rPr>
        <w:t>לרווח</w:t>
      </w:r>
      <w:r w:rsidRPr="005957E5">
        <w:rPr>
          <w:rStyle w:val="a"/>
          <w:rFonts w:ascii="Georgia" w:hAnsi="Georgia"/>
          <w:b/>
          <w:noProof/>
          <w:sz w:val="20"/>
          <w:szCs w:val="20"/>
          <w:u w:val="none"/>
          <w:rtl/>
        </w:rPr>
        <w:t xml:space="preserve"> הבסיסי למניה ולרווח המדולל למניה, אם תקן חשבונאות בינלאומי 33 </w:t>
      </w:r>
      <w:r w:rsidRPr="005957E5">
        <w:rPr>
          <w:rStyle w:val="a"/>
          <w:rFonts w:ascii="Georgia" w:hAnsi="Georgia" w:hint="eastAsia"/>
          <w:b/>
          <w:i/>
          <w:iCs/>
          <w:noProof/>
          <w:sz w:val="20"/>
          <w:szCs w:val="20"/>
          <w:u w:val="none"/>
          <w:rtl/>
        </w:rPr>
        <w:t>רווח</w:t>
      </w:r>
      <w:r w:rsidRPr="005957E5">
        <w:rPr>
          <w:rStyle w:val="a"/>
          <w:rFonts w:ascii="Georgia" w:hAnsi="Georgia"/>
          <w:b/>
          <w:i/>
          <w:iCs/>
          <w:noProof/>
          <w:sz w:val="20"/>
          <w:szCs w:val="20"/>
          <w:u w:val="none"/>
          <w:rtl/>
        </w:rPr>
        <w:t xml:space="preserve"> </w:t>
      </w:r>
      <w:r w:rsidRPr="005957E5">
        <w:rPr>
          <w:rStyle w:val="a"/>
          <w:rFonts w:ascii="Georgia" w:hAnsi="Georgia" w:hint="eastAsia"/>
          <w:b/>
          <w:i/>
          <w:iCs/>
          <w:noProof/>
          <w:sz w:val="20"/>
          <w:szCs w:val="20"/>
          <w:u w:val="none"/>
          <w:rtl/>
        </w:rPr>
        <w:t>למניה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חל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הישות</w:t>
      </w:r>
      <w:r w:rsidRPr="005957E5">
        <w:rPr>
          <w:rStyle w:val="a"/>
          <w:rFonts w:ascii="Georgia" w:hAnsi="Georgia"/>
          <w:b/>
          <w:noProof/>
          <w:sz w:val="20"/>
          <w:szCs w:val="20"/>
          <w:u w:val="none"/>
          <w:rtl/>
        </w:rPr>
        <w:t>;</w:t>
      </w:r>
    </w:p>
    <w:p w14:paraId="50709B7E" w14:textId="77777777" w:rsidR="00557857" w:rsidRPr="005957E5" w:rsidRDefault="00557857" w:rsidP="00557857">
      <w:pPr>
        <w:numPr>
          <w:ilvl w:val="0"/>
          <w:numId w:val="10"/>
        </w:numPr>
        <w:tabs>
          <w:tab w:val="clear" w:pos="1440"/>
          <w:tab w:val="left" w:pos="284"/>
          <w:tab w:val="left" w:pos="567"/>
        </w:tabs>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סכום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התיאום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המתייחס</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הקודמות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המוצגות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במידה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שמעשי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וכן</w:t>
      </w:r>
    </w:p>
    <w:p w14:paraId="0B0A175B" w14:textId="77777777" w:rsidR="00557857" w:rsidRPr="005957E5" w:rsidRDefault="00557857" w:rsidP="00557857">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אם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ישום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למפרע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קודמת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מסוימת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הקודמות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המוצגות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אינו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מעשי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הנסיבות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אשר</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הובילו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לקיומו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מצב</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זה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ותיאור</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כיצד</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וממתי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השינוי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במדיניות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החשבונאית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יושם</w:t>
      </w:r>
      <w:r w:rsidRPr="005957E5">
        <w:rPr>
          <w:rStyle w:val="a"/>
          <w:rFonts w:ascii="Georgia" w:hAnsi="Georgia"/>
          <w:b/>
          <w:noProof/>
          <w:sz w:val="20"/>
          <w:szCs w:val="20"/>
          <w:u w:val="none"/>
          <w:rtl/>
        </w:rPr>
        <w:t>.</w:t>
      </w:r>
    </w:p>
    <w:p w14:paraId="1D2EA4B9" w14:textId="77777777" w:rsidR="00557857" w:rsidRPr="005957E5" w:rsidRDefault="00557857" w:rsidP="00557857">
      <w:pPr>
        <w:spacing w:after="120"/>
        <w:ind w:left="1218"/>
        <w:jc w:val="both"/>
        <w:rPr>
          <w:rStyle w:val="a"/>
          <w:rFonts w:ascii="Georgia" w:hAnsi="Georgia"/>
          <w:noProof/>
          <w:sz w:val="20"/>
          <w:szCs w:val="20"/>
          <w:u w:val="none"/>
          <w:rtl/>
        </w:rPr>
      </w:pPr>
      <w:r w:rsidRPr="005957E5">
        <w:rPr>
          <w:rStyle w:val="a"/>
          <w:rFonts w:ascii="Georgia" w:hAnsi="Georgia" w:hint="eastAsia"/>
          <w:noProof/>
          <w:sz w:val="20"/>
          <w:szCs w:val="20"/>
          <w:u w:val="none"/>
          <w:rtl/>
        </w:rPr>
        <w:t>אין</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צורך</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לחזור</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דרישות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גילוי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אלה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בדוחות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הכספיים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לתקופות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העוקבות</w:t>
      </w:r>
      <w:r w:rsidRPr="005957E5">
        <w:rPr>
          <w:rStyle w:val="a"/>
          <w:rFonts w:ascii="Georgia" w:hAnsi="Georgia"/>
          <w:noProof/>
          <w:sz w:val="20"/>
          <w:szCs w:val="20"/>
          <w:u w:val="none"/>
          <w:rtl/>
        </w:rPr>
        <w:t>."</w:t>
      </w:r>
    </w:p>
    <w:p w14:paraId="21721C8F" w14:textId="77777777" w:rsidR="00557857" w:rsidRPr="005957E5" w:rsidRDefault="00557857" w:rsidP="00557857">
      <w:pPr>
        <w:ind w:left="1218"/>
        <w:rPr>
          <w:rStyle w:val="a"/>
          <w:rFonts w:ascii="Georgia" w:hAnsi="Georgia"/>
          <w:noProof/>
          <w:sz w:val="20"/>
          <w:szCs w:val="20"/>
          <w:u w:val="none"/>
          <w:rtl/>
        </w:rPr>
      </w:pPr>
    </w:p>
    <w:p w14:paraId="31BE5B23" w14:textId="77777777" w:rsidR="00557857" w:rsidRPr="005957E5" w:rsidRDefault="00557857" w:rsidP="00557857">
      <w:pPr>
        <w:ind w:left="1224"/>
        <w:jc w:val="both"/>
        <w:rPr>
          <w:rStyle w:val="a"/>
          <w:rFonts w:ascii="Georgia" w:hAnsi="Georgia"/>
          <w:noProof/>
          <w:sz w:val="20"/>
          <w:szCs w:val="20"/>
          <w:u w:val="none"/>
          <w:rtl/>
        </w:rPr>
      </w:pPr>
      <w:r w:rsidRPr="005957E5">
        <w:rPr>
          <w:rStyle w:val="a"/>
          <w:rFonts w:ascii="Georgia" w:hAnsi="Georgia" w:hint="cs"/>
          <w:noProof/>
          <w:sz w:val="20"/>
          <w:szCs w:val="20"/>
          <w:u w:val="none"/>
          <w:rtl/>
        </w:rPr>
        <w:t>יצוין כי, במקרה בו החברה מציגה דוחות ביניים תמציתיים בלבד (ולא דוחות במתכונת מלאה של דוח שנתי), למרות היישום למפרע, אין דרישה מפורשת ב-</w:t>
      </w:r>
      <w:r w:rsidRPr="005957E5">
        <w:rPr>
          <w:rStyle w:val="a"/>
          <w:rFonts w:ascii="Georgia" w:hAnsi="Georgia"/>
          <w:noProof/>
          <w:sz w:val="20"/>
          <w:szCs w:val="20"/>
          <w:u w:val="none"/>
        </w:rPr>
        <w:t>IAS 34</w:t>
      </w:r>
      <w:r w:rsidRPr="005957E5">
        <w:rPr>
          <w:rStyle w:val="a"/>
          <w:rFonts w:ascii="Georgia" w:hAnsi="Georgia" w:hint="cs"/>
          <w:noProof/>
          <w:sz w:val="20"/>
          <w:szCs w:val="20"/>
          <w:u w:val="none"/>
          <w:rtl/>
        </w:rPr>
        <w:t xml:space="preserve"> להצגת </w:t>
      </w:r>
      <w:r>
        <w:rPr>
          <w:rStyle w:val="a"/>
          <w:rFonts w:ascii="Georgia" w:hAnsi="Georgia" w:hint="cs"/>
          <w:noProof/>
          <w:sz w:val="20"/>
          <w:szCs w:val="20"/>
          <w:u w:val="none"/>
          <w:rtl/>
        </w:rPr>
        <w:t>דוח על המצב הכספי</w:t>
      </w:r>
      <w:r w:rsidRPr="005957E5">
        <w:rPr>
          <w:rStyle w:val="a"/>
          <w:rFonts w:ascii="Georgia" w:hAnsi="Georgia" w:hint="cs"/>
          <w:noProof/>
          <w:sz w:val="20"/>
          <w:szCs w:val="20"/>
          <w:u w:val="none"/>
          <w:rtl/>
        </w:rPr>
        <w:t xml:space="preserve"> נוסף לתחילת תקופת ההשוואה המוקדמת ביותר. עם זאת, במקרה כאמור, על הנהלת החברה לשקול </w:t>
      </w:r>
      <w:r w:rsidR="006C46E3" w:rsidRPr="005957E5">
        <w:rPr>
          <w:rStyle w:val="a"/>
          <w:rFonts w:ascii="Georgia" w:hAnsi="Georgia" w:hint="cs"/>
          <w:noProof/>
          <w:sz w:val="20"/>
          <w:szCs w:val="20"/>
          <w:u w:val="none"/>
          <w:rtl/>
        </w:rPr>
        <w:t xml:space="preserve">אם </w:t>
      </w:r>
      <w:r w:rsidRPr="005957E5">
        <w:rPr>
          <w:rStyle w:val="a"/>
          <w:rFonts w:ascii="Georgia" w:hAnsi="Georgia" w:hint="cs"/>
          <w:noProof/>
          <w:sz w:val="20"/>
          <w:szCs w:val="20"/>
          <w:u w:val="none"/>
          <w:rtl/>
        </w:rPr>
        <w:t>מדובר במצב בו מידע זה הינו מהותי להבנת השינוי במדיניות החשבונאית</w:t>
      </w:r>
      <w:r w:rsidR="0052219F">
        <w:rPr>
          <w:rStyle w:val="a"/>
          <w:rFonts w:ascii="Georgia" w:hAnsi="Georgia" w:hint="cs"/>
          <w:noProof/>
          <w:sz w:val="20"/>
          <w:szCs w:val="20"/>
          <w:u w:val="none"/>
          <w:rtl/>
        </w:rPr>
        <w:t>,</w:t>
      </w:r>
      <w:r w:rsidRPr="005957E5">
        <w:rPr>
          <w:rStyle w:val="a"/>
          <w:rFonts w:ascii="Georgia" w:hAnsi="Georgia" w:hint="cs"/>
          <w:noProof/>
          <w:sz w:val="20"/>
          <w:szCs w:val="20"/>
          <w:u w:val="none"/>
          <w:rtl/>
        </w:rPr>
        <w:t xml:space="preserve"> שאז תידרש הצגתו.</w:t>
      </w:r>
    </w:p>
    <w:p w14:paraId="6EBB289A" w14:textId="77777777" w:rsidR="00597309" w:rsidRDefault="00597309" w:rsidP="00597309">
      <w:pPr>
        <w:pStyle w:val="1"/>
        <w:rPr>
          <w:rFonts w:ascii="Georgia" w:hAnsi="Georgia" w:cs="Arial"/>
          <w:bCs/>
          <w:sz w:val="20"/>
          <w:szCs w:val="20"/>
          <w:u w:val="none"/>
          <w:rtl/>
        </w:rPr>
      </w:pPr>
      <w:r>
        <w:rPr>
          <w:rFonts w:ascii="Georgia" w:hAnsi="Georgia" w:cs="Arial"/>
          <w:b w:val="0"/>
          <w:bCs/>
          <w:sz w:val="20"/>
          <w:szCs w:val="20"/>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8C2387">
        <w:rPr>
          <w:rFonts w:ascii="Georgia" w:hAnsi="Georgia" w:cs="Arial"/>
          <w:b w:val="0"/>
          <w:sz w:val="20"/>
          <w:szCs w:val="20"/>
          <w:u w:val="none"/>
          <w:rtl/>
        </w:rPr>
        <w:t>:</w:t>
      </w:r>
    </w:p>
    <w:p w14:paraId="1D118273" w14:textId="77777777" w:rsidR="00E60294" w:rsidRPr="005957E5" w:rsidRDefault="00E60294" w:rsidP="00E60294">
      <w:pPr>
        <w:pStyle w:val="1"/>
        <w:rPr>
          <w:rFonts w:ascii="Georgia" w:hAnsi="Georgia" w:cs="Arial"/>
          <w:b w:val="0"/>
          <w:bCs/>
          <w:sz w:val="20"/>
          <w:szCs w:val="20"/>
          <w:rtl/>
        </w:rPr>
      </w:pPr>
    </w:p>
    <w:p w14:paraId="43C63BD6" w14:textId="11C71CE6" w:rsidR="0024555D" w:rsidRPr="005957E5" w:rsidRDefault="0024555D" w:rsidP="00DB5F00">
      <w:pPr>
        <w:pStyle w:val="10"/>
        <w:ind w:left="1224"/>
        <w:jc w:val="both"/>
        <w:rPr>
          <w:rFonts w:ascii="Georgia" w:hAnsi="Georgia" w:cs="Arial"/>
          <w:sz w:val="20"/>
          <w:szCs w:val="20"/>
          <w:rtl/>
        </w:rPr>
      </w:pPr>
      <w:r w:rsidRPr="005957E5">
        <w:rPr>
          <w:rFonts w:ascii="Georgia" w:hAnsi="Georgia" w:cs="Arial" w:hint="cs"/>
          <w:sz w:val="20"/>
          <w:szCs w:val="20"/>
          <w:rtl/>
        </w:rPr>
        <w:t xml:space="preserve">במהלך התקופה של 6 החודשים שהסתיימה ביום 30 ביוני </w:t>
      </w:r>
      <w:r w:rsidR="00B32E46">
        <w:rPr>
          <w:rFonts w:ascii="Georgia" w:hAnsi="Georgia" w:cs="Arial" w:hint="cs"/>
          <w:sz w:val="20"/>
          <w:szCs w:val="20"/>
          <w:rtl/>
        </w:rPr>
        <w:t>2025</w:t>
      </w:r>
      <w:r w:rsidR="006D7E12" w:rsidRPr="005957E5">
        <w:rPr>
          <w:rFonts w:ascii="Georgia" w:hAnsi="Georgia" w:cs="Arial" w:hint="cs"/>
          <w:sz w:val="20"/>
          <w:szCs w:val="20"/>
          <w:rtl/>
        </w:rPr>
        <w:t xml:space="preserve"> </w:t>
      </w:r>
      <w:r w:rsidRPr="005957E5">
        <w:rPr>
          <w:rFonts w:ascii="Georgia" w:hAnsi="Georgia" w:cs="Arial" w:hint="cs"/>
          <w:sz w:val="20"/>
          <w:szCs w:val="20"/>
          <w:rtl/>
        </w:rPr>
        <w:t xml:space="preserve">החליטה הנהלת החברה/הקבוצה לשנות את מדיניותה החשבונאית למדידת הנדל"ן להשקעה שלה במסגרת דוחותיה הכספיים בהתאם לתקן חשבונאות בינלאומי 40 </w:t>
      </w:r>
      <w:r w:rsidRPr="00B20362">
        <w:rPr>
          <w:rFonts w:ascii="Georgia" w:hAnsi="Georgia" w:cs="Arial" w:hint="cs"/>
          <w:i/>
          <w:iCs/>
          <w:sz w:val="20"/>
          <w:szCs w:val="20"/>
          <w:rtl/>
        </w:rPr>
        <w:t>נדל"ן להשקעה</w:t>
      </w:r>
      <w:r w:rsidRPr="005957E5">
        <w:rPr>
          <w:rFonts w:ascii="Georgia" w:hAnsi="Georgia" w:cs="Arial" w:hint="cs"/>
          <w:sz w:val="20"/>
          <w:szCs w:val="20"/>
          <w:rtl/>
        </w:rPr>
        <w:t>, ממדידה בהתאם למודל העלות למדידה בהתאם למודל השווי ההוגן. לדעת הנהלת החברה/הקבוצה, מדידת הנדל"ן להשקעה בהתאם למודל השווי ההוגן מספקת מידע מהימן ורלוונטי יותר מאשר מדידתו בהתאם למודל העלות, וזאת מאחר שהיא משקפת את ערכו הכלכלי העדכני ומאפשרת השוואתיות טובה יותר לדיווחים הנוגעים לנדל"ן להשקעה בדוחותיהן הכספיים של חברות אחרות.</w:t>
      </w:r>
    </w:p>
    <w:p w14:paraId="26F25437" w14:textId="77777777" w:rsidR="00973359" w:rsidRDefault="00973359" w:rsidP="00281ACA">
      <w:pPr>
        <w:pStyle w:val="10"/>
        <w:ind w:left="1224"/>
        <w:jc w:val="both"/>
        <w:rPr>
          <w:rFonts w:ascii="Georgia" w:hAnsi="Georgia" w:cs="Arial"/>
          <w:sz w:val="20"/>
          <w:szCs w:val="20"/>
          <w:rtl/>
        </w:rPr>
      </w:pPr>
    </w:p>
    <w:p w14:paraId="399582CB" w14:textId="77777777" w:rsidR="0024555D" w:rsidRDefault="0024555D" w:rsidP="00281ACA">
      <w:pPr>
        <w:pStyle w:val="10"/>
        <w:ind w:left="1224"/>
        <w:jc w:val="both"/>
        <w:rPr>
          <w:rFonts w:ascii="Georgia" w:hAnsi="Georgia" w:cs="Arial"/>
          <w:sz w:val="20"/>
          <w:szCs w:val="20"/>
          <w:rtl/>
        </w:rPr>
      </w:pPr>
      <w:r w:rsidRPr="005957E5">
        <w:rPr>
          <w:rFonts w:ascii="Georgia" w:hAnsi="Georgia" w:cs="Arial" w:hint="cs"/>
          <w:sz w:val="20"/>
          <w:szCs w:val="20"/>
          <w:rtl/>
        </w:rPr>
        <w:t xml:space="preserve">בהתאם להוראות תקן חשבונאות בינלאומי 8 </w:t>
      </w:r>
      <w:r w:rsidRPr="00B20362">
        <w:rPr>
          <w:rFonts w:ascii="Georgia" w:hAnsi="Georgia" w:cs="Arial" w:hint="cs"/>
          <w:i/>
          <w:iCs/>
          <w:sz w:val="20"/>
          <w:szCs w:val="20"/>
          <w:rtl/>
        </w:rPr>
        <w:t>מדיניות חשבונאית, שינויים באומדנים וטעויות</w:t>
      </w:r>
      <w:r w:rsidRPr="005957E5">
        <w:rPr>
          <w:rFonts w:ascii="Georgia" w:hAnsi="Georgia" w:cs="Arial" w:hint="cs"/>
          <w:sz w:val="20"/>
          <w:szCs w:val="20"/>
          <w:rtl/>
        </w:rPr>
        <w:t>, שינוי המדיניות החשבונאית הנ"ל יושם למפרע תוך הצגה מחדש של המידע ההשוואתי לתקופות קודמות על מנת לשקף בהם, למפרע, את השינוי במדיניות החשבונאית האמורה. בהתאם, מדדה החברה</w:t>
      </w:r>
      <w:r w:rsidR="001A4F5E" w:rsidRPr="005957E5">
        <w:rPr>
          <w:rFonts w:ascii="Georgia" w:hAnsi="Georgia" w:cs="Arial" w:hint="cs"/>
          <w:sz w:val="20"/>
          <w:szCs w:val="20"/>
          <w:rtl/>
        </w:rPr>
        <w:t>/</w:t>
      </w:r>
      <w:r w:rsidRPr="005957E5">
        <w:rPr>
          <w:rFonts w:ascii="Georgia" w:hAnsi="Georgia" w:cs="Arial" w:hint="cs"/>
          <w:sz w:val="20"/>
          <w:szCs w:val="20"/>
          <w:rtl/>
        </w:rPr>
        <w:t>הקבוצה במסגרת המידע ההשוואתי לתקופות קודמות את הנדל"ן להשקעה שלה בהתאם לשוויו ההוגן לכל תאריך דוח על המצב הכספי והכירה בשינויים בשוויו ההוגן של הנדל"ן להשקעה שלה ברווח או הפסד ומנגד, ביטלה את הוצאות הפחת בגין הנדל"ן להשקעה, אשר הוכרו בעבר בהתאם למודל העלות.</w:t>
      </w:r>
    </w:p>
    <w:p w14:paraId="37C78428" w14:textId="77777777" w:rsidR="00973359" w:rsidRPr="005957E5" w:rsidRDefault="00973359" w:rsidP="00281ACA">
      <w:pPr>
        <w:pStyle w:val="10"/>
        <w:ind w:left="1224"/>
        <w:jc w:val="both"/>
        <w:rPr>
          <w:rFonts w:ascii="Georgia" w:hAnsi="Georgia" w:cs="Arial"/>
          <w:sz w:val="20"/>
          <w:szCs w:val="20"/>
          <w:rtl/>
        </w:rPr>
      </w:pPr>
    </w:p>
    <w:p w14:paraId="7C25C746" w14:textId="624F50DB" w:rsidR="0024555D" w:rsidRPr="005957E5" w:rsidRDefault="0024555D" w:rsidP="00DB5F00">
      <w:pPr>
        <w:pStyle w:val="10"/>
        <w:ind w:left="1224"/>
        <w:jc w:val="both"/>
        <w:rPr>
          <w:rFonts w:ascii="Georgia" w:hAnsi="Georgia" w:cs="Arial"/>
          <w:sz w:val="20"/>
          <w:szCs w:val="20"/>
          <w:rtl/>
        </w:rPr>
      </w:pPr>
      <w:r w:rsidRPr="005957E5">
        <w:rPr>
          <w:rFonts w:ascii="Georgia" w:hAnsi="Georgia" w:cs="Arial" w:hint="cs"/>
          <w:sz w:val="20"/>
          <w:szCs w:val="20"/>
          <w:rtl/>
        </w:rPr>
        <w:t xml:space="preserve">השפעת השינוי האמור במדיניות החשבונאית על נתוני תקופות הביניים של 6 החודשים </w:t>
      </w:r>
      <w:r w:rsidR="009C04F8">
        <w:rPr>
          <w:rFonts w:ascii="Georgia" w:hAnsi="Georgia" w:cs="Arial"/>
          <w:sz w:val="20"/>
          <w:szCs w:val="20"/>
          <w:rtl/>
        </w:rPr>
        <w:br/>
      </w:r>
      <w:r w:rsidRPr="005957E5">
        <w:rPr>
          <w:rFonts w:ascii="Georgia" w:hAnsi="Georgia" w:cs="Arial" w:hint="cs"/>
          <w:sz w:val="20"/>
          <w:szCs w:val="20"/>
          <w:rtl/>
        </w:rPr>
        <w:t xml:space="preserve">ו-3 החודשים שהסתיימו ביום 30 ביוני </w:t>
      </w:r>
      <w:r w:rsidR="00B32E46">
        <w:rPr>
          <w:rFonts w:ascii="Georgia" w:hAnsi="Georgia" w:cs="Arial" w:hint="cs"/>
          <w:sz w:val="20"/>
          <w:szCs w:val="20"/>
          <w:rtl/>
        </w:rPr>
        <w:t>2025</w:t>
      </w:r>
      <w:r w:rsidR="001C7EB9" w:rsidRPr="005957E5">
        <w:rPr>
          <w:rFonts w:ascii="Georgia" w:hAnsi="Georgia" w:cs="Arial" w:hint="cs"/>
          <w:sz w:val="20"/>
          <w:szCs w:val="20"/>
          <w:rtl/>
        </w:rPr>
        <w:t xml:space="preserve"> </w:t>
      </w:r>
      <w:r w:rsidRPr="005957E5">
        <w:rPr>
          <w:rFonts w:ascii="Georgia" w:hAnsi="Georgia" w:cs="Arial" w:hint="cs"/>
          <w:sz w:val="20"/>
          <w:szCs w:val="20"/>
          <w:rtl/>
        </w:rPr>
        <w:t>ועל נתוני ההשוואה המוצגים במסגרת המידע הכספי לתקופת הביניים</w:t>
      </w:r>
      <w:r w:rsidR="002567BB">
        <w:rPr>
          <w:rFonts w:ascii="Georgia" w:hAnsi="Georgia" w:cs="Arial" w:hint="cs"/>
          <w:sz w:val="20"/>
          <w:szCs w:val="20"/>
          <w:rtl/>
        </w:rPr>
        <w:t>,</w:t>
      </w:r>
      <w:r w:rsidRPr="005957E5">
        <w:rPr>
          <w:rFonts w:ascii="Georgia" w:hAnsi="Georgia" w:cs="Arial" w:hint="cs"/>
          <w:sz w:val="20"/>
          <w:szCs w:val="20"/>
          <w:rtl/>
        </w:rPr>
        <w:t xml:space="preserve"> מפורט</w:t>
      </w:r>
      <w:r w:rsidR="009C04F8">
        <w:rPr>
          <w:rFonts w:ascii="Georgia" w:hAnsi="Georgia" w:cs="Arial" w:hint="cs"/>
          <w:sz w:val="20"/>
          <w:szCs w:val="20"/>
          <w:rtl/>
        </w:rPr>
        <w:t>ת</w:t>
      </w:r>
      <w:r w:rsidRPr="005957E5">
        <w:rPr>
          <w:rFonts w:ascii="Georgia" w:hAnsi="Georgia" w:cs="Arial" w:hint="cs"/>
          <w:sz w:val="20"/>
          <w:szCs w:val="20"/>
          <w:rtl/>
        </w:rPr>
        <w:t xml:space="preserve"> ב</w:t>
      </w:r>
      <w:r w:rsidR="004A1617">
        <w:rPr>
          <w:rFonts w:ascii="Georgia" w:hAnsi="Georgia" w:cs="Arial" w:hint="cs"/>
          <w:sz w:val="20"/>
          <w:szCs w:val="20"/>
          <w:rtl/>
        </w:rPr>
        <w:t>ביאור 22</w:t>
      </w:r>
      <w:r w:rsidR="001F0997" w:rsidRPr="001F0997">
        <w:rPr>
          <w:rFonts w:ascii="Georgia" w:hAnsi="Georgia" w:cs="Arial" w:hint="cs"/>
          <w:sz w:val="20"/>
          <w:szCs w:val="20"/>
          <w:rtl/>
        </w:rPr>
        <w:t>.</w:t>
      </w:r>
    </w:p>
    <w:p w14:paraId="505AB2FA" w14:textId="77777777" w:rsidR="00C87708" w:rsidRDefault="00C87708" w:rsidP="0098627D">
      <w:pPr>
        <w:pStyle w:val="11"/>
        <w:ind w:left="1218"/>
        <w:rPr>
          <w:rFonts w:ascii="Georgia" w:hAnsi="Georgia" w:cs="Arial"/>
          <w:b/>
          <w:bCs/>
          <w:sz w:val="20"/>
          <w:szCs w:val="20"/>
        </w:rPr>
      </w:pPr>
    </w:p>
    <w:p w14:paraId="4291060C" w14:textId="730CA5A3" w:rsidR="00DF2D99" w:rsidRPr="005957E5" w:rsidRDefault="00DB01DD" w:rsidP="007B172E">
      <w:pPr>
        <w:pStyle w:val="11"/>
        <w:numPr>
          <w:ilvl w:val="0"/>
          <w:numId w:val="6"/>
        </w:numPr>
        <w:ind w:left="1218" w:hanging="419"/>
        <w:rPr>
          <w:rFonts w:ascii="Georgia" w:hAnsi="Georgia" w:cs="Arial"/>
          <w:b/>
          <w:bCs/>
          <w:sz w:val="20"/>
          <w:szCs w:val="20"/>
        </w:rPr>
      </w:pPr>
      <w:r w:rsidRPr="005957E5">
        <w:rPr>
          <w:rFonts w:ascii="Georgia" w:hAnsi="Georgia" w:cs="Arial" w:hint="cs"/>
          <w:b/>
          <w:bCs/>
          <w:sz w:val="20"/>
          <w:szCs w:val="20"/>
          <w:rtl/>
        </w:rPr>
        <w:t xml:space="preserve">תקני דיווח כספי בינלאומיים </w:t>
      </w:r>
      <w:r w:rsidR="00DF415E">
        <w:rPr>
          <w:rFonts w:ascii="Georgia" w:hAnsi="Georgia" w:cs="Arial" w:hint="cs"/>
          <w:b/>
          <w:bCs/>
          <w:sz w:val="20"/>
          <w:szCs w:val="20"/>
          <w:rtl/>
        </w:rPr>
        <w:t xml:space="preserve">חשבונאיים </w:t>
      </w:r>
      <w:r w:rsidRPr="005957E5">
        <w:rPr>
          <w:rFonts w:ascii="Georgia" w:hAnsi="Georgia" w:cs="Arial" w:hint="cs"/>
          <w:b/>
          <w:bCs/>
          <w:sz w:val="20"/>
          <w:szCs w:val="20"/>
          <w:rtl/>
        </w:rPr>
        <w:t>חדשים, תיקונים לתקנים ופרשנויות חדשות:</w:t>
      </w:r>
    </w:p>
    <w:p w14:paraId="50A1E368" w14:textId="77777777" w:rsidR="00DF2D99" w:rsidRPr="005957E5" w:rsidRDefault="00DF2D99" w:rsidP="00DF2D99">
      <w:pPr>
        <w:pStyle w:val="11"/>
        <w:ind w:left="1218"/>
        <w:rPr>
          <w:rFonts w:ascii="Georgia" w:hAnsi="Georgia" w:cs="Arial"/>
          <w:sz w:val="20"/>
          <w:szCs w:val="8"/>
        </w:rPr>
      </w:pPr>
    </w:p>
    <w:p w14:paraId="6D9DFFF2" w14:textId="74CC02D3" w:rsidR="00CE7C47" w:rsidRDefault="00DE3145" w:rsidP="00DB5F00">
      <w:pPr>
        <w:pStyle w:val="11"/>
        <w:numPr>
          <w:ilvl w:val="0"/>
          <w:numId w:val="14"/>
        </w:numPr>
        <w:ind w:left="1600"/>
        <w:jc w:val="both"/>
        <w:rPr>
          <w:rFonts w:ascii="Georgia" w:hAnsi="Georgia" w:cs="Arial"/>
          <w:sz w:val="20"/>
          <w:szCs w:val="20"/>
        </w:rPr>
      </w:pPr>
      <w:r>
        <w:rPr>
          <w:rFonts w:ascii="Georgia" w:hAnsi="Georgia" w:cs="Arial" w:hint="cs"/>
          <w:sz w:val="20"/>
          <w:szCs w:val="20"/>
          <w:rtl/>
        </w:rPr>
        <w:t>תיקו</w:t>
      </w:r>
      <w:r w:rsidR="00AE7647">
        <w:rPr>
          <w:rFonts w:ascii="Georgia" w:hAnsi="Georgia" w:cs="Arial" w:hint="cs"/>
          <w:sz w:val="20"/>
          <w:szCs w:val="20"/>
          <w:rtl/>
        </w:rPr>
        <w:t>ן</w:t>
      </w:r>
      <w:r>
        <w:rPr>
          <w:rFonts w:ascii="Georgia" w:hAnsi="Georgia" w:cs="Arial" w:hint="cs"/>
          <w:sz w:val="20"/>
          <w:szCs w:val="20"/>
          <w:rtl/>
        </w:rPr>
        <w:t xml:space="preserve"> </w:t>
      </w:r>
      <w:r w:rsidR="009C04F8">
        <w:rPr>
          <w:rFonts w:ascii="Georgia" w:hAnsi="Georgia" w:cs="Arial" w:hint="cs"/>
          <w:sz w:val="20"/>
          <w:szCs w:val="20"/>
          <w:rtl/>
        </w:rPr>
        <w:t>לתק</w:t>
      </w:r>
      <w:r w:rsidR="00AE7647">
        <w:rPr>
          <w:rFonts w:ascii="Georgia" w:hAnsi="Georgia" w:cs="Arial" w:hint="cs"/>
          <w:sz w:val="20"/>
          <w:szCs w:val="20"/>
          <w:rtl/>
        </w:rPr>
        <w:t>ן</w:t>
      </w:r>
      <w:r w:rsidR="00B965C3">
        <w:rPr>
          <w:rFonts w:ascii="Georgia" w:hAnsi="Georgia" w:cs="Arial" w:hint="cs"/>
          <w:sz w:val="20"/>
          <w:szCs w:val="20"/>
          <w:rtl/>
        </w:rPr>
        <w:t xml:space="preserve"> דיווח כספי בינלאומי חשבונאי</w:t>
      </w:r>
      <w:r w:rsidR="007A6A2E" w:rsidRPr="005957E5">
        <w:rPr>
          <w:rFonts w:ascii="Georgia" w:hAnsi="Georgia" w:cs="Arial" w:hint="cs"/>
          <w:sz w:val="20"/>
          <w:szCs w:val="20"/>
          <w:rtl/>
        </w:rPr>
        <w:t xml:space="preserve"> קיי</w:t>
      </w:r>
      <w:r w:rsidR="00AE7647">
        <w:rPr>
          <w:rFonts w:ascii="Georgia" w:hAnsi="Georgia" w:cs="Arial" w:hint="cs"/>
          <w:sz w:val="20"/>
          <w:szCs w:val="20"/>
          <w:rtl/>
        </w:rPr>
        <w:t>ם</w:t>
      </w:r>
      <w:r w:rsidR="009C04F8">
        <w:rPr>
          <w:rFonts w:ascii="Georgia" w:hAnsi="Georgia" w:cs="Arial" w:hint="cs"/>
          <w:sz w:val="20"/>
          <w:szCs w:val="20"/>
          <w:rtl/>
        </w:rPr>
        <w:t xml:space="preserve"> </w:t>
      </w:r>
      <w:r w:rsidR="007E5A87" w:rsidRPr="005957E5">
        <w:rPr>
          <w:rFonts w:ascii="Georgia" w:hAnsi="Georgia" w:cs="Arial"/>
          <w:sz w:val="20"/>
          <w:szCs w:val="20"/>
          <w:rtl/>
        </w:rPr>
        <w:t xml:space="preserve">אשר נכנס לתוקף </w:t>
      </w:r>
      <w:r w:rsidR="00AE7647">
        <w:rPr>
          <w:rFonts w:ascii="Georgia" w:hAnsi="Georgia" w:cs="Arial" w:hint="cs"/>
          <w:sz w:val="20"/>
          <w:szCs w:val="20"/>
          <w:rtl/>
        </w:rPr>
        <w:t>מחייב</w:t>
      </w:r>
      <w:r w:rsidR="007E5A87" w:rsidRPr="005957E5">
        <w:rPr>
          <w:rFonts w:ascii="Georgia" w:hAnsi="Georgia" w:cs="Arial"/>
          <w:sz w:val="20"/>
          <w:szCs w:val="20"/>
          <w:rtl/>
        </w:rPr>
        <w:t xml:space="preserve"> </w:t>
      </w:r>
      <w:r w:rsidR="00CB2F23" w:rsidRPr="005957E5">
        <w:rPr>
          <w:rFonts w:ascii="Georgia" w:hAnsi="Georgia" w:cs="Arial" w:hint="cs"/>
          <w:sz w:val="20"/>
          <w:szCs w:val="20"/>
          <w:rtl/>
        </w:rPr>
        <w:t xml:space="preserve">החל </w:t>
      </w:r>
      <w:r w:rsidR="00AE7647">
        <w:rPr>
          <w:rFonts w:ascii="Georgia" w:hAnsi="Georgia" w:cs="Arial" w:hint="cs"/>
          <w:sz w:val="20"/>
          <w:szCs w:val="20"/>
          <w:rtl/>
        </w:rPr>
        <w:t>מיום 1 בינואר 2025:</w:t>
      </w:r>
    </w:p>
    <w:p w14:paraId="6170C7B8" w14:textId="77777777" w:rsidR="00973359" w:rsidRPr="00DB5F00" w:rsidRDefault="00973359" w:rsidP="00973359">
      <w:pPr>
        <w:pStyle w:val="11"/>
        <w:ind w:left="1600"/>
        <w:jc w:val="both"/>
        <w:rPr>
          <w:rFonts w:ascii="Georgia" w:hAnsi="Georgia" w:cs="Arial"/>
          <w:sz w:val="20"/>
          <w:szCs w:val="20"/>
          <w:rtl/>
        </w:rPr>
      </w:pPr>
    </w:p>
    <w:p w14:paraId="3EAAD1C2" w14:textId="77777777" w:rsidR="007E5A87" w:rsidRPr="005957E5" w:rsidRDefault="001E0FA8" w:rsidP="00281ACA">
      <w:pPr>
        <w:ind w:left="1649"/>
        <w:jc w:val="both"/>
        <w:rPr>
          <w:rStyle w:val="a"/>
          <w:rFonts w:ascii="Georgia" w:hAnsi="Georgia"/>
          <w:b/>
          <w:noProof/>
          <w:sz w:val="20"/>
          <w:szCs w:val="20"/>
          <w:u w:val="none"/>
          <w:rtl/>
          <w:lang w:eastAsia="en-US"/>
        </w:rPr>
      </w:pPr>
      <w:r w:rsidRPr="005957E5">
        <w:rPr>
          <w:rStyle w:val="a"/>
          <w:rFonts w:ascii="Georgia" w:hAnsi="Georgia"/>
          <w:b/>
          <w:noProof/>
          <w:sz w:val="20"/>
          <w:szCs w:val="20"/>
          <w:u w:val="none"/>
          <w:rtl/>
          <w:lang w:eastAsia="en-US"/>
        </w:rPr>
        <w:t xml:space="preserve">בהתאם ל- </w:t>
      </w:r>
      <w:r w:rsidRPr="005957E5">
        <w:rPr>
          <w:rStyle w:val="a"/>
          <w:rFonts w:ascii="Georgia" w:hAnsi="Georgia"/>
          <w:bCs/>
          <w:noProof/>
          <w:sz w:val="20"/>
          <w:szCs w:val="20"/>
          <w:u w:val="none"/>
          <w:lang w:eastAsia="en-US"/>
        </w:rPr>
        <w:t>IAS 34</w:t>
      </w:r>
      <w:r w:rsidRPr="005957E5">
        <w:rPr>
          <w:rStyle w:val="a"/>
          <w:rFonts w:ascii="Georgia" w:hAnsi="Georgia"/>
          <w:b/>
          <w:noProof/>
          <w:sz w:val="20"/>
          <w:szCs w:val="20"/>
          <w:u w:val="none"/>
          <w:rtl/>
          <w:lang w:eastAsia="en-US"/>
        </w:rPr>
        <w:t>, כאשר חלו שינויים במדיניות החשבונאית או בשיטות החישוב לעומת אל</w:t>
      </w:r>
      <w:r w:rsidR="00DF2D99" w:rsidRPr="005957E5">
        <w:rPr>
          <w:rStyle w:val="a"/>
          <w:rFonts w:ascii="Georgia" w:hAnsi="Georgia" w:hint="cs"/>
          <w:b/>
          <w:noProof/>
          <w:sz w:val="20"/>
          <w:szCs w:val="20"/>
          <w:u w:val="none"/>
          <w:rtl/>
          <w:lang w:eastAsia="en-US"/>
        </w:rPr>
        <w:t>ה</w:t>
      </w:r>
      <w:r w:rsidRPr="005957E5">
        <w:rPr>
          <w:rStyle w:val="a"/>
          <w:rFonts w:ascii="Georgia" w:hAnsi="Georgia"/>
          <w:b/>
          <w:noProof/>
          <w:sz w:val="20"/>
          <w:szCs w:val="20"/>
          <w:u w:val="none"/>
          <w:rtl/>
          <w:lang w:eastAsia="en-US"/>
        </w:rPr>
        <w:t xml:space="preserve"> שיושמו בדוחות השנתיים האחרונים יש לתאר את מהות השינוי והשפעתו. </w:t>
      </w:r>
    </w:p>
    <w:p w14:paraId="3A3DD93E" w14:textId="77777777" w:rsidR="005E7400" w:rsidRPr="005957E5" w:rsidRDefault="005E7400" w:rsidP="00281ACA">
      <w:pPr>
        <w:ind w:left="1649"/>
        <w:jc w:val="both"/>
        <w:rPr>
          <w:rStyle w:val="a"/>
          <w:rFonts w:ascii="Georgia" w:hAnsi="Georgia"/>
          <w:b/>
          <w:noProof/>
          <w:sz w:val="20"/>
          <w:szCs w:val="16"/>
          <w:u w:val="none"/>
          <w:rtl/>
          <w:lang w:eastAsia="en-US"/>
        </w:rPr>
      </w:pPr>
    </w:p>
    <w:p w14:paraId="71C3EA39" w14:textId="77777777" w:rsidR="007E5A87" w:rsidRPr="005957E5" w:rsidRDefault="00DF2D99" w:rsidP="00281ACA">
      <w:pPr>
        <w:ind w:left="1649"/>
        <w:jc w:val="both"/>
        <w:rPr>
          <w:rStyle w:val="a"/>
          <w:rFonts w:ascii="Georgia" w:hAnsi="Georgia"/>
          <w:b/>
          <w:noProof/>
          <w:sz w:val="20"/>
          <w:szCs w:val="20"/>
          <w:u w:val="none"/>
          <w:rtl/>
          <w:lang w:eastAsia="en-US"/>
        </w:rPr>
      </w:pPr>
      <w:r w:rsidRPr="005957E5">
        <w:rPr>
          <w:rStyle w:val="a"/>
          <w:rFonts w:ascii="Georgia" w:hAnsi="Georgia" w:hint="cs"/>
          <w:b/>
          <w:noProof/>
          <w:sz w:val="20"/>
          <w:szCs w:val="20"/>
          <w:u w:val="none"/>
          <w:rtl/>
          <w:lang w:eastAsia="en-US"/>
        </w:rPr>
        <w:t>כאשר נכנס לתוקף תקן חדש או</w:t>
      </w:r>
      <w:r w:rsidR="001E0FA8" w:rsidRPr="005957E5">
        <w:rPr>
          <w:rStyle w:val="a"/>
          <w:rFonts w:ascii="Georgia" w:hAnsi="Georgia"/>
          <w:b/>
          <w:noProof/>
          <w:sz w:val="20"/>
          <w:szCs w:val="20"/>
          <w:u w:val="none"/>
          <w:rtl/>
          <w:lang w:eastAsia="en-US"/>
        </w:rPr>
        <w:t xml:space="preserve"> תיקו</w:t>
      </w:r>
      <w:r w:rsidR="00BA222F" w:rsidRPr="005957E5">
        <w:rPr>
          <w:rStyle w:val="a"/>
          <w:rFonts w:ascii="Georgia" w:hAnsi="Georgia" w:hint="cs"/>
          <w:b/>
          <w:noProof/>
          <w:sz w:val="20"/>
          <w:szCs w:val="20"/>
          <w:u w:val="none"/>
          <w:rtl/>
          <w:lang w:eastAsia="en-US"/>
        </w:rPr>
        <w:t>ן</w:t>
      </w:r>
      <w:r w:rsidR="001E0FA8" w:rsidRPr="005957E5">
        <w:rPr>
          <w:rStyle w:val="a"/>
          <w:rFonts w:ascii="Georgia" w:hAnsi="Georgia"/>
          <w:b/>
          <w:noProof/>
          <w:sz w:val="20"/>
          <w:szCs w:val="20"/>
          <w:u w:val="none"/>
          <w:rtl/>
          <w:lang w:eastAsia="en-US"/>
        </w:rPr>
        <w:t xml:space="preserve"> לתק</w:t>
      </w:r>
      <w:r w:rsidR="00BA222F" w:rsidRPr="005957E5">
        <w:rPr>
          <w:rStyle w:val="a"/>
          <w:rFonts w:ascii="Georgia" w:hAnsi="Georgia" w:hint="cs"/>
          <w:b/>
          <w:noProof/>
          <w:sz w:val="20"/>
          <w:szCs w:val="20"/>
          <w:u w:val="none"/>
          <w:rtl/>
          <w:lang w:eastAsia="en-US"/>
        </w:rPr>
        <w:t>ן</w:t>
      </w:r>
      <w:r w:rsidR="001E0FA8" w:rsidRPr="005957E5">
        <w:rPr>
          <w:rStyle w:val="a"/>
          <w:rFonts w:ascii="Georgia" w:hAnsi="Georgia"/>
          <w:b/>
          <w:noProof/>
          <w:sz w:val="20"/>
          <w:szCs w:val="20"/>
          <w:u w:val="none"/>
          <w:rtl/>
          <w:lang w:eastAsia="en-US"/>
        </w:rPr>
        <w:t xml:space="preserve"> קיים</w:t>
      </w:r>
      <w:r w:rsidRPr="005957E5">
        <w:rPr>
          <w:rStyle w:val="a"/>
          <w:rFonts w:ascii="Georgia" w:hAnsi="Georgia" w:hint="cs"/>
          <w:b/>
          <w:noProof/>
          <w:sz w:val="20"/>
          <w:szCs w:val="20"/>
          <w:u w:val="none"/>
          <w:rtl/>
          <w:lang w:eastAsia="en-US"/>
        </w:rPr>
        <w:t>,</w:t>
      </w:r>
      <w:r w:rsidR="001E0FA8" w:rsidRPr="005957E5">
        <w:rPr>
          <w:rStyle w:val="a"/>
          <w:rFonts w:ascii="Georgia" w:hAnsi="Georgia"/>
          <w:b/>
          <w:noProof/>
          <w:sz w:val="20"/>
          <w:szCs w:val="20"/>
          <w:u w:val="none"/>
          <w:rtl/>
          <w:lang w:eastAsia="en-US"/>
        </w:rPr>
        <w:t xml:space="preserve"> יש לתאר את הוראות</w:t>
      </w:r>
      <w:r w:rsidRPr="005957E5">
        <w:rPr>
          <w:rStyle w:val="a"/>
          <w:rFonts w:ascii="Georgia" w:hAnsi="Georgia" w:hint="cs"/>
          <w:b/>
          <w:noProof/>
          <w:sz w:val="20"/>
          <w:szCs w:val="20"/>
          <w:u w:val="none"/>
          <w:rtl/>
          <w:lang w:eastAsia="en-US"/>
        </w:rPr>
        <w:t>יו</w:t>
      </w:r>
      <w:r w:rsidR="001E0FA8" w:rsidRPr="005957E5">
        <w:rPr>
          <w:rStyle w:val="a"/>
          <w:rFonts w:ascii="Georgia" w:hAnsi="Georgia"/>
          <w:b/>
          <w:noProof/>
          <w:sz w:val="20"/>
          <w:szCs w:val="20"/>
          <w:u w:val="none"/>
          <w:rtl/>
          <w:lang w:eastAsia="en-US"/>
        </w:rPr>
        <w:t xml:space="preserve"> ולציין את השפעתו.</w:t>
      </w:r>
    </w:p>
    <w:p w14:paraId="03FD9096" w14:textId="77777777" w:rsidR="00D601ED" w:rsidRPr="00780AF7" w:rsidRDefault="00D601ED" w:rsidP="00281ACA">
      <w:pPr>
        <w:ind w:left="1649"/>
        <w:jc w:val="both"/>
        <w:rPr>
          <w:rStyle w:val="a"/>
          <w:rFonts w:ascii="Georgia" w:hAnsi="Georgia"/>
          <w:b/>
          <w:noProof/>
          <w:sz w:val="20"/>
          <w:szCs w:val="10"/>
          <w:u w:val="none"/>
          <w:rtl/>
        </w:rPr>
      </w:pPr>
    </w:p>
    <w:p w14:paraId="31A071FB" w14:textId="77777777" w:rsidR="00EA69C4" w:rsidRPr="005957E5" w:rsidRDefault="001E0FA8" w:rsidP="00281ACA">
      <w:pPr>
        <w:ind w:left="1649"/>
        <w:jc w:val="both"/>
        <w:rPr>
          <w:rStyle w:val="a"/>
          <w:rFonts w:ascii="Georgia" w:hAnsi="Georgia"/>
          <w:b/>
          <w:noProof/>
          <w:sz w:val="20"/>
          <w:szCs w:val="20"/>
          <w:u w:val="none"/>
          <w:rtl/>
          <w:lang w:eastAsia="en-US"/>
        </w:rPr>
      </w:pPr>
      <w:r w:rsidRPr="005957E5">
        <w:rPr>
          <w:rStyle w:val="a"/>
          <w:rFonts w:ascii="Georgia" w:hAnsi="Georgia"/>
          <w:b/>
          <w:noProof/>
          <w:sz w:val="20"/>
          <w:szCs w:val="20"/>
          <w:u w:val="none"/>
          <w:rtl/>
          <w:lang w:eastAsia="en-US"/>
        </w:rPr>
        <w:t>האמיר</w:t>
      </w:r>
      <w:r w:rsidR="002E1399" w:rsidRPr="005957E5">
        <w:rPr>
          <w:rStyle w:val="a"/>
          <w:rFonts w:ascii="Georgia" w:hAnsi="Georgia" w:hint="cs"/>
          <w:b/>
          <w:noProof/>
          <w:sz w:val="20"/>
          <w:szCs w:val="20"/>
          <w:u w:val="none"/>
          <w:rtl/>
          <w:lang w:eastAsia="en-US"/>
        </w:rPr>
        <w:t>ות</w:t>
      </w:r>
      <w:r w:rsidRPr="005957E5">
        <w:rPr>
          <w:rStyle w:val="a"/>
          <w:rFonts w:ascii="Georgia" w:hAnsi="Georgia"/>
          <w:b/>
          <w:noProof/>
          <w:sz w:val="20"/>
          <w:szCs w:val="20"/>
          <w:u w:val="none"/>
          <w:rtl/>
          <w:lang w:eastAsia="en-US"/>
        </w:rPr>
        <w:t xml:space="preserve"> להלן לגבי אופן השפעת הפרסום החדש, אם בכלל, על המידע הכספי לתקופת ביניים </w:t>
      </w:r>
      <w:r w:rsidR="002E1399" w:rsidRPr="005957E5">
        <w:rPr>
          <w:rStyle w:val="a"/>
          <w:rFonts w:ascii="Georgia" w:hAnsi="Georgia" w:hint="cs"/>
          <w:b/>
          <w:noProof/>
          <w:sz w:val="20"/>
          <w:szCs w:val="20"/>
          <w:u w:val="none"/>
          <w:rtl/>
          <w:lang w:eastAsia="en-US"/>
        </w:rPr>
        <w:t>הינן</w:t>
      </w:r>
      <w:r w:rsidR="002E1399" w:rsidRPr="005957E5">
        <w:rPr>
          <w:rStyle w:val="a"/>
          <w:rFonts w:ascii="Georgia" w:hAnsi="Georgia"/>
          <w:b/>
          <w:noProof/>
          <w:sz w:val="20"/>
          <w:szCs w:val="20"/>
          <w:u w:val="none"/>
          <w:rtl/>
          <w:lang w:eastAsia="en-US"/>
        </w:rPr>
        <w:t xml:space="preserve"> </w:t>
      </w:r>
      <w:r w:rsidRPr="005957E5">
        <w:rPr>
          <w:rStyle w:val="a"/>
          <w:rFonts w:ascii="Georgia" w:hAnsi="Georgia"/>
          <w:b/>
          <w:noProof/>
          <w:sz w:val="20"/>
          <w:szCs w:val="20"/>
          <w:u w:val="none"/>
          <w:rtl/>
          <w:lang w:eastAsia="en-US"/>
        </w:rPr>
        <w:t>דוגמא</w:t>
      </w:r>
      <w:r w:rsidR="00852FF3">
        <w:rPr>
          <w:rStyle w:val="a"/>
          <w:rFonts w:ascii="Georgia" w:hAnsi="Georgia" w:hint="cs"/>
          <w:b/>
          <w:noProof/>
          <w:sz w:val="20"/>
          <w:szCs w:val="20"/>
          <w:u w:val="none"/>
          <w:rtl/>
          <w:lang w:eastAsia="en-US"/>
        </w:rPr>
        <w:t>ות</w:t>
      </w:r>
      <w:r w:rsidRPr="005957E5">
        <w:rPr>
          <w:rStyle w:val="a"/>
          <w:rFonts w:ascii="Georgia" w:hAnsi="Georgia"/>
          <w:b/>
          <w:noProof/>
          <w:sz w:val="20"/>
          <w:szCs w:val="20"/>
          <w:u w:val="none"/>
          <w:rtl/>
          <w:lang w:eastAsia="en-US"/>
        </w:rPr>
        <w:t xml:space="preserve"> בלבד ועל ישות לבחון היטב כל פרסום ולוודא באם ו</w:t>
      </w:r>
      <w:r w:rsidR="009D4E62" w:rsidRPr="005957E5">
        <w:rPr>
          <w:rStyle w:val="a"/>
          <w:rFonts w:ascii="Georgia" w:hAnsi="Georgia" w:hint="cs"/>
          <w:b/>
          <w:noProof/>
          <w:sz w:val="20"/>
          <w:szCs w:val="20"/>
          <w:u w:val="none"/>
          <w:rtl/>
          <w:lang w:eastAsia="en-US"/>
        </w:rPr>
        <w:t>ב</w:t>
      </w:r>
      <w:r w:rsidRPr="005957E5">
        <w:rPr>
          <w:rStyle w:val="a"/>
          <w:rFonts w:ascii="Georgia" w:hAnsi="Georgia"/>
          <w:b/>
          <w:noProof/>
          <w:sz w:val="20"/>
          <w:szCs w:val="20"/>
          <w:u w:val="none"/>
          <w:rtl/>
          <w:lang w:eastAsia="en-US"/>
        </w:rPr>
        <w:t>איזה אופן הוא משליך על דוחותיה הכספיים ולקבוע את הגיל</w:t>
      </w:r>
      <w:r w:rsidR="00220D06" w:rsidRPr="005957E5">
        <w:rPr>
          <w:rStyle w:val="a"/>
          <w:rFonts w:ascii="Georgia" w:hAnsi="Georgia" w:hint="cs"/>
          <w:b/>
          <w:noProof/>
          <w:sz w:val="20"/>
          <w:szCs w:val="20"/>
          <w:u w:val="none"/>
          <w:rtl/>
          <w:lang w:eastAsia="en-US"/>
        </w:rPr>
        <w:t>ו</w:t>
      </w:r>
      <w:r w:rsidRPr="005957E5">
        <w:rPr>
          <w:rStyle w:val="a"/>
          <w:rFonts w:ascii="Georgia" w:hAnsi="Georgia"/>
          <w:b/>
          <w:noProof/>
          <w:sz w:val="20"/>
          <w:szCs w:val="20"/>
          <w:u w:val="none"/>
          <w:rtl/>
          <w:lang w:eastAsia="en-US"/>
        </w:rPr>
        <w:t>י שיינתן בגינו בהתאם.</w:t>
      </w:r>
      <w:r w:rsidR="007A6A2E" w:rsidRPr="005957E5">
        <w:rPr>
          <w:rStyle w:val="a"/>
          <w:rFonts w:ascii="Georgia" w:hAnsi="Georgia" w:hint="cs"/>
          <w:b/>
          <w:noProof/>
          <w:sz w:val="20"/>
          <w:szCs w:val="20"/>
          <w:u w:val="none"/>
          <w:rtl/>
          <w:lang w:eastAsia="en-US"/>
        </w:rPr>
        <w:t xml:space="preserve"> </w:t>
      </w:r>
    </w:p>
    <w:p w14:paraId="73417974" w14:textId="77777777" w:rsidR="00557857" w:rsidRDefault="00557857" w:rsidP="00557857">
      <w:pPr>
        <w:ind w:left="1649"/>
        <w:jc w:val="both"/>
        <w:rPr>
          <w:rStyle w:val="a"/>
          <w:rFonts w:ascii="Georgia" w:hAnsi="Georgia"/>
          <w:b/>
          <w:noProof/>
          <w:sz w:val="20"/>
          <w:szCs w:val="20"/>
          <w:u w:val="none"/>
          <w:rtl/>
        </w:rPr>
      </w:pPr>
    </w:p>
    <w:p w14:paraId="31DD5E16" w14:textId="6B544774" w:rsidR="00557857" w:rsidRDefault="00557857" w:rsidP="00557857">
      <w:pPr>
        <w:ind w:left="1649"/>
        <w:jc w:val="both"/>
        <w:rPr>
          <w:rStyle w:val="a"/>
          <w:rFonts w:ascii="Georgia" w:hAnsi="Georgia"/>
          <w:b/>
          <w:noProof/>
          <w:sz w:val="20"/>
          <w:szCs w:val="20"/>
          <w:u w:val="none"/>
          <w:rtl/>
        </w:rPr>
      </w:pPr>
      <w:r w:rsidRPr="005957E5">
        <w:rPr>
          <w:rStyle w:val="a"/>
          <w:rFonts w:ascii="Georgia" w:hAnsi="Georgia" w:hint="eastAsia"/>
          <w:b/>
          <w:noProof/>
          <w:sz w:val="20"/>
          <w:szCs w:val="20"/>
          <w:u w:val="none"/>
          <w:rtl/>
        </w:rPr>
        <w:t>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חברה</w:t>
      </w:r>
      <w:r w:rsidRPr="005957E5">
        <w:rPr>
          <w:rStyle w:val="a"/>
          <w:rFonts w:ascii="Georgia" w:hAnsi="Georgia"/>
          <w:b/>
          <w:noProof/>
          <w:sz w:val="20"/>
          <w:szCs w:val="20"/>
          <w:u w:val="none"/>
          <w:rtl/>
        </w:rPr>
        <w:t>/</w:t>
      </w:r>
      <w:r w:rsidRPr="005957E5">
        <w:rPr>
          <w:rStyle w:val="a"/>
          <w:rFonts w:ascii="Georgia" w:hAnsi="Georgia" w:hint="eastAsia"/>
          <w:b/>
          <w:noProof/>
          <w:sz w:val="20"/>
          <w:szCs w:val="20"/>
          <w:u w:val="none"/>
          <w:rtl/>
        </w:rPr>
        <w:t>קבוצה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לבחון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לגבי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אחד</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מהפרסומים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שנכנסו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לתוקף</w:t>
      </w:r>
      <w:r w:rsidRPr="005957E5">
        <w:rPr>
          <w:rStyle w:val="a"/>
          <w:rFonts w:ascii="Georgia" w:hAnsi="Georgia" w:hint="cs"/>
          <w:b/>
          <w:noProof/>
          <w:sz w:val="20"/>
          <w:szCs w:val="20"/>
          <w:u w:val="none"/>
          <w:rtl/>
        </w:rPr>
        <w:t xml:space="preserve"> מחייב</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בשנת</w:t>
      </w:r>
      <w:r w:rsidRPr="005957E5">
        <w:rPr>
          <w:rStyle w:val="a"/>
          <w:rFonts w:ascii="Georgia" w:hAnsi="Georgia"/>
          <w:b/>
          <w:noProof/>
          <w:sz w:val="20"/>
          <w:szCs w:val="20"/>
          <w:u w:val="none"/>
          <w:rtl/>
        </w:rPr>
        <w:t xml:space="preserve"> </w:t>
      </w:r>
      <w:r w:rsidR="00B32E46">
        <w:rPr>
          <w:rStyle w:val="a"/>
          <w:rFonts w:ascii="Georgia" w:hAnsi="Georgia" w:hint="cs"/>
          <w:b/>
          <w:noProof/>
          <w:sz w:val="20"/>
          <w:szCs w:val="20"/>
          <w:u w:val="none"/>
          <w:rtl/>
        </w:rPr>
        <w:t>2025</w:t>
      </w:r>
      <w:r w:rsidR="001C7EB9" w:rsidRPr="005957E5">
        <w:rPr>
          <w:rStyle w:val="a"/>
          <w:rFonts w:ascii="Georgia" w:hAnsi="Georgia"/>
          <w:b/>
          <w:noProof/>
          <w:sz w:val="20"/>
          <w:szCs w:val="20"/>
          <w:u w:val="none"/>
          <w:rtl/>
        </w:rPr>
        <w:t xml:space="preserve"> </w:t>
      </w:r>
      <w:r w:rsidRPr="005957E5">
        <w:rPr>
          <w:rStyle w:val="a"/>
          <w:rFonts w:ascii="Georgia" w:hAnsi="Georgia" w:hint="cs"/>
          <w:b/>
          <w:noProof/>
          <w:sz w:val="20"/>
          <w:szCs w:val="20"/>
          <w:u w:val="none"/>
          <w:rtl/>
        </w:rPr>
        <w:t xml:space="preserve">או שיושמו באופן מוקדם בשנה זו </w:t>
      </w:r>
      <w:r w:rsidRPr="005957E5">
        <w:rPr>
          <w:rStyle w:val="a"/>
          <w:rFonts w:ascii="Georgia" w:hAnsi="Georgia"/>
          <w:b/>
          <w:noProof/>
          <w:sz w:val="20"/>
          <w:szCs w:val="20"/>
          <w:u w:val="none"/>
          <w:rtl/>
        </w:rPr>
        <w:t>(</w:t>
      </w:r>
      <w:r w:rsidRPr="005957E5">
        <w:rPr>
          <w:rStyle w:val="a"/>
          <w:rFonts w:ascii="Georgia" w:hAnsi="Georgia" w:hint="eastAsia"/>
          <w:b/>
          <w:noProof/>
          <w:sz w:val="20"/>
          <w:szCs w:val="20"/>
          <w:u w:val="none"/>
          <w:rtl/>
        </w:rPr>
        <w:t>לרבות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פרסומים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שאינם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מופיעים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בדוגמא</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להלן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האם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יש</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רלוונטיות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לגבי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דוחותיה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hint="cs"/>
          <w:b/>
          <w:noProof/>
          <w:sz w:val="20"/>
          <w:szCs w:val="20"/>
          <w:u w:val="none"/>
          <w:rtl/>
        </w:rPr>
        <w:t xml:space="preserve">. במידה שיש לפרסום האמור השפעה מהותית על הדוחות הכספיים של החברה/הקבוצה, </w:t>
      </w:r>
      <w:r w:rsidRPr="005957E5">
        <w:rPr>
          <w:rStyle w:val="a"/>
          <w:rFonts w:ascii="Georgia" w:hAnsi="Georgia" w:hint="cs"/>
          <w:b/>
          <w:noProof/>
          <w:sz w:val="20"/>
          <w:szCs w:val="20"/>
          <w:u w:val="none"/>
          <w:rtl/>
          <w:lang w:eastAsia="en-US"/>
        </w:rPr>
        <w:t xml:space="preserve">יש לגלות השפעה זו בהתאם להוראות סעיף 28 של </w:t>
      </w:r>
      <w:r w:rsidRPr="005957E5">
        <w:rPr>
          <w:rStyle w:val="a"/>
          <w:rFonts w:ascii="Georgia" w:hAnsi="Georgia"/>
          <w:bCs/>
          <w:noProof/>
          <w:sz w:val="20"/>
          <w:szCs w:val="20"/>
          <w:u w:val="none"/>
          <w:lang w:eastAsia="en-US"/>
        </w:rPr>
        <w:t>IAS 8</w:t>
      </w:r>
      <w:r w:rsidRPr="005957E5">
        <w:rPr>
          <w:rStyle w:val="a"/>
          <w:rFonts w:ascii="Georgia" w:hAnsi="Georgia" w:hint="cs"/>
          <w:b/>
          <w:noProof/>
          <w:sz w:val="20"/>
          <w:szCs w:val="20"/>
          <w:u w:val="none"/>
          <w:rtl/>
        </w:rPr>
        <w:t>.</w:t>
      </w:r>
    </w:p>
    <w:p w14:paraId="146F5114" w14:textId="77777777" w:rsidR="003F2478" w:rsidRDefault="003F2478" w:rsidP="00557857">
      <w:pPr>
        <w:ind w:left="1649"/>
        <w:jc w:val="both"/>
        <w:rPr>
          <w:rStyle w:val="a"/>
          <w:rFonts w:ascii="Georgia" w:hAnsi="Georgia"/>
          <w:b/>
          <w:noProof/>
          <w:sz w:val="20"/>
          <w:szCs w:val="20"/>
          <w:u w:val="none"/>
          <w:rtl/>
        </w:rPr>
      </w:pPr>
    </w:p>
    <w:p w14:paraId="43CECE92" w14:textId="4B0506E1" w:rsidR="00557857" w:rsidRPr="005957E5" w:rsidRDefault="00557857" w:rsidP="00A84D7E">
      <w:pPr>
        <w:ind w:left="1604"/>
        <w:jc w:val="both"/>
        <w:rPr>
          <w:rStyle w:val="a"/>
          <w:rFonts w:ascii="Georgia" w:hAnsi="Georgia"/>
          <w:b/>
          <w:noProof/>
          <w:sz w:val="20"/>
          <w:szCs w:val="20"/>
          <w:u w:val="none"/>
          <w:rtl/>
        </w:rPr>
      </w:pPr>
      <w:r w:rsidRPr="005957E5">
        <w:rPr>
          <w:rStyle w:val="a"/>
          <w:rFonts w:ascii="Georgia" w:hAnsi="Georgia" w:hint="eastAsia"/>
          <w:b/>
          <w:noProof/>
          <w:sz w:val="20"/>
          <w:szCs w:val="20"/>
          <w:u w:val="none"/>
          <w:rtl/>
        </w:rPr>
        <w:t>אין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צורך</w:t>
      </w:r>
      <w:r w:rsidRPr="005957E5">
        <w:rPr>
          <w:rStyle w:val="a"/>
          <w:rFonts w:ascii="Georgia" w:hAnsi="Georgia"/>
          <w:b/>
          <w:noProof/>
          <w:sz w:val="20"/>
          <w:szCs w:val="20"/>
          <w:u w:val="none"/>
          <w:rtl/>
        </w:rPr>
        <w:t xml:space="preserve"> </w:t>
      </w:r>
      <w:r w:rsidRPr="005957E5">
        <w:rPr>
          <w:rStyle w:val="a"/>
          <w:rFonts w:ascii="Georgia" w:hAnsi="Georgia" w:hint="cs"/>
          <w:b/>
          <w:noProof/>
          <w:sz w:val="20"/>
          <w:szCs w:val="20"/>
          <w:u w:val="none"/>
          <w:rtl/>
        </w:rPr>
        <w:t>להתייחס</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במסגרת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ביאור</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זה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לפרסום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שאין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רלוונטיות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החברה</w:t>
      </w:r>
      <w:r w:rsidRPr="005957E5">
        <w:rPr>
          <w:rStyle w:val="a"/>
          <w:rFonts w:ascii="Georgia" w:hAnsi="Georgia"/>
          <w:b/>
          <w:noProof/>
          <w:sz w:val="20"/>
          <w:szCs w:val="20"/>
          <w:u w:val="none"/>
          <w:rtl/>
        </w:rPr>
        <w:t>/</w:t>
      </w:r>
      <w:r w:rsidR="004161E8">
        <w:rPr>
          <w:rStyle w:val="a"/>
          <w:rFonts w:ascii="Georgia" w:hAnsi="Georgia" w:hint="cs"/>
          <w:b/>
          <w:noProof/>
          <w:sz w:val="20"/>
          <w:szCs w:val="20"/>
          <w:u w:val="none"/>
          <w:rtl/>
        </w:rPr>
        <w:t>ה</w:t>
      </w:r>
      <w:r w:rsidRPr="005957E5">
        <w:rPr>
          <w:rStyle w:val="a"/>
          <w:rFonts w:ascii="Georgia" w:hAnsi="Georgia" w:hint="eastAsia"/>
          <w:b/>
          <w:noProof/>
          <w:sz w:val="20"/>
          <w:szCs w:val="20"/>
          <w:u w:val="none"/>
          <w:rtl/>
        </w:rPr>
        <w:t>קבוצה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w:t>
      </w:r>
      <w:r w:rsidR="0039714F">
        <w:rPr>
          <w:rStyle w:val="a"/>
          <w:rFonts w:ascii="Georgia" w:hAnsi="Georgia" w:hint="eastAsia"/>
          <w:b/>
          <w:noProof/>
          <w:sz w:val="20"/>
          <w:szCs w:val="20"/>
          <w:u w:val="none"/>
          <w:rtl/>
        </w:rPr>
        <w:t>דוגמה</w:t>
      </w:r>
      <w:r w:rsidRPr="005957E5">
        <w:rPr>
          <w:rStyle w:val="a"/>
          <w:rFonts w:ascii="Georgia" w:hAnsi="Georgia"/>
          <w:b/>
          <w:noProof/>
          <w:sz w:val="20"/>
          <w:szCs w:val="20"/>
          <w:u w:val="none"/>
          <w:rtl/>
        </w:rPr>
        <w:t xml:space="preserve"> - </w:t>
      </w:r>
      <w:r w:rsidRPr="005957E5">
        <w:rPr>
          <w:rStyle w:val="a"/>
          <w:rFonts w:ascii="Georgia" w:hAnsi="Georgia" w:hint="eastAsia"/>
          <w:b/>
          <w:noProof/>
          <w:sz w:val="20"/>
          <w:szCs w:val="20"/>
          <w:u w:val="none"/>
          <w:rtl/>
        </w:rPr>
        <w:t>מתייחס</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לפריטים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לנושאים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שכלל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אינם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קיימים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b/>
          <w:noProof/>
          <w:sz w:val="20"/>
          <w:szCs w:val="20"/>
          <w:u w:val="none"/>
          <w:rtl/>
        </w:rPr>
        <w:t>)</w:t>
      </w:r>
      <w:r w:rsidRPr="005957E5">
        <w:rPr>
          <w:rStyle w:val="a"/>
          <w:rFonts w:ascii="Georgia" w:hAnsi="Georgia" w:hint="cs"/>
          <w:b/>
          <w:noProof/>
          <w:sz w:val="20"/>
          <w:szCs w:val="20"/>
          <w:u w:val="none"/>
          <w:rtl/>
        </w:rPr>
        <w:t xml:space="preserve"> או שאינו מתייחס למדיניות חשבונאית מהותית בדוחות הכספיים של החברה/</w:t>
      </w:r>
      <w:r w:rsidR="004161E8">
        <w:rPr>
          <w:rStyle w:val="a"/>
          <w:rFonts w:ascii="Georgia" w:hAnsi="Georgia" w:hint="cs"/>
          <w:b/>
          <w:noProof/>
          <w:sz w:val="20"/>
          <w:szCs w:val="20"/>
          <w:u w:val="none"/>
          <w:rtl/>
        </w:rPr>
        <w:t>ה</w:t>
      </w:r>
      <w:r w:rsidRPr="005957E5">
        <w:rPr>
          <w:rStyle w:val="a"/>
          <w:rFonts w:ascii="Georgia" w:hAnsi="Georgia" w:hint="cs"/>
          <w:b/>
          <w:noProof/>
          <w:sz w:val="20"/>
          <w:szCs w:val="20"/>
          <w:u w:val="none"/>
          <w:rtl/>
        </w:rPr>
        <w:t>קבוצה. ככל שהפרסום מתייחס למדיניות חשבונאית מהותית בדוחות הכספיים של החברה/הקבוצה אולם ליישומו אין השפעה מהותית על הדוחות הכספיים האמורים - יש לציין עובדה זו.</w:t>
      </w:r>
      <w:r w:rsidR="00051C5A">
        <w:rPr>
          <w:rStyle w:val="a"/>
          <w:rFonts w:ascii="Georgia" w:hAnsi="Georgia" w:hint="cs"/>
          <w:b/>
          <w:noProof/>
          <w:sz w:val="20"/>
          <w:szCs w:val="20"/>
          <w:u w:val="none"/>
          <w:rtl/>
          <w:lang w:eastAsia="en-US"/>
        </w:rPr>
        <w:t xml:space="preserve"> </w:t>
      </w:r>
    </w:p>
    <w:p w14:paraId="6FD7A063" w14:textId="77777777" w:rsidR="00597309" w:rsidRDefault="00597309" w:rsidP="006006C4">
      <w:pPr>
        <w:pStyle w:val="1"/>
        <w:rPr>
          <w:rFonts w:ascii="Georgia" w:hAnsi="Georgia" w:cs="Arial"/>
          <w:bCs/>
          <w:sz w:val="20"/>
          <w:szCs w:val="20"/>
          <w:u w:val="none"/>
          <w:rtl/>
        </w:rPr>
      </w:pPr>
      <w:r>
        <w:rPr>
          <w:rStyle w:val="a"/>
          <w:rFonts w:ascii="Georgia" w:hAnsi="Georgia"/>
          <w:b w:val="0"/>
          <w:noProof/>
          <w:sz w:val="20"/>
          <w:szCs w:val="20"/>
          <w:u w:val="none"/>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8C2387">
        <w:rPr>
          <w:rFonts w:ascii="Georgia" w:hAnsi="Georgia" w:cs="Arial"/>
          <w:b w:val="0"/>
          <w:sz w:val="20"/>
          <w:szCs w:val="20"/>
          <w:u w:val="none"/>
          <w:rtl/>
        </w:rPr>
        <w:t>:</w:t>
      </w:r>
    </w:p>
    <w:p w14:paraId="722860C3" w14:textId="77777777" w:rsidR="00977C0E" w:rsidRDefault="00977C0E" w:rsidP="00AE7647">
      <w:pPr>
        <w:pStyle w:val="ListParagraph"/>
        <w:ind w:left="1649"/>
        <w:contextualSpacing/>
        <w:jc w:val="both"/>
        <w:rPr>
          <w:rFonts w:ascii="Arial" w:eastAsia="Arial Unicode MS" w:hAnsi="Arial" w:cs="Arial"/>
          <w:sz w:val="20"/>
          <w:szCs w:val="20"/>
          <w:rtl/>
          <w:lang w:eastAsia="en-US"/>
        </w:rPr>
      </w:pPr>
    </w:p>
    <w:p w14:paraId="51307D04" w14:textId="1CCF94EA" w:rsidR="00D32365" w:rsidRPr="00D32365" w:rsidRDefault="00D32365" w:rsidP="00AE7647">
      <w:pPr>
        <w:pStyle w:val="ListParagraph"/>
        <w:ind w:left="1649"/>
        <w:contextualSpacing/>
        <w:jc w:val="both"/>
        <w:rPr>
          <w:rFonts w:ascii="Arial" w:eastAsia="Arial Unicode MS" w:hAnsi="Arial" w:cs="Arial"/>
          <w:sz w:val="20"/>
          <w:szCs w:val="20"/>
          <w:lang w:eastAsia="en-US"/>
        </w:rPr>
      </w:pPr>
      <w:r w:rsidRPr="00D32365">
        <w:rPr>
          <w:rFonts w:ascii="Arial" w:eastAsia="Arial Unicode MS" w:hAnsi="Arial" w:cs="Arial"/>
          <w:sz w:val="20"/>
          <w:szCs w:val="20"/>
          <w:rtl/>
          <w:lang w:eastAsia="en-US"/>
        </w:rPr>
        <w:t xml:space="preserve">תיקון לתקן חשבונאות בינלאומי 21 </w:t>
      </w:r>
      <w:r w:rsidRPr="00D32365">
        <w:rPr>
          <w:rFonts w:ascii="Arial" w:eastAsia="Arial Unicode MS" w:hAnsi="Arial" w:cs="Arial"/>
          <w:i/>
          <w:iCs/>
          <w:sz w:val="20"/>
          <w:szCs w:val="20"/>
          <w:rtl/>
          <w:lang w:eastAsia="en-US"/>
        </w:rPr>
        <w:t>השפעות השינויים בשערי חליפין של מטבע חוץ</w:t>
      </w:r>
      <w:r w:rsidRPr="00D32365">
        <w:rPr>
          <w:rFonts w:ascii="Arial" w:eastAsia="Arial Unicode MS" w:hAnsi="Arial" w:cs="Arial"/>
          <w:sz w:val="20"/>
          <w:szCs w:val="20"/>
          <w:rtl/>
          <w:lang w:eastAsia="en-US"/>
        </w:rPr>
        <w:t xml:space="preserve"> </w:t>
      </w:r>
      <w:r w:rsidRPr="00D32365">
        <w:rPr>
          <w:rFonts w:ascii="Arial" w:eastAsia="Arial Unicode MS" w:hAnsi="Arial" w:cs="Arial" w:hint="cs"/>
          <w:sz w:val="20"/>
          <w:szCs w:val="20"/>
          <w:rtl/>
          <w:lang w:eastAsia="en-US"/>
        </w:rPr>
        <w:t xml:space="preserve">בנושא היעדר יכולת המרה </w:t>
      </w:r>
      <w:r w:rsidRPr="00D32365">
        <w:rPr>
          <w:rFonts w:ascii="Arial" w:eastAsia="Arial Unicode MS" w:hAnsi="Arial" w:cs="Arial"/>
          <w:sz w:val="20"/>
          <w:szCs w:val="20"/>
          <w:rtl/>
          <w:lang w:eastAsia="en-US"/>
        </w:rPr>
        <w:t>(להלן - התיקון ל-</w:t>
      </w:r>
      <w:r w:rsidRPr="00D32365">
        <w:rPr>
          <w:rFonts w:ascii="Georgia" w:eastAsia="Arial Unicode MS" w:hAnsi="Georgia" w:cs="Arial"/>
          <w:sz w:val="20"/>
          <w:szCs w:val="20"/>
          <w:lang w:eastAsia="en-US"/>
        </w:rPr>
        <w:t>IAS 21</w:t>
      </w:r>
      <w:r w:rsidRPr="00D32365">
        <w:rPr>
          <w:rFonts w:ascii="Arial" w:eastAsia="Arial Unicode MS" w:hAnsi="Arial" w:cs="Arial"/>
          <w:sz w:val="20"/>
          <w:szCs w:val="20"/>
          <w:rtl/>
          <w:lang w:eastAsia="en-US"/>
        </w:rPr>
        <w:t>)</w:t>
      </w:r>
    </w:p>
    <w:p w14:paraId="69FAF554" w14:textId="77777777" w:rsidR="00D32365" w:rsidRPr="00D32365" w:rsidRDefault="00D32365" w:rsidP="00D32365">
      <w:pPr>
        <w:ind w:left="2106"/>
        <w:contextualSpacing/>
        <w:jc w:val="both"/>
        <w:rPr>
          <w:rFonts w:ascii="Arial" w:eastAsia="Arial Unicode MS" w:hAnsi="Arial" w:cs="Arial"/>
          <w:sz w:val="20"/>
          <w:szCs w:val="20"/>
          <w:rtl/>
          <w:lang w:eastAsia="en-US"/>
        </w:rPr>
      </w:pPr>
    </w:p>
    <w:p w14:paraId="5BA288CE" w14:textId="77777777" w:rsidR="00D32365" w:rsidRPr="00D32365" w:rsidRDefault="00D32365" w:rsidP="00A84D7E">
      <w:pPr>
        <w:ind w:left="1649"/>
        <w:contextualSpacing/>
        <w:jc w:val="both"/>
        <w:rPr>
          <w:rFonts w:ascii="Arial" w:eastAsia="Arial Unicode MS" w:hAnsi="Arial" w:cs="Arial"/>
          <w:sz w:val="20"/>
          <w:szCs w:val="20"/>
          <w:rtl/>
          <w:lang w:eastAsia="en-US"/>
        </w:rPr>
      </w:pPr>
      <w:r w:rsidRPr="00D32365">
        <w:rPr>
          <w:rFonts w:ascii="Arial" w:eastAsia="Arial Unicode MS" w:hAnsi="Arial" w:cs="Arial"/>
          <w:sz w:val="20"/>
          <w:szCs w:val="20"/>
          <w:rtl/>
          <w:lang w:eastAsia="en-US"/>
        </w:rPr>
        <w:t>התיקון ל-</w:t>
      </w:r>
      <w:r w:rsidRPr="00D32365">
        <w:rPr>
          <w:rFonts w:ascii="Georgia" w:eastAsia="Arial Unicode MS" w:hAnsi="Georgia" w:cs="Arial"/>
          <w:sz w:val="20"/>
          <w:szCs w:val="20"/>
          <w:lang w:eastAsia="en-US"/>
        </w:rPr>
        <w:t>IAS 21</w:t>
      </w:r>
      <w:r w:rsidRPr="00D32365">
        <w:rPr>
          <w:rFonts w:ascii="Arial" w:eastAsia="Arial Unicode MS" w:hAnsi="Arial" w:cs="Arial"/>
          <w:sz w:val="20"/>
          <w:szCs w:val="20"/>
          <w:rtl/>
          <w:lang w:eastAsia="en-US"/>
        </w:rPr>
        <w:t xml:space="preserve"> נועד לסייע לחברות:</w:t>
      </w:r>
    </w:p>
    <w:p w14:paraId="05673941" w14:textId="4814877C" w:rsidR="00D32365" w:rsidRPr="006911C5" w:rsidRDefault="006911C5" w:rsidP="00DA02E6">
      <w:pPr>
        <w:numPr>
          <w:ilvl w:val="0"/>
          <w:numId w:val="45"/>
        </w:numPr>
        <w:ind w:left="1649" w:firstLine="0"/>
        <w:contextualSpacing/>
        <w:rPr>
          <w:rFonts w:ascii="Arial" w:eastAsia="Arial Unicode MS" w:hAnsi="Arial" w:cs="Arial"/>
          <w:sz w:val="20"/>
          <w:szCs w:val="20"/>
          <w:lang w:eastAsia="en-US"/>
        </w:rPr>
      </w:pPr>
      <w:r>
        <w:rPr>
          <w:rFonts w:ascii="Arial" w:eastAsia="Arial Unicode MS" w:hAnsi="Arial" w:cs="Arial" w:hint="cs"/>
          <w:sz w:val="20"/>
          <w:szCs w:val="20"/>
          <w:rtl/>
          <w:lang w:eastAsia="en-US"/>
        </w:rPr>
        <w:t xml:space="preserve"> </w:t>
      </w:r>
      <w:r w:rsidR="00D32365" w:rsidRPr="006911C5">
        <w:rPr>
          <w:rFonts w:ascii="Arial" w:eastAsia="Arial Unicode MS" w:hAnsi="Arial" w:cs="Arial"/>
          <w:sz w:val="20"/>
          <w:szCs w:val="20"/>
          <w:rtl/>
          <w:lang w:eastAsia="en-US"/>
        </w:rPr>
        <w:t>להעריך את יכולת ההמרה בין שני מטבעות</w:t>
      </w:r>
      <w:r w:rsidRPr="006911C5">
        <w:rPr>
          <w:rFonts w:ascii="Arial" w:eastAsia="Arial Unicode MS" w:hAnsi="Arial" w:cs="Arial" w:hint="cs"/>
          <w:sz w:val="20"/>
          <w:szCs w:val="20"/>
          <w:rtl/>
          <w:lang w:eastAsia="en-US"/>
        </w:rPr>
        <w:t xml:space="preserve"> (</w:t>
      </w:r>
      <w:r w:rsidRPr="006911C5">
        <w:rPr>
          <w:rFonts w:ascii="Arial" w:eastAsia="Arial Unicode MS" w:hAnsi="Arial" w:cs="Arial"/>
          <w:sz w:val="20"/>
          <w:szCs w:val="20"/>
          <w:rtl/>
          <w:lang w:eastAsia="en-US"/>
        </w:rPr>
        <w:t>האם מטבע ב</w:t>
      </w:r>
      <w:r w:rsidRPr="006911C5">
        <w:rPr>
          <w:rFonts w:ascii="Arial" w:eastAsia="Arial Unicode MS" w:hAnsi="Arial" w:cs="Arial" w:hint="cs"/>
          <w:sz w:val="20"/>
          <w:szCs w:val="20"/>
          <w:rtl/>
          <w:lang w:eastAsia="en-US"/>
        </w:rPr>
        <w:t xml:space="preserve">ר </w:t>
      </w:r>
      <w:r w:rsidRPr="006911C5">
        <w:rPr>
          <w:rFonts w:ascii="Arial" w:eastAsia="Arial Unicode MS" w:hAnsi="Arial" w:cs="Arial"/>
          <w:sz w:val="20"/>
          <w:szCs w:val="20"/>
          <w:rtl/>
          <w:lang w:eastAsia="en-US"/>
        </w:rPr>
        <w:t>המרה למטבע אחר במועד המדידה עבור התכלית המוגדרת</w:t>
      </w:r>
      <w:r w:rsidRPr="006911C5">
        <w:rPr>
          <w:rFonts w:ascii="Arial" w:eastAsia="Arial Unicode MS" w:hAnsi="Arial" w:cs="Arial" w:hint="cs"/>
          <w:sz w:val="20"/>
          <w:szCs w:val="20"/>
          <w:rtl/>
          <w:lang w:eastAsia="en-US"/>
        </w:rPr>
        <w:t>)</w:t>
      </w:r>
      <w:r w:rsidR="00D32365" w:rsidRPr="006911C5">
        <w:rPr>
          <w:rFonts w:ascii="Arial" w:eastAsia="Arial Unicode MS" w:hAnsi="Arial" w:cs="Arial"/>
          <w:sz w:val="20"/>
          <w:szCs w:val="20"/>
          <w:rtl/>
          <w:lang w:eastAsia="en-US"/>
        </w:rPr>
        <w:t>; ו-</w:t>
      </w:r>
    </w:p>
    <w:p w14:paraId="640C3419" w14:textId="4F3436FB" w:rsidR="00D32365" w:rsidRPr="00D32365" w:rsidRDefault="006911C5" w:rsidP="00A84D7E">
      <w:pPr>
        <w:numPr>
          <w:ilvl w:val="0"/>
          <w:numId w:val="45"/>
        </w:numPr>
        <w:ind w:left="1649" w:firstLine="0"/>
        <w:contextualSpacing/>
        <w:rPr>
          <w:rFonts w:ascii="Arial" w:eastAsia="Arial Unicode MS" w:hAnsi="Arial" w:cs="Arial"/>
          <w:sz w:val="20"/>
          <w:szCs w:val="20"/>
          <w:lang w:eastAsia="en-US"/>
        </w:rPr>
      </w:pPr>
      <w:r>
        <w:rPr>
          <w:rFonts w:ascii="Arial" w:eastAsia="Arial Unicode MS" w:hAnsi="Arial" w:cs="Arial" w:hint="cs"/>
          <w:sz w:val="20"/>
          <w:szCs w:val="20"/>
          <w:rtl/>
          <w:lang w:eastAsia="en-US"/>
        </w:rPr>
        <w:t xml:space="preserve"> </w:t>
      </w:r>
      <w:proofErr w:type="spellStart"/>
      <w:r w:rsidR="00D32365" w:rsidRPr="00D32365">
        <w:rPr>
          <w:rFonts w:ascii="Arial" w:eastAsia="Arial Unicode MS" w:hAnsi="Arial" w:cs="Arial"/>
          <w:sz w:val="20"/>
          <w:szCs w:val="20"/>
          <w:rtl/>
          <w:lang w:eastAsia="en-US"/>
        </w:rPr>
        <w:t>ל</w:t>
      </w:r>
      <w:r w:rsidR="00F66934">
        <w:rPr>
          <w:rFonts w:ascii="Arial" w:eastAsia="Arial Unicode MS" w:hAnsi="Arial" w:cs="Arial" w:hint="cs"/>
          <w:sz w:val="20"/>
          <w:szCs w:val="20"/>
          <w:rtl/>
          <w:lang w:eastAsia="en-US"/>
        </w:rPr>
        <w:t>אמוד</w:t>
      </w:r>
      <w:proofErr w:type="spellEnd"/>
      <w:r w:rsidR="00D32365" w:rsidRPr="00D32365">
        <w:rPr>
          <w:rFonts w:ascii="Arial" w:eastAsia="Arial Unicode MS" w:hAnsi="Arial" w:cs="Arial"/>
          <w:sz w:val="20"/>
          <w:szCs w:val="20"/>
          <w:rtl/>
          <w:lang w:eastAsia="en-US"/>
        </w:rPr>
        <w:t xml:space="preserve"> את שער החליפין המיידי, בהיעדר יכולת המרה.</w:t>
      </w:r>
    </w:p>
    <w:p w14:paraId="433799D8" w14:textId="77777777" w:rsidR="00D32365" w:rsidRPr="00D32365" w:rsidRDefault="00D32365" w:rsidP="00A84D7E">
      <w:pPr>
        <w:ind w:left="1649"/>
        <w:contextualSpacing/>
        <w:jc w:val="both"/>
        <w:rPr>
          <w:rFonts w:ascii="Arial" w:eastAsia="Arial Unicode MS" w:hAnsi="Arial" w:cs="Arial"/>
          <w:sz w:val="20"/>
          <w:szCs w:val="20"/>
          <w:rtl/>
          <w:lang w:eastAsia="en-US"/>
        </w:rPr>
      </w:pPr>
    </w:p>
    <w:p w14:paraId="4715C97C" w14:textId="77777777" w:rsidR="00D32365" w:rsidRPr="00D32365" w:rsidRDefault="00D32365" w:rsidP="00A84D7E">
      <w:pPr>
        <w:ind w:left="1649"/>
        <w:contextualSpacing/>
        <w:jc w:val="both"/>
        <w:rPr>
          <w:rFonts w:ascii="Arial" w:eastAsia="Arial Unicode MS" w:hAnsi="Arial" w:cs="Arial"/>
          <w:sz w:val="20"/>
          <w:szCs w:val="20"/>
          <w:rtl/>
          <w:lang w:eastAsia="en-US"/>
        </w:rPr>
      </w:pPr>
      <w:r w:rsidRPr="00D32365">
        <w:rPr>
          <w:rFonts w:ascii="Arial" w:eastAsia="Arial Unicode MS" w:hAnsi="Arial" w:cs="Arial"/>
          <w:sz w:val="20"/>
          <w:szCs w:val="20"/>
          <w:rtl/>
          <w:lang w:eastAsia="en-US"/>
        </w:rPr>
        <w:t>הערכת יכולת ההמרה בין שני מטבעות דורשת ניתוח של גורמים שונים, כמו מסגרת הזמן להחלפה, היכולת להשיג את המטבע האחר, מנגנוני שוק או המרה, מטרת השגת המטבע האחר והיכולת להשיג סכומים מוגבלים בלבד מהמטבע האחר.</w:t>
      </w:r>
    </w:p>
    <w:p w14:paraId="29DF87F8" w14:textId="77777777" w:rsidR="00D32365" w:rsidRPr="00D32365" w:rsidRDefault="00D32365" w:rsidP="00A84D7E">
      <w:pPr>
        <w:ind w:left="1649"/>
        <w:contextualSpacing/>
        <w:jc w:val="both"/>
        <w:rPr>
          <w:rFonts w:ascii="Arial" w:eastAsia="Arial Unicode MS" w:hAnsi="Arial" w:cs="Arial"/>
          <w:sz w:val="20"/>
          <w:szCs w:val="20"/>
          <w:rtl/>
          <w:lang w:eastAsia="en-US"/>
        </w:rPr>
      </w:pPr>
    </w:p>
    <w:p w14:paraId="7F6FFA79" w14:textId="3246819E" w:rsidR="00D32365" w:rsidRPr="00D32365" w:rsidRDefault="00D32365" w:rsidP="00F66934">
      <w:pPr>
        <w:ind w:left="1649"/>
        <w:contextualSpacing/>
        <w:jc w:val="both"/>
        <w:rPr>
          <w:rFonts w:ascii="Arial" w:eastAsia="Arial Unicode MS" w:hAnsi="Arial" w:cs="Arial"/>
          <w:sz w:val="20"/>
          <w:szCs w:val="20"/>
          <w:rtl/>
          <w:lang w:eastAsia="en-US"/>
        </w:rPr>
      </w:pPr>
      <w:r w:rsidRPr="00D32365">
        <w:rPr>
          <w:rFonts w:ascii="Arial" w:eastAsia="Arial Unicode MS" w:hAnsi="Arial" w:cs="Arial"/>
          <w:sz w:val="20"/>
          <w:szCs w:val="20"/>
          <w:rtl/>
          <w:lang w:eastAsia="en-US"/>
        </w:rPr>
        <w:t xml:space="preserve">כאשר מטבע </w:t>
      </w:r>
      <w:r w:rsidRPr="00D32365">
        <w:rPr>
          <w:rFonts w:ascii="Arial" w:eastAsia="Arial Unicode MS" w:hAnsi="Arial" w:cs="Arial"/>
          <w:sz w:val="20"/>
          <w:szCs w:val="20"/>
          <w:u w:val="single"/>
          <w:rtl/>
          <w:lang w:eastAsia="en-US"/>
        </w:rPr>
        <w:t>אינו</w:t>
      </w:r>
      <w:r w:rsidRPr="00D32365">
        <w:rPr>
          <w:rFonts w:ascii="Arial" w:eastAsia="Arial Unicode MS" w:hAnsi="Arial" w:cs="Arial"/>
          <w:sz w:val="20"/>
          <w:szCs w:val="20"/>
          <w:rtl/>
          <w:lang w:eastAsia="en-US"/>
        </w:rPr>
        <w:t xml:space="preserve"> </w:t>
      </w:r>
      <w:r w:rsidR="00F66934">
        <w:rPr>
          <w:rFonts w:ascii="Arial" w:eastAsia="Arial Unicode MS" w:hAnsi="Arial" w:cs="Arial" w:hint="cs"/>
          <w:sz w:val="20"/>
          <w:szCs w:val="20"/>
          <w:rtl/>
          <w:lang w:eastAsia="en-US"/>
        </w:rPr>
        <w:t>בר</w:t>
      </w:r>
      <w:r w:rsidR="009D04AB">
        <w:rPr>
          <w:rFonts w:ascii="Arial" w:eastAsia="Arial Unicode MS" w:hAnsi="Arial" w:cs="Arial" w:hint="cs"/>
          <w:sz w:val="20"/>
          <w:szCs w:val="20"/>
          <w:rtl/>
          <w:lang w:eastAsia="en-US"/>
        </w:rPr>
        <w:t xml:space="preserve"> </w:t>
      </w:r>
      <w:r w:rsidR="00F66934">
        <w:rPr>
          <w:rFonts w:ascii="Arial" w:eastAsia="Arial Unicode MS" w:hAnsi="Arial" w:cs="Arial" w:hint="cs"/>
          <w:sz w:val="20"/>
          <w:szCs w:val="20"/>
          <w:rtl/>
          <w:lang w:eastAsia="en-US"/>
        </w:rPr>
        <w:t>המרה</w:t>
      </w:r>
      <w:r w:rsidRPr="00D32365">
        <w:rPr>
          <w:rFonts w:ascii="Arial" w:eastAsia="Arial Unicode MS" w:hAnsi="Arial" w:cs="Arial"/>
          <w:sz w:val="20"/>
          <w:szCs w:val="20"/>
          <w:rtl/>
          <w:lang w:eastAsia="en-US"/>
        </w:rPr>
        <w:t xml:space="preserve"> למטבע אחר, יש </w:t>
      </w:r>
      <w:proofErr w:type="spellStart"/>
      <w:r w:rsidR="00F66934">
        <w:rPr>
          <w:rFonts w:ascii="Arial" w:eastAsia="Arial Unicode MS" w:hAnsi="Arial" w:cs="Arial" w:hint="cs"/>
          <w:sz w:val="20"/>
          <w:szCs w:val="20"/>
          <w:rtl/>
          <w:lang w:eastAsia="en-US"/>
        </w:rPr>
        <w:t>לאמוד</w:t>
      </w:r>
      <w:proofErr w:type="spellEnd"/>
      <w:r w:rsidRPr="00D32365">
        <w:rPr>
          <w:rFonts w:ascii="Arial" w:eastAsia="Arial Unicode MS" w:hAnsi="Arial" w:cs="Arial"/>
          <w:sz w:val="20"/>
          <w:szCs w:val="20"/>
          <w:rtl/>
          <w:lang w:eastAsia="en-US"/>
        </w:rPr>
        <w:t xml:space="preserve"> את שער החליפין המיידי. המטרה </w:t>
      </w:r>
      <w:r w:rsidR="00F66934">
        <w:rPr>
          <w:rFonts w:ascii="Arial" w:eastAsia="Arial Unicode MS" w:hAnsi="Arial" w:cs="Arial" w:hint="cs"/>
          <w:sz w:val="20"/>
          <w:szCs w:val="20"/>
          <w:rtl/>
          <w:lang w:eastAsia="en-US"/>
        </w:rPr>
        <w:t>באמידת</w:t>
      </w:r>
      <w:r w:rsidRPr="00D32365">
        <w:rPr>
          <w:rFonts w:ascii="Arial" w:eastAsia="Arial Unicode MS" w:hAnsi="Arial" w:cs="Arial"/>
          <w:sz w:val="20"/>
          <w:szCs w:val="20"/>
          <w:rtl/>
          <w:lang w:eastAsia="en-US"/>
        </w:rPr>
        <w:t xml:space="preserve"> שער החליפין המיידי היא </w:t>
      </w:r>
      <w:r w:rsidR="00F66934">
        <w:rPr>
          <w:rFonts w:ascii="Arial" w:eastAsia="Arial Unicode MS" w:hAnsi="Arial" w:cs="Arial" w:hint="cs"/>
          <w:sz w:val="20"/>
          <w:szCs w:val="20"/>
          <w:rtl/>
          <w:lang w:eastAsia="en-US"/>
        </w:rPr>
        <w:t>לשקף</w:t>
      </w:r>
      <w:r w:rsidRPr="00D32365">
        <w:rPr>
          <w:rFonts w:ascii="Arial" w:eastAsia="Arial Unicode MS" w:hAnsi="Arial" w:cs="Arial"/>
          <w:sz w:val="20"/>
          <w:szCs w:val="20"/>
          <w:rtl/>
          <w:lang w:eastAsia="en-US"/>
        </w:rPr>
        <w:t xml:space="preserve"> את השער שבו תתבצע עסקת </w:t>
      </w:r>
      <w:r w:rsidR="00F66934">
        <w:rPr>
          <w:rFonts w:ascii="Arial" w:eastAsia="Arial Unicode MS" w:hAnsi="Arial" w:cs="Arial" w:hint="cs"/>
          <w:sz w:val="20"/>
          <w:szCs w:val="20"/>
          <w:rtl/>
          <w:lang w:eastAsia="en-US"/>
        </w:rPr>
        <w:t>המרה</w:t>
      </w:r>
      <w:r w:rsidRPr="00D32365">
        <w:rPr>
          <w:rFonts w:ascii="Arial" w:eastAsia="Arial Unicode MS" w:hAnsi="Arial" w:cs="Arial"/>
          <w:sz w:val="20"/>
          <w:szCs w:val="20"/>
          <w:rtl/>
          <w:lang w:eastAsia="en-US"/>
        </w:rPr>
        <w:t xml:space="preserve"> רגילה </w:t>
      </w:r>
      <w:r w:rsidR="00F66934" w:rsidRPr="00D32365">
        <w:rPr>
          <w:rFonts w:ascii="Arial" w:eastAsia="Arial Unicode MS" w:hAnsi="Arial" w:cs="Arial"/>
          <w:sz w:val="20"/>
          <w:szCs w:val="20"/>
          <w:rtl/>
          <w:lang w:eastAsia="en-US"/>
        </w:rPr>
        <w:t xml:space="preserve">במועד המדידה </w:t>
      </w:r>
      <w:r w:rsidRPr="00D32365">
        <w:rPr>
          <w:rFonts w:ascii="Arial" w:eastAsia="Arial Unicode MS" w:hAnsi="Arial" w:cs="Arial"/>
          <w:sz w:val="20"/>
          <w:szCs w:val="20"/>
          <w:rtl/>
          <w:lang w:eastAsia="en-US"/>
        </w:rPr>
        <w:t>בין משתתפי שוק ב</w:t>
      </w:r>
      <w:r w:rsidR="00F66934">
        <w:rPr>
          <w:rFonts w:ascii="Arial" w:eastAsia="Arial Unicode MS" w:hAnsi="Arial" w:cs="Arial" w:hint="cs"/>
          <w:sz w:val="20"/>
          <w:szCs w:val="20"/>
          <w:rtl/>
          <w:lang w:eastAsia="en-US"/>
        </w:rPr>
        <w:t>התאם ל</w:t>
      </w:r>
      <w:r w:rsidRPr="00D32365">
        <w:rPr>
          <w:rFonts w:ascii="Arial" w:eastAsia="Arial Unicode MS" w:hAnsi="Arial" w:cs="Arial"/>
          <w:sz w:val="20"/>
          <w:szCs w:val="20"/>
          <w:rtl/>
          <w:lang w:eastAsia="en-US"/>
        </w:rPr>
        <w:t>תנאים הכלכליים השוררים</w:t>
      </w:r>
      <w:r w:rsidR="00F66934">
        <w:rPr>
          <w:rFonts w:ascii="Arial" w:eastAsia="Arial Unicode MS" w:hAnsi="Arial" w:cs="Arial" w:hint="cs"/>
          <w:sz w:val="20"/>
          <w:szCs w:val="20"/>
          <w:rtl/>
          <w:lang w:eastAsia="en-US"/>
        </w:rPr>
        <w:t>.</w:t>
      </w:r>
    </w:p>
    <w:p w14:paraId="05E8FBCE" w14:textId="77777777" w:rsidR="00D32365" w:rsidRPr="00D32365" w:rsidRDefault="00D32365" w:rsidP="00A84D7E">
      <w:pPr>
        <w:ind w:left="1649"/>
        <w:contextualSpacing/>
        <w:jc w:val="both"/>
        <w:rPr>
          <w:rFonts w:ascii="Arial" w:eastAsia="Arial Unicode MS" w:hAnsi="Arial" w:cs="Arial"/>
          <w:sz w:val="20"/>
          <w:szCs w:val="20"/>
          <w:rtl/>
          <w:lang w:eastAsia="en-US"/>
        </w:rPr>
      </w:pPr>
    </w:p>
    <w:p w14:paraId="5610CD73" w14:textId="26962582" w:rsidR="00D32365" w:rsidRPr="00D32365" w:rsidRDefault="00D32365" w:rsidP="00A84D7E">
      <w:pPr>
        <w:ind w:left="1649"/>
        <w:contextualSpacing/>
        <w:jc w:val="both"/>
        <w:rPr>
          <w:rFonts w:ascii="Arial" w:eastAsia="Arial Unicode MS" w:hAnsi="Arial" w:cs="Arial"/>
          <w:sz w:val="20"/>
          <w:szCs w:val="20"/>
          <w:rtl/>
          <w:lang w:eastAsia="en-US"/>
        </w:rPr>
      </w:pPr>
      <w:r w:rsidRPr="00D32365">
        <w:rPr>
          <w:rFonts w:ascii="Arial" w:eastAsia="Arial Unicode MS" w:hAnsi="Arial" w:cs="Arial"/>
          <w:sz w:val="20"/>
          <w:szCs w:val="20"/>
          <w:rtl/>
          <w:lang w:eastAsia="en-US"/>
        </w:rPr>
        <w:t>התיקון ל-</w:t>
      </w:r>
      <w:r w:rsidRPr="00D32365">
        <w:rPr>
          <w:rFonts w:ascii="Georgia" w:eastAsia="Arial Unicode MS" w:hAnsi="Georgia" w:cs="Arial"/>
          <w:sz w:val="20"/>
          <w:szCs w:val="20"/>
          <w:lang w:eastAsia="en-US"/>
        </w:rPr>
        <w:t>IAS 21</w:t>
      </w:r>
      <w:r w:rsidRPr="00D32365">
        <w:rPr>
          <w:rFonts w:ascii="Georgia" w:eastAsia="Arial Unicode MS" w:hAnsi="Georgia" w:cs="Arial"/>
          <w:sz w:val="20"/>
          <w:szCs w:val="20"/>
          <w:rtl/>
          <w:lang w:eastAsia="en-US"/>
        </w:rPr>
        <w:t xml:space="preserve"> </w:t>
      </w:r>
      <w:r w:rsidRPr="00D32365">
        <w:rPr>
          <w:rFonts w:ascii="Arial" w:eastAsia="Arial Unicode MS" w:hAnsi="Arial" w:cs="Arial"/>
          <w:sz w:val="20"/>
          <w:szCs w:val="20"/>
          <w:rtl/>
          <w:lang w:eastAsia="en-US"/>
        </w:rPr>
        <w:t xml:space="preserve">קובע מסגרת שלפיה ישות </w:t>
      </w:r>
      <w:r w:rsidR="00F66934">
        <w:rPr>
          <w:rFonts w:ascii="Arial" w:eastAsia="Arial Unicode MS" w:hAnsi="Arial" w:cs="Arial" w:hint="cs"/>
          <w:sz w:val="20"/>
          <w:szCs w:val="20"/>
          <w:rtl/>
          <w:lang w:eastAsia="en-US"/>
        </w:rPr>
        <w:t>עשויה</w:t>
      </w:r>
      <w:r w:rsidRPr="00D32365">
        <w:rPr>
          <w:rFonts w:ascii="Arial" w:eastAsia="Arial Unicode MS" w:hAnsi="Arial" w:cs="Arial"/>
          <w:sz w:val="20"/>
          <w:szCs w:val="20"/>
          <w:rtl/>
          <w:lang w:eastAsia="en-US"/>
        </w:rPr>
        <w:t xml:space="preserve"> לקבוע את שער החליפין המיידי במועד המדידה, </w:t>
      </w:r>
      <w:r w:rsidR="00F66934">
        <w:rPr>
          <w:rFonts w:ascii="Arial" w:eastAsia="Arial Unicode MS" w:hAnsi="Arial" w:cs="Arial" w:hint="cs"/>
          <w:sz w:val="20"/>
          <w:szCs w:val="20"/>
          <w:rtl/>
          <w:lang w:eastAsia="en-US"/>
        </w:rPr>
        <w:t xml:space="preserve">בכפוף להוראות התיקון, </w:t>
      </w:r>
      <w:r w:rsidRPr="00D32365">
        <w:rPr>
          <w:rFonts w:ascii="Arial" w:eastAsia="Arial Unicode MS" w:hAnsi="Arial" w:cs="Arial"/>
          <w:sz w:val="20"/>
          <w:szCs w:val="20"/>
          <w:rtl/>
          <w:lang w:eastAsia="en-US"/>
        </w:rPr>
        <w:t>באמצעות:</w:t>
      </w:r>
    </w:p>
    <w:p w14:paraId="304793F6" w14:textId="6929C52A" w:rsidR="00A84D7E" w:rsidRDefault="009D04AB" w:rsidP="00A84D7E">
      <w:pPr>
        <w:numPr>
          <w:ilvl w:val="0"/>
          <w:numId w:val="47"/>
        </w:numPr>
        <w:ind w:left="1649" w:firstLine="0"/>
        <w:contextualSpacing/>
        <w:jc w:val="both"/>
        <w:rPr>
          <w:rFonts w:ascii="Arial" w:eastAsia="Arial Unicode MS" w:hAnsi="Arial" w:cs="Arial"/>
          <w:sz w:val="20"/>
          <w:szCs w:val="20"/>
          <w:lang w:eastAsia="en-US"/>
        </w:rPr>
      </w:pPr>
      <w:r>
        <w:rPr>
          <w:rFonts w:ascii="Arial" w:eastAsia="Arial Unicode MS" w:hAnsi="Arial" w:cs="Arial" w:hint="cs"/>
          <w:sz w:val="20"/>
          <w:szCs w:val="20"/>
          <w:rtl/>
          <w:lang w:eastAsia="en-US"/>
        </w:rPr>
        <w:t xml:space="preserve"> </w:t>
      </w:r>
      <w:r w:rsidR="00D32365" w:rsidRPr="00D32365">
        <w:rPr>
          <w:rFonts w:ascii="Arial" w:eastAsia="Arial Unicode MS" w:hAnsi="Arial" w:cs="Arial"/>
          <w:sz w:val="20"/>
          <w:szCs w:val="20"/>
          <w:rtl/>
          <w:lang w:eastAsia="en-US"/>
        </w:rPr>
        <w:t>שער חליפין ניתן לצפייה ל</w:t>
      </w:r>
      <w:r w:rsidR="006911C5">
        <w:rPr>
          <w:rFonts w:ascii="Arial" w:eastAsia="Arial Unicode MS" w:hAnsi="Arial" w:cs="Arial" w:hint="cs"/>
          <w:sz w:val="20"/>
          <w:szCs w:val="20"/>
          <w:rtl/>
          <w:lang w:eastAsia="en-US"/>
        </w:rPr>
        <w:t>לא תיאום; או</w:t>
      </w:r>
    </w:p>
    <w:p w14:paraId="25919ACA" w14:textId="4E27EA3A" w:rsidR="00D32365" w:rsidRPr="00D32365" w:rsidRDefault="009D04AB" w:rsidP="00A84D7E">
      <w:pPr>
        <w:numPr>
          <w:ilvl w:val="0"/>
          <w:numId w:val="47"/>
        </w:numPr>
        <w:ind w:left="1649" w:firstLine="0"/>
        <w:contextualSpacing/>
        <w:jc w:val="both"/>
        <w:rPr>
          <w:rFonts w:ascii="Arial" w:eastAsia="Arial Unicode MS" w:hAnsi="Arial" w:cs="Arial"/>
          <w:sz w:val="20"/>
          <w:szCs w:val="20"/>
          <w:lang w:eastAsia="en-US"/>
        </w:rPr>
      </w:pPr>
      <w:r>
        <w:rPr>
          <w:rFonts w:ascii="Arial" w:eastAsia="Arial Unicode MS" w:hAnsi="Arial" w:cs="Arial" w:hint="cs"/>
          <w:sz w:val="20"/>
          <w:szCs w:val="20"/>
          <w:rtl/>
          <w:lang w:eastAsia="en-US"/>
        </w:rPr>
        <w:t xml:space="preserve"> </w:t>
      </w:r>
      <w:r w:rsidR="00D32365" w:rsidRPr="00D32365">
        <w:rPr>
          <w:rFonts w:ascii="Arial" w:eastAsia="Arial Unicode MS" w:hAnsi="Arial" w:cs="Arial"/>
          <w:sz w:val="20"/>
          <w:szCs w:val="20"/>
          <w:rtl/>
          <w:lang w:eastAsia="en-US"/>
        </w:rPr>
        <w:t>שיטות הערכה אחרות.</w:t>
      </w:r>
    </w:p>
    <w:p w14:paraId="5DEC02E9" w14:textId="77777777" w:rsidR="00D32365" w:rsidRPr="00D32365" w:rsidRDefault="00D32365" w:rsidP="00A84D7E">
      <w:pPr>
        <w:ind w:left="1649"/>
        <w:contextualSpacing/>
        <w:jc w:val="both"/>
        <w:rPr>
          <w:rFonts w:ascii="Arial" w:eastAsia="Arial Unicode MS" w:hAnsi="Arial" w:cs="Arial"/>
          <w:sz w:val="20"/>
          <w:szCs w:val="20"/>
          <w:lang w:eastAsia="en-US"/>
        </w:rPr>
      </w:pPr>
    </w:p>
    <w:p w14:paraId="42388215" w14:textId="3BBC4C38" w:rsidR="00D32365" w:rsidRPr="00D32365" w:rsidRDefault="00D32365" w:rsidP="00A84D7E">
      <w:pPr>
        <w:ind w:left="1649"/>
        <w:contextualSpacing/>
        <w:jc w:val="both"/>
        <w:rPr>
          <w:rFonts w:ascii="Arial" w:eastAsia="Arial Unicode MS" w:hAnsi="Arial" w:cs="Arial"/>
          <w:sz w:val="20"/>
          <w:szCs w:val="20"/>
          <w:rtl/>
          <w:lang w:eastAsia="en-US"/>
        </w:rPr>
      </w:pPr>
      <w:r w:rsidRPr="00D32365">
        <w:rPr>
          <w:rFonts w:ascii="Arial" w:eastAsia="Arial Unicode MS" w:hAnsi="Arial" w:cs="Arial"/>
          <w:sz w:val="20"/>
          <w:szCs w:val="20"/>
          <w:rtl/>
          <w:lang w:eastAsia="en-US"/>
        </w:rPr>
        <w:t>התיקון ל-</w:t>
      </w:r>
      <w:r w:rsidRPr="00D32365">
        <w:rPr>
          <w:rFonts w:ascii="Georgia" w:eastAsia="Arial Unicode MS" w:hAnsi="Georgia" w:cs="Arial"/>
          <w:sz w:val="20"/>
          <w:szCs w:val="20"/>
          <w:lang w:eastAsia="en-US"/>
        </w:rPr>
        <w:t>IAS 21</w:t>
      </w:r>
      <w:r w:rsidRPr="00D32365">
        <w:rPr>
          <w:rFonts w:ascii="Arial" w:eastAsia="Arial Unicode MS" w:hAnsi="Arial" w:cs="Arial"/>
          <w:sz w:val="20"/>
          <w:szCs w:val="20"/>
          <w:rtl/>
          <w:lang w:eastAsia="en-US"/>
        </w:rPr>
        <w:t xml:space="preserve"> כולל גם דרישות גילוי חדשות, עבור מצבים שבהם מטבע אינו </w:t>
      </w:r>
      <w:r w:rsidR="006911C5">
        <w:rPr>
          <w:rFonts w:ascii="Arial" w:eastAsia="Arial Unicode MS" w:hAnsi="Arial" w:cs="Arial" w:hint="cs"/>
          <w:sz w:val="20"/>
          <w:szCs w:val="20"/>
          <w:rtl/>
          <w:lang w:eastAsia="en-US"/>
        </w:rPr>
        <w:t>בר המרה למטבע אחר</w:t>
      </w:r>
      <w:r w:rsidRPr="00D32365">
        <w:rPr>
          <w:rFonts w:ascii="Arial" w:eastAsia="Arial Unicode MS" w:hAnsi="Arial" w:cs="Arial"/>
          <w:sz w:val="20"/>
          <w:szCs w:val="20"/>
          <w:rtl/>
          <w:lang w:eastAsia="en-US"/>
        </w:rPr>
        <w:t xml:space="preserve">, שיסייעו למשתמשים בדוחות הכספיים להבין כיצד המטבע שאינו </w:t>
      </w:r>
      <w:r w:rsidR="006911C5">
        <w:rPr>
          <w:rFonts w:ascii="Arial" w:eastAsia="Arial Unicode MS" w:hAnsi="Arial" w:cs="Arial" w:hint="cs"/>
          <w:sz w:val="20"/>
          <w:szCs w:val="20"/>
          <w:rtl/>
          <w:lang w:eastAsia="en-US"/>
        </w:rPr>
        <w:t>בר המרה</w:t>
      </w:r>
      <w:r w:rsidRPr="00D32365">
        <w:rPr>
          <w:rFonts w:ascii="Arial" w:eastAsia="Arial Unicode MS" w:hAnsi="Arial" w:cs="Arial"/>
          <w:sz w:val="20"/>
          <w:szCs w:val="20"/>
          <w:rtl/>
          <w:lang w:eastAsia="en-US"/>
        </w:rPr>
        <w:t xml:space="preserve"> משפיע, או צפוי להשפיע, על ביצועי הישות, </w:t>
      </w:r>
      <w:r w:rsidR="006911C5">
        <w:rPr>
          <w:rFonts w:ascii="Arial" w:eastAsia="Arial Unicode MS" w:hAnsi="Arial" w:cs="Arial" w:hint="cs"/>
          <w:sz w:val="20"/>
          <w:szCs w:val="20"/>
          <w:rtl/>
          <w:lang w:eastAsia="en-US"/>
        </w:rPr>
        <w:t xml:space="preserve">על </w:t>
      </w:r>
      <w:r w:rsidRPr="00D32365">
        <w:rPr>
          <w:rFonts w:ascii="Arial" w:eastAsia="Arial Unicode MS" w:hAnsi="Arial" w:cs="Arial"/>
          <w:sz w:val="20"/>
          <w:szCs w:val="20"/>
          <w:rtl/>
          <w:lang w:eastAsia="en-US"/>
        </w:rPr>
        <w:t>מצבה הכספי ו</w:t>
      </w:r>
      <w:r w:rsidR="006911C5">
        <w:rPr>
          <w:rFonts w:ascii="Arial" w:eastAsia="Arial Unicode MS" w:hAnsi="Arial" w:cs="Arial" w:hint="cs"/>
          <w:sz w:val="20"/>
          <w:szCs w:val="20"/>
          <w:rtl/>
          <w:lang w:eastAsia="en-US"/>
        </w:rPr>
        <w:t xml:space="preserve">על </w:t>
      </w:r>
      <w:r w:rsidRPr="00D32365">
        <w:rPr>
          <w:rFonts w:ascii="Arial" w:eastAsia="Arial Unicode MS" w:hAnsi="Arial" w:cs="Arial"/>
          <w:sz w:val="20"/>
          <w:szCs w:val="20"/>
          <w:rtl/>
          <w:lang w:eastAsia="en-US"/>
        </w:rPr>
        <w:t>תזרימי המזומנים שלה. בתוך כך, ישות נדרשת לגלות מידע על:</w:t>
      </w:r>
    </w:p>
    <w:p w14:paraId="0CE32684" w14:textId="54C34D08" w:rsidR="00D32365" w:rsidRPr="00D32365" w:rsidRDefault="009D04AB" w:rsidP="00A84D7E">
      <w:pPr>
        <w:numPr>
          <w:ilvl w:val="0"/>
          <w:numId w:val="48"/>
        </w:numPr>
        <w:ind w:left="1649" w:firstLine="0"/>
        <w:contextualSpacing/>
        <w:jc w:val="both"/>
        <w:rPr>
          <w:rFonts w:ascii="Arial" w:eastAsia="Arial Unicode MS" w:hAnsi="Arial" w:cs="Arial"/>
          <w:sz w:val="20"/>
          <w:szCs w:val="20"/>
          <w:rtl/>
          <w:lang w:eastAsia="en-US"/>
        </w:rPr>
      </w:pPr>
      <w:r>
        <w:rPr>
          <w:rFonts w:ascii="Arial" w:eastAsia="Arial Unicode MS" w:hAnsi="Arial" w:cs="Arial" w:hint="cs"/>
          <w:sz w:val="20"/>
          <w:szCs w:val="20"/>
          <w:rtl/>
          <w:lang w:eastAsia="en-US"/>
        </w:rPr>
        <w:t xml:space="preserve"> </w:t>
      </w:r>
      <w:r w:rsidR="00D32365" w:rsidRPr="00D32365">
        <w:rPr>
          <w:rFonts w:ascii="Arial" w:eastAsia="Arial Unicode MS" w:hAnsi="Arial" w:cs="Arial"/>
          <w:sz w:val="20"/>
          <w:szCs w:val="20"/>
          <w:rtl/>
          <w:lang w:eastAsia="en-US"/>
        </w:rPr>
        <w:t>המהות (</w:t>
      </w:r>
      <w:r w:rsidR="00D32365" w:rsidRPr="00D32365">
        <w:rPr>
          <w:rFonts w:ascii="Georgia" w:eastAsia="Arial Unicode MS" w:hAnsi="Georgia" w:cs="Arial"/>
          <w:sz w:val="20"/>
          <w:szCs w:val="20"/>
          <w:lang w:eastAsia="en-US"/>
        </w:rPr>
        <w:t>nature</w:t>
      </w:r>
      <w:r w:rsidR="00D32365" w:rsidRPr="00D32365">
        <w:rPr>
          <w:rFonts w:ascii="Arial" w:eastAsia="Arial Unicode MS" w:hAnsi="Arial" w:cs="Arial"/>
          <w:sz w:val="20"/>
          <w:szCs w:val="20"/>
          <w:rtl/>
          <w:lang w:eastAsia="en-US"/>
        </w:rPr>
        <w:t>) וההשפעות הכספיות של אותו מטבע;</w:t>
      </w:r>
    </w:p>
    <w:p w14:paraId="014942FD" w14:textId="63CA6FBD" w:rsidR="00D32365" w:rsidRPr="00D32365" w:rsidRDefault="009D04AB" w:rsidP="00A84D7E">
      <w:pPr>
        <w:numPr>
          <w:ilvl w:val="0"/>
          <w:numId w:val="48"/>
        </w:numPr>
        <w:ind w:left="1649" w:firstLine="0"/>
        <w:contextualSpacing/>
        <w:jc w:val="both"/>
        <w:rPr>
          <w:rFonts w:ascii="Arial" w:eastAsia="Arial Unicode MS" w:hAnsi="Arial" w:cs="Arial"/>
          <w:sz w:val="20"/>
          <w:szCs w:val="20"/>
          <w:rtl/>
          <w:lang w:eastAsia="en-US"/>
        </w:rPr>
      </w:pPr>
      <w:r>
        <w:rPr>
          <w:rFonts w:ascii="Arial" w:eastAsia="Arial Unicode MS" w:hAnsi="Arial" w:cs="Arial" w:hint="cs"/>
          <w:sz w:val="20"/>
          <w:szCs w:val="20"/>
          <w:rtl/>
          <w:lang w:eastAsia="en-US"/>
        </w:rPr>
        <w:t xml:space="preserve"> </w:t>
      </w:r>
      <w:r w:rsidR="00D32365" w:rsidRPr="00D32365">
        <w:rPr>
          <w:rFonts w:ascii="Arial" w:eastAsia="Arial Unicode MS" w:hAnsi="Arial" w:cs="Arial"/>
          <w:sz w:val="20"/>
          <w:szCs w:val="20"/>
          <w:rtl/>
          <w:lang w:eastAsia="en-US"/>
        </w:rPr>
        <w:t>שער החליפין המיידי שנעשה בו שימוש;</w:t>
      </w:r>
    </w:p>
    <w:p w14:paraId="729B9DC1" w14:textId="41C4D41D" w:rsidR="00D32365" w:rsidRPr="00D32365" w:rsidRDefault="009D04AB" w:rsidP="00A84D7E">
      <w:pPr>
        <w:numPr>
          <w:ilvl w:val="0"/>
          <w:numId w:val="48"/>
        </w:numPr>
        <w:ind w:left="1649" w:firstLine="0"/>
        <w:contextualSpacing/>
        <w:jc w:val="both"/>
        <w:rPr>
          <w:rFonts w:ascii="Arial" w:eastAsia="Arial Unicode MS" w:hAnsi="Arial" w:cs="Arial"/>
          <w:sz w:val="20"/>
          <w:szCs w:val="20"/>
          <w:rtl/>
          <w:lang w:eastAsia="en-US"/>
        </w:rPr>
      </w:pPr>
      <w:r>
        <w:rPr>
          <w:rFonts w:ascii="Arial" w:eastAsia="Arial Unicode MS" w:hAnsi="Arial" w:cs="Arial" w:hint="cs"/>
          <w:sz w:val="20"/>
          <w:szCs w:val="20"/>
          <w:rtl/>
          <w:lang w:eastAsia="en-US"/>
        </w:rPr>
        <w:t xml:space="preserve"> </w:t>
      </w:r>
      <w:r w:rsidR="00D32365" w:rsidRPr="00D32365">
        <w:rPr>
          <w:rFonts w:ascii="Arial" w:eastAsia="Arial Unicode MS" w:hAnsi="Arial" w:cs="Arial"/>
          <w:sz w:val="20"/>
          <w:szCs w:val="20"/>
          <w:rtl/>
          <w:lang w:eastAsia="en-US"/>
        </w:rPr>
        <w:t>תהליך ה</w:t>
      </w:r>
      <w:r w:rsidR="006911C5">
        <w:rPr>
          <w:rFonts w:ascii="Arial" w:eastAsia="Arial Unicode MS" w:hAnsi="Arial" w:cs="Arial" w:hint="cs"/>
          <w:sz w:val="20"/>
          <w:szCs w:val="20"/>
          <w:rtl/>
          <w:lang w:eastAsia="en-US"/>
        </w:rPr>
        <w:t>אמידה</w:t>
      </w:r>
      <w:r w:rsidR="00D32365" w:rsidRPr="00D32365">
        <w:rPr>
          <w:rFonts w:ascii="Arial" w:eastAsia="Arial Unicode MS" w:hAnsi="Arial" w:cs="Arial"/>
          <w:sz w:val="20"/>
          <w:szCs w:val="20"/>
          <w:rtl/>
          <w:lang w:eastAsia="en-US"/>
        </w:rPr>
        <w:t>; ו-</w:t>
      </w:r>
    </w:p>
    <w:p w14:paraId="56FFD7A5" w14:textId="01451B80" w:rsidR="00D32365" w:rsidRPr="00D32365" w:rsidRDefault="009D04AB" w:rsidP="00A84D7E">
      <w:pPr>
        <w:numPr>
          <w:ilvl w:val="0"/>
          <w:numId w:val="48"/>
        </w:numPr>
        <w:ind w:left="1649" w:firstLine="0"/>
        <w:contextualSpacing/>
        <w:jc w:val="both"/>
        <w:rPr>
          <w:rFonts w:ascii="Arial" w:eastAsia="Arial Unicode MS" w:hAnsi="Arial" w:cs="Arial"/>
          <w:sz w:val="20"/>
          <w:szCs w:val="20"/>
          <w:rtl/>
          <w:lang w:eastAsia="en-US"/>
        </w:rPr>
      </w:pPr>
      <w:r>
        <w:rPr>
          <w:rFonts w:ascii="Arial" w:eastAsia="Arial Unicode MS" w:hAnsi="Arial" w:cs="Arial" w:hint="cs"/>
          <w:sz w:val="20"/>
          <w:szCs w:val="20"/>
          <w:rtl/>
          <w:lang w:eastAsia="en-US"/>
        </w:rPr>
        <w:t xml:space="preserve"> </w:t>
      </w:r>
      <w:r w:rsidR="00D32365" w:rsidRPr="00D32365">
        <w:rPr>
          <w:rFonts w:ascii="Arial" w:eastAsia="Arial Unicode MS" w:hAnsi="Arial" w:cs="Arial"/>
          <w:sz w:val="20"/>
          <w:szCs w:val="20"/>
          <w:rtl/>
          <w:lang w:eastAsia="en-US"/>
        </w:rPr>
        <w:t>הסיכונים שהישות חשופה אליהם בעקבות היעדר יכולת ההמרה.</w:t>
      </w:r>
    </w:p>
    <w:p w14:paraId="3000B4ED" w14:textId="77777777" w:rsidR="00D32365" w:rsidRPr="00D32365" w:rsidRDefault="00D32365" w:rsidP="00A84D7E">
      <w:pPr>
        <w:ind w:left="1649"/>
        <w:contextualSpacing/>
        <w:jc w:val="both"/>
        <w:rPr>
          <w:rFonts w:ascii="Arial" w:eastAsia="Arial Unicode MS" w:hAnsi="Arial" w:cs="Arial"/>
          <w:sz w:val="20"/>
          <w:szCs w:val="20"/>
          <w:lang w:eastAsia="en-US"/>
        </w:rPr>
      </w:pPr>
    </w:p>
    <w:p w14:paraId="2629B5BA" w14:textId="370A3939" w:rsidR="00D32365" w:rsidRPr="00D32365" w:rsidRDefault="00D32365" w:rsidP="00A84D7E">
      <w:pPr>
        <w:ind w:left="1649"/>
        <w:contextualSpacing/>
        <w:jc w:val="both"/>
        <w:rPr>
          <w:rFonts w:ascii="Arial" w:eastAsia="Arial Unicode MS" w:hAnsi="Arial" w:cs="Arial"/>
          <w:sz w:val="20"/>
          <w:szCs w:val="20"/>
          <w:rtl/>
          <w:lang w:eastAsia="en-US"/>
        </w:rPr>
      </w:pPr>
      <w:r w:rsidRPr="00D32365">
        <w:rPr>
          <w:rFonts w:ascii="Arial" w:eastAsia="Arial Unicode MS" w:hAnsi="Arial" w:cs="Arial"/>
          <w:sz w:val="20"/>
          <w:szCs w:val="20"/>
          <w:rtl/>
          <w:lang w:eastAsia="en-US"/>
        </w:rPr>
        <w:t>התיקון ל-</w:t>
      </w:r>
      <w:r w:rsidRPr="00D32365">
        <w:rPr>
          <w:rFonts w:ascii="Georgia" w:eastAsia="Arial Unicode MS" w:hAnsi="Georgia" w:cs="Arial"/>
          <w:sz w:val="20"/>
          <w:szCs w:val="20"/>
          <w:lang w:eastAsia="en-US"/>
        </w:rPr>
        <w:t>IAS 21</w:t>
      </w:r>
      <w:r w:rsidRPr="00D32365">
        <w:rPr>
          <w:rFonts w:ascii="Georgia" w:eastAsia="Arial Unicode MS" w:hAnsi="Georgia" w:cs="Arial"/>
          <w:sz w:val="20"/>
          <w:szCs w:val="20"/>
          <w:rtl/>
          <w:lang w:eastAsia="en-US"/>
        </w:rPr>
        <w:t xml:space="preserve"> </w:t>
      </w:r>
      <w:r w:rsidRPr="00D32365">
        <w:rPr>
          <w:rFonts w:ascii="Arial" w:eastAsia="Arial Unicode MS" w:hAnsi="Arial" w:cs="Arial"/>
          <w:sz w:val="20"/>
          <w:szCs w:val="20"/>
          <w:rtl/>
          <w:lang w:eastAsia="en-US"/>
        </w:rPr>
        <w:t xml:space="preserve">קובע כי בתקופת היישום לראשונה, ישות </w:t>
      </w:r>
      <w:r w:rsidR="006911C5">
        <w:rPr>
          <w:rFonts w:ascii="Arial" w:eastAsia="Arial Unicode MS" w:hAnsi="Arial" w:cs="Arial" w:hint="cs"/>
          <w:sz w:val="20"/>
          <w:szCs w:val="20"/>
          <w:rtl/>
          <w:lang w:eastAsia="en-US"/>
        </w:rPr>
        <w:t xml:space="preserve">לא תציג מחדש מידע השוואתי. במקום זאת, </w:t>
      </w:r>
      <w:r w:rsidRPr="00D32365">
        <w:rPr>
          <w:rFonts w:ascii="Arial" w:eastAsia="Arial Unicode MS" w:hAnsi="Arial" w:cs="Arial"/>
          <w:sz w:val="20"/>
          <w:szCs w:val="20"/>
          <w:rtl/>
          <w:lang w:eastAsia="en-US"/>
        </w:rPr>
        <w:t>היא נדרשת לתרגם את הסכומים המושפעים מהתיקון ל-</w:t>
      </w:r>
      <w:r w:rsidRPr="00D32365">
        <w:rPr>
          <w:rFonts w:ascii="Georgia" w:eastAsia="Arial Unicode MS" w:hAnsi="Georgia" w:cs="Arial"/>
          <w:sz w:val="20"/>
          <w:szCs w:val="20"/>
          <w:lang w:eastAsia="en-US"/>
        </w:rPr>
        <w:t>IAS 21</w:t>
      </w:r>
      <w:r w:rsidRPr="00D32365">
        <w:rPr>
          <w:rFonts w:ascii="Georgia" w:eastAsia="Arial Unicode MS" w:hAnsi="Georgia" w:cs="Arial"/>
          <w:sz w:val="20"/>
          <w:szCs w:val="20"/>
          <w:rtl/>
          <w:lang w:eastAsia="en-US"/>
        </w:rPr>
        <w:t xml:space="preserve"> </w:t>
      </w:r>
      <w:r w:rsidRPr="00D32365">
        <w:rPr>
          <w:rFonts w:ascii="Arial" w:eastAsia="Arial Unicode MS" w:hAnsi="Arial" w:cs="Arial"/>
          <w:sz w:val="20"/>
          <w:szCs w:val="20"/>
          <w:rtl/>
          <w:lang w:eastAsia="en-US"/>
        </w:rPr>
        <w:t>בהתאם להערכת שער החליפין המיידי במועד היישום לראשונה, ולזקוף את השפעת התרגום לעודפים (עבור תרגום בין מטבע חוץ למטבע הפעילות) או לקרן תרגום בהון (עבור תרגום בין מטבע הפעילות למטבע ההצגה).</w:t>
      </w:r>
    </w:p>
    <w:p w14:paraId="292D5AF1" w14:textId="77777777" w:rsidR="00D32365" w:rsidRPr="00D32365" w:rsidRDefault="00D32365" w:rsidP="00A84D7E">
      <w:pPr>
        <w:ind w:left="1649"/>
        <w:jc w:val="both"/>
        <w:rPr>
          <w:rFonts w:ascii="Arial" w:eastAsia="Arial Unicode MS" w:hAnsi="Arial" w:cs="Arial"/>
          <w:sz w:val="20"/>
          <w:szCs w:val="20"/>
          <w:rtl/>
          <w:lang w:eastAsia="en-US"/>
        </w:rPr>
      </w:pPr>
    </w:p>
    <w:p w14:paraId="4C069622" w14:textId="319D07D9" w:rsidR="00D32365" w:rsidRPr="00D32365" w:rsidRDefault="00D32365" w:rsidP="00A84D7E">
      <w:pPr>
        <w:ind w:left="1649"/>
        <w:contextualSpacing/>
        <w:jc w:val="both"/>
        <w:rPr>
          <w:rFonts w:ascii="Arial" w:eastAsia="Arial Unicode MS" w:hAnsi="Arial" w:cs="Arial"/>
          <w:sz w:val="20"/>
          <w:szCs w:val="20"/>
          <w:rtl/>
          <w:lang w:eastAsia="en-US"/>
        </w:rPr>
      </w:pPr>
      <w:r w:rsidRPr="00D32365">
        <w:rPr>
          <w:rFonts w:ascii="Arial" w:eastAsia="Arial Unicode MS" w:hAnsi="Arial" w:cs="Arial"/>
          <w:sz w:val="20"/>
          <w:szCs w:val="20"/>
          <w:rtl/>
          <w:lang w:eastAsia="en-US"/>
        </w:rPr>
        <w:t>בהתאם להוראות התיקון ל-</w:t>
      </w:r>
      <w:r w:rsidRPr="00D32365">
        <w:rPr>
          <w:rFonts w:ascii="Georgia" w:eastAsia="Arial Unicode MS" w:hAnsi="Georgia" w:cs="Arial"/>
          <w:sz w:val="20"/>
          <w:szCs w:val="20"/>
          <w:lang w:eastAsia="en-US"/>
        </w:rPr>
        <w:t>IAS 21</w:t>
      </w:r>
      <w:r w:rsidRPr="00D32365">
        <w:rPr>
          <w:rFonts w:ascii="Arial" w:eastAsia="Arial Unicode MS" w:hAnsi="Arial" w:cs="Arial"/>
          <w:sz w:val="20"/>
          <w:szCs w:val="20"/>
          <w:rtl/>
          <w:lang w:eastAsia="en-US"/>
        </w:rPr>
        <w:t>, התיקון יושם על ידי החברה/הקבוצה לתקופות דיווח שנתיות</w:t>
      </w:r>
      <w:r w:rsidR="00A907A0">
        <w:rPr>
          <w:rFonts w:ascii="Arial" w:eastAsia="Arial Unicode MS" w:hAnsi="Arial" w:cs="Arial" w:hint="cs"/>
          <w:sz w:val="20"/>
          <w:szCs w:val="20"/>
          <w:rtl/>
          <w:lang w:eastAsia="en-US"/>
        </w:rPr>
        <w:t xml:space="preserve"> </w:t>
      </w:r>
      <w:r w:rsidRPr="00D32365">
        <w:rPr>
          <w:rFonts w:ascii="Arial" w:eastAsia="Arial Unicode MS" w:hAnsi="Arial" w:cs="Arial"/>
          <w:sz w:val="20"/>
          <w:szCs w:val="20"/>
          <w:rtl/>
          <w:lang w:eastAsia="en-US"/>
        </w:rPr>
        <w:t>המתחילות ביום 1 בינואר 2025 או לאחריו. ליישום לראשונה של התיקון ל-</w:t>
      </w:r>
      <w:r w:rsidRPr="00D32365">
        <w:rPr>
          <w:rFonts w:ascii="Georgia" w:eastAsia="Arial Unicode MS" w:hAnsi="Georgia" w:cs="Arial"/>
          <w:sz w:val="20"/>
          <w:szCs w:val="20"/>
          <w:lang w:eastAsia="en-US"/>
        </w:rPr>
        <w:t>IAS 21</w:t>
      </w:r>
      <w:r w:rsidRPr="00D32365">
        <w:rPr>
          <w:rFonts w:ascii="Georgia" w:eastAsia="Arial Unicode MS" w:hAnsi="Georgia" w:cs="Arial"/>
          <w:sz w:val="20"/>
          <w:szCs w:val="20"/>
          <w:rtl/>
          <w:lang w:eastAsia="en-US"/>
        </w:rPr>
        <w:t xml:space="preserve"> </w:t>
      </w:r>
      <w:r w:rsidRPr="00D32365">
        <w:rPr>
          <w:rFonts w:ascii="Arial" w:eastAsia="Arial Unicode MS" w:hAnsi="Arial" w:cs="Arial"/>
          <w:sz w:val="20"/>
          <w:szCs w:val="20"/>
          <w:rtl/>
          <w:lang w:eastAsia="en-US"/>
        </w:rPr>
        <w:t xml:space="preserve">לא </w:t>
      </w:r>
      <w:r w:rsidR="00A907A0">
        <w:rPr>
          <w:rFonts w:ascii="Arial" w:eastAsia="Arial Unicode MS" w:hAnsi="Arial" w:cs="Arial" w:hint="cs"/>
          <w:sz w:val="20"/>
          <w:szCs w:val="20"/>
          <w:rtl/>
          <w:lang w:eastAsia="en-US"/>
        </w:rPr>
        <w:t>הייתה ה</w:t>
      </w:r>
      <w:r w:rsidRPr="00D32365">
        <w:rPr>
          <w:rFonts w:ascii="Arial" w:eastAsia="Arial Unicode MS" w:hAnsi="Arial" w:cs="Arial"/>
          <w:sz w:val="20"/>
          <w:szCs w:val="20"/>
          <w:rtl/>
          <w:lang w:eastAsia="en-US"/>
        </w:rPr>
        <w:t>שפעה מהותית על הדוחות הכספיים/המאוחדים של החברה/הקבוצה.</w:t>
      </w:r>
    </w:p>
    <w:p w14:paraId="1072B831" w14:textId="7F89DD4D" w:rsidR="00033956" w:rsidRDefault="00033956" w:rsidP="00780410">
      <w:pPr>
        <w:pStyle w:val="ListParagraph"/>
        <w:numPr>
          <w:ilvl w:val="5"/>
          <w:numId w:val="9"/>
        </w:numPr>
        <w:rPr>
          <w:rtl/>
        </w:rPr>
      </w:pPr>
      <w:r>
        <w:rPr>
          <w:rtl/>
        </w:rPr>
        <w:br w:type="page"/>
      </w:r>
    </w:p>
    <w:p w14:paraId="4D2E7C94" w14:textId="77777777" w:rsidR="00033956" w:rsidRDefault="00033956" w:rsidP="00033956">
      <w:pPr>
        <w:pStyle w:val="1"/>
        <w:rPr>
          <w:rFonts w:ascii="Georgia" w:hAnsi="Georgia" w:cs="Arial"/>
          <w:bCs/>
          <w:sz w:val="20"/>
          <w:szCs w:val="20"/>
          <w:u w:val="none"/>
          <w:rtl/>
        </w:rPr>
      </w:pP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8C2387">
        <w:rPr>
          <w:rFonts w:ascii="Georgia" w:hAnsi="Georgia" w:cs="Arial"/>
          <w:b w:val="0"/>
          <w:sz w:val="20"/>
          <w:szCs w:val="20"/>
          <w:u w:val="none"/>
          <w:rtl/>
        </w:rPr>
        <w:t>:</w:t>
      </w:r>
    </w:p>
    <w:p w14:paraId="35E7E376" w14:textId="77777777" w:rsidR="0061152D" w:rsidRDefault="0061152D" w:rsidP="000D31D5">
      <w:pPr>
        <w:pStyle w:val="ListParagraph"/>
        <w:ind w:left="2106"/>
        <w:contextualSpacing/>
        <w:jc w:val="both"/>
        <w:rPr>
          <w:rFonts w:ascii="Arial" w:hAnsi="Arial" w:cs="Arial"/>
          <w:sz w:val="20"/>
          <w:szCs w:val="20"/>
          <w:rtl/>
        </w:rPr>
      </w:pPr>
    </w:p>
    <w:p w14:paraId="72123CEA" w14:textId="51ADBFE2" w:rsidR="004902CD" w:rsidRDefault="00127B55" w:rsidP="007B172E">
      <w:pPr>
        <w:pStyle w:val="11"/>
        <w:numPr>
          <w:ilvl w:val="0"/>
          <w:numId w:val="14"/>
        </w:numPr>
        <w:ind w:left="1600"/>
        <w:jc w:val="both"/>
        <w:rPr>
          <w:rFonts w:ascii="Georgia" w:hAnsi="Georgia" w:cs="Arial"/>
          <w:sz w:val="20"/>
          <w:szCs w:val="20"/>
        </w:rPr>
      </w:pPr>
      <w:r w:rsidRPr="00567A93">
        <w:rPr>
          <w:rFonts w:ascii="Georgia" w:hAnsi="Georgia" w:cs="Arial" w:hint="cs"/>
          <w:sz w:val="20"/>
          <w:szCs w:val="20"/>
          <w:rtl/>
        </w:rPr>
        <w:t>תקנ</w:t>
      </w:r>
      <w:r w:rsidR="00AE7647">
        <w:rPr>
          <w:rFonts w:ascii="Georgia" w:hAnsi="Georgia" w:cs="Arial" w:hint="cs"/>
          <w:sz w:val="20"/>
          <w:szCs w:val="20"/>
          <w:rtl/>
        </w:rPr>
        <w:t>י דיווח כספי בינלאומיים חשבונאיים חדשים</w:t>
      </w:r>
      <w:r w:rsidRPr="00567A93">
        <w:rPr>
          <w:rFonts w:ascii="Georgia" w:hAnsi="Georgia" w:cs="Arial" w:hint="cs"/>
          <w:sz w:val="20"/>
          <w:szCs w:val="20"/>
          <w:rtl/>
        </w:rPr>
        <w:t xml:space="preserve"> ו</w:t>
      </w:r>
      <w:r w:rsidR="004902CD" w:rsidRPr="00567A93">
        <w:rPr>
          <w:rFonts w:ascii="Georgia" w:hAnsi="Georgia" w:cs="Arial" w:hint="cs"/>
          <w:sz w:val="20"/>
          <w:szCs w:val="20"/>
          <w:rtl/>
        </w:rPr>
        <w:t>תיקונים לתקני</w:t>
      </w:r>
      <w:r w:rsidR="00AE7647">
        <w:rPr>
          <w:rFonts w:ascii="Georgia" w:hAnsi="Georgia" w:cs="Arial" w:hint="cs"/>
          <w:sz w:val="20"/>
          <w:szCs w:val="20"/>
          <w:rtl/>
        </w:rPr>
        <w:t xml:space="preserve"> דיווח כספי בינלאומיים חשבונאיים</w:t>
      </w:r>
      <w:r w:rsidR="004902CD" w:rsidRPr="00567A93">
        <w:rPr>
          <w:rFonts w:ascii="Georgia" w:hAnsi="Georgia" w:cs="Arial" w:hint="cs"/>
          <w:sz w:val="20"/>
          <w:szCs w:val="20"/>
          <w:rtl/>
        </w:rPr>
        <w:t xml:space="preserve"> קיימים </w:t>
      </w:r>
      <w:r w:rsidR="004902CD" w:rsidRPr="00567A93">
        <w:rPr>
          <w:rFonts w:ascii="Georgia" w:hAnsi="Georgia" w:cs="Arial"/>
          <w:sz w:val="20"/>
          <w:szCs w:val="20"/>
          <w:rtl/>
        </w:rPr>
        <w:t xml:space="preserve">אשר </w:t>
      </w:r>
      <w:r w:rsidR="004902CD" w:rsidRPr="00567A93">
        <w:rPr>
          <w:rFonts w:ascii="Georgia" w:hAnsi="Georgia" w:cs="Arial" w:hint="cs"/>
          <w:sz w:val="20"/>
          <w:szCs w:val="20"/>
          <w:rtl/>
        </w:rPr>
        <w:t>עדיין אינם ב</w:t>
      </w:r>
      <w:r w:rsidR="004902CD" w:rsidRPr="00567A93">
        <w:rPr>
          <w:rFonts w:ascii="Georgia" w:hAnsi="Georgia" w:cs="Arial"/>
          <w:sz w:val="20"/>
          <w:szCs w:val="20"/>
          <w:rtl/>
        </w:rPr>
        <w:t>תוקף</w:t>
      </w:r>
      <w:r w:rsidR="00F9237D">
        <w:rPr>
          <w:rFonts w:ascii="Georgia" w:hAnsi="Georgia" w:cs="Arial" w:hint="cs"/>
          <w:sz w:val="20"/>
          <w:szCs w:val="20"/>
          <w:rtl/>
        </w:rPr>
        <w:t xml:space="preserve"> מחייב</w:t>
      </w:r>
      <w:r w:rsidR="004902CD" w:rsidRPr="00567A93">
        <w:rPr>
          <w:rFonts w:ascii="Georgia" w:hAnsi="Georgia" w:cs="Arial"/>
          <w:sz w:val="20"/>
          <w:szCs w:val="20"/>
          <w:rtl/>
        </w:rPr>
        <w:t xml:space="preserve"> </w:t>
      </w:r>
      <w:r w:rsidR="004902CD" w:rsidRPr="00567A93">
        <w:rPr>
          <w:rFonts w:ascii="Georgia" w:hAnsi="Georgia" w:cs="Arial" w:hint="cs"/>
          <w:sz w:val="20"/>
          <w:szCs w:val="20"/>
          <w:rtl/>
        </w:rPr>
        <w:t>ואשר החברה/הקבוצה לא בחרה ביישומם המוקדם</w:t>
      </w:r>
      <w:r w:rsidR="005B343B">
        <w:rPr>
          <w:rFonts w:ascii="Georgia" w:hAnsi="Georgia" w:cs="Arial" w:hint="cs"/>
          <w:sz w:val="20"/>
          <w:szCs w:val="20"/>
          <w:rtl/>
        </w:rPr>
        <w:t>:</w:t>
      </w:r>
    </w:p>
    <w:p w14:paraId="40B7C96E" w14:textId="77777777" w:rsidR="00E41DFD" w:rsidRDefault="00E41DFD" w:rsidP="00E41DFD">
      <w:pPr>
        <w:pStyle w:val="11"/>
        <w:ind w:left="1600"/>
        <w:jc w:val="both"/>
        <w:rPr>
          <w:rFonts w:ascii="Georgia" w:hAnsi="Georgia" w:cs="Arial"/>
          <w:sz w:val="20"/>
          <w:szCs w:val="20"/>
          <w:rtl/>
        </w:rPr>
      </w:pPr>
    </w:p>
    <w:p w14:paraId="4755A047" w14:textId="02F745E0" w:rsidR="00C20BC7" w:rsidRPr="00586781" w:rsidRDefault="00C20BC7" w:rsidP="00C20BC7">
      <w:pPr>
        <w:pStyle w:val="11"/>
        <w:ind w:left="1600"/>
        <w:jc w:val="both"/>
        <w:rPr>
          <w:rStyle w:val="a"/>
          <w:rFonts w:asciiTheme="minorBidi" w:hAnsiTheme="minorBidi"/>
          <w:bCs/>
          <w:noProof/>
          <w:sz w:val="20"/>
          <w:szCs w:val="20"/>
          <w:u w:val="none"/>
        </w:rPr>
      </w:pPr>
      <w:r>
        <w:rPr>
          <w:rStyle w:val="a"/>
          <w:rFonts w:asciiTheme="minorBidi" w:hAnsiTheme="minorBidi" w:cstheme="minorBidi" w:hint="cs"/>
          <w:bCs/>
          <w:noProof/>
          <w:sz w:val="20"/>
          <w:szCs w:val="20"/>
          <w:u w:val="none"/>
          <w:rtl/>
        </w:rPr>
        <w:t>ל</w:t>
      </w:r>
      <w:r w:rsidRPr="00586781">
        <w:rPr>
          <w:rStyle w:val="a"/>
          <w:rFonts w:asciiTheme="minorBidi" w:hAnsiTheme="minorBidi" w:cstheme="minorBidi" w:hint="cs"/>
          <w:bCs/>
          <w:noProof/>
          <w:sz w:val="20"/>
          <w:szCs w:val="20"/>
          <w:u w:val="none"/>
          <w:rtl/>
        </w:rPr>
        <w:t xml:space="preserve">תשומת הלב: ככל שניתן גילוי במסגרת הדוחות </w:t>
      </w:r>
      <w:r w:rsidR="00573AC9">
        <w:rPr>
          <w:rStyle w:val="a"/>
          <w:rFonts w:asciiTheme="minorBidi" w:hAnsiTheme="minorBidi" w:cstheme="minorBidi" w:hint="cs"/>
          <w:bCs/>
          <w:noProof/>
          <w:sz w:val="20"/>
          <w:szCs w:val="20"/>
          <w:u w:val="none"/>
          <w:rtl/>
        </w:rPr>
        <w:t xml:space="preserve">הכספיים </w:t>
      </w:r>
      <w:r w:rsidRPr="00586781">
        <w:rPr>
          <w:rStyle w:val="a"/>
          <w:rFonts w:asciiTheme="minorBidi" w:hAnsiTheme="minorBidi" w:cstheme="minorBidi" w:hint="cs"/>
          <w:bCs/>
          <w:noProof/>
          <w:sz w:val="20"/>
          <w:szCs w:val="20"/>
          <w:u w:val="none"/>
          <w:rtl/>
        </w:rPr>
        <w:t xml:space="preserve">השנתיים האחרונים לגבי </w:t>
      </w:r>
      <w:r w:rsidRPr="00586781">
        <w:rPr>
          <w:rStyle w:val="a"/>
          <w:rFonts w:asciiTheme="minorBidi" w:hAnsiTheme="minorBidi"/>
          <w:bCs/>
          <w:noProof/>
          <w:sz w:val="20"/>
          <w:szCs w:val="20"/>
          <w:u w:val="none"/>
          <w:rtl/>
        </w:rPr>
        <w:t>תק</w:t>
      </w:r>
      <w:r w:rsidRPr="00586781">
        <w:rPr>
          <w:rStyle w:val="a"/>
          <w:rFonts w:asciiTheme="minorBidi" w:hAnsiTheme="minorBidi" w:hint="cs"/>
          <w:bCs/>
          <w:noProof/>
          <w:sz w:val="20"/>
          <w:szCs w:val="20"/>
          <w:u w:val="none"/>
          <w:rtl/>
        </w:rPr>
        <w:t>ן</w:t>
      </w:r>
      <w:r w:rsidRPr="00586781">
        <w:rPr>
          <w:rStyle w:val="a"/>
          <w:rFonts w:asciiTheme="minorBidi" w:hAnsiTheme="minorBidi"/>
          <w:bCs/>
          <w:noProof/>
          <w:sz w:val="20"/>
          <w:szCs w:val="20"/>
          <w:u w:val="none"/>
          <w:rtl/>
        </w:rPr>
        <w:t xml:space="preserve"> דיווח כספי בינלאומי חשבונאי חדש </w:t>
      </w:r>
      <w:r w:rsidRPr="00586781">
        <w:rPr>
          <w:rStyle w:val="a"/>
          <w:rFonts w:asciiTheme="minorBidi" w:hAnsiTheme="minorBidi" w:hint="cs"/>
          <w:bCs/>
          <w:noProof/>
          <w:sz w:val="20"/>
          <w:szCs w:val="20"/>
          <w:u w:val="none"/>
          <w:rtl/>
        </w:rPr>
        <w:t xml:space="preserve">או </w:t>
      </w:r>
      <w:r w:rsidRPr="00586781">
        <w:rPr>
          <w:rStyle w:val="a"/>
          <w:rFonts w:asciiTheme="minorBidi" w:hAnsiTheme="minorBidi"/>
          <w:bCs/>
          <w:noProof/>
          <w:sz w:val="20"/>
          <w:szCs w:val="20"/>
          <w:u w:val="none"/>
          <w:rtl/>
        </w:rPr>
        <w:t>תיקו</w:t>
      </w:r>
      <w:r w:rsidRPr="00586781">
        <w:rPr>
          <w:rStyle w:val="a"/>
          <w:rFonts w:asciiTheme="minorBidi" w:hAnsiTheme="minorBidi" w:hint="cs"/>
          <w:bCs/>
          <w:noProof/>
          <w:sz w:val="20"/>
          <w:szCs w:val="20"/>
          <w:u w:val="none"/>
          <w:rtl/>
        </w:rPr>
        <w:t>ן</w:t>
      </w:r>
      <w:r w:rsidRPr="00586781">
        <w:rPr>
          <w:rStyle w:val="a"/>
          <w:rFonts w:asciiTheme="minorBidi" w:hAnsiTheme="minorBidi"/>
          <w:bCs/>
          <w:noProof/>
          <w:sz w:val="20"/>
          <w:szCs w:val="20"/>
          <w:u w:val="none"/>
          <w:rtl/>
        </w:rPr>
        <w:t xml:space="preserve"> לתק</w:t>
      </w:r>
      <w:r w:rsidRPr="00586781">
        <w:rPr>
          <w:rStyle w:val="a"/>
          <w:rFonts w:asciiTheme="minorBidi" w:hAnsiTheme="minorBidi" w:hint="cs"/>
          <w:bCs/>
          <w:noProof/>
          <w:sz w:val="20"/>
          <w:szCs w:val="20"/>
          <w:u w:val="none"/>
          <w:rtl/>
        </w:rPr>
        <w:t>ן</w:t>
      </w:r>
      <w:r w:rsidRPr="00586781">
        <w:rPr>
          <w:rStyle w:val="a"/>
          <w:rFonts w:asciiTheme="minorBidi" w:hAnsiTheme="minorBidi"/>
          <w:bCs/>
          <w:noProof/>
          <w:sz w:val="20"/>
          <w:szCs w:val="20"/>
          <w:u w:val="none"/>
          <w:rtl/>
        </w:rPr>
        <w:t xml:space="preserve"> דיווח כספי בינלאומי חשבונאי קיי</w:t>
      </w:r>
      <w:r w:rsidRPr="00586781">
        <w:rPr>
          <w:rStyle w:val="a"/>
          <w:rFonts w:asciiTheme="minorBidi" w:hAnsiTheme="minorBidi" w:hint="cs"/>
          <w:bCs/>
          <w:noProof/>
          <w:sz w:val="20"/>
          <w:szCs w:val="20"/>
          <w:u w:val="none"/>
          <w:rtl/>
        </w:rPr>
        <w:t>ם</w:t>
      </w:r>
      <w:r w:rsidRPr="00586781">
        <w:rPr>
          <w:rStyle w:val="a"/>
          <w:rFonts w:asciiTheme="minorBidi" w:hAnsiTheme="minorBidi"/>
          <w:bCs/>
          <w:noProof/>
          <w:sz w:val="20"/>
          <w:szCs w:val="20"/>
          <w:u w:val="none"/>
          <w:rtl/>
        </w:rPr>
        <w:t xml:space="preserve"> </w:t>
      </w:r>
      <w:r w:rsidRPr="00586781">
        <w:rPr>
          <w:rStyle w:val="a"/>
          <w:rFonts w:asciiTheme="minorBidi" w:hAnsiTheme="minorBidi" w:hint="cs"/>
          <w:bCs/>
          <w:noProof/>
          <w:sz w:val="20"/>
          <w:szCs w:val="20"/>
          <w:u w:val="none"/>
          <w:rtl/>
        </w:rPr>
        <w:t xml:space="preserve">אשר עדיין </w:t>
      </w:r>
      <w:r>
        <w:rPr>
          <w:rStyle w:val="a"/>
          <w:rFonts w:asciiTheme="minorBidi" w:hAnsiTheme="minorBidi" w:hint="cs"/>
          <w:bCs/>
          <w:noProof/>
          <w:sz w:val="20"/>
          <w:szCs w:val="20"/>
          <w:u w:val="none"/>
          <w:rtl/>
        </w:rPr>
        <w:t>אינו</w:t>
      </w:r>
      <w:r w:rsidRPr="00586781">
        <w:rPr>
          <w:rStyle w:val="a"/>
          <w:rFonts w:asciiTheme="minorBidi" w:hAnsiTheme="minorBidi" w:hint="cs"/>
          <w:bCs/>
          <w:noProof/>
          <w:sz w:val="20"/>
          <w:szCs w:val="20"/>
          <w:u w:val="none"/>
          <w:rtl/>
        </w:rPr>
        <w:t xml:space="preserve"> בתוקף מחייב ולא אומץ באופן מוקדם, ניתן להסתפק</w:t>
      </w:r>
      <w:r>
        <w:rPr>
          <w:rStyle w:val="a"/>
          <w:rFonts w:asciiTheme="minorBidi" w:hAnsiTheme="minorBidi" w:hint="cs"/>
          <w:bCs/>
          <w:noProof/>
          <w:sz w:val="20"/>
          <w:szCs w:val="20"/>
          <w:u w:val="none"/>
          <w:rtl/>
        </w:rPr>
        <w:t xml:space="preserve"> לגביו</w:t>
      </w:r>
      <w:r w:rsidRPr="00586781">
        <w:rPr>
          <w:rStyle w:val="a"/>
          <w:rFonts w:asciiTheme="minorBidi" w:hAnsiTheme="minorBidi" w:hint="cs"/>
          <w:bCs/>
          <w:noProof/>
          <w:sz w:val="20"/>
          <w:szCs w:val="20"/>
          <w:u w:val="none"/>
          <w:rtl/>
        </w:rPr>
        <w:t xml:space="preserve"> באמירה שמפנה לדוחות הכספיים השנתיים האחרונים, אלא אם כן </w:t>
      </w:r>
      <w:r>
        <w:rPr>
          <w:rStyle w:val="a"/>
          <w:rFonts w:asciiTheme="minorBidi" w:hAnsiTheme="minorBidi" w:hint="cs"/>
          <w:bCs/>
          <w:noProof/>
          <w:sz w:val="20"/>
          <w:szCs w:val="20"/>
          <w:u w:val="none"/>
          <w:rtl/>
        </w:rPr>
        <w:t xml:space="preserve">ישנו מידע חדש </w:t>
      </w:r>
      <w:r w:rsidR="00573AC9">
        <w:rPr>
          <w:rStyle w:val="a"/>
          <w:rFonts w:asciiTheme="minorBidi" w:hAnsiTheme="minorBidi" w:hint="cs"/>
          <w:bCs/>
          <w:noProof/>
          <w:sz w:val="20"/>
          <w:szCs w:val="20"/>
          <w:u w:val="none"/>
          <w:rtl/>
        </w:rPr>
        <w:t>(מעבר למה שניתן בדוחות הכספיים השנתיים האחרונים)</w:t>
      </w:r>
      <w:r>
        <w:rPr>
          <w:rStyle w:val="a"/>
          <w:rFonts w:asciiTheme="minorBidi" w:hAnsiTheme="minorBidi" w:hint="cs"/>
          <w:bCs/>
          <w:noProof/>
          <w:sz w:val="20"/>
          <w:szCs w:val="20"/>
          <w:u w:val="none"/>
          <w:rtl/>
        </w:rPr>
        <w:t>, כגון עדכון ההשפעה הצפויה על הדוחות הכספיים של החברה/הקבוצה.</w:t>
      </w:r>
    </w:p>
    <w:p w14:paraId="128A5269" w14:textId="77777777" w:rsidR="00C20BC7" w:rsidRDefault="00C20BC7" w:rsidP="00E41DFD">
      <w:pPr>
        <w:pStyle w:val="11"/>
        <w:ind w:left="1600"/>
        <w:jc w:val="both"/>
        <w:rPr>
          <w:rStyle w:val="a"/>
          <w:rFonts w:asciiTheme="minorBidi" w:hAnsiTheme="minorBidi" w:cstheme="minorBidi"/>
          <w:b/>
          <w:noProof/>
          <w:sz w:val="20"/>
          <w:szCs w:val="20"/>
          <w:u w:val="none"/>
          <w:rtl/>
        </w:rPr>
      </w:pPr>
    </w:p>
    <w:p w14:paraId="366C4609" w14:textId="38FCFBDF" w:rsidR="00C20BC7" w:rsidRPr="00C20BC7" w:rsidRDefault="00C20BC7" w:rsidP="00E41DFD">
      <w:pPr>
        <w:pStyle w:val="11"/>
        <w:ind w:left="1600"/>
        <w:jc w:val="both"/>
        <w:rPr>
          <w:rStyle w:val="a"/>
          <w:rFonts w:asciiTheme="minorBidi" w:hAnsiTheme="minorBidi" w:cstheme="minorBidi"/>
          <w:b/>
          <w:noProof/>
          <w:sz w:val="20"/>
          <w:szCs w:val="20"/>
          <w:u w:val="none"/>
          <w:rtl/>
        </w:rPr>
      </w:pPr>
      <w:r w:rsidRPr="00C20BC7">
        <w:rPr>
          <w:rStyle w:val="a"/>
          <w:rFonts w:asciiTheme="minorBidi" w:hAnsiTheme="minorBidi" w:cstheme="minorBidi" w:hint="cs"/>
          <w:b/>
          <w:noProof/>
          <w:sz w:val="20"/>
          <w:szCs w:val="20"/>
          <w:u w:val="none"/>
          <w:rtl/>
        </w:rPr>
        <w:t xml:space="preserve">להלן דוגמה למשפט שמפנה לדוחות </w:t>
      </w:r>
      <w:r w:rsidR="00573AC9">
        <w:rPr>
          <w:rStyle w:val="a"/>
          <w:rFonts w:asciiTheme="minorBidi" w:hAnsiTheme="minorBidi" w:cstheme="minorBidi" w:hint="cs"/>
          <w:b/>
          <w:noProof/>
          <w:sz w:val="20"/>
          <w:szCs w:val="20"/>
          <w:u w:val="none"/>
          <w:rtl/>
        </w:rPr>
        <w:t xml:space="preserve">הכספיים </w:t>
      </w:r>
      <w:r w:rsidRPr="00C20BC7">
        <w:rPr>
          <w:rStyle w:val="a"/>
          <w:rFonts w:asciiTheme="minorBidi" w:hAnsiTheme="minorBidi" w:cstheme="minorBidi" w:hint="cs"/>
          <w:b/>
          <w:noProof/>
          <w:sz w:val="20"/>
          <w:szCs w:val="20"/>
          <w:u w:val="none"/>
          <w:rtl/>
        </w:rPr>
        <w:t>השנתיים של החברה/הקבוצה לשנת 2024:</w:t>
      </w:r>
    </w:p>
    <w:p w14:paraId="6A60F643" w14:textId="77777777" w:rsidR="00C20BC7" w:rsidRDefault="00C20BC7" w:rsidP="00E41DFD">
      <w:pPr>
        <w:pStyle w:val="11"/>
        <w:ind w:left="1600"/>
        <w:jc w:val="both"/>
        <w:rPr>
          <w:rFonts w:ascii="Georgia" w:hAnsi="Georgia" w:cs="Arial"/>
          <w:sz w:val="20"/>
          <w:szCs w:val="20"/>
          <w:rtl/>
        </w:rPr>
      </w:pPr>
    </w:p>
    <w:p w14:paraId="30EE1E03" w14:textId="62D17CC4" w:rsidR="006959EB" w:rsidRDefault="00E41DFD" w:rsidP="00592710">
      <w:pPr>
        <w:pStyle w:val="11"/>
        <w:ind w:left="1599"/>
        <w:jc w:val="both"/>
        <w:rPr>
          <w:rFonts w:ascii="Georgia" w:hAnsi="Georgia" w:cs="Arial"/>
          <w:sz w:val="20"/>
          <w:szCs w:val="20"/>
          <w:rtl/>
        </w:rPr>
      </w:pPr>
      <w:r w:rsidRPr="005957E5">
        <w:rPr>
          <w:rFonts w:ascii="Georgia" w:hAnsi="Georgia" w:cs="Arial" w:hint="cs"/>
          <w:sz w:val="20"/>
          <w:szCs w:val="20"/>
          <w:rtl/>
        </w:rPr>
        <w:t>במסגרת</w:t>
      </w:r>
      <w:r w:rsidRPr="005957E5">
        <w:rPr>
          <w:rFonts w:ascii="Georgia" w:hAnsi="Georgia" w:cs="Arial"/>
          <w:sz w:val="20"/>
          <w:szCs w:val="20"/>
          <w:rtl/>
        </w:rPr>
        <w:t xml:space="preserve"> </w:t>
      </w:r>
      <w:r w:rsidRPr="005957E5">
        <w:rPr>
          <w:rFonts w:ascii="Georgia" w:hAnsi="Georgia" w:cs="Arial" w:hint="cs"/>
          <w:sz w:val="20"/>
          <w:szCs w:val="20"/>
          <w:rtl/>
        </w:rPr>
        <w:t>הדוחות</w:t>
      </w:r>
      <w:r w:rsidRPr="005957E5">
        <w:rPr>
          <w:rFonts w:ascii="Georgia" w:hAnsi="Georgia" w:cs="Arial"/>
          <w:sz w:val="20"/>
          <w:szCs w:val="20"/>
          <w:rtl/>
        </w:rPr>
        <w:t xml:space="preserve"> </w:t>
      </w:r>
      <w:r w:rsidRPr="005957E5">
        <w:rPr>
          <w:rFonts w:ascii="Georgia" w:hAnsi="Georgia" w:cs="Arial" w:hint="cs"/>
          <w:sz w:val="20"/>
          <w:szCs w:val="20"/>
          <w:rtl/>
        </w:rPr>
        <w:t>הכספיים</w:t>
      </w:r>
      <w:r w:rsidRPr="005957E5">
        <w:rPr>
          <w:rFonts w:ascii="Georgia" w:hAnsi="Georgia" w:cs="Arial"/>
          <w:sz w:val="20"/>
          <w:szCs w:val="20"/>
          <w:rtl/>
        </w:rPr>
        <w:t xml:space="preserve"> </w:t>
      </w:r>
      <w:r w:rsidRPr="005957E5">
        <w:rPr>
          <w:rFonts w:ascii="Georgia" w:hAnsi="Georgia" w:cs="Arial" w:hint="cs"/>
          <w:sz w:val="20"/>
          <w:szCs w:val="20"/>
          <w:rtl/>
        </w:rPr>
        <w:t>השנתיים</w:t>
      </w:r>
      <w:r w:rsidRPr="005957E5">
        <w:rPr>
          <w:rFonts w:ascii="Georgia" w:hAnsi="Georgia" w:cs="Arial"/>
          <w:sz w:val="20"/>
          <w:szCs w:val="20"/>
          <w:rtl/>
        </w:rPr>
        <w:t xml:space="preserve"> </w:t>
      </w:r>
      <w:r w:rsidRPr="005957E5">
        <w:rPr>
          <w:rFonts w:ascii="Georgia" w:hAnsi="Georgia" w:cs="Arial" w:hint="cs"/>
          <w:sz w:val="20"/>
          <w:szCs w:val="20"/>
          <w:rtl/>
        </w:rPr>
        <w:t>של</w:t>
      </w:r>
      <w:r w:rsidRPr="005957E5">
        <w:rPr>
          <w:rFonts w:ascii="Georgia" w:hAnsi="Georgia" w:cs="Arial"/>
          <w:sz w:val="20"/>
          <w:szCs w:val="20"/>
          <w:rtl/>
        </w:rPr>
        <w:t xml:space="preserve"> </w:t>
      </w:r>
      <w:r w:rsidRPr="005957E5">
        <w:rPr>
          <w:rFonts w:ascii="Georgia" w:hAnsi="Georgia" w:cs="Arial" w:hint="cs"/>
          <w:sz w:val="20"/>
          <w:szCs w:val="20"/>
          <w:rtl/>
        </w:rPr>
        <w:t>החברה</w:t>
      </w:r>
      <w:r>
        <w:rPr>
          <w:rFonts w:ascii="Georgia" w:hAnsi="Georgia" w:cs="Arial" w:hint="cs"/>
          <w:sz w:val="20"/>
          <w:szCs w:val="20"/>
          <w:rtl/>
        </w:rPr>
        <w:t>/הקבוצה</w:t>
      </w:r>
      <w:r w:rsidRPr="005957E5">
        <w:rPr>
          <w:rFonts w:ascii="Georgia" w:hAnsi="Georgia" w:cs="Arial"/>
          <w:sz w:val="20"/>
          <w:szCs w:val="20"/>
          <w:rtl/>
        </w:rPr>
        <w:t xml:space="preserve"> </w:t>
      </w:r>
      <w:r w:rsidRPr="005957E5">
        <w:rPr>
          <w:rFonts w:ascii="Georgia" w:hAnsi="Georgia" w:cs="Arial" w:hint="cs"/>
          <w:sz w:val="20"/>
          <w:szCs w:val="20"/>
          <w:rtl/>
        </w:rPr>
        <w:t>לשנת</w:t>
      </w:r>
      <w:r w:rsidRPr="005957E5">
        <w:rPr>
          <w:rFonts w:ascii="Georgia" w:hAnsi="Georgia" w:cs="Arial"/>
          <w:sz w:val="20"/>
          <w:szCs w:val="20"/>
          <w:rtl/>
        </w:rPr>
        <w:t xml:space="preserve"> </w:t>
      </w:r>
      <w:r w:rsidR="0023544C">
        <w:rPr>
          <w:rFonts w:ascii="Georgia" w:hAnsi="Georgia" w:cs="Arial" w:hint="cs"/>
          <w:sz w:val="20"/>
          <w:szCs w:val="20"/>
          <w:rtl/>
        </w:rPr>
        <w:t>202</w:t>
      </w:r>
      <w:r w:rsidR="00592710">
        <w:rPr>
          <w:rFonts w:ascii="Georgia" w:hAnsi="Georgia" w:cs="Arial" w:hint="cs"/>
          <w:sz w:val="20"/>
          <w:szCs w:val="20"/>
          <w:rtl/>
        </w:rPr>
        <w:t>4</w:t>
      </w:r>
      <w:r w:rsidR="00DD4F67" w:rsidRPr="005957E5">
        <w:rPr>
          <w:rFonts w:ascii="Georgia" w:hAnsi="Georgia" w:cs="Arial" w:hint="cs"/>
          <w:sz w:val="20"/>
          <w:szCs w:val="20"/>
          <w:rtl/>
        </w:rPr>
        <w:t xml:space="preserve"> </w:t>
      </w:r>
      <w:r>
        <w:rPr>
          <w:rFonts w:ascii="Georgia" w:hAnsi="Georgia" w:cs="Arial" w:hint="cs"/>
          <w:sz w:val="20"/>
          <w:szCs w:val="20"/>
          <w:rtl/>
        </w:rPr>
        <w:t>הובא מידע לגבי</w:t>
      </w:r>
      <w:r w:rsidR="00592710">
        <w:rPr>
          <w:rFonts w:ascii="Georgia" w:hAnsi="Georgia" w:cs="Arial"/>
          <w:sz w:val="20"/>
          <w:szCs w:val="20"/>
        </w:rPr>
        <w:t xml:space="preserve"> </w:t>
      </w:r>
      <w:r w:rsidR="00592710">
        <w:rPr>
          <w:rFonts w:ascii="Georgia" w:hAnsi="Georgia" w:cs="Arial" w:hint="cs"/>
          <w:sz w:val="20"/>
          <w:szCs w:val="20"/>
          <w:rtl/>
        </w:rPr>
        <w:t>ת</w:t>
      </w:r>
      <w:r w:rsidR="00592710" w:rsidRPr="00592710">
        <w:rPr>
          <w:rFonts w:ascii="Georgia" w:hAnsi="Georgia" w:cs="Arial"/>
          <w:sz w:val="20"/>
          <w:szCs w:val="20"/>
          <w:rtl/>
        </w:rPr>
        <w:t>קני דיווח כספי בינלאומיים חשבונאיים חדשים ותיקונים לתקני דיווח כספי בינלאומיים חשבונאיים קיימים אשר עדיין אינם בתוקף מחייב ואשר החברה/הקבוצה לא בחרה ביישומם המוקדם</w:t>
      </w:r>
      <w:r w:rsidR="00592710">
        <w:rPr>
          <w:rFonts w:ascii="Georgia" w:hAnsi="Georgia" w:cs="Arial" w:hint="cs"/>
          <w:sz w:val="20"/>
          <w:szCs w:val="20"/>
          <w:rtl/>
        </w:rPr>
        <w:t xml:space="preserve">. </w:t>
      </w:r>
      <w:r w:rsidR="00577277" w:rsidRPr="00577277">
        <w:rPr>
          <w:rFonts w:ascii="Georgia" w:hAnsi="Georgia" w:cs="Arial" w:hint="cs"/>
          <w:sz w:val="20"/>
          <w:szCs w:val="20"/>
          <w:rtl/>
        </w:rPr>
        <w:t>נכון</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למועד</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אישור</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דוחות</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כספיים</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אל</w:t>
      </w:r>
      <w:r w:rsidR="00577277">
        <w:rPr>
          <w:rFonts w:ascii="Georgia" w:hAnsi="Georgia" w:cs="Arial" w:hint="cs"/>
          <w:sz w:val="20"/>
          <w:szCs w:val="20"/>
          <w:rtl/>
        </w:rPr>
        <w:t>ה</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לא</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קיימים</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תקנים</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חדשים</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או</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תיקונים</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לתקנים</w:t>
      </w:r>
      <w:r w:rsidR="00577277">
        <w:rPr>
          <w:rFonts w:ascii="Georgia" w:hAnsi="Georgia" w:cs="Arial" w:hint="cs"/>
          <w:sz w:val="20"/>
          <w:szCs w:val="20"/>
          <w:rtl/>
        </w:rPr>
        <w:t xml:space="preserve"> </w:t>
      </w:r>
      <w:r w:rsidR="00577277" w:rsidRPr="00577277">
        <w:rPr>
          <w:rFonts w:ascii="Georgia" w:hAnsi="Georgia" w:cs="Arial" w:hint="cs"/>
          <w:sz w:val="20"/>
          <w:szCs w:val="20"/>
          <w:rtl/>
        </w:rPr>
        <w:t>קיימים</w:t>
      </w:r>
      <w:r w:rsidR="00592710">
        <w:rPr>
          <w:rFonts w:ascii="Georgia" w:hAnsi="Georgia" w:cs="Arial" w:hint="cs"/>
          <w:sz w:val="20"/>
          <w:szCs w:val="20"/>
          <w:rtl/>
        </w:rPr>
        <w:t xml:space="preserve"> הרלוונטיים לחברה/לקבוצה</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אשר</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לא</w:t>
      </w:r>
      <w:r w:rsidR="00577277" w:rsidRPr="00577277">
        <w:rPr>
          <w:rFonts w:ascii="Georgia" w:hAnsi="Georgia" w:cs="Arial"/>
          <w:sz w:val="20"/>
          <w:szCs w:val="20"/>
          <w:rtl/>
        </w:rPr>
        <w:t xml:space="preserve"> </w:t>
      </w:r>
      <w:r w:rsidR="00281B29">
        <w:rPr>
          <w:rFonts w:ascii="Georgia" w:hAnsi="Georgia" w:cs="Arial" w:hint="cs"/>
          <w:sz w:val="20"/>
          <w:szCs w:val="20"/>
          <w:rtl/>
        </w:rPr>
        <w:t>צוינו</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במסגרת</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הדוחות</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הכספיים</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השנתיים</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של</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החברה</w:t>
      </w:r>
      <w:r w:rsidR="00577277" w:rsidRPr="00577277">
        <w:rPr>
          <w:rFonts w:ascii="Georgia" w:hAnsi="Georgia" w:cs="Arial"/>
          <w:sz w:val="20"/>
          <w:szCs w:val="20"/>
          <w:rtl/>
        </w:rPr>
        <w:t>/</w:t>
      </w:r>
      <w:r w:rsidR="00577277" w:rsidRPr="00577277">
        <w:rPr>
          <w:rFonts w:ascii="Georgia" w:hAnsi="Georgia" w:cs="Arial" w:hint="cs"/>
          <w:sz w:val="20"/>
          <w:szCs w:val="20"/>
          <w:rtl/>
        </w:rPr>
        <w:t>הקבוצה</w:t>
      </w:r>
      <w:r w:rsidR="00577277" w:rsidRPr="00577277">
        <w:rPr>
          <w:rFonts w:ascii="Georgia" w:hAnsi="Georgia" w:cs="Arial"/>
          <w:sz w:val="20"/>
          <w:szCs w:val="20"/>
          <w:rtl/>
        </w:rPr>
        <w:t xml:space="preserve"> </w:t>
      </w:r>
      <w:r w:rsidR="00577277" w:rsidRPr="00577277">
        <w:rPr>
          <w:rFonts w:ascii="Georgia" w:hAnsi="Georgia" w:cs="Arial" w:hint="cs"/>
          <w:sz w:val="20"/>
          <w:szCs w:val="20"/>
          <w:rtl/>
        </w:rPr>
        <w:t>לשנת</w:t>
      </w:r>
      <w:r w:rsidR="00577277">
        <w:rPr>
          <w:rFonts w:ascii="Georgia" w:hAnsi="Georgia" w:cs="Arial" w:hint="cs"/>
          <w:sz w:val="20"/>
          <w:szCs w:val="20"/>
          <w:rtl/>
        </w:rPr>
        <w:t xml:space="preserve"> </w:t>
      </w:r>
      <w:r w:rsidR="0023544C">
        <w:rPr>
          <w:rFonts w:ascii="Georgia" w:hAnsi="Georgia" w:cs="Arial" w:hint="cs"/>
          <w:sz w:val="20"/>
          <w:szCs w:val="20"/>
          <w:rtl/>
        </w:rPr>
        <w:t>202</w:t>
      </w:r>
      <w:r w:rsidR="00592710">
        <w:rPr>
          <w:rFonts w:ascii="Georgia" w:hAnsi="Georgia" w:cs="Arial" w:hint="cs"/>
          <w:sz w:val="20"/>
          <w:szCs w:val="20"/>
          <w:rtl/>
        </w:rPr>
        <w:t>4</w:t>
      </w:r>
      <w:r w:rsidR="0010618D">
        <w:rPr>
          <w:rFonts w:ascii="Georgia" w:hAnsi="Georgia" w:cs="Arial" w:hint="cs"/>
          <w:sz w:val="20"/>
          <w:szCs w:val="20"/>
          <w:rtl/>
        </w:rPr>
        <w:t xml:space="preserve">, </w:t>
      </w:r>
      <w:r w:rsidR="002A6DE4">
        <w:rPr>
          <w:rFonts w:ascii="Georgia" w:hAnsi="Georgia" w:cs="Arial" w:hint="cs"/>
          <w:sz w:val="20"/>
          <w:szCs w:val="20"/>
          <w:rtl/>
        </w:rPr>
        <w:t xml:space="preserve">למעט </w:t>
      </w:r>
      <w:r w:rsidR="006959EB">
        <w:rPr>
          <w:rFonts w:ascii="Georgia" w:hAnsi="Georgia" w:cs="Arial" w:hint="cs"/>
          <w:sz w:val="20"/>
          <w:szCs w:val="20"/>
          <w:rtl/>
        </w:rPr>
        <w:t>הפר</w:t>
      </w:r>
      <w:r w:rsidR="00D8485C">
        <w:rPr>
          <w:rFonts w:ascii="Georgia" w:hAnsi="Georgia" w:cs="Arial" w:hint="cs"/>
          <w:sz w:val="20"/>
          <w:szCs w:val="20"/>
          <w:rtl/>
        </w:rPr>
        <w:t>סומים</w:t>
      </w:r>
      <w:r w:rsidR="006959EB">
        <w:rPr>
          <w:rFonts w:ascii="Georgia" w:hAnsi="Georgia" w:cs="Arial" w:hint="cs"/>
          <w:sz w:val="20"/>
          <w:szCs w:val="20"/>
          <w:rtl/>
        </w:rPr>
        <w:t xml:space="preserve"> הבאים:</w:t>
      </w:r>
    </w:p>
    <w:p w14:paraId="430AB1F9" w14:textId="77777777" w:rsidR="00D246D5" w:rsidRDefault="00D246D5" w:rsidP="00BB1571">
      <w:pPr>
        <w:pStyle w:val="11"/>
        <w:ind w:left="1600"/>
        <w:jc w:val="both"/>
        <w:rPr>
          <w:rFonts w:ascii="Georgia" w:hAnsi="Georgia" w:cs="Arial"/>
          <w:sz w:val="20"/>
          <w:szCs w:val="20"/>
          <w:rtl/>
        </w:rPr>
      </w:pPr>
    </w:p>
    <w:p w14:paraId="517DFAA5" w14:textId="02209A51" w:rsidR="00C20BC7" w:rsidRDefault="00C20BC7" w:rsidP="00C20BC7">
      <w:pPr>
        <w:pStyle w:val="11"/>
        <w:ind w:left="1600"/>
        <w:jc w:val="both"/>
        <w:rPr>
          <w:rStyle w:val="a"/>
          <w:rFonts w:asciiTheme="minorBidi" w:hAnsiTheme="minorBidi" w:cstheme="minorBidi"/>
          <w:b/>
          <w:noProof/>
          <w:sz w:val="20"/>
          <w:szCs w:val="20"/>
          <w:u w:val="none"/>
          <w:rtl/>
        </w:rPr>
      </w:pPr>
      <w:bookmarkStart w:id="15" w:name="_Hlk170974653"/>
      <w:r>
        <w:rPr>
          <w:rStyle w:val="a"/>
          <w:rFonts w:asciiTheme="minorBidi" w:hAnsiTheme="minorBidi" w:cstheme="minorBidi" w:hint="cs"/>
          <w:b/>
          <w:noProof/>
          <w:sz w:val="20"/>
          <w:szCs w:val="20"/>
          <w:u w:val="none"/>
          <w:rtl/>
        </w:rPr>
        <w:t>להלן דוגמאות לגילויים לגבי תקנים חדשים ותיקונים חדשים:</w:t>
      </w:r>
    </w:p>
    <w:p w14:paraId="7661973F" w14:textId="77777777" w:rsidR="00C20BC7" w:rsidRDefault="00C20BC7" w:rsidP="00C20BC7">
      <w:pPr>
        <w:pStyle w:val="11"/>
        <w:ind w:left="1600"/>
        <w:jc w:val="both"/>
        <w:rPr>
          <w:rStyle w:val="a"/>
          <w:rFonts w:asciiTheme="minorBidi" w:hAnsiTheme="minorBidi" w:cstheme="minorBidi"/>
          <w:b/>
          <w:noProof/>
          <w:sz w:val="20"/>
          <w:szCs w:val="20"/>
          <w:u w:val="none"/>
          <w:rtl/>
        </w:rPr>
      </w:pPr>
    </w:p>
    <w:bookmarkEnd w:id="15"/>
    <w:p w14:paraId="6DE49CDB" w14:textId="46A0622F" w:rsidR="00A907A0" w:rsidRPr="00852885" w:rsidRDefault="002A6DE4" w:rsidP="00592710">
      <w:pPr>
        <w:pStyle w:val="ListParagraph"/>
        <w:numPr>
          <w:ilvl w:val="0"/>
          <w:numId w:val="36"/>
        </w:numPr>
        <w:ind w:left="2024" w:hanging="425"/>
        <w:contextualSpacing/>
        <w:jc w:val="both"/>
        <w:rPr>
          <w:rFonts w:ascii="Georgia" w:hAnsi="Georgia" w:cs="Arial"/>
          <w:sz w:val="20"/>
          <w:szCs w:val="20"/>
        </w:rPr>
      </w:pPr>
      <w:r w:rsidRPr="00852885">
        <w:rPr>
          <w:rFonts w:ascii="Georgia" w:hAnsi="Georgia" w:cs="Arial"/>
          <w:sz w:val="20"/>
          <w:szCs w:val="20"/>
          <w:rtl/>
        </w:rPr>
        <w:t>תקן</w:t>
      </w:r>
      <w:r w:rsidR="00450004" w:rsidRPr="00852885">
        <w:rPr>
          <w:rFonts w:ascii="Georgia" w:hAnsi="Georgia" w:cs="Arial"/>
          <w:sz w:val="20"/>
          <w:szCs w:val="20"/>
          <w:rtl/>
        </w:rPr>
        <w:t xml:space="preserve"> דיווח כספי בינלאומי 18 </w:t>
      </w:r>
      <w:r w:rsidR="00450004" w:rsidRPr="009C23FF">
        <w:rPr>
          <w:rFonts w:ascii="Georgia" w:hAnsi="Georgia" w:cs="Arial"/>
          <w:i/>
          <w:iCs/>
          <w:sz w:val="20"/>
          <w:szCs w:val="20"/>
          <w:rtl/>
        </w:rPr>
        <w:t>הצגה וגילוי בדוחות כספיים</w:t>
      </w:r>
      <w:r w:rsidR="00450004" w:rsidRPr="00852885">
        <w:rPr>
          <w:rFonts w:ascii="Georgia" w:hAnsi="Georgia" w:cs="Arial"/>
          <w:sz w:val="20"/>
          <w:szCs w:val="20"/>
          <w:rtl/>
        </w:rPr>
        <w:t xml:space="preserve"> (להלן </w:t>
      </w:r>
      <w:r w:rsidR="00517AA2" w:rsidRPr="00852885">
        <w:rPr>
          <w:rFonts w:ascii="Georgia" w:hAnsi="Georgia" w:cs="Arial"/>
          <w:sz w:val="20"/>
          <w:szCs w:val="20"/>
        </w:rPr>
        <w:t>-</w:t>
      </w:r>
      <w:r w:rsidRPr="00852885">
        <w:rPr>
          <w:rFonts w:ascii="Georgia" w:hAnsi="Georgia" w:cs="Arial"/>
          <w:sz w:val="20"/>
          <w:szCs w:val="20"/>
          <w:rtl/>
        </w:rPr>
        <w:t xml:space="preserve"> </w:t>
      </w:r>
      <w:r w:rsidR="00450004" w:rsidRPr="00852885">
        <w:rPr>
          <w:rFonts w:ascii="Georgia" w:hAnsi="Georgia" w:cs="Arial"/>
          <w:sz w:val="20"/>
          <w:szCs w:val="20"/>
        </w:rPr>
        <w:t>(</w:t>
      </w:r>
      <w:r w:rsidRPr="00852885">
        <w:rPr>
          <w:rFonts w:ascii="Georgia" w:hAnsi="Georgia" w:cs="Arial"/>
          <w:sz w:val="20"/>
          <w:szCs w:val="20"/>
        </w:rPr>
        <w:t>IFRS 18</w:t>
      </w:r>
    </w:p>
    <w:p w14:paraId="6D20511A" w14:textId="77777777" w:rsidR="00592710" w:rsidRDefault="00592710" w:rsidP="00592710">
      <w:pPr>
        <w:pStyle w:val="ListParagraph"/>
        <w:ind w:left="2013"/>
        <w:contextualSpacing/>
        <w:jc w:val="both"/>
        <w:rPr>
          <w:rFonts w:ascii="Georgia" w:hAnsi="Georgia" w:cs="Arial"/>
          <w:sz w:val="20"/>
          <w:szCs w:val="20"/>
          <w:rtl/>
        </w:rPr>
      </w:pPr>
    </w:p>
    <w:p w14:paraId="15EEC926" w14:textId="478B0261" w:rsidR="00852885" w:rsidRDefault="00A907A0" w:rsidP="00977C0E">
      <w:pPr>
        <w:pStyle w:val="ListParagraph"/>
        <w:ind w:left="2013"/>
        <w:contextualSpacing/>
        <w:jc w:val="both"/>
        <w:rPr>
          <w:rFonts w:ascii="Georgia" w:hAnsi="Georgia" w:cs="Arial"/>
          <w:sz w:val="20"/>
          <w:szCs w:val="20"/>
          <w:rtl/>
        </w:rPr>
      </w:pPr>
      <w:r w:rsidRPr="00852885">
        <w:rPr>
          <w:rFonts w:ascii="Georgia" w:hAnsi="Georgia" w:cs="Arial"/>
          <w:sz w:val="20"/>
          <w:szCs w:val="20"/>
        </w:rPr>
        <w:t>IFRS 18</w:t>
      </w:r>
      <w:r w:rsidRPr="00852885">
        <w:rPr>
          <w:rFonts w:ascii="Georgia" w:hAnsi="Georgia" w:cs="Arial"/>
          <w:sz w:val="20"/>
          <w:szCs w:val="20"/>
          <w:rtl/>
        </w:rPr>
        <w:t xml:space="preserve"> מחליף את </w:t>
      </w:r>
      <w:bookmarkStart w:id="16" w:name="_Hlk181522471"/>
      <w:r w:rsidRPr="00852885">
        <w:rPr>
          <w:rFonts w:ascii="Georgia" w:hAnsi="Georgia" w:cs="Arial"/>
          <w:sz w:val="20"/>
          <w:szCs w:val="20"/>
          <w:rtl/>
        </w:rPr>
        <w:t xml:space="preserve">תקן חשבונאות בינלאומי 1 הצגת דוחות כספיים (להלן - </w:t>
      </w:r>
      <w:r w:rsidRPr="00852885">
        <w:rPr>
          <w:rFonts w:ascii="Georgia" w:hAnsi="Georgia" w:cs="Arial"/>
          <w:sz w:val="20"/>
          <w:szCs w:val="20"/>
        </w:rPr>
        <w:t>IAS 1</w:t>
      </w:r>
      <w:r w:rsidRPr="00852885">
        <w:rPr>
          <w:rFonts w:ascii="Georgia" w:hAnsi="Georgia" w:cs="Arial"/>
          <w:sz w:val="20"/>
          <w:szCs w:val="20"/>
          <w:rtl/>
        </w:rPr>
        <w:t xml:space="preserve">), </w:t>
      </w:r>
      <w:bookmarkEnd w:id="16"/>
      <w:r w:rsidRPr="00852885">
        <w:rPr>
          <w:rFonts w:ascii="Georgia" w:hAnsi="Georgia" w:cs="Arial"/>
          <w:sz w:val="20"/>
          <w:szCs w:val="20"/>
          <w:rtl/>
        </w:rPr>
        <w:t xml:space="preserve">כאשר דרישות רבות של </w:t>
      </w:r>
      <w:r w:rsidRPr="00852885">
        <w:rPr>
          <w:rFonts w:ascii="Georgia" w:hAnsi="Georgia" w:cs="Arial"/>
          <w:sz w:val="20"/>
          <w:szCs w:val="20"/>
        </w:rPr>
        <w:t>IAS 1</w:t>
      </w:r>
      <w:r w:rsidRPr="00852885">
        <w:rPr>
          <w:rFonts w:ascii="Georgia" w:hAnsi="Georgia" w:cs="Arial"/>
          <w:sz w:val="20"/>
          <w:szCs w:val="20"/>
          <w:rtl/>
        </w:rPr>
        <w:t xml:space="preserve"> הועברו ל-</w:t>
      </w:r>
      <w:r w:rsidRPr="00852885">
        <w:rPr>
          <w:rFonts w:ascii="Georgia" w:hAnsi="Georgia" w:cs="Arial"/>
          <w:sz w:val="20"/>
          <w:szCs w:val="20"/>
        </w:rPr>
        <w:t>IFRS 18</w:t>
      </w:r>
      <w:r w:rsidRPr="00852885">
        <w:rPr>
          <w:rFonts w:ascii="Georgia" w:hAnsi="Georgia" w:cs="Arial"/>
          <w:sz w:val="20"/>
          <w:szCs w:val="20"/>
          <w:rtl/>
        </w:rPr>
        <w:t>, כמו גם למספר תקני</w:t>
      </w:r>
      <w:r w:rsidR="00977C0E">
        <w:rPr>
          <w:rFonts w:ascii="Georgia" w:hAnsi="Georgia" w:cs="Arial" w:hint="cs"/>
          <w:sz w:val="20"/>
          <w:szCs w:val="20"/>
          <w:rtl/>
        </w:rPr>
        <w:t xml:space="preserve"> דיווח כספי בינלאומיים חשבונאיים</w:t>
      </w:r>
      <w:r w:rsidRPr="00852885">
        <w:rPr>
          <w:rFonts w:ascii="Georgia" w:hAnsi="Georgia" w:cs="Arial"/>
          <w:sz w:val="20"/>
          <w:szCs w:val="20"/>
          <w:rtl/>
        </w:rPr>
        <w:t xml:space="preserve"> נוספים. </w:t>
      </w:r>
      <w:r w:rsidRPr="00852885">
        <w:rPr>
          <w:rFonts w:ascii="Georgia" w:hAnsi="Georgia" w:cs="Arial"/>
          <w:sz w:val="20"/>
          <w:szCs w:val="20"/>
        </w:rPr>
        <w:t>IFRS 18</w:t>
      </w:r>
      <w:r w:rsidRPr="00852885">
        <w:rPr>
          <w:rFonts w:ascii="Georgia" w:hAnsi="Georgia" w:cs="Arial"/>
          <w:sz w:val="20"/>
          <w:szCs w:val="20"/>
          <w:rtl/>
        </w:rPr>
        <w:t xml:space="preserve"> נועד לשפר את אופן העברת המידע על ידי ישויות למשקיעים באמצעות דוחותיהן הכספיים, ובפרט להגביר את השקיפות וההשוואתיות בין ישויות, תוך התמקדות במידע על ביצועים כספיים בדוח רווח או הפסד. כמו כן, </w:t>
      </w:r>
      <w:r w:rsidRPr="00852885">
        <w:rPr>
          <w:rFonts w:ascii="Georgia" w:hAnsi="Georgia" w:cs="Arial"/>
          <w:sz w:val="20"/>
          <w:szCs w:val="20"/>
        </w:rPr>
        <w:t>IFRS 18</w:t>
      </w:r>
      <w:r w:rsidRPr="00852885">
        <w:rPr>
          <w:rFonts w:ascii="Georgia" w:hAnsi="Georgia" w:cs="Arial"/>
          <w:sz w:val="20"/>
          <w:szCs w:val="20"/>
          <w:rtl/>
        </w:rPr>
        <w:t xml:space="preserve"> מלווה בתיקונים </w:t>
      </w:r>
      <w:r w:rsidR="00A018BE">
        <w:rPr>
          <w:rFonts w:ascii="Georgia" w:hAnsi="Georgia" w:cs="Arial" w:hint="cs"/>
          <w:sz w:val="20"/>
          <w:szCs w:val="20"/>
          <w:rtl/>
        </w:rPr>
        <w:t>ל</w:t>
      </w:r>
      <w:r w:rsidR="00A018BE" w:rsidRPr="00A018BE">
        <w:rPr>
          <w:rFonts w:ascii="Georgia" w:hAnsi="Georgia" w:cs="Arial"/>
          <w:sz w:val="20"/>
          <w:szCs w:val="20"/>
          <w:rtl/>
        </w:rPr>
        <w:t xml:space="preserve">תקני דיווח כספי בינלאומיים חשבונאיים </w:t>
      </w:r>
      <w:r w:rsidRPr="00852885">
        <w:rPr>
          <w:rFonts w:ascii="Georgia" w:hAnsi="Georgia" w:cs="Arial"/>
          <w:sz w:val="20"/>
          <w:szCs w:val="20"/>
          <w:rtl/>
        </w:rPr>
        <w:t>אחרים</w:t>
      </w:r>
      <w:r w:rsidR="00977C0E">
        <w:rPr>
          <w:rFonts w:ascii="Georgia" w:hAnsi="Georgia" w:cs="Arial" w:hint="cs"/>
          <w:sz w:val="20"/>
          <w:szCs w:val="20"/>
          <w:rtl/>
        </w:rPr>
        <w:t>,</w:t>
      </w:r>
      <w:r w:rsidRPr="00852885">
        <w:rPr>
          <w:rFonts w:ascii="Georgia" w:hAnsi="Georgia" w:cs="Arial"/>
          <w:sz w:val="20"/>
          <w:szCs w:val="20"/>
          <w:rtl/>
        </w:rPr>
        <w:t xml:space="preserve"> ביניהם תקן חשבונאות בינלאומי</w:t>
      </w:r>
      <w:r w:rsidR="00852885">
        <w:rPr>
          <w:rFonts w:ascii="Georgia" w:hAnsi="Georgia" w:cs="Arial"/>
          <w:sz w:val="20"/>
          <w:szCs w:val="20"/>
        </w:rPr>
        <w:t xml:space="preserve"> </w:t>
      </w:r>
      <w:r w:rsidRPr="00852885">
        <w:rPr>
          <w:rFonts w:ascii="Georgia" w:hAnsi="Georgia" w:cs="Arial"/>
          <w:sz w:val="20"/>
          <w:szCs w:val="20"/>
          <w:rtl/>
        </w:rPr>
        <w:t>7 דוח על תזרימי מזומנים (</w:t>
      </w:r>
      <w:r w:rsidRPr="00852885">
        <w:rPr>
          <w:rFonts w:ascii="Georgia" w:hAnsi="Georgia" w:cs="Arial"/>
          <w:sz w:val="20"/>
          <w:szCs w:val="20"/>
        </w:rPr>
        <w:t>IAS 7</w:t>
      </w:r>
      <w:r w:rsidRPr="00852885">
        <w:rPr>
          <w:rFonts w:ascii="Georgia" w:hAnsi="Georgia" w:cs="Arial"/>
          <w:sz w:val="20"/>
          <w:szCs w:val="20"/>
          <w:rtl/>
        </w:rPr>
        <w:t>) (</w:t>
      </w:r>
      <w:r w:rsidR="00573AC9">
        <w:rPr>
          <w:rFonts w:ascii="Georgia" w:hAnsi="Georgia" w:cs="Arial" w:hint="cs"/>
          <w:sz w:val="20"/>
          <w:szCs w:val="20"/>
          <w:rtl/>
        </w:rPr>
        <w:t>כגון</w:t>
      </w:r>
      <w:r w:rsidRPr="00852885">
        <w:rPr>
          <w:rFonts w:ascii="Georgia" w:hAnsi="Georgia" w:cs="Arial"/>
          <w:sz w:val="20"/>
          <w:szCs w:val="20"/>
          <w:rtl/>
        </w:rPr>
        <w:t xml:space="preserve"> בנוגע לסיווג תזרימי מזומנים מריבית ודיבידנדים), תקן</w:t>
      </w:r>
      <w:r w:rsidRPr="00852885">
        <w:rPr>
          <w:rFonts w:ascii="Georgia" w:hAnsi="Georgia" w:cs="Arial"/>
          <w:sz w:val="20"/>
          <w:szCs w:val="20"/>
        </w:rPr>
        <w:t xml:space="preserve"> </w:t>
      </w:r>
      <w:r w:rsidRPr="00852885">
        <w:rPr>
          <w:rFonts w:ascii="Georgia" w:hAnsi="Georgia" w:cs="Arial"/>
          <w:sz w:val="20"/>
          <w:szCs w:val="20"/>
          <w:rtl/>
        </w:rPr>
        <w:t>חשבונאות בינלאומי 33 רווח למניה (</w:t>
      </w:r>
      <w:r w:rsidRPr="00852885">
        <w:rPr>
          <w:rFonts w:ascii="Georgia" w:hAnsi="Georgia" w:cs="Arial"/>
          <w:sz w:val="20"/>
          <w:szCs w:val="20"/>
        </w:rPr>
        <w:t>IAS 33</w:t>
      </w:r>
      <w:r w:rsidRPr="00852885">
        <w:rPr>
          <w:rFonts w:ascii="Georgia" w:hAnsi="Georgia" w:cs="Arial"/>
          <w:sz w:val="20"/>
          <w:szCs w:val="20"/>
          <w:rtl/>
        </w:rPr>
        <w:t>), ותקן</w:t>
      </w:r>
      <w:r w:rsidRPr="00852885">
        <w:rPr>
          <w:rFonts w:ascii="Georgia" w:hAnsi="Georgia" w:cs="Arial"/>
          <w:sz w:val="20"/>
          <w:szCs w:val="20"/>
        </w:rPr>
        <w:t xml:space="preserve"> </w:t>
      </w:r>
      <w:r w:rsidRPr="00852885">
        <w:rPr>
          <w:rFonts w:ascii="Georgia" w:hAnsi="Georgia" w:cs="Arial"/>
          <w:sz w:val="20"/>
          <w:szCs w:val="20"/>
          <w:rtl/>
        </w:rPr>
        <w:t>חשבונאות בינלאומי 34 דיווח כספי לתקופות ביניים (</w:t>
      </w:r>
      <w:r w:rsidRPr="00852885">
        <w:rPr>
          <w:rFonts w:ascii="Georgia" w:hAnsi="Georgia" w:cs="Arial"/>
          <w:sz w:val="20"/>
          <w:szCs w:val="20"/>
        </w:rPr>
        <w:t>IAS 34</w:t>
      </w:r>
      <w:r w:rsidRPr="00852885">
        <w:rPr>
          <w:rFonts w:ascii="Georgia" w:hAnsi="Georgia" w:cs="Arial"/>
          <w:sz w:val="20"/>
          <w:szCs w:val="20"/>
          <w:rtl/>
        </w:rPr>
        <w:t>).</w:t>
      </w:r>
    </w:p>
    <w:p w14:paraId="7710B3B9" w14:textId="77777777" w:rsidR="00852885" w:rsidRDefault="00852885" w:rsidP="00592710">
      <w:pPr>
        <w:pStyle w:val="ListParagraph"/>
        <w:ind w:left="1962"/>
        <w:contextualSpacing/>
        <w:jc w:val="both"/>
        <w:rPr>
          <w:rFonts w:ascii="Georgia" w:hAnsi="Georgia" w:cs="Arial"/>
          <w:sz w:val="20"/>
          <w:szCs w:val="20"/>
          <w:rtl/>
        </w:rPr>
      </w:pPr>
    </w:p>
    <w:p w14:paraId="09E9DA8A" w14:textId="3798AC24" w:rsidR="00A907A0" w:rsidRDefault="00A907A0" w:rsidP="00592710">
      <w:pPr>
        <w:pStyle w:val="ListParagraph"/>
        <w:ind w:left="2470" w:hanging="457"/>
        <w:contextualSpacing/>
        <w:jc w:val="both"/>
        <w:rPr>
          <w:rFonts w:ascii="Georgia" w:hAnsi="Georgia" w:cs="Arial"/>
          <w:sz w:val="20"/>
          <w:szCs w:val="20"/>
          <w:rtl/>
        </w:rPr>
      </w:pPr>
      <w:r w:rsidRPr="00A907A0">
        <w:rPr>
          <w:rFonts w:ascii="Georgia" w:hAnsi="Georgia" w:cs="Arial" w:hint="cs"/>
          <w:sz w:val="20"/>
          <w:szCs w:val="20"/>
          <w:rtl/>
        </w:rPr>
        <w:t xml:space="preserve">העקרונות העיקריים החדשים לפי </w:t>
      </w:r>
      <w:r w:rsidRPr="00A907A0">
        <w:rPr>
          <w:rFonts w:ascii="Georgia" w:hAnsi="Georgia" w:cs="Arial"/>
          <w:sz w:val="20"/>
          <w:szCs w:val="20"/>
        </w:rPr>
        <w:t>IFRS 18</w:t>
      </w:r>
      <w:r w:rsidRPr="00A907A0">
        <w:rPr>
          <w:rFonts w:ascii="Georgia" w:hAnsi="Georgia" w:cs="Arial" w:hint="cs"/>
          <w:sz w:val="20"/>
          <w:szCs w:val="20"/>
          <w:rtl/>
        </w:rPr>
        <w:t xml:space="preserve"> מתייחסים לתחומים הבאים:</w:t>
      </w:r>
    </w:p>
    <w:p w14:paraId="3D24B1BB" w14:textId="648158A2" w:rsidR="00592710" w:rsidRDefault="00592710" w:rsidP="00592710">
      <w:pPr>
        <w:pStyle w:val="ListParagraph"/>
        <w:ind w:left="2470" w:hanging="457"/>
        <w:contextualSpacing/>
        <w:jc w:val="both"/>
        <w:rPr>
          <w:rFonts w:ascii="Georgia" w:hAnsi="Georgia" w:cs="Arial"/>
          <w:sz w:val="20"/>
          <w:szCs w:val="20"/>
          <w:rtl/>
        </w:rPr>
      </w:pPr>
    </w:p>
    <w:p w14:paraId="7F7AB65E" w14:textId="72473DF1" w:rsidR="00A907A0" w:rsidRPr="00592710" w:rsidRDefault="00A907A0" w:rsidP="0023436D">
      <w:pPr>
        <w:pStyle w:val="ListParagraph"/>
        <w:numPr>
          <w:ilvl w:val="0"/>
          <w:numId w:val="56"/>
        </w:numPr>
        <w:ind w:right="-113"/>
        <w:contextualSpacing/>
        <w:jc w:val="both"/>
        <w:rPr>
          <w:rFonts w:ascii="Georgia" w:hAnsi="Georgia" w:cs="Arial"/>
          <w:sz w:val="20"/>
          <w:szCs w:val="20"/>
          <w:rtl/>
        </w:rPr>
      </w:pPr>
      <w:r w:rsidRPr="00592710">
        <w:rPr>
          <w:rFonts w:ascii="Georgia" w:hAnsi="Georgia" w:cs="Arial" w:hint="cs"/>
          <w:sz w:val="20"/>
          <w:szCs w:val="20"/>
          <w:rtl/>
        </w:rPr>
        <w:t xml:space="preserve">מבנה </w:t>
      </w:r>
      <w:r w:rsidRPr="00592710">
        <w:rPr>
          <w:rFonts w:ascii="Georgia" w:hAnsi="Georgia" w:cs="Arial"/>
          <w:sz w:val="20"/>
          <w:szCs w:val="20"/>
          <w:rtl/>
        </w:rPr>
        <w:t>דוח רווח או הפסד</w:t>
      </w:r>
      <w:r w:rsidRPr="00592710">
        <w:rPr>
          <w:rFonts w:ascii="Georgia" w:hAnsi="Georgia" w:cs="Arial" w:hint="cs"/>
          <w:sz w:val="20"/>
          <w:szCs w:val="20"/>
          <w:rtl/>
        </w:rPr>
        <w:t xml:space="preserve"> - בהתאם ל-</w:t>
      </w:r>
      <w:r w:rsidR="00977C0E">
        <w:rPr>
          <w:rFonts w:ascii="Georgia" w:hAnsi="Georgia" w:cs="Arial" w:hint="cs"/>
          <w:sz w:val="20"/>
          <w:szCs w:val="20"/>
          <w:rtl/>
        </w:rPr>
        <w:t xml:space="preserve"> </w:t>
      </w:r>
      <w:r w:rsidRPr="00592710">
        <w:rPr>
          <w:rFonts w:ascii="Georgia" w:hAnsi="Georgia" w:cs="Arial"/>
          <w:sz w:val="20"/>
          <w:szCs w:val="20"/>
        </w:rPr>
        <w:t>IFRS 18</w:t>
      </w:r>
      <w:r w:rsidRPr="00592710">
        <w:rPr>
          <w:rFonts w:ascii="Georgia" w:hAnsi="Georgia" w:cs="Arial" w:hint="cs"/>
          <w:sz w:val="20"/>
          <w:szCs w:val="20"/>
          <w:rtl/>
        </w:rPr>
        <w:t xml:space="preserve">, </w:t>
      </w:r>
      <w:r w:rsidRPr="00592710">
        <w:rPr>
          <w:rFonts w:ascii="Georgia" w:hAnsi="Georgia" w:cs="Arial"/>
          <w:sz w:val="20"/>
          <w:szCs w:val="20"/>
          <w:rtl/>
        </w:rPr>
        <w:t>פריטים בדוח רווח או</w:t>
      </w:r>
      <w:r w:rsidR="00852885" w:rsidRPr="00592710">
        <w:rPr>
          <w:rFonts w:ascii="Georgia" w:hAnsi="Georgia" w:cs="Arial"/>
          <w:sz w:val="20"/>
          <w:szCs w:val="20"/>
        </w:rPr>
        <w:t xml:space="preserve"> </w:t>
      </w:r>
      <w:r w:rsidRPr="00592710">
        <w:rPr>
          <w:rFonts w:ascii="Georgia" w:hAnsi="Georgia" w:cs="Arial"/>
          <w:sz w:val="20"/>
          <w:szCs w:val="20"/>
          <w:rtl/>
        </w:rPr>
        <w:t>הפסד</w:t>
      </w:r>
      <w:r w:rsidR="00852885" w:rsidRPr="00592710">
        <w:rPr>
          <w:rFonts w:ascii="Georgia" w:hAnsi="Georgia" w:cs="Arial"/>
          <w:sz w:val="20"/>
          <w:szCs w:val="20"/>
        </w:rPr>
        <w:t xml:space="preserve"> </w:t>
      </w:r>
      <w:r w:rsidRPr="00592710">
        <w:rPr>
          <w:rFonts w:ascii="Georgia" w:hAnsi="Georgia" w:cs="Arial"/>
          <w:sz w:val="20"/>
          <w:szCs w:val="20"/>
          <w:rtl/>
        </w:rPr>
        <w:t>יסווגו לאחת מ</w:t>
      </w:r>
      <w:r w:rsidRPr="00592710">
        <w:rPr>
          <w:rFonts w:ascii="Georgia" w:hAnsi="Georgia" w:cs="Arial" w:hint="cs"/>
          <w:sz w:val="20"/>
          <w:szCs w:val="20"/>
          <w:rtl/>
        </w:rPr>
        <w:t>-5</w:t>
      </w:r>
      <w:r w:rsidRPr="00592710">
        <w:rPr>
          <w:rFonts w:ascii="Georgia" w:hAnsi="Georgia" w:cs="Arial"/>
          <w:sz w:val="20"/>
          <w:szCs w:val="20"/>
        </w:rPr>
        <w:t xml:space="preserve"> </w:t>
      </w:r>
      <w:r w:rsidRPr="00592710">
        <w:rPr>
          <w:rFonts w:ascii="Georgia" w:hAnsi="Georgia" w:cs="Arial"/>
          <w:sz w:val="20"/>
          <w:szCs w:val="20"/>
          <w:rtl/>
        </w:rPr>
        <w:t xml:space="preserve">קטגוריות: תפעולית, השקעה, מימון, </w:t>
      </w:r>
      <w:proofErr w:type="spellStart"/>
      <w:r w:rsidRPr="00592710">
        <w:rPr>
          <w:rFonts w:ascii="Georgia" w:hAnsi="Georgia" w:cs="Arial"/>
          <w:sz w:val="20"/>
          <w:szCs w:val="20"/>
          <w:rtl/>
        </w:rPr>
        <w:t>מסים</w:t>
      </w:r>
      <w:proofErr w:type="spellEnd"/>
      <w:r w:rsidRPr="00592710">
        <w:rPr>
          <w:rFonts w:ascii="Georgia" w:hAnsi="Georgia" w:cs="Arial"/>
          <w:sz w:val="20"/>
          <w:szCs w:val="20"/>
          <w:rtl/>
        </w:rPr>
        <w:t xml:space="preserve"> על</w:t>
      </w:r>
      <w:r w:rsidRPr="00592710">
        <w:rPr>
          <w:rFonts w:ascii="Georgia" w:hAnsi="Georgia" w:cs="Arial"/>
          <w:sz w:val="20"/>
          <w:szCs w:val="20"/>
        </w:rPr>
        <w:t xml:space="preserve"> </w:t>
      </w:r>
      <w:r w:rsidRPr="00592710">
        <w:rPr>
          <w:rFonts w:ascii="Georgia" w:hAnsi="Georgia" w:cs="Arial"/>
          <w:sz w:val="20"/>
          <w:szCs w:val="20"/>
          <w:rtl/>
        </w:rPr>
        <w:t xml:space="preserve">הכנסה ופעילויות </w:t>
      </w:r>
      <w:r w:rsidR="005F4637">
        <w:rPr>
          <w:rFonts w:ascii="Georgia" w:hAnsi="Georgia" w:cs="Arial" w:hint="cs"/>
          <w:sz w:val="20"/>
          <w:szCs w:val="20"/>
          <w:rtl/>
        </w:rPr>
        <w:t>שהופסקו</w:t>
      </w:r>
      <w:r w:rsidRPr="00592710">
        <w:rPr>
          <w:rFonts w:ascii="Georgia" w:hAnsi="Georgia" w:cs="Arial" w:hint="cs"/>
          <w:sz w:val="20"/>
          <w:szCs w:val="20"/>
          <w:rtl/>
        </w:rPr>
        <w:t xml:space="preserve">. </w:t>
      </w:r>
      <w:r w:rsidRPr="00592710">
        <w:rPr>
          <w:rFonts w:ascii="Georgia" w:hAnsi="Georgia" w:cs="Arial"/>
          <w:sz w:val="20"/>
          <w:szCs w:val="20"/>
        </w:rPr>
        <w:t>IFRS 18</w:t>
      </w:r>
      <w:r w:rsidRPr="00592710">
        <w:rPr>
          <w:rFonts w:ascii="Georgia" w:hAnsi="Georgia" w:cs="Arial" w:hint="cs"/>
          <w:sz w:val="20"/>
          <w:szCs w:val="20"/>
          <w:rtl/>
        </w:rPr>
        <w:t xml:space="preserve"> </w:t>
      </w:r>
      <w:r w:rsidRPr="00592710">
        <w:rPr>
          <w:rFonts w:ascii="Georgia" w:hAnsi="Georgia" w:cs="Arial"/>
          <w:sz w:val="20"/>
          <w:szCs w:val="20"/>
          <w:rtl/>
        </w:rPr>
        <w:t>מספק הנחיות לסיווג הפריטים בין קטגוריות אלה</w:t>
      </w:r>
      <w:r w:rsidRPr="00592710">
        <w:rPr>
          <w:rFonts w:ascii="Georgia" w:hAnsi="Georgia" w:cs="Arial" w:hint="cs"/>
          <w:sz w:val="20"/>
          <w:szCs w:val="20"/>
          <w:rtl/>
        </w:rPr>
        <w:t>. בנוסף</w:t>
      </w:r>
      <w:r w:rsidRPr="00592710">
        <w:rPr>
          <w:rFonts w:ascii="Georgia" w:hAnsi="Georgia" w:cs="Arial"/>
          <w:sz w:val="20"/>
          <w:szCs w:val="20"/>
          <w:rtl/>
        </w:rPr>
        <w:t>,</w:t>
      </w:r>
      <w:r w:rsidRPr="00592710">
        <w:rPr>
          <w:rFonts w:ascii="Georgia" w:hAnsi="Georgia" w:cs="Arial" w:hint="cs"/>
          <w:sz w:val="20"/>
          <w:szCs w:val="20"/>
          <w:rtl/>
        </w:rPr>
        <w:t xml:space="preserve"> </w:t>
      </w:r>
      <w:r w:rsidR="00977C0E">
        <w:rPr>
          <w:rFonts w:ascii="Georgia" w:hAnsi="Georgia" w:cs="Arial" w:hint="cs"/>
          <w:sz w:val="20"/>
          <w:szCs w:val="20"/>
          <w:rtl/>
        </w:rPr>
        <w:t>בהתאם ל-</w:t>
      </w:r>
      <w:r w:rsidRPr="00592710">
        <w:rPr>
          <w:rFonts w:ascii="Georgia" w:hAnsi="Georgia" w:cs="Arial" w:hint="cs"/>
          <w:sz w:val="20"/>
          <w:szCs w:val="20"/>
          <w:rtl/>
        </w:rPr>
        <w:t xml:space="preserve"> </w:t>
      </w:r>
      <w:r w:rsidRPr="00592710">
        <w:rPr>
          <w:rFonts w:ascii="Georgia" w:hAnsi="Georgia" w:cs="Arial"/>
          <w:sz w:val="20"/>
          <w:szCs w:val="20"/>
        </w:rPr>
        <w:t>IFRS 18</w:t>
      </w:r>
      <w:r w:rsidR="00977C0E">
        <w:rPr>
          <w:rFonts w:ascii="Georgia" w:hAnsi="Georgia" w:cs="Arial" w:hint="cs"/>
          <w:sz w:val="20"/>
          <w:szCs w:val="20"/>
          <w:rtl/>
        </w:rPr>
        <w:t>,</w:t>
      </w:r>
      <w:r w:rsidRPr="00592710">
        <w:rPr>
          <w:rFonts w:ascii="Georgia" w:hAnsi="Georgia" w:cs="Arial" w:hint="cs"/>
          <w:sz w:val="20"/>
          <w:szCs w:val="20"/>
          <w:rtl/>
        </w:rPr>
        <w:t xml:space="preserve"> ישויות </w:t>
      </w:r>
      <w:proofErr w:type="spellStart"/>
      <w:r w:rsidRPr="00592710">
        <w:rPr>
          <w:rFonts w:ascii="Georgia" w:hAnsi="Georgia" w:cs="Arial" w:hint="cs"/>
          <w:sz w:val="20"/>
          <w:szCs w:val="20"/>
          <w:rtl/>
        </w:rPr>
        <w:t>תדרשנה</w:t>
      </w:r>
      <w:proofErr w:type="spellEnd"/>
      <w:r w:rsidRPr="00592710">
        <w:rPr>
          <w:rFonts w:ascii="Georgia" w:hAnsi="Georgia" w:cs="Arial" w:hint="cs"/>
          <w:sz w:val="20"/>
          <w:szCs w:val="20"/>
          <w:rtl/>
        </w:rPr>
        <w:t xml:space="preserve"> להציג בדוח רווח או הפסד סיכומי משנה מסוימים, </w:t>
      </w:r>
      <w:r w:rsidR="00977C0E">
        <w:rPr>
          <w:rFonts w:ascii="Georgia" w:hAnsi="Georgia" w:cs="Arial" w:hint="cs"/>
          <w:sz w:val="20"/>
          <w:szCs w:val="20"/>
          <w:rtl/>
        </w:rPr>
        <w:t>שנקבעו במסגרת התקן.</w:t>
      </w:r>
    </w:p>
    <w:p w14:paraId="20B2E95F" w14:textId="267D19BF" w:rsidR="00A907A0" w:rsidRPr="00A907A0" w:rsidRDefault="00A907A0" w:rsidP="0023436D">
      <w:pPr>
        <w:numPr>
          <w:ilvl w:val="0"/>
          <w:numId w:val="56"/>
        </w:numPr>
        <w:ind w:left="2439" w:right="-113" w:hanging="426"/>
        <w:contextualSpacing/>
        <w:jc w:val="both"/>
        <w:rPr>
          <w:rFonts w:ascii="Georgia" w:hAnsi="Georgia" w:cs="Arial"/>
          <w:sz w:val="20"/>
          <w:szCs w:val="20"/>
          <w:rtl/>
        </w:rPr>
      </w:pPr>
      <w:r w:rsidRPr="00A907A0">
        <w:rPr>
          <w:rFonts w:ascii="Georgia" w:hAnsi="Georgia" w:cs="Arial" w:hint="cs"/>
          <w:sz w:val="20"/>
          <w:szCs w:val="20"/>
          <w:rtl/>
        </w:rPr>
        <w:t>גילוי בדוחות הכספיים על "</w:t>
      </w:r>
      <w:r w:rsidR="00977C0E">
        <w:rPr>
          <w:rFonts w:ascii="Georgia" w:hAnsi="Georgia" w:cs="Arial" w:hint="cs"/>
          <w:sz w:val="20"/>
          <w:szCs w:val="20"/>
          <w:rtl/>
        </w:rPr>
        <w:t>מידות ביצועים שהוגדרו</w:t>
      </w:r>
      <w:r w:rsidRPr="00A907A0">
        <w:rPr>
          <w:rFonts w:ascii="Georgia" w:hAnsi="Georgia" w:cs="Arial" w:hint="cs"/>
          <w:sz w:val="20"/>
          <w:szCs w:val="20"/>
          <w:rtl/>
        </w:rPr>
        <w:t xml:space="preserve"> על ידי ההנהלה" (</w:t>
      </w:r>
      <w:r w:rsidRPr="00A907A0">
        <w:rPr>
          <w:rFonts w:ascii="Georgia" w:hAnsi="Georgia" w:cs="Arial"/>
          <w:sz w:val="20"/>
          <w:szCs w:val="20"/>
        </w:rPr>
        <w:t>MPMs</w:t>
      </w:r>
      <w:r w:rsidRPr="00A907A0">
        <w:rPr>
          <w:rFonts w:ascii="Georgia" w:hAnsi="Georgia" w:cs="Arial" w:hint="cs"/>
          <w:sz w:val="20"/>
          <w:szCs w:val="20"/>
          <w:rtl/>
        </w:rPr>
        <w:t>)</w:t>
      </w:r>
      <w:r w:rsidR="0023436D">
        <w:rPr>
          <w:rFonts w:ascii="Georgia" w:hAnsi="Georgia" w:cs="Arial" w:hint="cs"/>
          <w:sz w:val="20"/>
          <w:szCs w:val="20"/>
          <w:rtl/>
        </w:rPr>
        <w:t xml:space="preserve"> </w:t>
      </w:r>
      <w:r w:rsidRPr="00A907A0">
        <w:rPr>
          <w:rFonts w:ascii="Georgia" w:hAnsi="Georgia" w:cs="Arial" w:hint="cs"/>
          <w:sz w:val="20"/>
          <w:szCs w:val="20"/>
          <w:rtl/>
        </w:rPr>
        <w:t xml:space="preserve">- </w:t>
      </w:r>
      <w:r w:rsidRPr="00A907A0">
        <w:rPr>
          <w:rFonts w:ascii="Georgia" w:hAnsi="Georgia" w:cs="Arial"/>
          <w:sz w:val="20"/>
          <w:szCs w:val="20"/>
        </w:rPr>
        <w:t>MPMs</w:t>
      </w:r>
      <w:r w:rsidRPr="00A907A0">
        <w:rPr>
          <w:rFonts w:ascii="Georgia" w:hAnsi="Georgia" w:cs="Arial"/>
          <w:sz w:val="20"/>
          <w:szCs w:val="20"/>
          <w:rtl/>
        </w:rPr>
        <w:t xml:space="preserve"> הם סיכומי </w:t>
      </w:r>
      <w:r w:rsidR="00977C0E">
        <w:rPr>
          <w:rFonts w:ascii="Georgia" w:hAnsi="Georgia" w:cs="Arial" w:hint="cs"/>
          <w:sz w:val="20"/>
          <w:szCs w:val="20"/>
          <w:rtl/>
        </w:rPr>
        <w:t>ביניים</w:t>
      </w:r>
      <w:r w:rsidRPr="00A907A0">
        <w:rPr>
          <w:rFonts w:ascii="Georgia" w:hAnsi="Georgia" w:cs="Arial"/>
          <w:sz w:val="20"/>
          <w:szCs w:val="20"/>
          <w:rtl/>
        </w:rPr>
        <w:t xml:space="preserve"> של הכנסות</w:t>
      </w:r>
      <w:r w:rsidRPr="00A907A0">
        <w:rPr>
          <w:rFonts w:ascii="Georgia" w:hAnsi="Georgia" w:cs="Arial" w:hint="cs"/>
          <w:sz w:val="20"/>
          <w:szCs w:val="20"/>
          <w:rtl/>
        </w:rPr>
        <w:t xml:space="preserve"> </w:t>
      </w:r>
      <w:r w:rsidRPr="00A907A0">
        <w:rPr>
          <w:rFonts w:ascii="Georgia" w:hAnsi="Georgia" w:cs="Arial"/>
          <w:sz w:val="20"/>
          <w:szCs w:val="20"/>
          <w:rtl/>
        </w:rPr>
        <w:t>והו</w:t>
      </w:r>
      <w:r w:rsidR="00977C0E">
        <w:rPr>
          <w:rFonts w:ascii="Georgia" w:hAnsi="Georgia" w:cs="Arial" w:hint="cs"/>
          <w:sz w:val="20"/>
          <w:szCs w:val="20"/>
          <w:rtl/>
        </w:rPr>
        <w:t>צאות</w:t>
      </w:r>
      <w:r w:rsidRPr="00A907A0">
        <w:rPr>
          <w:rFonts w:ascii="Georgia" w:hAnsi="Georgia" w:cs="Arial"/>
          <w:sz w:val="20"/>
          <w:szCs w:val="20"/>
          <w:rtl/>
        </w:rPr>
        <w:t xml:space="preserve"> </w:t>
      </w:r>
      <w:r w:rsidR="00B24C69">
        <w:rPr>
          <w:rFonts w:ascii="Georgia" w:hAnsi="Georgia" w:cs="Arial" w:hint="cs"/>
          <w:sz w:val="20"/>
          <w:szCs w:val="20"/>
          <w:rtl/>
        </w:rPr>
        <w:t>שישות משתמשת בהם בתקשורת</w:t>
      </w:r>
      <w:r w:rsidRPr="00A907A0">
        <w:rPr>
          <w:rFonts w:ascii="Georgia" w:hAnsi="Georgia" w:cs="Arial"/>
          <w:sz w:val="20"/>
          <w:szCs w:val="20"/>
          <w:rtl/>
        </w:rPr>
        <w:t xml:space="preserve"> לציבור </w:t>
      </w:r>
      <w:r w:rsidR="00B24C69">
        <w:rPr>
          <w:rFonts w:ascii="Georgia" w:hAnsi="Georgia" w:cs="Arial" w:hint="cs"/>
          <w:sz w:val="20"/>
          <w:szCs w:val="20"/>
          <w:rtl/>
        </w:rPr>
        <w:t xml:space="preserve">מחוץ לדוחות הכספיים </w:t>
      </w:r>
      <w:r w:rsidRPr="00A907A0">
        <w:rPr>
          <w:rFonts w:ascii="Georgia" w:hAnsi="Georgia" w:cs="Arial"/>
          <w:sz w:val="20"/>
          <w:szCs w:val="20"/>
          <w:rtl/>
        </w:rPr>
        <w:t>במטרה ל</w:t>
      </w:r>
      <w:r w:rsidR="00977C0E">
        <w:rPr>
          <w:rFonts w:ascii="Georgia" w:hAnsi="Georgia" w:cs="Arial" w:hint="cs"/>
          <w:sz w:val="20"/>
          <w:szCs w:val="20"/>
          <w:rtl/>
        </w:rPr>
        <w:t>תקשר</w:t>
      </w:r>
      <w:r w:rsidRPr="00A907A0">
        <w:rPr>
          <w:rFonts w:ascii="Georgia" w:hAnsi="Georgia" w:cs="Arial" w:hint="cs"/>
          <w:sz w:val="20"/>
          <w:szCs w:val="20"/>
          <w:rtl/>
        </w:rPr>
        <w:t xml:space="preserve"> </w:t>
      </w:r>
      <w:r w:rsidRPr="00A907A0">
        <w:rPr>
          <w:rFonts w:ascii="Georgia" w:hAnsi="Georgia" w:cs="Arial"/>
          <w:sz w:val="20"/>
          <w:szCs w:val="20"/>
          <w:rtl/>
        </w:rPr>
        <w:t xml:space="preserve">את </w:t>
      </w:r>
      <w:r w:rsidR="00977C0E">
        <w:rPr>
          <w:rFonts w:ascii="Georgia" w:hAnsi="Georgia" w:cs="Arial" w:hint="cs"/>
          <w:sz w:val="20"/>
          <w:szCs w:val="20"/>
          <w:rtl/>
        </w:rPr>
        <w:t>השקפת</w:t>
      </w:r>
      <w:r w:rsidRPr="00A907A0">
        <w:rPr>
          <w:rFonts w:ascii="Georgia" w:hAnsi="Georgia" w:cs="Arial"/>
          <w:sz w:val="20"/>
          <w:szCs w:val="20"/>
          <w:rtl/>
        </w:rPr>
        <w:t xml:space="preserve"> ההנהלה </w:t>
      </w:r>
      <w:r w:rsidR="00977C0E">
        <w:rPr>
          <w:rFonts w:ascii="Georgia" w:hAnsi="Georgia" w:cs="Arial" w:hint="cs"/>
          <w:sz w:val="20"/>
          <w:szCs w:val="20"/>
          <w:rtl/>
        </w:rPr>
        <w:t>לגבי היבט של</w:t>
      </w:r>
      <w:r w:rsidRPr="00A907A0">
        <w:rPr>
          <w:rFonts w:ascii="Georgia" w:hAnsi="Georgia" w:cs="Arial"/>
          <w:sz w:val="20"/>
          <w:szCs w:val="20"/>
          <w:rtl/>
        </w:rPr>
        <w:t xml:space="preserve"> הביצועים הכספיים</w:t>
      </w:r>
      <w:r w:rsidRPr="00A907A0">
        <w:rPr>
          <w:rFonts w:ascii="Georgia" w:hAnsi="Georgia" w:cs="Arial" w:hint="cs"/>
          <w:sz w:val="20"/>
          <w:szCs w:val="20"/>
          <w:rtl/>
        </w:rPr>
        <w:t xml:space="preserve"> </w:t>
      </w:r>
      <w:r w:rsidRPr="00A907A0">
        <w:rPr>
          <w:rFonts w:ascii="Georgia" w:hAnsi="Georgia" w:cs="Arial"/>
          <w:sz w:val="20"/>
          <w:szCs w:val="20"/>
          <w:rtl/>
        </w:rPr>
        <w:t>של ה</w:t>
      </w:r>
      <w:r w:rsidRPr="00A907A0">
        <w:rPr>
          <w:rFonts w:ascii="Georgia" w:hAnsi="Georgia" w:cs="Arial" w:hint="cs"/>
          <w:sz w:val="20"/>
          <w:szCs w:val="20"/>
          <w:rtl/>
        </w:rPr>
        <w:t>ישות</w:t>
      </w:r>
      <w:r w:rsidRPr="00A907A0">
        <w:rPr>
          <w:rFonts w:ascii="Georgia" w:hAnsi="Georgia" w:cs="Arial"/>
          <w:sz w:val="20"/>
          <w:szCs w:val="20"/>
          <w:rtl/>
        </w:rPr>
        <w:t xml:space="preserve"> בכללותה</w:t>
      </w:r>
      <w:r w:rsidR="00977C0E">
        <w:rPr>
          <w:rFonts w:ascii="Georgia" w:hAnsi="Georgia" w:cs="Arial" w:hint="cs"/>
          <w:sz w:val="20"/>
          <w:szCs w:val="20"/>
          <w:rtl/>
        </w:rPr>
        <w:t>, למעט חריגים מסוימים.</w:t>
      </w:r>
    </w:p>
    <w:p w14:paraId="0E40F095" w14:textId="77777777" w:rsidR="00A907A0" w:rsidRPr="00A907A0" w:rsidRDefault="00A907A0" w:rsidP="00592710">
      <w:pPr>
        <w:numPr>
          <w:ilvl w:val="0"/>
          <w:numId w:val="56"/>
        </w:numPr>
        <w:ind w:left="2439" w:hanging="426"/>
        <w:contextualSpacing/>
        <w:jc w:val="both"/>
        <w:rPr>
          <w:rFonts w:ascii="Georgia" w:hAnsi="Georgia" w:cs="Arial"/>
          <w:sz w:val="20"/>
          <w:szCs w:val="20"/>
          <w:rtl/>
        </w:rPr>
      </w:pPr>
      <w:r w:rsidRPr="00A907A0">
        <w:rPr>
          <w:rFonts w:ascii="Georgia" w:hAnsi="Georgia" w:cs="Arial" w:hint="cs"/>
          <w:sz w:val="20"/>
          <w:szCs w:val="20"/>
          <w:rtl/>
        </w:rPr>
        <w:t>עקרונות לקיבוץ ופיצול מידע בדוחות הכספיים הראשיים או בביאורים.</w:t>
      </w:r>
    </w:p>
    <w:p w14:paraId="6C5A4BD5" w14:textId="77777777" w:rsidR="00A907A0" w:rsidRPr="00A907A0" w:rsidRDefault="00A907A0" w:rsidP="00A907A0">
      <w:pPr>
        <w:contextualSpacing/>
        <w:jc w:val="both"/>
        <w:rPr>
          <w:rFonts w:ascii="Georgia" w:hAnsi="Georgia" w:cs="Arial"/>
          <w:sz w:val="20"/>
          <w:szCs w:val="20"/>
          <w:highlight w:val="green"/>
          <w:rtl/>
        </w:rPr>
      </w:pPr>
    </w:p>
    <w:p w14:paraId="5F1C2410" w14:textId="77777777" w:rsidR="00A907A0" w:rsidRPr="00A907A0" w:rsidRDefault="00A907A0" w:rsidP="00592710">
      <w:pPr>
        <w:ind w:left="2013"/>
        <w:contextualSpacing/>
        <w:jc w:val="both"/>
        <w:rPr>
          <w:rFonts w:ascii="Georgia" w:hAnsi="Georgia" w:cs="Arial"/>
          <w:b/>
          <w:noProof/>
          <w:sz w:val="20"/>
          <w:szCs w:val="20"/>
          <w:shd w:val="clear" w:color="auto" w:fill="CCCCCC"/>
          <w:rtl/>
        </w:rPr>
      </w:pPr>
      <w:r w:rsidRPr="00A907A0">
        <w:rPr>
          <w:rFonts w:ascii="Georgia" w:hAnsi="Georgia" w:cs="Arial" w:hint="cs"/>
          <w:sz w:val="20"/>
          <w:szCs w:val="20"/>
          <w:rtl/>
        </w:rPr>
        <w:t xml:space="preserve">במסגרת הוראות המעבר, </w:t>
      </w:r>
      <w:r w:rsidRPr="00A907A0">
        <w:rPr>
          <w:rFonts w:ascii="Georgia" w:hAnsi="Georgia" w:cs="Arial"/>
          <w:sz w:val="20"/>
          <w:szCs w:val="20"/>
        </w:rPr>
        <w:t>IFRS 18</w:t>
      </w:r>
      <w:r w:rsidRPr="00A907A0">
        <w:rPr>
          <w:rFonts w:ascii="Georgia" w:hAnsi="Georgia" w:cs="Arial" w:hint="cs"/>
          <w:sz w:val="20"/>
          <w:szCs w:val="20"/>
          <w:rtl/>
        </w:rPr>
        <w:t xml:space="preserve"> דורש כי בדוח השנתי לשנת היישום הראשונה של התקן, ישות תציג התאמה לכל סעיף בדוח רווח או הפסד עבור שנת ההשוואה שקודמת לשנת אימוץ התקן, בין </w:t>
      </w:r>
      <w:r w:rsidRPr="00A907A0">
        <w:rPr>
          <w:rFonts w:ascii="Georgia" w:hAnsi="Georgia" w:cs="Arial"/>
          <w:sz w:val="20"/>
          <w:szCs w:val="20"/>
          <w:rtl/>
        </w:rPr>
        <w:t>הסכומים ש</w:t>
      </w:r>
      <w:r w:rsidRPr="00A907A0">
        <w:rPr>
          <w:rFonts w:ascii="Georgia" w:hAnsi="Georgia" w:cs="Arial" w:hint="cs"/>
          <w:sz w:val="20"/>
          <w:szCs w:val="20"/>
          <w:rtl/>
        </w:rPr>
        <w:t>י</w:t>
      </w:r>
      <w:r w:rsidRPr="00A907A0">
        <w:rPr>
          <w:rFonts w:ascii="Georgia" w:hAnsi="Georgia" w:cs="Arial"/>
          <w:sz w:val="20"/>
          <w:szCs w:val="20"/>
          <w:rtl/>
        </w:rPr>
        <w:t xml:space="preserve">וצגו מחדש בהתאם </w:t>
      </w:r>
      <w:r w:rsidRPr="00A907A0">
        <w:rPr>
          <w:rFonts w:ascii="Georgia" w:hAnsi="Georgia" w:cs="Arial" w:hint="cs"/>
          <w:sz w:val="20"/>
          <w:szCs w:val="20"/>
          <w:rtl/>
        </w:rPr>
        <w:t>ל-</w:t>
      </w:r>
      <w:r w:rsidRPr="00A907A0">
        <w:rPr>
          <w:rFonts w:ascii="Georgia" w:hAnsi="Georgia" w:cs="Arial"/>
          <w:sz w:val="20"/>
          <w:szCs w:val="20"/>
        </w:rPr>
        <w:t>IFRS 18</w:t>
      </w:r>
      <w:r w:rsidRPr="00A907A0">
        <w:rPr>
          <w:rFonts w:ascii="Georgia" w:hAnsi="Georgia" w:cs="Arial" w:hint="cs"/>
          <w:sz w:val="20"/>
          <w:szCs w:val="20"/>
          <w:rtl/>
        </w:rPr>
        <w:t xml:space="preserve"> </w:t>
      </w:r>
      <w:r w:rsidRPr="00A907A0">
        <w:rPr>
          <w:rFonts w:ascii="Georgia" w:hAnsi="Georgia" w:cs="Arial"/>
          <w:sz w:val="20"/>
          <w:szCs w:val="20"/>
          <w:rtl/>
        </w:rPr>
        <w:t xml:space="preserve">לבין הסכומים שהוצגו </w:t>
      </w:r>
      <w:r w:rsidRPr="00A907A0">
        <w:rPr>
          <w:rFonts w:ascii="Georgia" w:hAnsi="Georgia" w:cs="Arial" w:hint="cs"/>
          <w:sz w:val="20"/>
          <w:szCs w:val="20"/>
          <w:rtl/>
        </w:rPr>
        <w:t>במקור</w:t>
      </w:r>
      <w:r w:rsidRPr="00A907A0">
        <w:rPr>
          <w:rFonts w:ascii="Georgia" w:hAnsi="Georgia" w:cs="Arial"/>
          <w:sz w:val="20"/>
          <w:szCs w:val="20"/>
          <w:rtl/>
        </w:rPr>
        <w:t xml:space="preserve"> תוך יישו</w:t>
      </w:r>
      <w:r w:rsidRPr="00A907A0">
        <w:rPr>
          <w:rFonts w:ascii="Georgia" w:hAnsi="Georgia" w:cs="Arial" w:hint="cs"/>
          <w:sz w:val="20"/>
          <w:szCs w:val="20"/>
          <w:rtl/>
        </w:rPr>
        <w:t>ם</w:t>
      </w:r>
      <w:r w:rsidRPr="00A907A0">
        <w:rPr>
          <w:rFonts w:ascii="Georgia" w:hAnsi="Georgia" w:cs="Arial"/>
          <w:sz w:val="20"/>
          <w:szCs w:val="20"/>
        </w:rPr>
        <w:t xml:space="preserve"> .IAS 1 </w:t>
      </w:r>
      <w:r w:rsidRPr="00A907A0">
        <w:rPr>
          <w:rFonts w:ascii="Georgia" w:hAnsi="Georgia" w:cs="Arial" w:hint="cs"/>
          <w:sz w:val="20"/>
          <w:szCs w:val="20"/>
          <w:rtl/>
        </w:rPr>
        <w:t xml:space="preserve">התאמה דומה נדרשת גם בדוחות כספיים ביניים בשנת היישום לראשונה עבור תקופת ההשוואה השוטפת והמצטברת בשנה שקודמת לשנת אימוץ התקן. </w:t>
      </w:r>
    </w:p>
    <w:p w14:paraId="55A0530D" w14:textId="77777777" w:rsidR="00A907A0" w:rsidRDefault="00A907A0" w:rsidP="00A907A0">
      <w:pPr>
        <w:contextualSpacing/>
        <w:jc w:val="both"/>
        <w:rPr>
          <w:rFonts w:ascii="Georgia" w:hAnsi="Georgia" w:cs="Arial"/>
          <w:b/>
          <w:noProof/>
          <w:color w:val="0000FF"/>
          <w:sz w:val="20"/>
          <w:szCs w:val="20"/>
          <w:shd w:val="clear" w:color="auto" w:fill="CCCCCC"/>
          <w:rtl/>
        </w:rPr>
      </w:pPr>
    </w:p>
    <w:p w14:paraId="28FC5166" w14:textId="77777777" w:rsidR="008C2387" w:rsidRDefault="008C2387" w:rsidP="008C2387">
      <w:pPr>
        <w:pStyle w:val="1"/>
        <w:rPr>
          <w:rFonts w:ascii="Georgia" w:hAnsi="Georgia" w:cs="Arial"/>
          <w:bCs/>
          <w:sz w:val="20"/>
          <w:szCs w:val="20"/>
          <w:u w:val="none"/>
          <w:rtl/>
        </w:rPr>
      </w:pPr>
      <w:r>
        <w:rPr>
          <w:rFonts w:ascii="Georgia" w:hAnsi="Georgia" w:cs="Arial"/>
          <w:b w:val="0"/>
          <w:bCs/>
          <w:sz w:val="20"/>
          <w:szCs w:val="20"/>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8C2387">
        <w:rPr>
          <w:rFonts w:ascii="Georgia" w:hAnsi="Georgia" w:cs="Arial"/>
          <w:b w:val="0"/>
          <w:sz w:val="20"/>
          <w:szCs w:val="20"/>
          <w:u w:val="none"/>
          <w:rtl/>
        </w:rPr>
        <w:t>:</w:t>
      </w:r>
    </w:p>
    <w:p w14:paraId="0EF5C02A" w14:textId="77777777" w:rsidR="008C2387" w:rsidRPr="00A907A0" w:rsidRDefault="008C2387" w:rsidP="00A907A0">
      <w:pPr>
        <w:contextualSpacing/>
        <w:jc w:val="both"/>
        <w:rPr>
          <w:rFonts w:ascii="Georgia" w:hAnsi="Georgia" w:cs="Arial"/>
          <w:b/>
          <w:noProof/>
          <w:color w:val="0000FF"/>
          <w:sz w:val="20"/>
          <w:szCs w:val="20"/>
          <w:shd w:val="clear" w:color="auto" w:fill="CCCCCC"/>
          <w:rtl/>
        </w:rPr>
      </w:pPr>
    </w:p>
    <w:p w14:paraId="029F0061" w14:textId="0C0A9433" w:rsidR="00A907A0" w:rsidRPr="00A907A0" w:rsidRDefault="00A907A0" w:rsidP="00592710">
      <w:pPr>
        <w:ind w:left="2013"/>
        <w:contextualSpacing/>
        <w:jc w:val="both"/>
        <w:rPr>
          <w:rFonts w:ascii="Georgia" w:hAnsi="Georgia" w:cs="Arial"/>
          <w:sz w:val="20"/>
          <w:szCs w:val="20"/>
          <w:rtl/>
        </w:rPr>
      </w:pPr>
      <w:r w:rsidRPr="00A907A0">
        <w:rPr>
          <w:rFonts w:ascii="Georgia" w:hAnsi="Georgia" w:cs="Arial" w:hint="cs"/>
          <w:sz w:val="20"/>
          <w:szCs w:val="20"/>
          <w:rtl/>
        </w:rPr>
        <w:t xml:space="preserve">בהתאם להוראות </w:t>
      </w:r>
      <w:r w:rsidRPr="00A907A0">
        <w:rPr>
          <w:rFonts w:ascii="Georgia" w:hAnsi="Georgia" w:cs="Arial"/>
          <w:sz w:val="20"/>
          <w:szCs w:val="20"/>
        </w:rPr>
        <w:t>IFRS 18</w:t>
      </w:r>
      <w:r w:rsidRPr="00A907A0">
        <w:rPr>
          <w:rFonts w:ascii="Georgia" w:hAnsi="Georgia" w:cs="Arial" w:hint="cs"/>
          <w:sz w:val="20"/>
          <w:szCs w:val="20"/>
          <w:rtl/>
        </w:rPr>
        <w:t>, התקן</w:t>
      </w:r>
      <w:r w:rsidRPr="00A907A0">
        <w:rPr>
          <w:rFonts w:ascii="Georgia" w:hAnsi="Georgia" w:cs="Arial"/>
          <w:sz w:val="20"/>
          <w:szCs w:val="20"/>
          <w:rtl/>
        </w:rPr>
        <w:t xml:space="preserve"> </w:t>
      </w:r>
      <w:r w:rsidRPr="00A907A0">
        <w:rPr>
          <w:rFonts w:ascii="Georgia" w:hAnsi="Georgia" w:cs="Arial" w:hint="cs"/>
          <w:sz w:val="20"/>
          <w:szCs w:val="20"/>
          <w:rtl/>
        </w:rPr>
        <w:t>ייושם על ידי החברה/הקבוצה, לתקופות דיווח שנתיות המתחילות ביום 1 בינואר 2027, בדרך של יישום למפרע</w:t>
      </w:r>
      <w:r w:rsidR="0023436D">
        <w:rPr>
          <w:rFonts w:ascii="Georgia" w:hAnsi="Georgia" w:cs="Arial" w:hint="cs"/>
          <w:sz w:val="20"/>
          <w:szCs w:val="20"/>
          <w:rtl/>
        </w:rPr>
        <w:t xml:space="preserve">. </w:t>
      </w:r>
      <w:r w:rsidRPr="0023436D">
        <w:rPr>
          <w:rFonts w:ascii="Georgia" w:hAnsi="Georgia" w:cs="Arial" w:hint="cs"/>
          <w:sz w:val="20"/>
          <w:szCs w:val="20"/>
          <w:rtl/>
        </w:rPr>
        <w:t xml:space="preserve">בהתאם להוראות </w:t>
      </w:r>
      <w:r w:rsidRPr="0023436D">
        <w:rPr>
          <w:rFonts w:ascii="Georgia" w:hAnsi="Georgia" w:cs="Arial"/>
          <w:sz w:val="20"/>
          <w:szCs w:val="20"/>
        </w:rPr>
        <w:t>IFRS 18</w:t>
      </w:r>
      <w:r w:rsidRPr="0023436D">
        <w:rPr>
          <w:rFonts w:ascii="Georgia" w:hAnsi="Georgia" w:cs="Arial" w:hint="cs"/>
          <w:sz w:val="20"/>
          <w:szCs w:val="20"/>
          <w:rtl/>
        </w:rPr>
        <w:t xml:space="preserve">, יישום מוקדם אפשרי </w:t>
      </w:r>
      <w:r w:rsidRPr="00A907A0">
        <w:rPr>
          <w:rFonts w:ascii="Georgia" w:hAnsi="Georgia" w:cs="Arial" w:hint="cs"/>
          <w:b/>
          <w:noProof/>
          <w:color w:val="0000FF"/>
          <w:sz w:val="20"/>
          <w:szCs w:val="20"/>
          <w:shd w:val="clear" w:color="auto" w:fill="CCCCCC"/>
          <w:rtl/>
        </w:rPr>
        <w:t>(*)</w:t>
      </w:r>
      <w:r w:rsidRPr="00A907A0">
        <w:rPr>
          <w:rFonts w:ascii="Georgia" w:hAnsi="Georgia" w:cs="Arial" w:hint="cs"/>
          <w:sz w:val="20"/>
          <w:szCs w:val="20"/>
          <w:rtl/>
        </w:rPr>
        <w:t>.</w:t>
      </w:r>
      <w:r w:rsidRPr="00A907A0">
        <w:rPr>
          <w:rFonts w:ascii="Georgia" w:hAnsi="Georgia" w:cs="Arial"/>
          <w:sz w:val="20"/>
          <w:szCs w:val="20"/>
        </w:rPr>
        <w:t xml:space="preserve"> </w:t>
      </w:r>
      <w:r w:rsidRPr="00A907A0">
        <w:rPr>
          <w:rFonts w:ascii="Georgia" w:hAnsi="Georgia" w:cs="Arial"/>
          <w:sz w:val="20"/>
          <w:szCs w:val="20"/>
          <w:rtl/>
        </w:rPr>
        <w:t xml:space="preserve">החברה/הקבוצה </w:t>
      </w:r>
      <w:r w:rsidRPr="00A907A0">
        <w:rPr>
          <w:rFonts w:ascii="Georgia" w:hAnsi="Georgia" w:cs="Arial" w:hint="cs"/>
          <w:sz w:val="20"/>
          <w:szCs w:val="20"/>
          <w:rtl/>
        </w:rPr>
        <w:t>בוחנת</w:t>
      </w:r>
      <w:r w:rsidRPr="00A907A0">
        <w:rPr>
          <w:rFonts w:ascii="Georgia" w:hAnsi="Georgia" w:cs="Arial"/>
          <w:sz w:val="20"/>
          <w:szCs w:val="20"/>
          <w:rtl/>
        </w:rPr>
        <w:t xml:space="preserve"> את ההשפעה של יישום 18 </w:t>
      </w:r>
      <w:r w:rsidRPr="00A907A0">
        <w:rPr>
          <w:rFonts w:ascii="Georgia" w:hAnsi="Georgia" w:cs="Arial"/>
          <w:sz w:val="20"/>
          <w:szCs w:val="20"/>
        </w:rPr>
        <w:t>IFRS</w:t>
      </w:r>
      <w:r w:rsidRPr="00A907A0">
        <w:rPr>
          <w:rFonts w:ascii="Georgia" w:hAnsi="Georgia" w:cs="Arial"/>
          <w:sz w:val="20"/>
          <w:szCs w:val="20"/>
          <w:rtl/>
        </w:rPr>
        <w:t xml:space="preserve"> על הדוחות הכספיים/המאוחדים </w:t>
      </w:r>
      <w:r w:rsidRPr="00A907A0">
        <w:rPr>
          <w:rFonts w:ascii="Georgia" w:hAnsi="Georgia" w:cs="Arial" w:hint="cs"/>
          <w:sz w:val="20"/>
          <w:szCs w:val="20"/>
          <w:rtl/>
        </w:rPr>
        <w:t>שלה</w:t>
      </w:r>
      <w:r w:rsidR="0023436D">
        <w:rPr>
          <w:rFonts w:ascii="Georgia" w:hAnsi="Georgia" w:cs="Arial" w:hint="cs"/>
          <w:sz w:val="20"/>
          <w:szCs w:val="20"/>
          <w:rtl/>
        </w:rPr>
        <w:t>,</w:t>
      </w:r>
      <w:r w:rsidRPr="00A907A0">
        <w:rPr>
          <w:rFonts w:ascii="Georgia" w:hAnsi="Georgia" w:cs="Arial" w:hint="cs"/>
          <w:sz w:val="20"/>
          <w:szCs w:val="20"/>
          <w:rtl/>
        </w:rPr>
        <w:t xml:space="preserve"> </w:t>
      </w:r>
      <w:r w:rsidRPr="00A907A0">
        <w:rPr>
          <w:rFonts w:ascii="Georgia" w:hAnsi="Georgia" w:cs="Arial"/>
          <w:sz w:val="20"/>
          <w:szCs w:val="20"/>
          <w:rtl/>
        </w:rPr>
        <w:t>אך בשלב זה השפעת האימוץ לראשונה עדיין אינה ניתנת לאמידה באופן סביר</w:t>
      </w:r>
      <w:r w:rsidRPr="00A907A0">
        <w:rPr>
          <w:rFonts w:ascii="Georgia" w:hAnsi="Georgia" w:cs="Arial" w:hint="cs"/>
          <w:sz w:val="20"/>
          <w:szCs w:val="20"/>
          <w:rtl/>
        </w:rPr>
        <w:t xml:space="preserve"> </w:t>
      </w:r>
      <w:r w:rsidRPr="00A907A0">
        <w:rPr>
          <w:rFonts w:ascii="Georgia" w:hAnsi="Georgia" w:cs="Arial" w:hint="cs"/>
          <w:b/>
          <w:noProof/>
          <w:color w:val="0000FF"/>
          <w:sz w:val="20"/>
          <w:szCs w:val="20"/>
          <w:shd w:val="clear" w:color="auto" w:fill="CCCCCC"/>
          <w:rtl/>
        </w:rPr>
        <w:t>(*</w:t>
      </w:r>
      <w:r w:rsidR="005F4637">
        <w:rPr>
          <w:rFonts w:ascii="Georgia" w:hAnsi="Georgia" w:cs="Arial" w:hint="cs"/>
          <w:b/>
          <w:noProof/>
          <w:color w:val="0000FF"/>
          <w:sz w:val="20"/>
          <w:szCs w:val="20"/>
          <w:shd w:val="clear" w:color="auto" w:fill="CCCCCC"/>
          <w:rtl/>
        </w:rPr>
        <w:t>*</w:t>
      </w:r>
      <w:r w:rsidRPr="00A907A0">
        <w:rPr>
          <w:rFonts w:ascii="Georgia" w:hAnsi="Georgia" w:cs="Arial" w:hint="cs"/>
          <w:b/>
          <w:noProof/>
          <w:color w:val="0000FF"/>
          <w:sz w:val="20"/>
          <w:szCs w:val="20"/>
          <w:shd w:val="clear" w:color="auto" w:fill="CCCCCC"/>
          <w:rtl/>
        </w:rPr>
        <w:t>)</w:t>
      </w:r>
      <w:r w:rsidRPr="00A907A0">
        <w:rPr>
          <w:rFonts w:ascii="Georgia" w:hAnsi="Georgia" w:cs="Arial" w:hint="cs"/>
          <w:sz w:val="20"/>
          <w:szCs w:val="20"/>
          <w:rtl/>
        </w:rPr>
        <w:t>.</w:t>
      </w:r>
    </w:p>
    <w:p w14:paraId="28DE36DF" w14:textId="77777777" w:rsidR="00A907A0" w:rsidRPr="00A907A0" w:rsidRDefault="00A907A0" w:rsidP="00A907A0">
      <w:pPr>
        <w:ind w:left="800"/>
        <w:contextualSpacing/>
        <w:jc w:val="both"/>
        <w:rPr>
          <w:rFonts w:ascii="Georgia" w:hAnsi="Georgia" w:cs="Arial"/>
          <w:sz w:val="20"/>
          <w:szCs w:val="20"/>
          <w:rtl/>
        </w:rPr>
      </w:pPr>
    </w:p>
    <w:p w14:paraId="6FEBD43D" w14:textId="701AFCAF" w:rsidR="00A907A0" w:rsidRPr="00A907A0" w:rsidRDefault="00A907A0" w:rsidP="00592710">
      <w:pPr>
        <w:ind w:left="2013"/>
        <w:contextualSpacing/>
        <w:jc w:val="both"/>
        <w:rPr>
          <w:rFonts w:ascii="Georgia" w:hAnsi="Georgia" w:cs="Arial"/>
          <w:b/>
          <w:noProof/>
          <w:color w:val="0000FF"/>
          <w:sz w:val="20"/>
          <w:szCs w:val="20"/>
          <w:shd w:val="clear" w:color="auto" w:fill="CCCCCC"/>
          <w:rtl/>
        </w:rPr>
      </w:pPr>
      <w:r w:rsidRPr="00A907A0">
        <w:rPr>
          <w:rFonts w:ascii="Georgia" w:hAnsi="Georgia" w:cs="Arial" w:hint="cs"/>
          <w:b/>
          <w:noProof/>
          <w:color w:val="0000FF"/>
          <w:sz w:val="20"/>
          <w:szCs w:val="20"/>
          <w:shd w:val="clear" w:color="auto" w:fill="CCCCCC"/>
          <w:rtl/>
        </w:rPr>
        <w:t xml:space="preserve">(*) </w:t>
      </w:r>
      <w:r w:rsidRPr="00A907A0">
        <w:rPr>
          <w:rFonts w:ascii="Georgia" w:hAnsi="Georgia" w:cs="Arial"/>
          <w:b/>
          <w:noProof/>
          <w:color w:val="0000FF"/>
          <w:sz w:val="20"/>
          <w:szCs w:val="20"/>
          <w:shd w:val="clear" w:color="auto" w:fill="CCCCCC"/>
          <w:rtl/>
        </w:rPr>
        <w:t>עבור חברות אשר כפופות לתקנות רשות ניירות ערך:</w:t>
      </w:r>
      <w:r w:rsidRPr="00A907A0">
        <w:rPr>
          <w:rFonts w:ascii="Georgia" w:hAnsi="Georgia" w:cs="Arial" w:hint="cs"/>
          <w:b/>
          <w:noProof/>
          <w:color w:val="0000FF"/>
          <w:sz w:val="20"/>
          <w:szCs w:val="20"/>
          <w:shd w:val="clear" w:color="auto" w:fill="CCCCCC"/>
          <w:rtl/>
        </w:rPr>
        <w:t xml:space="preserve"> תשומת הלב כי מחלקת תאגידים ברשות ניירות ערך פרסמה החלטה בנושא דחיית מועד</w:t>
      </w:r>
      <w:r w:rsidR="00852885">
        <w:rPr>
          <w:rFonts w:ascii="Georgia" w:hAnsi="Georgia" w:cs="Arial"/>
          <w:b/>
          <w:noProof/>
          <w:color w:val="0000FF"/>
          <w:sz w:val="20"/>
          <w:szCs w:val="20"/>
          <w:shd w:val="clear" w:color="auto" w:fill="CCCCCC"/>
        </w:rPr>
        <w:t xml:space="preserve"> </w:t>
      </w:r>
      <w:r w:rsidRPr="00A907A0">
        <w:rPr>
          <w:rFonts w:ascii="Georgia" w:hAnsi="Georgia" w:cs="Arial" w:hint="cs"/>
          <w:b/>
          <w:noProof/>
          <w:color w:val="0000FF"/>
          <w:sz w:val="20"/>
          <w:szCs w:val="20"/>
          <w:shd w:val="clear" w:color="auto" w:fill="CCCCCC"/>
          <w:rtl/>
        </w:rPr>
        <w:t>יישום מוקדם של</w:t>
      </w:r>
      <w:r w:rsidRPr="00A907A0">
        <w:rPr>
          <w:rFonts w:ascii="Georgia" w:hAnsi="Georgia" w:cs="Arial"/>
          <w:bCs/>
          <w:noProof/>
          <w:color w:val="0000FF"/>
          <w:sz w:val="20"/>
          <w:szCs w:val="20"/>
          <w:shd w:val="clear" w:color="auto" w:fill="CCCCCC"/>
        </w:rPr>
        <w:t>IFRS 18</w:t>
      </w:r>
      <w:r w:rsidR="00852885">
        <w:rPr>
          <w:rFonts w:ascii="Georgia" w:hAnsi="Georgia" w:cs="Arial"/>
          <w:bCs/>
          <w:noProof/>
          <w:color w:val="0000FF"/>
          <w:sz w:val="20"/>
          <w:szCs w:val="20"/>
          <w:shd w:val="clear" w:color="auto" w:fill="CCCCCC"/>
        </w:rPr>
        <w:t xml:space="preserve"> </w:t>
      </w:r>
      <w:r w:rsidR="005F4637">
        <w:rPr>
          <w:rFonts w:ascii="Georgia" w:hAnsi="Georgia" w:cs="Arial" w:hint="cs"/>
          <w:b/>
          <w:noProof/>
          <w:color w:val="0000FF"/>
          <w:sz w:val="20"/>
          <w:szCs w:val="20"/>
          <w:shd w:val="clear" w:color="auto" w:fill="CCCCCC"/>
          <w:rtl/>
        </w:rPr>
        <w:t xml:space="preserve">, לפיה </w:t>
      </w:r>
      <w:r w:rsidRPr="00A907A0">
        <w:rPr>
          <w:rFonts w:ascii="Georgia" w:hAnsi="Georgia" w:cs="Arial"/>
          <w:b/>
          <w:noProof/>
          <w:color w:val="0000FF"/>
          <w:sz w:val="20"/>
          <w:szCs w:val="20"/>
          <w:shd w:val="clear" w:color="auto" w:fill="CCCCCC"/>
          <w:rtl/>
        </w:rPr>
        <w:t xml:space="preserve">אימוץ מוקדם של </w:t>
      </w:r>
      <w:r w:rsidRPr="00A907A0">
        <w:rPr>
          <w:rFonts w:ascii="Georgia" w:hAnsi="Georgia" w:cs="Arial"/>
          <w:bCs/>
          <w:noProof/>
          <w:color w:val="0000FF"/>
          <w:sz w:val="20"/>
          <w:szCs w:val="20"/>
          <w:shd w:val="clear" w:color="auto" w:fill="CCCCCC"/>
        </w:rPr>
        <w:t>IFRS 18</w:t>
      </w:r>
      <w:r w:rsidRPr="00A907A0">
        <w:rPr>
          <w:rFonts w:ascii="Georgia" w:hAnsi="Georgia" w:cs="Arial"/>
          <w:b/>
          <w:noProof/>
          <w:color w:val="0000FF"/>
          <w:sz w:val="20"/>
          <w:szCs w:val="20"/>
          <w:shd w:val="clear" w:color="auto" w:fill="CCCCCC"/>
          <w:rtl/>
        </w:rPr>
        <w:t xml:space="preserve"> </w:t>
      </w:r>
      <w:r w:rsidR="003D4DEF">
        <w:rPr>
          <w:rFonts w:ascii="Georgia" w:hAnsi="Georgia" w:cs="Arial" w:hint="cs"/>
          <w:b/>
          <w:noProof/>
          <w:color w:val="0000FF"/>
          <w:sz w:val="20"/>
          <w:szCs w:val="20"/>
          <w:shd w:val="clear" w:color="auto" w:fill="CCCCCC"/>
          <w:rtl/>
        </w:rPr>
        <w:t>מ</w:t>
      </w:r>
      <w:r w:rsidRPr="00A907A0">
        <w:rPr>
          <w:rFonts w:ascii="Georgia" w:hAnsi="Georgia" w:cs="Arial"/>
          <w:b/>
          <w:noProof/>
          <w:color w:val="0000FF"/>
          <w:sz w:val="20"/>
          <w:szCs w:val="20"/>
          <w:shd w:val="clear" w:color="auto" w:fill="CCCCCC"/>
          <w:rtl/>
        </w:rPr>
        <w:t>תאפשר החל מהתקופה המתחילה ביום 1 בינואר 2025 בלבד.</w:t>
      </w:r>
      <w:r w:rsidRPr="00A907A0">
        <w:rPr>
          <w:rFonts w:ascii="Georgia" w:hAnsi="Georgia" w:cs="Arial"/>
          <w:b/>
          <w:noProof/>
          <w:color w:val="0000FF"/>
          <w:sz w:val="20"/>
          <w:szCs w:val="20"/>
          <w:shd w:val="clear" w:color="auto" w:fill="CCCCCC"/>
        </w:rPr>
        <w:t xml:space="preserve"> </w:t>
      </w:r>
      <w:r w:rsidRPr="00A907A0">
        <w:rPr>
          <w:rFonts w:ascii="Georgia" w:hAnsi="Georgia" w:cs="Arial" w:hint="cs"/>
          <w:b/>
          <w:noProof/>
          <w:color w:val="0000FF"/>
          <w:sz w:val="20"/>
          <w:szCs w:val="20"/>
          <w:shd w:val="clear" w:color="auto" w:fill="CCCCCC"/>
          <w:rtl/>
        </w:rPr>
        <w:t xml:space="preserve">לצפייה בעלון שפרסמנו לקהל לקוחותינו בחודש אוגוסט 2024, לגבי החלטת הרשות - לחצו </w:t>
      </w:r>
      <w:hyperlink r:id="rId30" w:history="1">
        <w:r w:rsidRPr="00A907A0">
          <w:rPr>
            <w:rFonts w:ascii="Georgia" w:hAnsi="Georgia" w:cs="Arial" w:hint="cs"/>
            <w:b/>
            <w:noProof/>
            <w:color w:val="0000FF"/>
            <w:sz w:val="20"/>
            <w:szCs w:val="20"/>
            <w:u w:val="single"/>
            <w:shd w:val="clear" w:color="auto" w:fill="CCCCCC"/>
            <w:rtl/>
          </w:rPr>
          <w:t>כאן</w:t>
        </w:r>
      </w:hyperlink>
      <w:r w:rsidRPr="00A907A0">
        <w:rPr>
          <w:rFonts w:ascii="Georgia" w:hAnsi="Georgia" w:cs="Arial" w:hint="cs"/>
          <w:b/>
          <w:noProof/>
          <w:color w:val="0000FF"/>
          <w:sz w:val="20"/>
          <w:szCs w:val="20"/>
          <w:shd w:val="clear" w:color="auto" w:fill="CCCCCC"/>
          <w:rtl/>
        </w:rPr>
        <w:t>.</w:t>
      </w:r>
    </w:p>
    <w:p w14:paraId="453A2717" w14:textId="77777777" w:rsidR="00A907A0" w:rsidRPr="00A907A0" w:rsidRDefault="00A907A0" w:rsidP="00A907A0">
      <w:pPr>
        <w:ind w:left="800"/>
        <w:contextualSpacing/>
        <w:jc w:val="both"/>
        <w:rPr>
          <w:rFonts w:ascii="Georgia" w:hAnsi="Georgia" w:cs="Arial"/>
          <w:b/>
          <w:noProof/>
          <w:color w:val="0000FF"/>
          <w:sz w:val="20"/>
          <w:szCs w:val="20"/>
          <w:shd w:val="clear" w:color="auto" w:fill="CCCCCC"/>
          <w:rtl/>
        </w:rPr>
      </w:pPr>
    </w:p>
    <w:p w14:paraId="62FA6BCE" w14:textId="2A1896C0" w:rsidR="00A907A0" w:rsidRDefault="00A907A0" w:rsidP="00592710">
      <w:pPr>
        <w:ind w:left="2013"/>
        <w:contextualSpacing/>
        <w:jc w:val="both"/>
        <w:rPr>
          <w:rFonts w:ascii="Georgia" w:hAnsi="Georgia" w:cs="Arial"/>
          <w:sz w:val="20"/>
          <w:szCs w:val="20"/>
          <w:rtl/>
        </w:rPr>
      </w:pPr>
      <w:r w:rsidRPr="00A907A0">
        <w:rPr>
          <w:rFonts w:ascii="Georgia" w:hAnsi="Georgia" w:cs="Arial" w:hint="cs"/>
          <w:b/>
          <w:noProof/>
          <w:color w:val="0000FF"/>
          <w:sz w:val="20"/>
          <w:szCs w:val="20"/>
          <w:shd w:val="clear" w:color="auto" w:fill="CCCCCC"/>
          <w:rtl/>
        </w:rPr>
        <w:t>(**) לחלופין - להלן גילוי ל</w:t>
      </w:r>
      <w:r w:rsidR="0039714F">
        <w:rPr>
          <w:rFonts w:ascii="Georgia" w:hAnsi="Georgia" w:cs="Arial" w:hint="cs"/>
          <w:b/>
          <w:noProof/>
          <w:color w:val="0000FF"/>
          <w:sz w:val="20"/>
          <w:szCs w:val="20"/>
          <w:shd w:val="clear" w:color="auto" w:fill="CCCCCC"/>
          <w:rtl/>
        </w:rPr>
        <w:t>דוגמה</w:t>
      </w:r>
      <w:r w:rsidRPr="00A907A0">
        <w:rPr>
          <w:rFonts w:ascii="Georgia" w:hAnsi="Georgia" w:cs="Arial" w:hint="cs"/>
          <w:b/>
          <w:noProof/>
          <w:color w:val="0000FF"/>
          <w:sz w:val="20"/>
          <w:szCs w:val="20"/>
          <w:shd w:val="clear" w:color="auto" w:fill="CCCCCC"/>
          <w:rtl/>
        </w:rPr>
        <w:t xml:space="preserve"> להשפעה הצפויה של יישום לראשונה של </w:t>
      </w:r>
      <w:r w:rsidRPr="00A907A0">
        <w:rPr>
          <w:rFonts w:ascii="Georgia" w:hAnsi="Georgia" w:cs="Arial"/>
          <w:bCs/>
          <w:noProof/>
          <w:color w:val="0000FF"/>
          <w:sz w:val="20"/>
          <w:szCs w:val="20"/>
          <w:shd w:val="clear" w:color="auto" w:fill="CCCCCC"/>
        </w:rPr>
        <w:t>IFRS 18</w:t>
      </w:r>
      <w:r w:rsidRPr="00A907A0">
        <w:rPr>
          <w:rFonts w:ascii="Georgia" w:hAnsi="Georgia" w:cs="Arial" w:hint="cs"/>
          <w:b/>
          <w:noProof/>
          <w:color w:val="0000FF"/>
          <w:sz w:val="20"/>
          <w:szCs w:val="20"/>
          <w:shd w:val="clear" w:color="auto" w:fill="CCCCCC"/>
          <w:rtl/>
        </w:rPr>
        <w:t xml:space="preserve">. </w:t>
      </w:r>
      <w:r w:rsidRPr="00A907A0">
        <w:rPr>
          <w:rFonts w:ascii="Arial" w:eastAsia="Arial Unicode MS" w:hAnsi="Arial" w:cs="Arial"/>
          <w:noProof/>
          <w:color w:val="0000FF"/>
          <w:sz w:val="20"/>
          <w:szCs w:val="20"/>
          <w:shd w:val="clear" w:color="auto" w:fill="CCCCCC"/>
          <w:rtl/>
          <w:lang w:eastAsia="en-US"/>
        </w:rPr>
        <w:t xml:space="preserve">תשומת הלב כי </w:t>
      </w:r>
      <w:r w:rsidRPr="00A907A0">
        <w:rPr>
          <w:rFonts w:ascii="Arial" w:eastAsia="Arial Unicode MS" w:hAnsi="Arial" w:cs="Arial" w:hint="cs"/>
          <w:noProof/>
          <w:color w:val="0000FF"/>
          <w:sz w:val="20"/>
          <w:szCs w:val="20"/>
          <w:shd w:val="clear" w:color="auto" w:fill="CCCCCC"/>
          <w:rtl/>
          <w:lang w:eastAsia="en-US"/>
        </w:rPr>
        <w:t xml:space="preserve">תוכן </w:t>
      </w:r>
      <w:r w:rsidRPr="00A907A0">
        <w:rPr>
          <w:rFonts w:ascii="Arial" w:eastAsia="Arial Unicode MS" w:hAnsi="Arial" w:cs="Arial"/>
          <w:noProof/>
          <w:color w:val="0000FF"/>
          <w:sz w:val="20"/>
          <w:szCs w:val="20"/>
          <w:shd w:val="clear" w:color="auto" w:fill="CCCCCC"/>
          <w:rtl/>
          <w:lang w:eastAsia="en-US"/>
        </w:rPr>
        <w:t>ה</w:t>
      </w:r>
      <w:r w:rsidR="0039714F">
        <w:rPr>
          <w:rFonts w:ascii="Arial" w:eastAsia="Arial Unicode MS" w:hAnsi="Arial" w:cs="Arial" w:hint="cs"/>
          <w:noProof/>
          <w:color w:val="0000FF"/>
          <w:sz w:val="20"/>
          <w:szCs w:val="20"/>
          <w:shd w:val="clear" w:color="auto" w:fill="CCCCCC"/>
          <w:rtl/>
          <w:lang w:eastAsia="en-US"/>
        </w:rPr>
        <w:t>דוגמה</w:t>
      </w:r>
      <w:r w:rsidRPr="00A907A0">
        <w:rPr>
          <w:rFonts w:ascii="Arial" w:eastAsia="Arial Unicode MS" w:hAnsi="Arial" w:cs="Arial" w:hint="cs"/>
          <w:noProof/>
          <w:color w:val="0000FF"/>
          <w:sz w:val="20"/>
          <w:szCs w:val="20"/>
          <w:shd w:val="clear" w:color="auto" w:fill="CCCCCC"/>
          <w:rtl/>
          <w:lang w:eastAsia="en-US"/>
        </w:rPr>
        <w:t xml:space="preserve"> להלן</w:t>
      </w:r>
      <w:r w:rsidRPr="00A907A0">
        <w:rPr>
          <w:rFonts w:ascii="Arial" w:eastAsia="Arial Unicode MS" w:hAnsi="Arial" w:cs="Arial"/>
          <w:noProof/>
          <w:color w:val="0000FF"/>
          <w:sz w:val="20"/>
          <w:szCs w:val="20"/>
          <w:shd w:val="clear" w:color="auto" w:fill="CCCCCC"/>
          <w:rtl/>
          <w:lang w:eastAsia="en-US"/>
        </w:rPr>
        <w:t xml:space="preserve"> </w:t>
      </w:r>
      <w:r w:rsidRPr="00A907A0">
        <w:rPr>
          <w:rFonts w:ascii="Arial" w:eastAsia="Arial Unicode MS" w:hAnsi="Arial" w:cs="Arial" w:hint="cs"/>
          <w:noProof/>
          <w:color w:val="0000FF"/>
          <w:sz w:val="20"/>
          <w:szCs w:val="20"/>
          <w:shd w:val="clear" w:color="auto" w:fill="CCCCCC"/>
          <w:rtl/>
          <w:lang w:eastAsia="en-US"/>
        </w:rPr>
        <w:t>אינו בהכרח עקבי</w:t>
      </w:r>
      <w:r w:rsidR="00D0720A">
        <w:rPr>
          <w:rFonts w:ascii="Arial" w:eastAsia="Arial Unicode MS" w:hAnsi="Arial" w:cs="Arial" w:hint="cs"/>
          <w:noProof/>
          <w:color w:val="0000FF"/>
          <w:sz w:val="20"/>
          <w:szCs w:val="20"/>
          <w:shd w:val="clear" w:color="auto" w:fill="CCCCCC"/>
          <w:rtl/>
          <w:lang w:eastAsia="en-US"/>
        </w:rPr>
        <w:t xml:space="preserve"> להצגה בתעודות במסגרת הדוח ל</w:t>
      </w:r>
      <w:r w:rsidR="0039714F">
        <w:rPr>
          <w:rFonts w:ascii="Arial" w:eastAsia="Arial Unicode MS" w:hAnsi="Arial" w:cs="Arial" w:hint="cs"/>
          <w:noProof/>
          <w:color w:val="0000FF"/>
          <w:sz w:val="20"/>
          <w:szCs w:val="20"/>
          <w:shd w:val="clear" w:color="auto" w:fill="CCCCCC"/>
          <w:rtl/>
          <w:lang w:eastAsia="en-US"/>
        </w:rPr>
        <w:t>דוגמה</w:t>
      </w:r>
      <w:r w:rsidR="00D0720A">
        <w:rPr>
          <w:rFonts w:ascii="Arial" w:eastAsia="Arial Unicode MS" w:hAnsi="Arial" w:cs="Arial" w:hint="cs"/>
          <w:noProof/>
          <w:color w:val="0000FF"/>
          <w:sz w:val="20"/>
          <w:szCs w:val="20"/>
          <w:shd w:val="clear" w:color="auto" w:fill="CCCCCC"/>
          <w:rtl/>
          <w:lang w:eastAsia="en-US"/>
        </w:rPr>
        <w:t xml:space="preserve"> ו/או</w:t>
      </w:r>
      <w:r w:rsidRPr="00A907A0">
        <w:rPr>
          <w:rFonts w:ascii="Arial" w:eastAsia="Arial Unicode MS" w:hAnsi="Arial" w:cs="Arial" w:hint="cs"/>
          <w:noProof/>
          <w:color w:val="0000FF"/>
          <w:sz w:val="20"/>
          <w:szCs w:val="20"/>
          <w:shd w:val="clear" w:color="auto" w:fill="CCCCCC"/>
          <w:rtl/>
          <w:lang w:eastAsia="en-US"/>
        </w:rPr>
        <w:t xml:space="preserve"> לגילויים אחרים שנכללו בדוח ל</w:t>
      </w:r>
      <w:r w:rsidR="0039714F">
        <w:rPr>
          <w:rFonts w:ascii="Arial" w:eastAsia="Arial Unicode MS" w:hAnsi="Arial" w:cs="Arial" w:hint="cs"/>
          <w:noProof/>
          <w:color w:val="0000FF"/>
          <w:sz w:val="20"/>
          <w:szCs w:val="20"/>
          <w:shd w:val="clear" w:color="auto" w:fill="CCCCCC"/>
          <w:rtl/>
          <w:lang w:eastAsia="en-US"/>
        </w:rPr>
        <w:t>דוגמה</w:t>
      </w:r>
      <w:r w:rsidRPr="00A907A0">
        <w:rPr>
          <w:rFonts w:ascii="Arial" w:eastAsia="Arial Unicode MS" w:hAnsi="Arial" w:cs="Arial" w:hint="cs"/>
          <w:noProof/>
          <w:color w:val="0000FF"/>
          <w:sz w:val="20"/>
          <w:szCs w:val="20"/>
          <w:shd w:val="clear" w:color="auto" w:fill="CCCCCC"/>
          <w:rtl/>
          <w:lang w:eastAsia="en-US"/>
        </w:rPr>
        <w:t xml:space="preserve">, והוא נועד להמחשת ההשלכות האפשריות של </w:t>
      </w:r>
      <w:r w:rsidRPr="00A907A0">
        <w:rPr>
          <w:rFonts w:ascii="Georgia" w:hAnsi="Georgia" w:cs="Arial"/>
          <w:bCs/>
          <w:noProof/>
          <w:color w:val="0000FF"/>
          <w:sz w:val="20"/>
          <w:szCs w:val="20"/>
          <w:shd w:val="clear" w:color="auto" w:fill="CCCCCC"/>
        </w:rPr>
        <w:t>IFRS 18</w:t>
      </w:r>
      <w:r w:rsidRPr="00A907A0">
        <w:rPr>
          <w:rFonts w:ascii="Arial" w:eastAsia="Arial Unicode MS" w:hAnsi="Arial" w:cs="Arial" w:hint="cs"/>
          <w:noProof/>
          <w:color w:val="0000FF"/>
          <w:sz w:val="20"/>
          <w:szCs w:val="20"/>
          <w:shd w:val="clear" w:color="auto" w:fill="CCCCCC"/>
          <w:rtl/>
          <w:lang w:eastAsia="en-US"/>
        </w:rPr>
        <w:t xml:space="preserve"> בלבד. </w:t>
      </w:r>
      <w:r w:rsidRPr="00A907A0">
        <w:rPr>
          <w:rFonts w:ascii="Georgia" w:hAnsi="Georgia" w:cs="Arial" w:hint="cs"/>
          <w:b/>
          <w:noProof/>
          <w:color w:val="0000FF"/>
          <w:sz w:val="20"/>
          <w:szCs w:val="20"/>
          <w:shd w:val="clear" w:color="auto" w:fill="CCCCCC"/>
          <w:rtl/>
        </w:rPr>
        <w:t>על כל חברה לבחון את ההשפעה הצפויה של אימוץ</w:t>
      </w:r>
      <w:r w:rsidRPr="00A907A0">
        <w:rPr>
          <w:rFonts w:ascii="Georgia" w:hAnsi="Georgia" w:cs="Arial" w:hint="cs"/>
          <w:bCs/>
          <w:noProof/>
          <w:color w:val="0000FF"/>
          <w:sz w:val="20"/>
          <w:szCs w:val="20"/>
          <w:shd w:val="clear" w:color="auto" w:fill="CCCCCC"/>
          <w:rtl/>
        </w:rPr>
        <w:t xml:space="preserve"> </w:t>
      </w:r>
      <w:r w:rsidRPr="00A907A0">
        <w:rPr>
          <w:rFonts w:ascii="Georgia" w:hAnsi="Georgia" w:cs="Arial"/>
          <w:bCs/>
          <w:noProof/>
          <w:color w:val="0000FF"/>
          <w:sz w:val="20"/>
          <w:szCs w:val="20"/>
          <w:shd w:val="clear" w:color="auto" w:fill="CCCCCC"/>
        </w:rPr>
        <w:t>IFRS 18</w:t>
      </w:r>
      <w:r w:rsidRPr="00A907A0">
        <w:rPr>
          <w:rFonts w:ascii="Georgia" w:hAnsi="Georgia" w:cs="Arial" w:hint="cs"/>
          <w:b/>
          <w:noProof/>
          <w:color w:val="0000FF"/>
          <w:sz w:val="20"/>
          <w:szCs w:val="20"/>
          <w:shd w:val="clear" w:color="auto" w:fill="CCCCCC"/>
          <w:rtl/>
        </w:rPr>
        <w:t xml:space="preserve"> לראשונה לפי נסיבותיה:</w:t>
      </w:r>
    </w:p>
    <w:p w14:paraId="35D5AC97" w14:textId="77777777" w:rsidR="00852885" w:rsidRDefault="00852885" w:rsidP="00A907A0">
      <w:pPr>
        <w:ind w:left="800"/>
        <w:contextualSpacing/>
        <w:jc w:val="both"/>
        <w:rPr>
          <w:rFonts w:ascii="Georgia" w:hAnsi="Georgia" w:cs="Arial"/>
          <w:sz w:val="20"/>
          <w:szCs w:val="20"/>
          <w:rtl/>
        </w:rPr>
      </w:pPr>
    </w:p>
    <w:p w14:paraId="2D3CA3A6" w14:textId="703215E1" w:rsidR="00852885" w:rsidRPr="00852885" w:rsidRDefault="00852885" w:rsidP="00592710">
      <w:pPr>
        <w:ind w:left="2013"/>
        <w:contextualSpacing/>
        <w:jc w:val="both"/>
        <w:rPr>
          <w:rFonts w:ascii="Georgia" w:hAnsi="Georgia" w:cs="Arial"/>
          <w:sz w:val="20"/>
          <w:szCs w:val="20"/>
          <w:rtl/>
        </w:rPr>
      </w:pPr>
      <w:r w:rsidRPr="00852885">
        <w:rPr>
          <w:rFonts w:ascii="Georgia" w:hAnsi="Georgia" w:cs="Arial" w:hint="cs"/>
          <w:sz w:val="20"/>
          <w:szCs w:val="20"/>
          <w:rtl/>
        </w:rPr>
        <w:t xml:space="preserve">החברה/הקבוצה בוחנת את ההשלכות של יישום </w:t>
      </w:r>
      <w:r w:rsidRPr="00852885">
        <w:rPr>
          <w:rFonts w:ascii="Georgia" w:hAnsi="Georgia" w:cs="Arial"/>
          <w:sz w:val="20"/>
          <w:szCs w:val="20"/>
        </w:rPr>
        <w:t>IFRS 18</w:t>
      </w:r>
      <w:r w:rsidRPr="00852885">
        <w:rPr>
          <w:rFonts w:ascii="Georgia" w:hAnsi="Georgia" w:cs="Arial" w:hint="cs"/>
          <w:sz w:val="20"/>
          <w:szCs w:val="20"/>
          <w:rtl/>
        </w:rPr>
        <w:t xml:space="preserve"> על דוחותיה</w:t>
      </w:r>
      <w:r>
        <w:rPr>
          <w:rFonts w:ascii="Georgia" w:hAnsi="Georgia" w:cs="Arial"/>
          <w:sz w:val="20"/>
          <w:szCs w:val="20"/>
        </w:rPr>
        <w:t xml:space="preserve"> </w:t>
      </w:r>
      <w:r w:rsidRPr="00852885">
        <w:rPr>
          <w:rFonts w:ascii="Georgia" w:hAnsi="Georgia" w:cs="Arial" w:hint="cs"/>
          <w:sz w:val="20"/>
          <w:szCs w:val="20"/>
          <w:rtl/>
        </w:rPr>
        <w:t>הכספיים/המאוחדים. במסגרת ההערכה הראשונית והכללית שבוצעה, זוהו עד כה ההשלכות הפוטנציאליות הבאות (ייתכן כי בהמשך יזוהו השלכות נוספות):</w:t>
      </w:r>
    </w:p>
    <w:p w14:paraId="0A5EDD84" w14:textId="77777777" w:rsidR="00852885" w:rsidRPr="00852885" w:rsidRDefault="00852885" w:rsidP="00592710">
      <w:pPr>
        <w:numPr>
          <w:ilvl w:val="0"/>
          <w:numId w:val="49"/>
        </w:numPr>
        <w:ind w:left="2297" w:hanging="284"/>
        <w:contextualSpacing/>
        <w:jc w:val="both"/>
        <w:rPr>
          <w:rFonts w:ascii="Georgia" w:hAnsi="Georgia" w:cs="Arial"/>
          <w:sz w:val="20"/>
          <w:szCs w:val="20"/>
        </w:rPr>
      </w:pPr>
      <w:r w:rsidRPr="00852885">
        <w:rPr>
          <w:rFonts w:ascii="Georgia" w:hAnsi="Georgia" w:cs="Arial" w:hint="cs"/>
          <w:sz w:val="20"/>
          <w:szCs w:val="20"/>
          <w:rtl/>
        </w:rPr>
        <w:t xml:space="preserve">למרות שאימוץ </w:t>
      </w:r>
      <w:r w:rsidRPr="00852885">
        <w:rPr>
          <w:rFonts w:ascii="Georgia" w:hAnsi="Georgia" w:cs="Arial"/>
          <w:sz w:val="20"/>
          <w:szCs w:val="20"/>
        </w:rPr>
        <w:t>IFRS 18</w:t>
      </w:r>
      <w:r w:rsidRPr="00852885">
        <w:rPr>
          <w:rFonts w:ascii="Georgia" w:hAnsi="Georgia" w:cs="Arial" w:hint="cs"/>
          <w:sz w:val="20"/>
          <w:szCs w:val="20"/>
          <w:rtl/>
        </w:rPr>
        <w:t xml:space="preserve"> לא ישפיע על הרווח הנקי של החברה/הקבוצה, החברה/הקבוצה צופה </w:t>
      </w:r>
      <w:r w:rsidRPr="00852885">
        <w:rPr>
          <w:rFonts w:ascii="Georgia" w:hAnsi="Georgia" w:cs="Arial" w:hint="eastAsia"/>
          <w:sz w:val="20"/>
          <w:szCs w:val="20"/>
          <w:rtl/>
        </w:rPr>
        <w:t>שסיווג</w:t>
      </w:r>
      <w:r w:rsidRPr="00852885">
        <w:rPr>
          <w:rFonts w:ascii="Georgia" w:hAnsi="Georgia" w:cs="Arial" w:hint="cs"/>
          <w:sz w:val="20"/>
          <w:szCs w:val="20"/>
          <w:rtl/>
        </w:rPr>
        <w:t xml:space="preserve"> פריטי הכנסות והוצאות בדוח על הרווח או הפסד לפי הקטגוריות החדשות שנקבעו, ישפיע על האופן שבו מחושב ומדווח הרווח התפעולי. כך למשל, להערכת החברה/הקבוצה, ייתכן שחלק מהפרשי שער שמקובצים כעת בשורת "הכנסות (הוצאות) מימון", יכללו במסגרת הרווח התפעולי. </w:t>
      </w:r>
    </w:p>
    <w:p w14:paraId="7464CBFE" w14:textId="77777777" w:rsidR="00852885" w:rsidRPr="00852885" w:rsidRDefault="00852885" w:rsidP="00592710">
      <w:pPr>
        <w:numPr>
          <w:ilvl w:val="0"/>
          <w:numId w:val="49"/>
        </w:numPr>
        <w:ind w:left="2297" w:hanging="284"/>
        <w:contextualSpacing/>
        <w:jc w:val="both"/>
        <w:rPr>
          <w:rFonts w:ascii="Georgia" w:hAnsi="Georgia" w:cs="Arial"/>
          <w:sz w:val="20"/>
          <w:szCs w:val="20"/>
        </w:rPr>
      </w:pPr>
      <w:r w:rsidRPr="00852885">
        <w:rPr>
          <w:rFonts w:ascii="Georgia" w:hAnsi="Georgia" w:cs="Arial" w:hint="cs"/>
          <w:sz w:val="20"/>
          <w:szCs w:val="20"/>
          <w:rtl/>
        </w:rPr>
        <w:t xml:space="preserve">ייתכן שיחול שינוי בשורות המוצגות בדוחות הכספיים הראשיים, כתוצאה מיישום העקרון של "סיכום מובנה שימושי" והעקרונות שנקבעו לגבי קיבוץ ופיצול מידע. בנוסף, בהתאם לדרישת </w:t>
      </w:r>
      <w:r w:rsidRPr="00852885">
        <w:rPr>
          <w:rFonts w:ascii="Georgia" w:hAnsi="Georgia" w:cs="Arial"/>
          <w:sz w:val="20"/>
          <w:szCs w:val="20"/>
        </w:rPr>
        <w:t>IFRS 18</w:t>
      </w:r>
      <w:r w:rsidRPr="00852885">
        <w:rPr>
          <w:rFonts w:ascii="Georgia" w:hAnsi="Georgia" w:cs="Arial" w:hint="cs"/>
          <w:sz w:val="20"/>
          <w:szCs w:val="20"/>
          <w:rtl/>
        </w:rPr>
        <w:t xml:space="preserve">, החברה/הקבוצה תפצל את יתרת המוניטין מהיתרה של נכסים בלתי מוחשיים אחרים ותציג אותה בנפרד בדוח על המצב הכספי. </w:t>
      </w:r>
    </w:p>
    <w:p w14:paraId="59F2D492" w14:textId="7BDE8E55" w:rsidR="00852885" w:rsidRPr="00852885" w:rsidRDefault="00852885" w:rsidP="00592710">
      <w:pPr>
        <w:numPr>
          <w:ilvl w:val="0"/>
          <w:numId w:val="49"/>
        </w:numPr>
        <w:ind w:left="2297" w:hanging="284"/>
        <w:contextualSpacing/>
        <w:jc w:val="both"/>
        <w:rPr>
          <w:rFonts w:ascii="Georgia" w:hAnsi="Georgia" w:cs="Arial"/>
          <w:sz w:val="20"/>
          <w:szCs w:val="20"/>
        </w:rPr>
      </w:pPr>
      <w:r w:rsidRPr="00852885">
        <w:rPr>
          <w:rFonts w:ascii="Georgia" w:hAnsi="Georgia" w:cs="Arial" w:hint="cs"/>
          <w:sz w:val="20"/>
          <w:szCs w:val="20"/>
          <w:rtl/>
        </w:rPr>
        <w:t xml:space="preserve">ידרשו גילויים נוספים כגון </w:t>
      </w:r>
      <w:r w:rsidR="00D0720A" w:rsidRPr="00D0720A">
        <w:rPr>
          <w:rFonts w:ascii="Georgia" w:hAnsi="Georgia" w:cs="Arial"/>
          <w:sz w:val="20"/>
          <w:szCs w:val="20"/>
          <w:rtl/>
        </w:rPr>
        <w:t>מידות ביצועים שהוגדרו על ידי ההנהלה</w:t>
      </w:r>
      <w:r w:rsidR="00D0720A">
        <w:rPr>
          <w:rFonts w:ascii="Georgia" w:hAnsi="Georgia" w:cs="Arial" w:hint="cs"/>
          <w:sz w:val="20"/>
          <w:szCs w:val="20"/>
          <w:rtl/>
        </w:rPr>
        <w:t xml:space="preserve"> </w:t>
      </w:r>
      <w:r w:rsidRPr="00852885">
        <w:rPr>
          <w:rFonts w:ascii="Georgia" w:hAnsi="Georgia" w:cs="Arial"/>
          <w:sz w:val="20"/>
          <w:szCs w:val="20"/>
          <w:rtl/>
        </w:rPr>
        <w:t>(</w:t>
      </w:r>
      <w:r w:rsidRPr="00852885">
        <w:rPr>
          <w:rFonts w:ascii="Georgia" w:hAnsi="Georgia" w:cs="Arial"/>
          <w:sz w:val="20"/>
          <w:szCs w:val="20"/>
        </w:rPr>
        <w:t>MPMs</w:t>
      </w:r>
      <w:r w:rsidRPr="00852885">
        <w:rPr>
          <w:rFonts w:ascii="Georgia" w:hAnsi="Georgia" w:cs="Arial"/>
          <w:sz w:val="20"/>
          <w:szCs w:val="20"/>
          <w:rtl/>
        </w:rPr>
        <w:t>)</w:t>
      </w:r>
      <w:r w:rsidRPr="00852885">
        <w:rPr>
          <w:rFonts w:ascii="Georgia" w:hAnsi="Georgia" w:cs="Arial" w:hint="cs"/>
          <w:sz w:val="20"/>
          <w:szCs w:val="20"/>
          <w:rtl/>
        </w:rPr>
        <w:t xml:space="preserve"> ופילוח לפי מהות של הוצאות שסווגו לפי מאפיין הפעילות בקטגוריה התפעולית בדוח רווח או הפסד.</w:t>
      </w:r>
    </w:p>
    <w:p w14:paraId="53D1C446" w14:textId="77777777" w:rsidR="00852885" w:rsidRPr="00852885" w:rsidRDefault="00852885" w:rsidP="00592710">
      <w:pPr>
        <w:numPr>
          <w:ilvl w:val="0"/>
          <w:numId w:val="49"/>
        </w:numPr>
        <w:ind w:left="2297" w:hanging="284"/>
        <w:contextualSpacing/>
        <w:jc w:val="both"/>
        <w:rPr>
          <w:rFonts w:ascii="Georgia" w:hAnsi="Georgia" w:cs="Arial"/>
          <w:sz w:val="20"/>
          <w:szCs w:val="20"/>
        </w:rPr>
      </w:pPr>
      <w:r w:rsidRPr="00852885">
        <w:rPr>
          <w:rFonts w:ascii="Georgia" w:hAnsi="Georgia" w:cs="Arial" w:hint="cs"/>
          <w:sz w:val="20"/>
          <w:szCs w:val="20"/>
          <w:rtl/>
        </w:rPr>
        <w:t xml:space="preserve">בקשר לדוח על תזרימי המזומנים, יהיו שינויים בקשר לאופן בו מוצגות ריבית שהתקבלה וריבית ששולמה. ריבית ששולמה תוצג במסגרת פעילות מימון וריבית שהתקבלה תוצג במסגרת פעילות השקעה, וזאת בשונה מההצגה הנוכחית לפיה הן מוצגות כחלק מהפעילות השוטפת. </w:t>
      </w:r>
    </w:p>
    <w:p w14:paraId="3163861A" w14:textId="77777777" w:rsidR="00852885" w:rsidRPr="00852885" w:rsidRDefault="00852885" w:rsidP="00852885">
      <w:pPr>
        <w:ind w:left="800"/>
        <w:contextualSpacing/>
        <w:jc w:val="both"/>
        <w:rPr>
          <w:rFonts w:ascii="Georgia" w:hAnsi="Georgia" w:cs="Arial"/>
          <w:b/>
          <w:noProof/>
          <w:color w:val="0000FF"/>
          <w:sz w:val="20"/>
          <w:szCs w:val="20"/>
          <w:shd w:val="clear" w:color="auto" w:fill="CCCCCC"/>
          <w:rtl/>
        </w:rPr>
      </w:pPr>
    </w:p>
    <w:p w14:paraId="521C50A9" w14:textId="5CCC039E" w:rsidR="00852885" w:rsidRPr="00852885" w:rsidRDefault="00852885" w:rsidP="008C2387">
      <w:pPr>
        <w:ind w:left="2013" w:right="-624"/>
        <w:contextualSpacing/>
        <w:jc w:val="both"/>
        <w:rPr>
          <w:rFonts w:ascii="Georgia" w:hAnsi="Georgia" w:cs="Arial"/>
          <w:b/>
          <w:noProof/>
          <w:color w:val="0000FF"/>
          <w:sz w:val="20"/>
          <w:szCs w:val="20"/>
          <w:shd w:val="clear" w:color="auto" w:fill="CCCCCC"/>
          <w:rtl/>
        </w:rPr>
      </w:pPr>
      <w:r w:rsidRPr="00852885">
        <w:rPr>
          <w:rFonts w:ascii="Georgia" w:hAnsi="Georgia" w:cs="Arial" w:hint="cs"/>
          <w:b/>
          <w:noProof/>
          <w:color w:val="0000FF"/>
          <w:sz w:val="20"/>
          <w:szCs w:val="20"/>
          <w:shd w:val="clear" w:color="auto" w:fill="CCCCCC"/>
          <w:rtl/>
        </w:rPr>
        <w:t xml:space="preserve">למידע נוסף על </w:t>
      </w:r>
      <w:r w:rsidRPr="00852885">
        <w:rPr>
          <w:rFonts w:ascii="Georgia" w:hAnsi="Georgia" w:cs="Arial"/>
          <w:noProof/>
          <w:color w:val="0000FF"/>
          <w:sz w:val="20"/>
          <w:szCs w:val="20"/>
          <w:shd w:val="clear" w:color="auto" w:fill="CCCCCC"/>
        </w:rPr>
        <w:t>IFRS 18</w:t>
      </w:r>
      <w:r w:rsidRPr="00852885">
        <w:rPr>
          <w:rFonts w:ascii="Georgia" w:hAnsi="Georgia" w:cs="Arial" w:hint="cs"/>
          <w:b/>
          <w:noProof/>
          <w:color w:val="0000FF"/>
          <w:sz w:val="20"/>
          <w:szCs w:val="20"/>
          <w:shd w:val="clear" w:color="auto" w:fill="CCCCCC"/>
          <w:rtl/>
        </w:rPr>
        <w:t xml:space="preserve"> ראו </w:t>
      </w:r>
      <w:r w:rsidR="007D623B">
        <w:rPr>
          <w:rFonts w:ascii="Georgia" w:hAnsi="Georgia" w:cs="Arial" w:hint="cs"/>
          <w:b/>
          <w:noProof/>
          <w:color w:val="0000FF"/>
          <w:sz w:val="20"/>
          <w:szCs w:val="20"/>
          <w:shd w:val="clear" w:color="auto" w:fill="CCCCCC"/>
          <w:rtl/>
        </w:rPr>
        <w:t xml:space="preserve">את </w:t>
      </w:r>
      <w:r w:rsidRPr="00852885">
        <w:rPr>
          <w:rFonts w:ascii="Georgia" w:hAnsi="Georgia" w:cs="Arial" w:hint="cs"/>
          <w:b/>
          <w:noProof/>
          <w:color w:val="0000FF"/>
          <w:sz w:val="20"/>
          <w:szCs w:val="20"/>
          <w:shd w:val="clear" w:color="auto" w:fill="CCCCCC"/>
          <w:rtl/>
        </w:rPr>
        <w:t xml:space="preserve">סדרת העלונים שפרסמנו לקהל לקוחותינו בנושאים הבאים: </w:t>
      </w:r>
    </w:p>
    <w:p w14:paraId="234F4C99" w14:textId="77777777" w:rsidR="00852885" w:rsidRPr="00852885" w:rsidRDefault="00852885" w:rsidP="008C2387">
      <w:pPr>
        <w:numPr>
          <w:ilvl w:val="0"/>
          <w:numId w:val="49"/>
        </w:numPr>
        <w:ind w:left="2297" w:right="-624" w:hanging="284"/>
        <w:contextualSpacing/>
        <w:jc w:val="both"/>
        <w:rPr>
          <w:rFonts w:ascii="Georgia" w:hAnsi="Georgia" w:cs="Arial"/>
          <w:b/>
          <w:noProof/>
          <w:color w:val="0000FF"/>
          <w:sz w:val="20"/>
          <w:szCs w:val="20"/>
          <w:shd w:val="clear" w:color="auto" w:fill="CCCCCC"/>
        </w:rPr>
      </w:pPr>
      <w:r w:rsidRPr="00852885">
        <w:rPr>
          <w:rFonts w:ascii="Georgia" w:hAnsi="Georgia" w:cs="Arial" w:hint="cs"/>
          <w:b/>
          <w:noProof/>
          <w:color w:val="0000FF"/>
          <w:sz w:val="20"/>
          <w:szCs w:val="20"/>
          <w:shd w:val="clear" w:color="auto" w:fill="CCCCCC"/>
          <w:rtl/>
        </w:rPr>
        <w:t xml:space="preserve">לצפייה בעלון הראשון שפרסמנו בחודש אפריל 2024, אשר כולל סקירה כללית של </w:t>
      </w:r>
      <w:r w:rsidRPr="00852885">
        <w:rPr>
          <w:rFonts w:ascii="Georgia" w:hAnsi="Georgia" w:cs="Arial"/>
          <w:noProof/>
          <w:color w:val="0000FF"/>
          <w:sz w:val="20"/>
          <w:szCs w:val="20"/>
          <w:shd w:val="clear" w:color="auto" w:fill="CCCCCC"/>
        </w:rPr>
        <w:t>IFRS 18</w:t>
      </w:r>
      <w:r w:rsidRPr="00852885">
        <w:rPr>
          <w:rFonts w:ascii="Georgia" w:hAnsi="Georgia" w:cs="Arial" w:hint="cs"/>
          <w:b/>
          <w:noProof/>
          <w:color w:val="0000FF"/>
          <w:sz w:val="20"/>
          <w:szCs w:val="20"/>
          <w:shd w:val="clear" w:color="auto" w:fill="CCCCCC"/>
          <w:rtl/>
        </w:rPr>
        <w:t xml:space="preserve"> - לחצו </w:t>
      </w:r>
      <w:hyperlink r:id="rId31" w:history="1">
        <w:r w:rsidRPr="00852885">
          <w:rPr>
            <w:rFonts w:ascii="Georgia" w:hAnsi="Georgia" w:cs="Arial" w:hint="cs"/>
            <w:b/>
            <w:noProof/>
            <w:color w:val="0000FF"/>
            <w:sz w:val="20"/>
            <w:szCs w:val="20"/>
            <w:u w:val="single"/>
            <w:shd w:val="clear" w:color="auto" w:fill="CCCCCC"/>
            <w:rtl/>
          </w:rPr>
          <w:t>כאן</w:t>
        </w:r>
      </w:hyperlink>
      <w:r w:rsidRPr="00852885">
        <w:rPr>
          <w:rFonts w:ascii="Georgia" w:hAnsi="Georgia" w:cs="Arial" w:hint="cs"/>
          <w:b/>
          <w:noProof/>
          <w:color w:val="0000FF"/>
          <w:sz w:val="20"/>
          <w:szCs w:val="20"/>
          <w:shd w:val="clear" w:color="auto" w:fill="CCCCCC"/>
          <w:rtl/>
        </w:rPr>
        <w:t xml:space="preserve">. </w:t>
      </w:r>
    </w:p>
    <w:p w14:paraId="343A3DF5" w14:textId="77777777" w:rsidR="00852885" w:rsidRPr="00852885" w:rsidRDefault="00852885" w:rsidP="008C2387">
      <w:pPr>
        <w:numPr>
          <w:ilvl w:val="0"/>
          <w:numId w:val="49"/>
        </w:numPr>
        <w:ind w:left="2297" w:right="-624" w:hanging="284"/>
        <w:contextualSpacing/>
        <w:jc w:val="both"/>
        <w:rPr>
          <w:rFonts w:ascii="Georgia" w:hAnsi="Georgia" w:cs="Arial"/>
          <w:b/>
          <w:noProof/>
          <w:color w:val="0000FF"/>
          <w:sz w:val="20"/>
          <w:szCs w:val="20"/>
          <w:shd w:val="clear" w:color="auto" w:fill="CCCCCC"/>
        </w:rPr>
      </w:pPr>
      <w:r w:rsidRPr="00852885">
        <w:rPr>
          <w:rFonts w:ascii="Georgia" w:hAnsi="Georgia" w:cs="Arial" w:hint="cs"/>
          <w:b/>
          <w:noProof/>
          <w:color w:val="0000FF"/>
          <w:sz w:val="20"/>
          <w:szCs w:val="20"/>
          <w:shd w:val="clear" w:color="auto" w:fill="CCCCCC"/>
          <w:rtl/>
        </w:rPr>
        <w:t>לצפייה בעלון השני שפרסמנו בחודש מאי 2024, אשר כולל התייחסות לנושא מדדי הביצוע המוגדרים על ידי ההנהלה (</w:t>
      </w:r>
      <w:r w:rsidRPr="00852885">
        <w:rPr>
          <w:rFonts w:ascii="Georgia" w:hAnsi="Georgia" w:cs="Arial"/>
          <w:bCs/>
          <w:noProof/>
          <w:color w:val="0000FF"/>
          <w:sz w:val="20"/>
          <w:szCs w:val="20"/>
          <w:shd w:val="clear" w:color="auto" w:fill="CCCCCC"/>
        </w:rPr>
        <w:t>MPMs</w:t>
      </w:r>
      <w:r w:rsidRPr="00852885">
        <w:rPr>
          <w:rFonts w:ascii="Georgia" w:hAnsi="Georgia" w:cs="Arial" w:hint="cs"/>
          <w:b/>
          <w:noProof/>
          <w:color w:val="0000FF"/>
          <w:sz w:val="20"/>
          <w:szCs w:val="20"/>
          <w:shd w:val="clear" w:color="auto" w:fill="CCCCCC"/>
          <w:rtl/>
        </w:rPr>
        <w:t xml:space="preserve">) - לחצו </w:t>
      </w:r>
      <w:hyperlink r:id="rId32" w:history="1">
        <w:r w:rsidRPr="00852885">
          <w:rPr>
            <w:rFonts w:ascii="Georgia" w:hAnsi="Georgia" w:cs="Arial" w:hint="cs"/>
            <w:b/>
            <w:noProof/>
            <w:color w:val="0000FF"/>
            <w:sz w:val="20"/>
            <w:szCs w:val="20"/>
            <w:u w:val="single"/>
            <w:shd w:val="clear" w:color="auto" w:fill="CCCCCC"/>
            <w:rtl/>
          </w:rPr>
          <w:t>כאן</w:t>
        </w:r>
      </w:hyperlink>
      <w:r w:rsidRPr="00852885">
        <w:rPr>
          <w:rFonts w:ascii="Georgia" w:hAnsi="Georgia" w:cs="Arial" w:hint="cs"/>
          <w:b/>
          <w:noProof/>
          <w:color w:val="0000FF"/>
          <w:sz w:val="20"/>
          <w:szCs w:val="20"/>
          <w:shd w:val="clear" w:color="auto" w:fill="CCCCCC"/>
          <w:rtl/>
        </w:rPr>
        <w:t>.</w:t>
      </w:r>
      <w:r w:rsidRPr="00852885">
        <w:rPr>
          <w:rFonts w:ascii="Georgia" w:hAnsi="Georgia" w:cs="Arial"/>
          <w:b/>
          <w:noProof/>
          <w:color w:val="0000FF"/>
          <w:sz w:val="20"/>
          <w:szCs w:val="20"/>
          <w:shd w:val="clear" w:color="auto" w:fill="CCCCCC"/>
        </w:rPr>
        <w:t xml:space="preserve"> </w:t>
      </w:r>
    </w:p>
    <w:p w14:paraId="3967B892" w14:textId="77777777" w:rsidR="00852885" w:rsidRPr="00852885" w:rsidRDefault="00852885" w:rsidP="008C2387">
      <w:pPr>
        <w:numPr>
          <w:ilvl w:val="0"/>
          <w:numId w:val="49"/>
        </w:numPr>
        <w:ind w:left="2297" w:right="-624" w:hanging="284"/>
        <w:contextualSpacing/>
        <w:jc w:val="both"/>
        <w:rPr>
          <w:rFonts w:ascii="Georgia" w:hAnsi="Georgia" w:cs="Arial"/>
          <w:b/>
          <w:noProof/>
          <w:color w:val="0000FF"/>
          <w:sz w:val="20"/>
          <w:szCs w:val="20"/>
          <w:shd w:val="clear" w:color="auto" w:fill="CCCCCC"/>
        </w:rPr>
      </w:pPr>
      <w:r w:rsidRPr="00852885">
        <w:rPr>
          <w:rFonts w:ascii="Georgia" w:hAnsi="Georgia" w:cs="Arial" w:hint="cs"/>
          <w:b/>
          <w:noProof/>
          <w:color w:val="0000FF"/>
          <w:sz w:val="20"/>
          <w:szCs w:val="20"/>
          <w:shd w:val="clear" w:color="auto" w:fill="CCCCCC"/>
          <w:rtl/>
        </w:rPr>
        <w:t>לצפייה בעלון השלישי שפרסמנו בחודש יולי 2024, אשר כולל</w:t>
      </w:r>
      <w:r w:rsidRPr="00852885">
        <w:rPr>
          <w:rFonts w:ascii="Georgia" w:hAnsi="Georgia" w:cs="Arial" w:hint="cs"/>
          <w:b/>
          <w:noProof/>
          <w:color w:val="0000FF"/>
          <w:sz w:val="20"/>
          <w:szCs w:val="20"/>
          <w:shd w:val="clear" w:color="auto" w:fill="CCCCCC"/>
        </w:rPr>
        <w:t xml:space="preserve"> </w:t>
      </w:r>
      <w:r w:rsidRPr="00852885">
        <w:rPr>
          <w:rFonts w:ascii="Georgia" w:hAnsi="Georgia" w:cs="Arial" w:hint="cs"/>
          <w:b/>
          <w:noProof/>
          <w:color w:val="0000FF"/>
          <w:sz w:val="20"/>
          <w:szCs w:val="20"/>
          <w:shd w:val="clear" w:color="auto" w:fill="CCCCCC"/>
          <w:rtl/>
        </w:rPr>
        <w:t xml:space="preserve">התייחסות למבנה החדש של דוח רווח או הפסד בישויות כלליות - לחצו </w:t>
      </w:r>
      <w:hyperlink r:id="rId33" w:history="1">
        <w:r w:rsidRPr="00852885">
          <w:rPr>
            <w:rFonts w:ascii="Georgia" w:hAnsi="Georgia" w:cs="Arial" w:hint="cs"/>
            <w:b/>
            <w:noProof/>
            <w:color w:val="0000FF"/>
            <w:sz w:val="20"/>
            <w:szCs w:val="20"/>
            <w:u w:val="single"/>
            <w:shd w:val="clear" w:color="auto" w:fill="CCCCCC"/>
            <w:rtl/>
          </w:rPr>
          <w:t>כאן</w:t>
        </w:r>
      </w:hyperlink>
      <w:r w:rsidRPr="00852885">
        <w:rPr>
          <w:rFonts w:ascii="Georgia" w:hAnsi="Georgia" w:cs="Arial" w:hint="cs"/>
          <w:b/>
          <w:noProof/>
          <w:color w:val="0000FF"/>
          <w:sz w:val="20"/>
          <w:szCs w:val="20"/>
          <w:shd w:val="clear" w:color="auto" w:fill="CCCCCC"/>
          <w:rtl/>
        </w:rPr>
        <w:t xml:space="preserve">. </w:t>
      </w:r>
    </w:p>
    <w:p w14:paraId="2277ADF0" w14:textId="77777777" w:rsidR="00A84D7E" w:rsidRDefault="00852885" w:rsidP="008C2387">
      <w:pPr>
        <w:numPr>
          <w:ilvl w:val="0"/>
          <w:numId w:val="49"/>
        </w:numPr>
        <w:ind w:left="2297" w:right="-624" w:hanging="284"/>
        <w:contextualSpacing/>
        <w:jc w:val="both"/>
        <w:rPr>
          <w:rFonts w:ascii="Georgia" w:hAnsi="Georgia" w:cs="Arial"/>
          <w:b/>
          <w:noProof/>
          <w:color w:val="0000FF"/>
          <w:sz w:val="20"/>
          <w:szCs w:val="20"/>
          <w:shd w:val="clear" w:color="auto" w:fill="CCCCCC"/>
        </w:rPr>
      </w:pPr>
      <w:r w:rsidRPr="00852885">
        <w:rPr>
          <w:rFonts w:ascii="Georgia" w:hAnsi="Georgia" w:cs="Arial" w:hint="cs"/>
          <w:b/>
          <w:noProof/>
          <w:color w:val="0000FF"/>
          <w:sz w:val="20"/>
          <w:szCs w:val="20"/>
          <w:shd w:val="clear" w:color="auto" w:fill="CCCCCC"/>
          <w:rtl/>
        </w:rPr>
        <w:t xml:space="preserve">לצפייה בעלון הרביעי שפרסמנו בחודש אוגוסט 2024, אשר עוסק במבנה החדש של דוח רווח או הפסד בישויות עם פעילות עסקית מוגדרת - לחצו </w:t>
      </w:r>
      <w:hyperlink r:id="rId34" w:history="1">
        <w:r w:rsidRPr="00852885">
          <w:rPr>
            <w:rFonts w:ascii="Georgia" w:hAnsi="Georgia" w:cs="Arial" w:hint="cs"/>
            <w:b/>
            <w:noProof/>
            <w:color w:val="0000FF"/>
            <w:sz w:val="20"/>
            <w:szCs w:val="20"/>
            <w:u w:val="single"/>
            <w:shd w:val="clear" w:color="auto" w:fill="CCCCCC"/>
            <w:rtl/>
          </w:rPr>
          <w:t>כאן</w:t>
        </w:r>
      </w:hyperlink>
      <w:r w:rsidRPr="00852885">
        <w:rPr>
          <w:rFonts w:ascii="Georgia" w:hAnsi="Georgia" w:cs="Arial" w:hint="cs"/>
          <w:b/>
          <w:noProof/>
          <w:color w:val="0000FF"/>
          <w:sz w:val="20"/>
          <w:szCs w:val="20"/>
          <w:shd w:val="clear" w:color="auto" w:fill="CCCCCC"/>
          <w:rtl/>
        </w:rPr>
        <w:t>.</w:t>
      </w:r>
    </w:p>
    <w:p w14:paraId="49E47334" w14:textId="77777777" w:rsidR="00A84D7E" w:rsidRDefault="00852885" w:rsidP="008C2387">
      <w:pPr>
        <w:numPr>
          <w:ilvl w:val="0"/>
          <w:numId w:val="49"/>
        </w:numPr>
        <w:ind w:left="2297" w:right="-624" w:hanging="284"/>
        <w:contextualSpacing/>
        <w:jc w:val="both"/>
        <w:rPr>
          <w:rFonts w:ascii="Georgia" w:hAnsi="Georgia" w:cs="Arial"/>
          <w:b/>
          <w:noProof/>
          <w:color w:val="0000FF"/>
          <w:sz w:val="20"/>
          <w:szCs w:val="20"/>
          <w:shd w:val="clear" w:color="auto" w:fill="CCCCCC"/>
        </w:rPr>
      </w:pPr>
      <w:r w:rsidRPr="00852885">
        <w:rPr>
          <w:rFonts w:ascii="Georgia" w:hAnsi="Georgia" w:cs="Arial" w:hint="cs"/>
          <w:b/>
          <w:noProof/>
          <w:color w:val="0000FF"/>
          <w:sz w:val="20"/>
          <w:szCs w:val="20"/>
          <w:shd w:val="clear" w:color="auto" w:fill="CCCCCC"/>
          <w:rtl/>
        </w:rPr>
        <w:t xml:space="preserve">לצפייה בעלון החמישי שפרסמנו בחודש ספטמבר 2024, אשר עוסק בקיבוץ ופיצול בדוחות הכספיים והצגה וגילוי של הוצאות בקטגוריה התפעולית של רווח או הפסד - לחצו </w:t>
      </w:r>
      <w:hyperlink r:id="rId35" w:history="1">
        <w:r w:rsidRPr="00852885">
          <w:rPr>
            <w:rFonts w:ascii="Georgia" w:hAnsi="Georgia" w:cs="Arial" w:hint="cs"/>
            <w:b/>
            <w:noProof/>
            <w:color w:val="0000FF"/>
            <w:sz w:val="20"/>
            <w:szCs w:val="20"/>
            <w:u w:val="single"/>
            <w:shd w:val="clear" w:color="auto" w:fill="CCCCCC"/>
            <w:rtl/>
          </w:rPr>
          <w:t>כאן</w:t>
        </w:r>
      </w:hyperlink>
      <w:r w:rsidRPr="00852885">
        <w:rPr>
          <w:rFonts w:ascii="Georgia" w:hAnsi="Georgia" w:cs="Arial" w:hint="cs"/>
          <w:b/>
          <w:noProof/>
          <w:color w:val="0000FF"/>
          <w:sz w:val="20"/>
          <w:szCs w:val="20"/>
          <w:shd w:val="clear" w:color="auto" w:fill="CCCCCC"/>
          <w:rtl/>
        </w:rPr>
        <w:t>.</w:t>
      </w:r>
    </w:p>
    <w:p w14:paraId="40E77F4C" w14:textId="32D6D7D2" w:rsidR="00A84D7E" w:rsidRDefault="00852885" w:rsidP="008C2387">
      <w:pPr>
        <w:numPr>
          <w:ilvl w:val="0"/>
          <w:numId w:val="49"/>
        </w:numPr>
        <w:ind w:left="2297" w:right="-624" w:hanging="284"/>
        <w:contextualSpacing/>
        <w:jc w:val="both"/>
        <w:rPr>
          <w:rFonts w:ascii="Georgia" w:hAnsi="Georgia" w:cs="Arial"/>
          <w:b/>
          <w:noProof/>
          <w:color w:val="0000FF"/>
          <w:sz w:val="20"/>
          <w:szCs w:val="20"/>
          <w:shd w:val="clear" w:color="auto" w:fill="CCCCCC"/>
        </w:rPr>
      </w:pPr>
      <w:r w:rsidRPr="00852885">
        <w:rPr>
          <w:rFonts w:ascii="Georgia" w:hAnsi="Georgia" w:cs="Arial" w:hint="cs"/>
          <w:b/>
          <w:noProof/>
          <w:color w:val="0000FF"/>
          <w:sz w:val="20"/>
          <w:szCs w:val="20"/>
          <w:shd w:val="clear" w:color="auto" w:fill="CCCCCC"/>
          <w:rtl/>
        </w:rPr>
        <w:t xml:space="preserve">לצפייה בעלון השישי שפרסמנו בחודש נובמבר 2024, אשר עוסק בתיקונים שקבע </w:t>
      </w:r>
      <w:r w:rsidRPr="00852885">
        <w:rPr>
          <w:rFonts w:ascii="Georgia" w:hAnsi="Georgia" w:cs="Arial"/>
          <w:bCs/>
          <w:noProof/>
          <w:color w:val="0000FF"/>
          <w:sz w:val="20"/>
          <w:szCs w:val="20"/>
          <w:shd w:val="clear" w:color="auto" w:fill="CCCCCC"/>
        </w:rPr>
        <w:t>IFRS 18</w:t>
      </w:r>
      <w:r w:rsidRPr="00852885">
        <w:rPr>
          <w:rFonts w:ascii="Georgia" w:hAnsi="Georgia" w:cs="Arial" w:hint="cs"/>
          <w:b/>
          <w:noProof/>
          <w:color w:val="0000FF"/>
          <w:sz w:val="20"/>
          <w:szCs w:val="20"/>
          <w:shd w:val="clear" w:color="auto" w:fill="CCCCCC"/>
          <w:rtl/>
        </w:rPr>
        <w:t xml:space="preserve"> ביחס </w:t>
      </w:r>
      <w:r w:rsidR="00A018BE">
        <w:rPr>
          <w:rFonts w:ascii="Georgia" w:hAnsi="Georgia" w:cs="Arial" w:hint="cs"/>
          <w:b/>
          <w:noProof/>
          <w:color w:val="0000FF"/>
          <w:sz w:val="20"/>
          <w:szCs w:val="20"/>
          <w:shd w:val="clear" w:color="auto" w:fill="CCCCCC"/>
          <w:rtl/>
        </w:rPr>
        <w:t>ל</w:t>
      </w:r>
      <w:r w:rsidR="00A018BE" w:rsidRPr="00A018BE">
        <w:rPr>
          <w:rFonts w:ascii="Georgia" w:hAnsi="Georgia" w:cs="Arial"/>
          <w:b/>
          <w:noProof/>
          <w:color w:val="0000FF"/>
          <w:sz w:val="20"/>
          <w:szCs w:val="20"/>
          <w:shd w:val="clear" w:color="auto" w:fill="CCCCCC"/>
          <w:rtl/>
        </w:rPr>
        <w:t>תקני דיווח כספי בינלאומיים חשבונאיים</w:t>
      </w:r>
      <w:r w:rsidRPr="00852885">
        <w:rPr>
          <w:rFonts w:ascii="Georgia" w:hAnsi="Georgia" w:cs="Arial" w:hint="cs"/>
          <w:b/>
          <w:noProof/>
          <w:color w:val="0000FF"/>
          <w:sz w:val="20"/>
          <w:szCs w:val="20"/>
          <w:shd w:val="clear" w:color="auto" w:fill="CCCCCC"/>
          <w:rtl/>
        </w:rPr>
        <w:t xml:space="preserve"> אחרים - לחצו </w:t>
      </w:r>
      <w:hyperlink r:id="rId36" w:history="1">
        <w:r w:rsidRPr="00852885">
          <w:rPr>
            <w:rFonts w:ascii="Georgia" w:hAnsi="Georgia" w:cs="Arial" w:hint="cs"/>
            <w:b/>
            <w:noProof/>
            <w:color w:val="0000FF"/>
            <w:sz w:val="20"/>
            <w:szCs w:val="20"/>
            <w:u w:val="single"/>
            <w:shd w:val="clear" w:color="auto" w:fill="CCCCCC"/>
            <w:rtl/>
          </w:rPr>
          <w:t>כאן</w:t>
        </w:r>
      </w:hyperlink>
      <w:r w:rsidRPr="00852885">
        <w:rPr>
          <w:rFonts w:ascii="Georgia" w:hAnsi="Georgia" w:cs="Arial" w:hint="cs"/>
          <w:b/>
          <w:noProof/>
          <w:color w:val="0000FF"/>
          <w:sz w:val="20"/>
          <w:szCs w:val="20"/>
          <w:shd w:val="clear" w:color="auto" w:fill="CCCCCC"/>
          <w:rtl/>
        </w:rPr>
        <w:t>.</w:t>
      </w:r>
    </w:p>
    <w:p w14:paraId="301AA2C5" w14:textId="3F231B9F" w:rsidR="00852885" w:rsidRPr="00852885" w:rsidRDefault="00852885" w:rsidP="008C2387">
      <w:pPr>
        <w:numPr>
          <w:ilvl w:val="0"/>
          <w:numId w:val="49"/>
        </w:numPr>
        <w:ind w:left="2297" w:right="-624" w:hanging="284"/>
        <w:contextualSpacing/>
        <w:jc w:val="both"/>
        <w:rPr>
          <w:rFonts w:ascii="Georgia" w:hAnsi="Georgia" w:cs="Arial"/>
          <w:b/>
          <w:noProof/>
          <w:color w:val="0000FF"/>
          <w:sz w:val="20"/>
          <w:szCs w:val="20"/>
          <w:shd w:val="clear" w:color="auto" w:fill="CCCCCC"/>
        </w:rPr>
      </w:pPr>
      <w:r w:rsidRPr="00852885">
        <w:rPr>
          <w:rFonts w:ascii="Georgia" w:hAnsi="Georgia" w:cs="Arial" w:hint="cs"/>
          <w:b/>
          <w:noProof/>
          <w:color w:val="0000FF"/>
          <w:sz w:val="20"/>
          <w:szCs w:val="20"/>
          <w:shd w:val="clear" w:color="auto" w:fill="CCCCCC"/>
          <w:rtl/>
        </w:rPr>
        <w:t xml:space="preserve">לצפייה בעלון השביעי שפרסמנו בחודש נובמבר 2024, אשר עוסק במועד התחילה והוראות המעבר - לחצו </w:t>
      </w:r>
      <w:hyperlink r:id="rId37" w:history="1">
        <w:r w:rsidRPr="00852885">
          <w:rPr>
            <w:rFonts w:ascii="Georgia" w:hAnsi="Georgia" w:cs="Arial" w:hint="cs"/>
            <w:b/>
            <w:noProof/>
            <w:color w:val="0000FF"/>
            <w:sz w:val="20"/>
            <w:szCs w:val="20"/>
            <w:u w:val="single"/>
            <w:shd w:val="clear" w:color="auto" w:fill="CCCCCC"/>
            <w:rtl/>
          </w:rPr>
          <w:t>כאן</w:t>
        </w:r>
      </w:hyperlink>
      <w:r w:rsidRPr="00852885">
        <w:rPr>
          <w:rFonts w:ascii="Georgia" w:hAnsi="Georgia" w:cs="Arial" w:hint="cs"/>
          <w:b/>
          <w:noProof/>
          <w:color w:val="0000FF"/>
          <w:sz w:val="20"/>
          <w:szCs w:val="20"/>
          <w:shd w:val="clear" w:color="auto" w:fill="CCCCCC"/>
          <w:rtl/>
        </w:rPr>
        <w:t>.</w:t>
      </w:r>
    </w:p>
    <w:p w14:paraId="4355019B" w14:textId="235C447F" w:rsidR="00A84D7E" w:rsidRDefault="00A84D7E" w:rsidP="00A84D7E">
      <w:pPr>
        <w:contextualSpacing/>
        <w:jc w:val="both"/>
        <w:rPr>
          <w:rFonts w:ascii="Georgia" w:hAnsi="Georgia" w:cs="Arial"/>
          <w:b/>
          <w:noProof/>
          <w:color w:val="0000FF"/>
          <w:sz w:val="20"/>
          <w:szCs w:val="20"/>
          <w:shd w:val="clear" w:color="auto" w:fill="CCCCCC"/>
        </w:rPr>
      </w:pPr>
      <w:r w:rsidRPr="005957E5">
        <w:rPr>
          <w:rFonts w:ascii="Georgia" w:hAnsi="Georgia" w:cs="Arial"/>
          <w:bCs/>
          <w:sz w:val="20"/>
          <w:szCs w:val="20"/>
          <w:rtl/>
        </w:rPr>
        <w:t>ביאור</w:t>
      </w:r>
      <w:r w:rsidRPr="005957E5">
        <w:rPr>
          <w:rFonts w:ascii="Georgia" w:hAnsi="Georgia" w:cs="Arial" w:hint="cs"/>
          <w:bCs/>
          <w:sz w:val="20"/>
          <w:szCs w:val="20"/>
          <w:rtl/>
        </w:rPr>
        <w:t xml:space="preserve"> 3 - עיקרי המדיניות החשבונאית</w:t>
      </w:r>
      <w:r w:rsidRPr="005957E5">
        <w:rPr>
          <w:rFonts w:ascii="Georgia" w:hAnsi="Georgia" w:cs="Arial" w:hint="cs"/>
          <w:i/>
          <w:iCs/>
          <w:sz w:val="20"/>
          <w:szCs w:val="20"/>
          <w:rtl/>
        </w:rPr>
        <w:t xml:space="preserve"> </w:t>
      </w:r>
      <w:r w:rsidRPr="005957E5">
        <w:rPr>
          <w:rFonts w:ascii="Georgia" w:hAnsi="Georgia" w:cs="Arial" w:hint="cs"/>
          <w:sz w:val="20"/>
          <w:szCs w:val="20"/>
          <w:rtl/>
        </w:rPr>
        <w:t>(המשך)</w:t>
      </w:r>
      <w:r w:rsidRPr="008C2387">
        <w:rPr>
          <w:rFonts w:ascii="Georgia" w:hAnsi="Georgia" w:cs="Arial"/>
          <w:b/>
          <w:sz w:val="20"/>
          <w:szCs w:val="20"/>
          <w:rtl/>
        </w:rPr>
        <w:t>:</w:t>
      </w:r>
    </w:p>
    <w:p w14:paraId="302D6FA1" w14:textId="4B018DE0" w:rsidR="00F12EED" w:rsidRDefault="00F12EED" w:rsidP="00F12EED">
      <w:pPr>
        <w:pStyle w:val="11"/>
        <w:jc w:val="both"/>
        <w:rPr>
          <w:rStyle w:val="a"/>
          <w:rFonts w:ascii="Georgia" w:hAnsi="Georgia"/>
          <w:b/>
          <w:noProof/>
          <w:sz w:val="20"/>
          <w:szCs w:val="20"/>
          <w:u w:val="none"/>
          <w:rtl/>
        </w:rPr>
      </w:pPr>
    </w:p>
    <w:p w14:paraId="094593A4" w14:textId="79A37764" w:rsidR="00C32F98" w:rsidRDefault="00C32F98" w:rsidP="007D623B">
      <w:pPr>
        <w:pStyle w:val="ListParagraph"/>
        <w:numPr>
          <w:ilvl w:val="0"/>
          <w:numId w:val="36"/>
        </w:numPr>
        <w:ind w:left="2024" w:hanging="425"/>
        <w:contextualSpacing/>
        <w:jc w:val="both"/>
        <w:rPr>
          <w:rFonts w:ascii="Georgia" w:hAnsi="Georgia" w:cs="Arial"/>
          <w:sz w:val="20"/>
          <w:szCs w:val="20"/>
        </w:rPr>
      </w:pPr>
      <w:r w:rsidRPr="00C32F98">
        <w:rPr>
          <w:rFonts w:ascii="Georgia" w:hAnsi="Georgia" w:cs="Arial"/>
          <w:sz w:val="20"/>
          <w:szCs w:val="20"/>
          <w:rtl/>
        </w:rPr>
        <w:t xml:space="preserve">תיקונים לתקן דיווח כספי בינלאומי </w:t>
      </w:r>
      <w:r w:rsidRPr="00C32F98">
        <w:rPr>
          <w:rFonts w:ascii="Georgia" w:hAnsi="Georgia" w:cs="Arial" w:hint="cs"/>
          <w:sz w:val="20"/>
          <w:szCs w:val="20"/>
          <w:rtl/>
        </w:rPr>
        <w:t>9</w:t>
      </w:r>
      <w:r w:rsidRPr="00C32F98">
        <w:rPr>
          <w:rFonts w:ascii="Georgia" w:hAnsi="Georgia" w:cs="Arial"/>
          <w:sz w:val="20"/>
          <w:szCs w:val="20"/>
          <w:rtl/>
        </w:rPr>
        <w:t xml:space="preserve"> </w:t>
      </w:r>
      <w:r w:rsidRPr="00C32F98">
        <w:rPr>
          <w:rFonts w:ascii="Georgia" w:hAnsi="Georgia" w:cs="Arial" w:hint="cs"/>
          <w:i/>
          <w:iCs/>
          <w:sz w:val="20"/>
          <w:szCs w:val="20"/>
          <w:rtl/>
        </w:rPr>
        <w:t>מכשירים פיננסיים</w:t>
      </w:r>
      <w:r w:rsidRPr="00C32F98">
        <w:rPr>
          <w:rFonts w:ascii="Georgia" w:hAnsi="Georgia" w:cs="Arial"/>
          <w:sz w:val="20"/>
          <w:szCs w:val="20"/>
          <w:rtl/>
        </w:rPr>
        <w:t xml:space="preserve"> (להלן - </w:t>
      </w:r>
      <w:r w:rsidRPr="00C32F98">
        <w:rPr>
          <w:rFonts w:ascii="Georgia" w:hAnsi="Georgia" w:cs="Arial"/>
          <w:sz w:val="20"/>
          <w:szCs w:val="20"/>
        </w:rPr>
        <w:t>IFRS 9</w:t>
      </w:r>
      <w:r w:rsidRPr="00C32F98">
        <w:rPr>
          <w:rFonts w:ascii="Georgia" w:hAnsi="Georgia" w:cs="Arial"/>
          <w:sz w:val="20"/>
          <w:szCs w:val="20"/>
          <w:rtl/>
        </w:rPr>
        <w:t xml:space="preserve">) ולתקן </w:t>
      </w:r>
      <w:r w:rsidRPr="00C32F98">
        <w:rPr>
          <w:rFonts w:ascii="Georgia" w:hAnsi="Georgia" w:cs="Arial" w:hint="cs"/>
          <w:sz w:val="20"/>
          <w:szCs w:val="20"/>
          <w:rtl/>
        </w:rPr>
        <w:t>דיווח כספי</w:t>
      </w:r>
      <w:r w:rsidRPr="00C32F98">
        <w:rPr>
          <w:rFonts w:ascii="Georgia" w:hAnsi="Georgia" w:cs="Arial"/>
          <w:sz w:val="20"/>
          <w:szCs w:val="20"/>
          <w:rtl/>
        </w:rPr>
        <w:t xml:space="preserve"> בינלאומי </w:t>
      </w:r>
      <w:r w:rsidRPr="00C32F98">
        <w:rPr>
          <w:rFonts w:ascii="Georgia" w:hAnsi="Georgia" w:cs="Arial" w:hint="cs"/>
          <w:sz w:val="20"/>
          <w:szCs w:val="20"/>
          <w:rtl/>
        </w:rPr>
        <w:t>7</w:t>
      </w:r>
      <w:r w:rsidRPr="00C32F98">
        <w:rPr>
          <w:rFonts w:ascii="Georgia" w:hAnsi="Georgia" w:cs="Arial"/>
          <w:sz w:val="20"/>
          <w:szCs w:val="20"/>
          <w:rtl/>
        </w:rPr>
        <w:t xml:space="preserve"> </w:t>
      </w:r>
      <w:r w:rsidRPr="00C32F98">
        <w:rPr>
          <w:rFonts w:ascii="Georgia" w:hAnsi="Georgia" w:cs="Arial" w:hint="cs"/>
          <w:i/>
          <w:iCs/>
          <w:sz w:val="20"/>
          <w:szCs w:val="20"/>
          <w:rtl/>
        </w:rPr>
        <w:t>מכשירים פיננסיים: גילויים</w:t>
      </w:r>
      <w:r w:rsidRPr="00C32F98">
        <w:rPr>
          <w:rFonts w:ascii="Georgia" w:hAnsi="Georgia" w:cs="Arial"/>
          <w:sz w:val="20"/>
          <w:szCs w:val="20"/>
          <w:rtl/>
        </w:rPr>
        <w:t xml:space="preserve"> (להלן </w:t>
      </w:r>
      <w:r w:rsidRPr="00C32F98">
        <w:rPr>
          <w:rFonts w:ascii="Georgia" w:hAnsi="Georgia" w:cs="Arial" w:hint="cs"/>
          <w:sz w:val="20"/>
          <w:szCs w:val="20"/>
          <w:rtl/>
        </w:rPr>
        <w:t>-</w:t>
      </w:r>
      <w:r w:rsidRPr="00C32F98">
        <w:rPr>
          <w:rFonts w:ascii="Georgia" w:hAnsi="Georgia" w:cs="Arial"/>
          <w:sz w:val="20"/>
          <w:szCs w:val="20"/>
          <w:rtl/>
        </w:rPr>
        <w:t xml:space="preserve"> </w:t>
      </w:r>
      <w:r w:rsidRPr="00C32F98">
        <w:rPr>
          <w:rFonts w:ascii="Georgia" w:hAnsi="Georgia" w:cs="Arial"/>
          <w:sz w:val="20"/>
          <w:szCs w:val="20"/>
        </w:rPr>
        <w:t>IFRS 7</w:t>
      </w:r>
      <w:r w:rsidRPr="00C32F98">
        <w:rPr>
          <w:rFonts w:ascii="Georgia" w:hAnsi="Georgia" w:cs="Arial"/>
          <w:sz w:val="20"/>
          <w:szCs w:val="20"/>
          <w:rtl/>
        </w:rPr>
        <w:t xml:space="preserve">) </w:t>
      </w:r>
      <w:r w:rsidRPr="00C32F98">
        <w:rPr>
          <w:rFonts w:ascii="Georgia" w:hAnsi="Georgia" w:cs="Arial" w:hint="cs"/>
          <w:sz w:val="20"/>
          <w:szCs w:val="20"/>
          <w:rtl/>
        </w:rPr>
        <w:t xml:space="preserve">בנושא </w:t>
      </w:r>
      <w:r w:rsidRPr="00C32F98">
        <w:rPr>
          <w:rFonts w:ascii="Georgia" w:hAnsi="Georgia" w:cs="Arial"/>
          <w:sz w:val="20"/>
          <w:szCs w:val="20"/>
          <w:rtl/>
        </w:rPr>
        <w:t>סיווג ומדידה של מכשירים פיננסיים, לרבות דרישות הגילוי ביחס למכשירים פיננסיים מסוימים (להלן - התיקונים)</w:t>
      </w:r>
    </w:p>
    <w:p w14:paraId="4D3DA9EF" w14:textId="77777777" w:rsidR="00C32F98" w:rsidRDefault="00C32F98" w:rsidP="00C32F98">
      <w:pPr>
        <w:pStyle w:val="ListParagraph"/>
        <w:ind w:left="800"/>
        <w:jc w:val="both"/>
        <w:rPr>
          <w:rStyle w:val="a"/>
          <w:rFonts w:asciiTheme="minorBidi" w:hAnsiTheme="minorBidi" w:cstheme="minorBidi"/>
          <w:b/>
          <w:noProof/>
          <w:sz w:val="20"/>
          <w:szCs w:val="20"/>
          <w:rtl/>
        </w:rPr>
      </w:pPr>
    </w:p>
    <w:p w14:paraId="51AD07DF" w14:textId="77777777" w:rsidR="00C32F98" w:rsidRDefault="00C32F98" w:rsidP="007D623B">
      <w:pPr>
        <w:pStyle w:val="11"/>
        <w:ind w:left="2024"/>
        <w:jc w:val="both"/>
        <w:rPr>
          <w:rFonts w:ascii="Georgia" w:hAnsi="Georgia" w:cs="Arial"/>
          <w:sz w:val="20"/>
          <w:szCs w:val="20"/>
          <w:rtl/>
        </w:rPr>
      </w:pPr>
      <w:r w:rsidRPr="00C32F98">
        <w:rPr>
          <w:rFonts w:ascii="Georgia" w:hAnsi="Georgia" w:cs="Arial"/>
          <w:sz w:val="20"/>
          <w:szCs w:val="20"/>
          <w:rtl/>
        </w:rPr>
        <w:t>התיקונים עוסקים בהיבטים הבאי</w:t>
      </w:r>
      <w:r w:rsidRPr="00C32F98">
        <w:rPr>
          <w:rFonts w:ascii="Georgia" w:hAnsi="Georgia" w:cs="Arial" w:hint="cs"/>
          <w:sz w:val="20"/>
          <w:szCs w:val="20"/>
          <w:rtl/>
        </w:rPr>
        <w:t>ם:</w:t>
      </w:r>
    </w:p>
    <w:p w14:paraId="708156B8" w14:textId="77777777" w:rsidR="00C32F98" w:rsidRPr="00C32F98" w:rsidRDefault="00C32F98" w:rsidP="007D623B">
      <w:pPr>
        <w:pStyle w:val="ListParagraph"/>
        <w:numPr>
          <w:ilvl w:val="2"/>
          <w:numId w:val="39"/>
        </w:numPr>
        <w:tabs>
          <w:tab w:val="clear" w:pos="4562"/>
        </w:tabs>
        <w:ind w:left="2466" w:hanging="425"/>
        <w:contextualSpacing/>
        <w:jc w:val="both"/>
        <w:rPr>
          <w:rFonts w:asciiTheme="minorBidi" w:hAnsiTheme="minorBidi" w:cstheme="minorBidi"/>
          <w:sz w:val="20"/>
          <w:szCs w:val="20"/>
        </w:rPr>
      </w:pPr>
      <w:r w:rsidRPr="00C32F98">
        <w:rPr>
          <w:rFonts w:asciiTheme="minorBidi" w:hAnsiTheme="minorBidi" w:cstheme="minorBidi"/>
          <w:sz w:val="20"/>
          <w:szCs w:val="20"/>
          <w:rtl/>
        </w:rPr>
        <w:t>מבהירים את מועד ההכרה והגריעה של נכסים והתחייבויות פיננסיים, בתוספת חריג חדש לעניין גריעת התחייבויות פיננסיות המיושבות באמצעות מערכת תשלומים אלקטרונית;</w:t>
      </w:r>
    </w:p>
    <w:p w14:paraId="2CE8C4E9" w14:textId="0F282BB2" w:rsidR="00C32F98" w:rsidRPr="00C32F98" w:rsidRDefault="00C32F98" w:rsidP="007D623B">
      <w:pPr>
        <w:pStyle w:val="ListParagraph"/>
        <w:numPr>
          <w:ilvl w:val="2"/>
          <w:numId w:val="39"/>
        </w:numPr>
        <w:tabs>
          <w:tab w:val="clear" w:pos="4562"/>
        </w:tabs>
        <w:ind w:left="2466" w:hanging="425"/>
        <w:contextualSpacing/>
        <w:jc w:val="both"/>
        <w:rPr>
          <w:rFonts w:asciiTheme="minorBidi" w:hAnsiTheme="minorBidi" w:cstheme="minorBidi"/>
          <w:sz w:val="20"/>
          <w:szCs w:val="20"/>
        </w:rPr>
      </w:pPr>
      <w:r w:rsidRPr="00C32F98">
        <w:rPr>
          <w:rFonts w:asciiTheme="minorBidi" w:hAnsiTheme="minorBidi" w:cstheme="minorBidi"/>
          <w:sz w:val="20"/>
          <w:szCs w:val="20"/>
          <w:rtl/>
        </w:rPr>
        <w:t>מבהירים ומוסיפים הוראות להערכה האם נכס פיננסי (שהינו מכשיר חוב) עומד בתנאי</w:t>
      </w:r>
      <w:r w:rsidRPr="00C32F98">
        <w:rPr>
          <w:rFonts w:asciiTheme="minorBidi" w:hAnsiTheme="minorBidi" w:cstheme="minorBidi"/>
          <w:sz w:val="20"/>
          <w:szCs w:val="20"/>
        </w:rPr>
        <w:t xml:space="preserve"> SPPI </w:t>
      </w:r>
      <w:r w:rsidR="007D623B">
        <w:rPr>
          <w:rFonts w:asciiTheme="minorBidi" w:hAnsiTheme="minorBidi" w:cstheme="minorBidi" w:hint="cs"/>
          <w:sz w:val="20"/>
          <w:szCs w:val="20"/>
          <w:rtl/>
        </w:rPr>
        <w:t xml:space="preserve"> </w:t>
      </w:r>
      <w:r w:rsidRPr="00CC259B">
        <w:rPr>
          <w:rFonts w:asciiTheme="minorBidi" w:hAnsiTheme="minorBidi" w:cstheme="minorBidi"/>
          <w:sz w:val="20"/>
          <w:szCs w:val="20"/>
          <w:rtl/>
        </w:rPr>
        <w:t>(</w:t>
      </w:r>
      <w:r w:rsidRPr="00CC259B">
        <w:rPr>
          <w:rFonts w:asciiTheme="minorBidi" w:hAnsiTheme="minorBidi" w:cstheme="minorBidi"/>
          <w:sz w:val="20"/>
          <w:szCs w:val="20"/>
        </w:rPr>
        <w:t>solely payments of principal and interest</w:t>
      </w:r>
      <w:r w:rsidRPr="00CC259B">
        <w:rPr>
          <w:rFonts w:asciiTheme="minorBidi" w:hAnsiTheme="minorBidi" w:cstheme="minorBidi"/>
          <w:sz w:val="20"/>
          <w:szCs w:val="20"/>
          <w:rtl/>
        </w:rPr>
        <w:t>)</w:t>
      </w:r>
      <w:r w:rsidRPr="00C32F98">
        <w:rPr>
          <w:rFonts w:asciiTheme="minorBidi" w:hAnsiTheme="minorBidi" w:cstheme="minorBidi"/>
          <w:sz w:val="20"/>
          <w:szCs w:val="20"/>
        </w:rPr>
        <w:t xml:space="preserve"> </w:t>
      </w:r>
      <w:r w:rsidRPr="00C32F98">
        <w:rPr>
          <w:rFonts w:asciiTheme="minorBidi" w:hAnsiTheme="minorBidi" w:cstheme="minorBidi"/>
          <w:sz w:val="20"/>
          <w:szCs w:val="20"/>
          <w:rtl/>
        </w:rPr>
        <w:t>לסיווג נכסים פיננסיים בעלות מופחתת או בשווי הוגן דרך רווח כולל אחר</w:t>
      </w:r>
      <w:r w:rsidR="007D623B">
        <w:rPr>
          <w:rFonts w:asciiTheme="minorBidi" w:hAnsiTheme="minorBidi" w:cstheme="minorBidi" w:hint="cs"/>
          <w:sz w:val="20"/>
          <w:szCs w:val="20"/>
          <w:rtl/>
        </w:rPr>
        <w:t xml:space="preserve"> בהתייחס לנסיבות מסוימות</w:t>
      </w:r>
      <w:r w:rsidRPr="00C32F98">
        <w:rPr>
          <w:rFonts w:asciiTheme="minorBidi" w:hAnsiTheme="minorBidi" w:cstheme="minorBidi"/>
          <w:sz w:val="20"/>
          <w:szCs w:val="20"/>
          <w:rtl/>
        </w:rPr>
        <w:t>;</w:t>
      </w:r>
    </w:p>
    <w:p w14:paraId="78D6E00E" w14:textId="77777777" w:rsidR="00C32F98" w:rsidRPr="00C32F98" w:rsidRDefault="00C32F98" w:rsidP="007D623B">
      <w:pPr>
        <w:pStyle w:val="ListParagraph"/>
        <w:numPr>
          <w:ilvl w:val="2"/>
          <w:numId w:val="39"/>
        </w:numPr>
        <w:tabs>
          <w:tab w:val="clear" w:pos="4562"/>
        </w:tabs>
        <w:ind w:left="2466" w:hanging="425"/>
        <w:contextualSpacing/>
        <w:jc w:val="both"/>
        <w:rPr>
          <w:rFonts w:asciiTheme="minorBidi" w:hAnsiTheme="minorBidi" w:cstheme="minorBidi"/>
          <w:sz w:val="20"/>
          <w:szCs w:val="20"/>
        </w:rPr>
      </w:pPr>
      <w:r w:rsidRPr="00C32F98">
        <w:rPr>
          <w:rFonts w:asciiTheme="minorBidi" w:hAnsiTheme="minorBidi" w:cstheme="minorBidi"/>
          <w:sz w:val="20"/>
          <w:szCs w:val="20"/>
          <w:rtl/>
        </w:rPr>
        <w:t xml:space="preserve">מוסיפים דרישות גילוי למכשירים פיננסיים מסוימים עם תנאים חוזיים העשויים לשנות את תזרימי המזומנים (כגון מכשירים עם מאפיינים הצמודים להשגת יעדי </w:t>
      </w:r>
      <w:r w:rsidRPr="00C32F98">
        <w:rPr>
          <w:rFonts w:asciiTheme="minorBidi" w:hAnsiTheme="minorBidi" w:cstheme="minorBidi"/>
          <w:sz w:val="20"/>
          <w:szCs w:val="20"/>
        </w:rPr>
        <w:t>ESG</w:t>
      </w:r>
      <w:r w:rsidRPr="00C32F98">
        <w:rPr>
          <w:rFonts w:asciiTheme="minorBidi" w:hAnsiTheme="minorBidi" w:cstheme="minorBidi"/>
          <w:sz w:val="20"/>
          <w:szCs w:val="20"/>
          <w:rtl/>
        </w:rPr>
        <w:t>); ו-</w:t>
      </w:r>
    </w:p>
    <w:p w14:paraId="665E68E0" w14:textId="77777777" w:rsidR="00C32F98" w:rsidRPr="00C32F98" w:rsidRDefault="00C32F98" w:rsidP="007D623B">
      <w:pPr>
        <w:pStyle w:val="ListParagraph"/>
        <w:numPr>
          <w:ilvl w:val="2"/>
          <w:numId w:val="39"/>
        </w:numPr>
        <w:tabs>
          <w:tab w:val="clear" w:pos="4562"/>
        </w:tabs>
        <w:ind w:left="2466" w:hanging="425"/>
        <w:contextualSpacing/>
        <w:jc w:val="both"/>
        <w:rPr>
          <w:rFonts w:asciiTheme="minorBidi" w:hAnsiTheme="minorBidi" w:cstheme="minorBidi"/>
          <w:sz w:val="20"/>
          <w:szCs w:val="20"/>
          <w:rtl/>
        </w:rPr>
      </w:pPr>
      <w:r w:rsidRPr="00C32F98">
        <w:rPr>
          <w:rFonts w:asciiTheme="minorBidi" w:hAnsiTheme="minorBidi" w:cstheme="minorBidi"/>
          <w:sz w:val="20"/>
          <w:szCs w:val="20"/>
          <w:rtl/>
        </w:rPr>
        <w:t>מעדכנים את דרישות הגילוי למכשירים הוניים שיועדו לשווי הוגן דרך רווח כולל אחר (</w:t>
      </w:r>
      <w:r w:rsidRPr="00C32F98">
        <w:rPr>
          <w:rFonts w:asciiTheme="minorBidi" w:hAnsiTheme="minorBidi" w:cstheme="minorBidi"/>
          <w:sz w:val="20"/>
          <w:szCs w:val="20"/>
        </w:rPr>
        <w:t>FVOCI</w:t>
      </w:r>
      <w:r w:rsidRPr="00C32F98">
        <w:rPr>
          <w:rFonts w:asciiTheme="minorBidi" w:hAnsiTheme="minorBidi" w:cstheme="minorBidi"/>
          <w:sz w:val="20"/>
          <w:szCs w:val="20"/>
          <w:rtl/>
        </w:rPr>
        <w:t>).</w:t>
      </w:r>
    </w:p>
    <w:p w14:paraId="4EEA59E0" w14:textId="77777777" w:rsidR="00C32F98" w:rsidRPr="00C32F98" w:rsidRDefault="00C32F98" w:rsidP="00C32F98">
      <w:pPr>
        <w:pStyle w:val="ListParagraph"/>
        <w:ind w:left="800"/>
        <w:jc w:val="both"/>
        <w:rPr>
          <w:rStyle w:val="a"/>
          <w:rFonts w:asciiTheme="minorBidi" w:hAnsiTheme="minorBidi" w:cstheme="minorBidi"/>
          <w:b/>
          <w:noProof/>
          <w:sz w:val="20"/>
          <w:szCs w:val="20"/>
          <w:rtl/>
        </w:rPr>
      </w:pPr>
    </w:p>
    <w:p w14:paraId="0F86D3EC" w14:textId="48130B56" w:rsidR="00C32F98" w:rsidRPr="00C32F98" w:rsidRDefault="00C32F98" w:rsidP="007D623B">
      <w:pPr>
        <w:pStyle w:val="11"/>
        <w:ind w:left="2024"/>
        <w:jc w:val="both"/>
        <w:rPr>
          <w:rFonts w:asciiTheme="minorBidi" w:hAnsiTheme="minorBidi" w:cstheme="minorBidi"/>
          <w:sz w:val="20"/>
          <w:szCs w:val="20"/>
          <w:rtl/>
        </w:rPr>
      </w:pPr>
      <w:r w:rsidRPr="00C32F98">
        <w:rPr>
          <w:rFonts w:asciiTheme="minorBidi" w:hAnsiTheme="minorBidi" w:cstheme="minorBidi"/>
          <w:sz w:val="20"/>
          <w:szCs w:val="20"/>
          <w:rtl/>
        </w:rPr>
        <w:t>התיקונים בתוקף מחייב לתקופות שנתיות המתחילות ביום 1 בינואר 2026 או לאחריו. יישום מוקדם אפשרי. כמו כן, ישות רשאית לבחור ליישם ביישום מוקדם רק את התיקונים לעניין תנאים חוזיים מותנים (סעיפים 2 ו-3 לעיל</w:t>
      </w:r>
      <w:r w:rsidRPr="00BE3315">
        <w:rPr>
          <w:rFonts w:asciiTheme="minorBidi" w:hAnsiTheme="minorBidi" w:cstheme="minorBidi"/>
          <w:sz w:val="20"/>
          <w:szCs w:val="20"/>
          <w:rtl/>
        </w:rPr>
        <w:t>).</w:t>
      </w:r>
      <w:r w:rsidRPr="00C32F98">
        <w:rPr>
          <w:rFonts w:asciiTheme="minorBidi" w:hAnsiTheme="minorBidi" w:cstheme="minorBidi"/>
          <w:sz w:val="20"/>
          <w:szCs w:val="20"/>
          <w:rtl/>
        </w:rPr>
        <w:t xml:space="preserve"> </w:t>
      </w:r>
    </w:p>
    <w:p w14:paraId="427CCDA4" w14:textId="77777777" w:rsidR="00C32F98" w:rsidRPr="00C32F98" w:rsidRDefault="00C32F98" w:rsidP="007D623B">
      <w:pPr>
        <w:pStyle w:val="ListParagraph"/>
        <w:ind w:left="2024"/>
        <w:jc w:val="both"/>
        <w:rPr>
          <w:rFonts w:asciiTheme="minorBidi" w:hAnsiTheme="minorBidi" w:cstheme="minorBidi"/>
          <w:sz w:val="20"/>
          <w:szCs w:val="20"/>
          <w:rtl/>
        </w:rPr>
      </w:pPr>
    </w:p>
    <w:p w14:paraId="48E9DC4D" w14:textId="13210297" w:rsidR="00C32F98" w:rsidRPr="00C32F98" w:rsidRDefault="00C32F98" w:rsidP="007D623B">
      <w:pPr>
        <w:pStyle w:val="11"/>
        <w:ind w:left="2024"/>
        <w:jc w:val="both"/>
        <w:rPr>
          <w:rFonts w:asciiTheme="minorBidi" w:hAnsiTheme="minorBidi" w:cstheme="minorBidi"/>
          <w:sz w:val="20"/>
          <w:szCs w:val="20"/>
          <w:rtl/>
        </w:rPr>
      </w:pPr>
      <w:r w:rsidRPr="00C32F98">
        <w:rPr>
          <w:rFonts w:asciiTheme="minorBidi" w:hAnsiTheme="minorBidi" w:cstheme="minorBidi"/>
          <w:sz w:val="20"/>
          <w:szCs w:val="20"/>
          <w:rtl/>
        </w:rPr>
        <w:t>התיקון לתקן 7</w:t>
      </w:r>
      <w:r w:rsidRPr="00C32F98">
        <w:rPr>
          <w:rFonts w:asciiTheme="minorBidi" w:hAnsiTheme="minorBidi" w:cstheme="minorBidi"/>
          <w:sz w:val="20"/>
          <w:szCs w:val="20"/>
        </w:rPr>
        <w:t xml:space="preserve"> IFRS </w:t>
      </w:r>
      <w:r w:rsidRPr="00C32F98">
        <w:rPr>
          <w:rFonts w:asciiTheme="minorBidi" w:hAnsiTheme="minorBidi" w:cstheme="minorBidi"/>
          <w:sz w:val="20"/>
          <w:szCs w:val="20"/>
          <w:rtl/>
        </w:rPr>
        <w:t>ייושם באופן פרוספקטיבי</w:t>
      </w:r>
      <w:r w:rsidR="00852885">
        <w:rPr>
          <w:rFonts w:asciiTheme="minorBidi" w:hAnsiTheme="minorBidi" w:cstheme="minorBidi"/>
          <w:sz w:val="20"/>
          <w:szCs w:val="20"/>
        </w:rPr>
        <w:t xml:space="preserve"> </w:t>
      </w:r>
      <w:r w:rsidR="00852885">
        <w:rPr>
          <w:rFonts w:asciiTheme="minorBidi" w:hAnsiTheme="minorBidi" w:cstheme="minorBidi" w:hint="cs"/>
          <w:sz w:val="20"/>
          <w:szCs w:val="20"/>
          <w:rtl/>
        </w:rPr>
        <w:t>(בדרך ש</w:t>
      </w:r>
      <w:r w:rsidR="00281B29">
        <w:rPr>
          <w:rFonts w:asciiTheme="minorBidi" w:hAnsiTheme="minorBidi" w:cstheme="minorBidi" w:hint="cs"/>
          <w:sz w:val="20"/>
          <w:szCs w:val="20"/>
          <w:rtl/>
        </w:rPr>
        <w:t>ל</w:t>
      </w:r>
      <w:r w:rsidR="00852885">
        <w:rPr>
          <w:rFonts w:asciiTheme="minorBidi" w:hAnsiTheme="minorBidi" w:cstheme="minorBidi" w:hint="cs"/>
          <w:sz w:val="20"/>
          <w:szCs w:val="20"/>
          <w:rtl/>
        </w:rPr>
        <w:t xml:space="preserve"> מכאן ולהבא)</w:t>
      </w:r>
      <w:r w:rsidRPr="00C32F98">
        <w:rPr>
          <w:rFonts w:asciiTheme="minorBidi" w:hAnsiTheme="minorBidi" w:cstheme="minorBidi"/>
          <w:sz w:val="20"/>
          <w:szCs w:val="20"/>
          <w:rtl/>
        </w:rPr>
        <w:t xml:space="preserve">. </w:t>
      </w:r>
    </w:p>
    <w:p w14:paraId="4EB55A00" w14:textId="77777777" w:rsidR="00C32F98" w:rsidRPr="00C32F98" w:rsidRDefault="00C32F98" w:rsidP="007D623B">
      <w:pPr>
        <w:pStyle w:val="ListParagraph"/>
        <w:ind w:left="2024"/>
        <w:jc w:val="both"/>
        <w:rPr>
          <w:rFonts w:asciiTheme="minorBidi" w:hAnsiTheme="minorBidi" w:cstheme="minorBidi"/>
          <w:sz w:val="20"/>
          <w:szCs w:val="20"/>
          <w:rtl/>
        </w:rPr>
      </w:pPr>
    </w:p>
    <w:p w14:paraId="1E4A9EA6" w14:textId="62D2A38E" w:rsidR="00C32F98" w:rsidRDefault="00C32F98" w:rsidP="007D623B">
      <w:pPr>
        <w:pStyle w:val="11"/>
        <w:ind w:left="2024"/>
        <w:jc w:val="both"/>
        <w:rPr>
          <w:rFonts w:asciiTheme="minorBidi" w:hAnsiTheme="minorBidi" w:cstheme="minorBidi"/>
          <w:sz w:val="20"/>
          <w:szCs w:val="20"/>
          <w:rtl/>
        </w:rPr>
      </w:pPr>
      <w:r w:rsidRPr="00C32F98">
        <w:rPr>
          <w:rFonts w:asciiTheme="minorBidi" w:hAnsiTheme="minorBidi" w:cstheme="minorBidi"/>
          <w:sz w:val="20"/>
          <w:szCs w:val="20"/>
          <w:rtl/>
        </w:rPr>
        <w:t>התיקון לתקן 9</w:t>
      </w:r>
      <w:r w:rsidRPr="00C32F98">
        <w:rPr>
          <w:rFonts w:asciiTheme="minorBidi" w:hAnsiTheme="minorBidi" w:cstheme="minorBidi"/>
          <w:sz w:val="20"/>
          <w:szCs w:val="20"/>
        </w:rPr>
        <w:t xml:space="preserve"> IFRS </w:t>
      </w:r>
      <w:r w:rsidRPr="00C32F98">
        <w:rPr>
          <w:rFonts w:asciiTheme="minorBidi" w:hAnsiTheme="minorBidi" w:cstheme="minorBidi"/>
          <w:sz w:val="20"/>
          <w:szCs w:val="20"/>
          <w:rtl/>
        </w:rPr>
        <w:t>ייושם באופן רטרוספקטיבי</w:t>
      </w:r>
      <w:r w:rsidR="00852885">
        <w:rPr>
          <w:rFonts w:asciiTheme="minorBidi" w:hAnsiTheme="minorBidi" w:cstheme="minorBidi" w:hint="cs"/>
          <w:sz w:val="20"/>
          <w:szCs w:val="20"/>
          <w:rtl/>
        </w:rPr>
        <w:t xml:space="preserve"> (יישום למפרע)</w:t>
      </w:r>
      <w:r w:rsidRPr="00C32F98">
        <w:rPr>
          <w:rFonts w:asciiTheme="minorBidi" w:hAnsiTheme="minorBidi" w:cstheme="minorBidi"/>
          <w:sz w:val="20"/>
          <w:szCs w:val="20"/>
          <w:rtl/>
        </w:rPr>
        <w:t xml:space="preserve">. עם זאת, ישות לא נדרשת לתקן את מספרי ההשוואה בשנת היישום לראשונה, אך היא רשאית לעשות זאת אם, ורק אם, הדבר אפשרי ללא שימוש במידע שבדיעבד. ככל שישות לא מציגה מחדש את מספרי ההשוואה, השפעת היישום לראשונה תוכר כהתאמה ליתרת הפתיחה של הנכס או ההתחייבות הפיננסיים, וההשפעה המצטברת (ככל שקיימת) תוכר כהתאמה ליתרת הפתיחה של העודפים (או סעיף אחר בהון, ככל שמתאים) במועד היישום לראשונה. </w:t>
      </w:r>
    </w:p>
    <w:p w14:paraId="7CA7CDBB" w14:textId="77777777" w:rsidR="00852885" w:rsidRDefault="00852885" w:rsidP="007D623B">
      <w:pPr>
        <w:pStyle w:val="11"/>
        <w:ind w:left="2024"/>
        <w:jc w:val="both"/>
        <w:rPr>
          <w:rFonts w:asciiTheme="minorBidi" w:hAnsiTheme="minorBidi" w:cstheme="minorBidi"/>
          <w:sz w:val="20"/>
          <w:szCs w:val="20"/>
          <w:rtl/>
        </w:rPr>
      </w:pPr>
    </w:p>
    <w:p w14:paraId="5EC4D8C4" w14:textId="77777777" w:rsidR="00852885" w:rsidRPr="00C32F98" w:rsidRDefault="00852885" w:rsidP="007D623B">
      <w:pPr>
        <w:pStyle w:val="11"/>
        <w:ind w:left="2024"/>
        <w:jc w:val="both"/>
        <w:rPr>
          <w:rFonts w:asciiTheme="minorBidi" w:hAnsiTheme="minorBidi" w:cstheme="minorBidi"/>
          <w:sz w:val="20"/>
          <w:szCs w:val="20"/>
          <w:rtl/>
        </w:rPr>
      </w:pPr>
      <w:r w:rsidRPr="00C32F98">
        <w:rPr>
          <w:rFonts w:asciiTheme="minorBidi" w:hAnsiTheme="minorBidi" w:cstheme="minorBidi"/>
          <w:sz w:val="20"/>
          <w:szCs w:val="20"/>
          <w:rtl/>
        </w:rPr>
        <w:t>בתחילת תקופת הדיווח השנתית שבה הישות מיישמת את התיקונים לעניין סיווג מכשירים פיננסיים לראשונה (סעיף 2 לעיל), הישות תיתן גילוי ביחס לכל קבוצה של נכסים פיננסיים שסיווגה השתנה כתוצאה מיישום התיקונים, לגבי:</w:t>
      </w:r>
    </w:p>
    <w:p w14:paraId="40BCB251" w14:textId="77777777" w:rsidR="00852885" w:rsidRPr="00C32F98" w:rsidRDefault="00852885" w:rsidP="007D623B">
      <w:pPr>
        <w:pStyle w:val="ListParagraph"/>
        <w:numPr>
          <w:ilvl w:val="0"/>
          <w:numId w:val="38"/>
        </w:numPr>
        <w:ind w:left="2384"/>
        <w:contextualSpacing/>
        <w:jc w:val="both"/>
        <w:rPr>
          <w:rFonts w:asciiTheme="minorBidi" w:hAnsiTheme="minorBidi" w:cstheme="minorBidi"/>
          <w:sz w:val="20"/>
          <w:szCs w:val="20"/>
          <w:rtl/>
        </w:rPr>
      </w:pPr>
      <w:r w:rsidRPr="00C32F98">
        <w:rPr>
          <w:rFonts w:asciiTheme="minorBidi" w:hAnsiTheme="minorBidi" w:cstheme="minorBidi"/>
          <w:sz w:val="20"/>
          <w:szCs w:val="20"/>
          <w:rtl/>
        </w:rPr>
        <w:t>הסיווג והערך בספרים רגע לפני יישום התיקונים; ו-</w:t>
      </w:r>
    </w:p>
    <w:p w14:paraId="2211A279" w14:textId="77777777" w:rsidR="00852885" w:rsidRPr="00C32F98" w:rsidRDefault="00852885" w:rsidP="007D623B">
      <w:pPr>
        <w:pStyle w:val="ListParagraph"/>
        <w:numPr>
          <w:ilvl w:val="0"/>
          <w:numId w:val="38"/>
        </w:numPr>
        <w:ind w:left="2384"/>
        <w:contextualSpacing/>
        <w:jc w:val="both"/>
        <w:rPr>
          <w:rFonts w:asciiTheme="minorBidi" w:hAnsiTheme="minorBidi" w:cstheme="minorBidi"/>
          <w:sz w:val="20"/>
          <w:szCs w:val="20"/>
        </w:rPr>
      </w:pPr>
      <w:r w:rsidRPr="00C32F98">
        <w:rPr>
          <w:rFonts w:asciiTheme="minorBidi" w:hAnsiTheme="minorBidi" w:cstheme="minorBidi"/>
          <w:sz w:val="20"/>
          <w:szCs w:val="20"/>
          <w:rtl/>
        </w:rPr>
        <w:t>הסיווג והערך בספרים רגע לאחר יישום התיקונים</w:t>
      </w:r>
      <w:r w:rsidRPr="00C32F98">
        <w:rPr>
          <w:rFonts w:asciiTheme="minorBidi" w:hAnsiTheme="minorBidi" w:cstheme="minorBidi"/>
          <w:sz w:val="20"/>
          <w:szCs w:val="20"/>
        </w:rPr>
        <w:t>.</w:t>
      </w:r>
    </w:p>
    <w:p w14:paraId="1992B5A8" w14:textId="77777777" w:rsidR="00852885" w:rsidRPr="00C32F98" w:rsidRDefault="00852885" w:rsidP="007D623B">
      <w:pPr>
        <w:ind w:left="2024"/>
        <w:jc w:val="both"/>
        <w:rPr>
          <w:rFonts w:asciiTheme="minorBidi" w:hAnsiTheme="minorBidi" w:cstheme="minorBidi"/>
          <w:sz w:val="20"/>
          <w:szCs w:val="20"/>
          <w:rtl/>
        </w:rPr>
      </w:pPr>
    </w:p>
    <w:p w14:paraId="2C4F9C43" w14:textId="77777777" w:rsidR="00852885" w:rsidRPr="00C32F98" w:rsidRDefault="00852885" w:rsidP="007D623B">
      <w:pPr>
        <w:pStyle w:val="11"/>
        <w:ind w:left="2024"/>
        <w:jc w:val="both"/>
        <w:rPr>
          <w:rFonts w:asciiTheme="minorBidi" w:hAnsiTheme="minorBidi" w:cstheme="minorBidi"/>
          <w:sz w:val="20"/>
          <w:szCs w:val="20"/>
          <w:rtl/>
        </w:rPr>
      </w:pPr>
      <w:r w:rsidRPr="00CC259B">
        <w:rPr>
          <w:rFonts w:asciiTheme="minorBidi" w:hAnsiTheme="minorBidi" w:cstheme="minorBidi"/>
          <w:sz w:val="20"/>
          <w:szCs w:val="20"/>
          <w:rtl/>
        </w:rPr>
        <w:t>ליישום לראשונה של התיקונים לא צפויה להיות השפעה מהותית על הדוחות הכספיים/המאוחדים של החברה/הקבוצה.</w:t>
      </w:r>
    </w:p>
    <w:p w14:paraId="052A92F5" w14:textId="77777777" w:rsidR="00852885" w:rsidRPr="00C32F98" w:rsidRDefault="00852885" w:rsidP="007D623B">
      <w:pPr>
        <w:ind w:left="2024"/>
        <w:jc w:val="both"/>
        <w:rPr>
          <w:rFonts w:asciiTheme="minorBidi" w:hAnsiTheme="minorBidi" w:cstheme="minorBidi"/>
          <w:sz w:val="20"/>
          <w:szCs w:val="20"/>
          <w:rtl/>
        </w:rPr>
      </w:pPr>
    </w:p>
    <w:p w14:paraId="4D546199" w14:textId="77777777" w:rsidR="00852885" w:rsidRDefault="00852885" w:rsidP="007D623B">
      <w:pPr>
        <w:pStyle w:val="11"/>
        <w:ind w:left="2024"/>
        <w:jc w:val="both"/>
        <w:rPr>
          <w:rFonts w:asciiTheme="minorBidi" w:hAnsiTheme="minorBidi" w:cstheme="minorBidi"/>
          <w:sz w:val="20"/>
          <w:szCs w:val="20"/>
          <w:rtl/>
        </w:rPr>
      </w:pPr>
      <w:r w:rsidRPr="00C32F98">
        <w:rPr>
          <w:rFonts w:asciiTheme="minorBidi" w:hAnsiTheme="minorBidi" w:cstheme="minorBidi"/>
          <w:b/>
          <w:noProof/>
          <w:color w:val="0000FF"/>
          <w:sz w:val="20"/>
          <w:szCs w:val="20"/>
          <w:shd w:val="clear" w:color="auto" w:fill="CCCCCC"/>
          <w:rtl/>
        </w:rPr>
        <w:t>לצפייה בעלון שפרסמנו לקהל לקוחותינו בחודש יוני 2024 לגבי עיקרי התיקונים ביחס לכל אחד מהנושאים שצוינו לעיל</w:t>
      </w:r>
      <w:r w:rsidRPr="00C32F98">
        <w:rPr>
          <w:rFonts w:asciiTheme="minorBidi" w:hAnsiTheme="minorBidi" w:cstheme="minorBidi"/>
          <w:bCs/>
          <w:noProof/>
          <w:color w:val="0000FF"/>
          <w:sz w:val="20"/>
          <w:szCs w:val="20"/>
          <w:shd w:val="clear" w:color="auto" w:fill="CCCCCC"/>
          <w:rtl/>
        </w:rPr>
        <w:t xml:space="preserve">  </w:t>
      </w:r>
      <w:r w:rsidRPr="00C32F98">
        <w:rPr>
          <w:rFonts w:asciiTheme="minorBidi" w:hAnsiTheme="minorBidi" w:cstheme="minorBidi"/>
          <w:b/>
          <w:noProof/>
          <w:color w:val="0000FF"/>
          <w:sz w:val="20"/>
          <w:szCs w:val="20"/>
          <w:shd w:val="clear" w:color="auto" w:fill="CCCCCC"/>
          <w:rtl/>
        </w:rPr>
        <w:t xml:space="preserve">- לחצו </w:t>
      </w:r>
      <w:hyperlink r:id="rId38" w:history="1">
        <w:r w:rsidRPr="00C32F98">
          <w:rPr>
            <w:rStyle w:val="Hyperlink"/>
            <w:rFonts w:asciiTheme="minorBidi" w:hAnsiTheme="minorBidi" w:cstheme="minorBidi"/>
            <w:b/>
            <w:noProof/>
            <w:sz w:val="20"/>
            <w:szCs w:val="20"/>
            <w:shd w:val="clear" w:color="auto" w:fill="CCCCCC"/>
            <w:rtl/>
          </w:rPr>
          <w:t>כאן</w:t>
        </w:r>
      </w:hyperlink>
      <w:r w:rsidRPr="00C32F98">
        <w:rPr>
          <w:rFonts w:asciiTheme="minorBidi" w:hAnsiTheme="minorBidi" w:cstheme="minorBidi"/>
          <w:b/>
          <w:noProof/>
          <w:color w:val="0000FF"/>
          <w:sz w:val="20"/>
          <w:szCs w:val="20"/>
          <w:shd w:val="clear" w:color="auto" w:fill="CCCCCC"/>
          <w:rtl/>
        </w:rPr>
        <w:t>.</w:t>
      </w:r>
    </w:p>
    <w:p w14:paraId="13F34E50" w14:textId="77777777" w:rsidR="007D623B" w:rsidRDefault="007D623B" w:rsidP="007D623B">
      <w:pPr>
        <w:pStyle w:val="11"/>
        <w:ind w:left="2024"/>
        <w:jc w:val="both"/>
        <w:rPr>
          <w:rFonts w:asciiTheme="minorBidi" w:hAnsiTheme="minorBidi" w:cstheme="minorBidi"/>
          <w:sz w:val="20"/>
          <w:szCs w:val="20"/>
          <w:rtl/>
        </w:rPr>
      </w:pPr>
    </w:p>
    <w:p w14:paraId="073A8B43" w14:textId="4D6508EB" w:rsidR="00C02F5E" w:rsidRPr="00C02F5E" w:rsidRDefault="00C02F5E" w:rsidP="007D623B">
      <w:pPr>
        <w:pStyle w:val="ListParagraph"/>
        <w:numPr>
          <w:ilvl w:val="0"/>
          <w:numId w:val="36"/>
        </w:numPr>
        <w:ind w:left="2024" w:hanging="425"/>
        <w:contextualSpacing/>
        <w:jc w:val="both"/>
        <w:rPr>
          <w:rFonts w:ascii="Georgia" w:hAnsi="Georgia" w:cs="Arial"/>
          <w:sz w:val="20"/>
          <w:szCs w:val="20"/>
        </w:rPr>
      </w:pPr>
      <w:r w:rsidRPr="00C02F5E">
        <w:rPr>
          <w:rFonts w:ascii="Georgia" w:hAnsi="Georgia" w:cs="Arial" w:hint="cs"/>
          <w:sz w:val="20"/>
          <w:szCs w:val="20"/>
          <w:rtl/>
        </w:rPr>
        <w:t xml:space="preserve">תיקונים </w:t>
      </w:r>
      <w:r w:rsidR="00A018BE">
        <w:rPr>
          <w:rFonts w:ascii="Arial" w:eastAsia="Arial Unicode MS" w:hAnsi="Arial" w:cs="Arial" w:hint="cs"/>
          <w:sz w:val="20"/>
          <w:szCs w:val="20"/>
          <w:rtl/>
          <w:lang w:eastAsia="en-US"/>
        </w:rPr>
        <w:t>ל</w:t>
      </w:r>
      <w:r w:rsidR="00A018BE" w:rsidRPr="00A018BE">
        <w:rPr>
          <w:rFonts w:ascii="Arial" w:eastAsia="Arial Unicode MS" w:hAnsi="Arial" w:cs="Arial"/>
          <w:sz w:val="20"/>
          <w:szCs w:val="20"/>
          <w:rtl/>
          <w:lang w:eastAsia="en-US"/>
        </w:rPr>
        <w:t xml:space="preserve">תקני דיווח כספי בינלאומיים חשבונאיים </w:t>
      </w:r>
      <w:r w:rsidRPr="00C02F5E">
        <w:rPr>
          <w:rFonts w:ascii="Georgia" w:hAnsi="Georgia" w:cs="Arial" w:hint="cs"/>
          <w:sz w:val="20"/>
          <w:szCs w:val="20"/>
          <w:rtl/>
        </w:rPr>
        <w:t>במסגרת פרויקט השיפורים השנתי של ה-</w:t>
      </w:r>
      <w:r w:rsidRPr="00C02F5E">
        <w:rPr>
          <w:rFonts w:ascii="Georgia" w:hAnsi="Georgia" w:cs="Arial"/>
          <w:sz w:val="20"/>
          <w:szCs w:val="20"/>
        </w:rPr>
        <w:t>IASB</w:t>
      </w:r>
      <w:r w:rsidRPr="00C02F5E">
        <w:rPr>
          <w:rFonts w:ascii="Georgia" w:hAnsi="Georgia" w:cs="Arial" w:hint="cs"/>
          <w:sz w:val="20"/>
          <w:szCs w:val="20"/>
          <w:rtl/>
        </w:rPr>
        <w:t xml:space="preserve"> (</w:t>
      </w:r>
      <w:r w:rsidRPr="00C02F5E">
        <w:rPr>
          <w:rFonts w:ascii="Georgia" w:hAnsi="Georgia" w:cs="Arial"/>
          <w:sz w:val="20"/>
          <w:szCs w:val="20"/>
        </w:rPr>
        <w:t>Annual Improvements</w:t>
      </w:r>
      <w:r w:rsidRPr="00C02F5E">
        <w:rPr>
          <w:rFonts w:ascii="Georgia" w:hAnsi="Georgia" w:cs="Arial" w:hint="cs"/>
          <w:sz w:val="20"/>
          <w:szCs w:val="20"/>
          <w:rtl/>
        </w:rPr>
        <w:t>) (להלן - השיפורים)</w:t>
      </w:r>
    </w:p>
    <w:p w14:paraId="6BFD4BA6" w14:textId="77777777" w:rsidR="00C02F5E" w:rsidRPr="00C02F5E" w:rsidRDefault="00C02F5E" w:rsidP="00C02F5E">
      <w:pPr>
        <w:ind w:left="800"/>
        <w:contextualSpacing/>
        <w:jc w:val="both"/>
        <w:rPr>
          <w:rFonts w:ascii="Georgia" w:hAnsi="Georgia" w:cs="Arial"/>
          <w:sz w:val="20"/>
          <w:szCs w:val="20"/>
          <w:rtl/>
        </w:rPr>
      </w:pPr>
    </w:p>
    <w:p w14:paraId="6F4C15FD" w14:textId="170A878D" w:rsidR="00C02F5E" w:rsidRPr="00C02F5E" w:rsidRDefault="00C02F5E" w:rsidP="007D623B">
      <w:pPr>
        <w:ind w:left="2024"/>
        <w:contextualSpacing/>
        <w:jc w:val="both"/>
        <w:rPr>
          <w:rFonts w:ascii="Georgia" w:hAnsi="Georgia" w:cs="Arial"/>
          <w:sz w:val="20"/>
          <w:szCs w:val="20"/>
          <w:rtl/>
        </w:rPr>
      </w:pPr>
      <w:r w:rsidRPr="00C02F5E">
        <w:rPr>
          <w:rFonts w:ascii="Georgia" w:hAnsi="Georgia" w:cs="Arial" w:hint="cs"/>
          <w:sz w:val="20"/>
          <w:szCs w:val="20"/>
          <w:rtl/>
        </w:rPr>
        <w:t>כחלק מפרויקט השיפורים השנתי של ה-</w:t>
      </w:r>
      <w:r w:rsidRPr="00C02F5E">
        <w:rPr>
          <w:rFonts w:ascii="Georgia" w:hAnsi="Georgia" w:cs="Arial"/>
          <w:sz w:val="20"/>
          <w:szCs w:val="20"/>
        </w:rPr>
        <w:t>IASB</w:t>
      </w:r>
      <w:r w:rsidRPr="00C02F5E">
        <w:rPr>
          <w:rFonts w:ascii="Georgia" w:hAnsi="Georgia" w:cs="Arial" w:hint="cs"/>
          <w:sz w:val="20"/>
          <w:szCs w:val="20"/>
          <w:rtl/>
        </w:rPr>
        <w:t>, בחודש יולי 2024 פרסם ה-</w:t>
      </w:r>
      <w:r w:rsidRPr="00C02F5E">
        <w:rPr>
          <w:rFonts w:ascii="Georgia" w:hAnsi="Georgia" w:cs="Arial"/>
          <w:sz w:val="20"/>
          <w:szCs w:val="20"/>
        </w:rPr>
        <w:t>IASB</w:t>
      </w:r>
      <w:r w:rsidRPr="00C02F5E">
        <w:rPr>
          <w:rFonts w:ascii="Georgia" w:hAnsi="Georgia" w:cs="Arial" w:hint="cs"/>
          <w:sz w:val="20"/>
          <w:szCs w:val="20"/>
          <w:rtl/>
        </w:rPr>
        <w:t xml:space="preserve"> מסמך המרכז שיפורים </w:t>
      </w:r>
      <w:r w:rsidR="00A018BE">
        <w:rPr>
          <w:rFonts w:ascii="Arial" w:eastAsia="Arial Unicode MS" w:hAnsi="Arial" w:cs="Arial" w:hint="cs"/>
          <w:sz w:val="20"/>
          <w:szCs w:val="20"/>
          <w:rtl/>
          <w:lang w:eastAsia="en-US"/>
        </w:rPr>
        <w:t>ל</w:t>
      </w:r>
      <w:r w:rsidR="00A018BE" w:rsidRPr="00A018BE">
        <w:rPr>
          <w:rFonts w:ascii="Arial" w:eastAsia="Arial Unicode MS" w:hAnsi="Arial" w:cs="Arial"/>
          <w:sz w:val="20"/>
          <w:szCs w:val="20"/>
          <w:rtl/>
          <w:lang w:eastAsia="en-US"/>
        </w:rPr>
        <w:t xml:space="preserve">תקני </w:t>
      </w:r>
      <w:r w:rsidR="00A018BE">
        <w:rPr>
          <w:rFonts w:ascii="Arial" w:eastAsia="Arial Unicode MS" w:hAnsi="Arial" w:cs="Arial" w:hint="cs"/>
          <w:sz w:val="20"/>
          <w:szCs w:val="20"/>
          <w:rtl/>
          <w:lang w:eastAsia="en-US"/>
        </w:rPr>
        <w:t>ה</w:t>
      </w:r>
      <w:r w:rsidR="00A018BE" w:rsidRPr="00A018BE">
        <w:rPr>
          <w:rFonts w:ascii="Arial" w:eastAsia="Arial Unicode MS" w:hAnsi="Arial" w:cs="Arial"/>
          <w:sz w:val="20"/>
          <w:szCs w:val="20"/>
          <w:rtl/>
          <w:lang w:eastAsia="en-US"/>
        </w:rPr>
        <w:t xml:space="preserve">דיווח </w:t>
      </w:r>
      <w:r w:rsidR="00A018BE">
        <w:rPr>
          <w:rFonts w:ascii="Arial" w:eastAsia="Arial Unicode MS" w:hAnsi="Arial" w:cs="Arial" w:hint="cs"/>
          <w:sz w:val="20"/>
          <w:szCs w:val="20"/>
          <w:rtl/>
          <w:lang w:eastAsia="en-US"/>
        </w:rPr>
        <w:t>ה</w:t>
      </w:r>
      <w:r w:rsidR="00A018BE" w:rsidRPr="00A018BE">
        <w:rPr>
          <w:rFonts w:ascii="Arial" w:eastAsia="Arial Unicode MS" w:hAnsi="Arial" w:cs="Arial"/>
          <w:sz w:val="20"/>
          <w:szCs w:val="20"/>
          <w:rtl/>
          <w:lang w:eastAsia="en-US"/>
        </w:rPr>
        <w:t xml:space="preserve">כספי </w:t>
      </w:r>
      <w:r w:rsidR="00A018BE">
        <w:rPr>
          <w:rFonts w:ascii="Arial" w:eastAsia="Arial Unicode MS" w:hAnsi="Arial" w:cs="Arial" w:hint="cs"/>
          <w:sz w:val="20"/>
          <w:szCs w:val="20"/>
          <w:rtl/>
          <w:lang w:eastAsia="en-US"/>
        </w:rPr>
        <w:t>ה</w:t>
      </w:r>
      <w:r w:rsidR="00A018BE" w:rsidRPr="00A018BE">
        <w:rPr>
          <w:rFonts w:ascii="Arial" w:eastAsia="Arial Unicode MS" w:hAnsi="Arial" w:cs="Arial"/>
          <w:sz w:val="20"/>
          <w:szCs w:val="20"/>
          <w:rtl/>
          <w:lang w:eastAsia="en-US"/>
        </w:rPr>
        <w:t xml:space="preserve">בינלאומיים </w:t>
      </w:r>
      <w:r w:rsidR="00A018BE">
        <w:rPr>
          <w:rFonts w:ascii="Arial" w:eastAsia="Arial Unicode MS" w:hAnsi="Arial" w:cs="Arial" w:hint="cs"/>
          <w:sz w:val="20"/>
          <w:szCs w:val="20"/>
          <w:rtl/>
          <w:lang w:eastAsia="en-US"/>
        </w:rPr>
        <w:t>ה</w:t>
      </w:r>
      <w:r w:rsidR="00A018BE" w:rsidRPr="00A018BE">
        <w:rPr>
          <w:rFonts w:ascii="Arial" w:eastAsia="Arial Unicode MS" w:hAnsi="Arial" w:cs="Arial"/>
          <w:sz w:val="20"/>
          <w:szCs w:val="20"/>
          <w:rtl/>
          <w:lang w:eastAsia="en-US"/>
        </w:rPr>
        <w:t xml:space="preserve">חשבונאיים </w:t>
      </w:r>
      <w:r w:rsidRPr="00C02F5E">
        <w:rPr>
          <w:rFonts w:ascii="Georgia" w:hAnsi="Georgia" w:cs="Arial" w:hint="cs"/>
          <w:sz w:val="20"/>
          <w:szCs w:val="20"/>
          <w:rtl/>
        </w:rPr>
        <w:t>הבאים:</w:t>
      </w:r>
    </w:p>
    <w:p w14:paraId="2EBF0631" w14:textId="09FEF5BB" w:rsidR="00C02F5E" w:rsidRDefault="00C02F5E" w:rsidP="00547998">
      <w:pPr>
        <w:numPr>
          <w:ilvl w:val="0"/>
          <w:numId w:val="54"/>
        </w:numPr>
        <w:ind w:left="2373"/>
        <w:contextualSpacing/>
        <w:jc w:val="both"/>
        <w:rPr>
          <w:rFonts w:ascii="Georgia" w:hAnsi="Georgia" w:cs="Arial"/>
          <w:sz w:val="20"/>
          <w:szCs w:val="20"/>
        </w:rPr>
      </w:pPr>
      <w:r w:rsidRPr="00C02F5E">
        <w:rPr>
          <w:rFonts w:ascii="Georgia" w:hAnsi="Georgia" w:cs="Arial" w:hint="cs"/>
          <w:sz w:val="20"/>
          <w:szCs w:val="20"/>
          <w:rtl/>
        </w:rPr>
        <w:t xml:space="preserve">תקן דיווח כספי בינלאומי 1 </w:t>
      </w:r>
      <w:r w:rsidRPr="00C02F5E">
        <w:rPr>
          <w:rFonts w:ascii="Georgia" w:hAnsi="Georgia" w:cs="Arial" w:hint="cs"/>
          <w:i/>
          <w:iCs/>
          <w:sz w:val="20"/>
          <w:szCs w:val="20"/>
          <w:rtl/>
        </w:rPr>
        <w:t>אימוץ לראשונה של תקני דיווח כספי בינלאומיים</w:t>
      </w:r>
    </w:p>
    <w:p w14:paraId="54F48052" w14:textId="3DD85198" w:rsidR="00C02F5E" w:rsidRPr="00C02F5E" w:rsidRDefault="00C02F5E" w:rsidP="00547998">
      <w:pPr>
        <w:ind w:left="2381"/>
        <w:contextualSpacing/>
        <w:jc w:val="both"/>
        <w:rPr>
          <w:rFonts w:ascii="Georgia" w:hAnsi="Georgia" w:cs="Arial"/>
          <w:sz w:val="20"/>
          <w:szCs w:val="20"/>
        </w:rPr>
      </w:pPr>
      <w:r w:rsidRPr="00C02F5E">
        <w:rPr>
          <w:rFonts w:ascii="Georgia" w:hAnsi="Georgia" w:cs="Arial" w:hint="cs"/>
          <w:sz w:val="20"/>
          <w:szCs w:val="20"/>
          <w:rtl/>
        </w:rPr>
        <w:t>(</w:t>
      </w:r>
      <w:r w:rsidRPr="00C02F5E">
        <w:rPr>
          <w:rFonts w:ascii="Georgia" w:hAnsi="Georgia" w:cs="Arial"/>
          <w:sz w:val="20"/>
          <w:szCs w:val="20"/>
        </w:rPr>
        <w:t>IFRS 1</w:t>
      </w:r>
      <w:r w:rsidRPr="00C02F5E">
        <w:rPr>
          <w:rFonts w:ascii="Georgia" w:hAnsi="Georgia" w:cs="Arial" w:hint="cs"/>
          <w:sz w:val="20"/>
          <w:szCs w:val="20"/>
          <w:rtl/>
        </w:rPr>
        <w:t>);</w:t>
      </w:r>
    </w:p>
    <w:p w14:paraId="42EBBBE8" w14:textId="77777777" w:rsidR="00C02F5E" w:rsidRPr="00C02F5E" w:rsidRDefault="00C02F5E" w:rsidP="00547998">
      <w:pPr>
        <w:numPr>
          <w:ilvl w:val="0"/>
          <w:numId w:val="54"/>
        </w:numPr>
        <w:ind w:left="2373"/>
        <w:contextualSpacing/>
        <w:jc w:val="both"/>
        <w:rPr>
          <w:rFonts w:ascii="Georgia" w:hAnsi="Georgia" w:cs="Arial"/>
          <w:sz w:val="20"/>
          <w:szCs w:val="20"/>
        </w:rPr>
      </w:pPr>
      <w:r w:rsidRPr="00C02F5E">
        <w:rPr>
          <w:rFonts w:ascii="Georgia" w:hAnsi="Georgia" w:cs="Arial" w:hint="cs"/>
          <w:sz w:val="20"/>
          <w:szCs w:val="20"/>
          <w:rtl/>
        </w:rPr>
        <w:t xml:space="preserve">תקן דיווח כספי בינלאומי 7 </w:t>
      </w:r>
      <w:r w:rsidRPr="00C02F5E">
        <w:rPr>
          <w:rFonts w:ascii="Georgia" w:hAnsi="Georgia" w:cs="Arial" w:hint="cs"/>
          <w:i/>
          <w:iCs/>
          <w:sz w:val="20"/>
          <w:szCs w:val="20"/>
          <w:rtl/>
        </w:rPr>
        <w:t>מכשירים פיננסיים: גילויים</w:t>
      </w:r>
      <w:r w:rsidRPr="00C02F5E">
        <w:rPr>
          <w:rFonts w:ascii="Georgia" w:hAnsi="Georgia" w:cs="Arial" w:hint="cs"/>
          <w:sz w:val="20"/>
          <w:szCs w:val="20"/>
          <w:rtl/>
        </w:rPr>
        <w:t xml:space="preserve"> (</w:t>
      </w:r>
      <w:r w:rsidRPr="00C02F5E">
        <w:rPr>
          <w:rFonts w:ascii="Georgia" w:hAnsi="Georgia" w:cs="Arial"/>
          <w:sz w:val="20"/>
          <w:szCs w:val="20"/>
        </w:rPr>
        <w:t>IFRS 7</w:t>
      </w:r>
      <w:r w:rsidRPr="00C02F5E">
        <w:rPr>
          <w:rFonts w:ascii="Georgia" w:hAnsi="Georgia" w:cs="Arial" w:hint="cs"/>
          <w:sz w:val="20"/>
          <w:szCs w:val="20"/>
          <w:rtl/>
        </w:rPr>
        <w:t>);</w:t>
      </w:r>
    </w:p>
    <w:p w14:paraId="68947F42" w14:textId="77777777" w:rsidR="00C02F5E" w:rsidRPr="00C02F5E" w:rsidRDefault="00C02F5E" w:rsidP="00547998">
      <w:pPr>
        <w:numPr>
          <w:ilvl w:val="0"/>
          <w:numId w:val="54"/>
        </w:numPr>
        <w:ind w:left="2373"/>
        <w:contextualSpacing/>
        <w:jc w:val="both"/>
        <w:rPr>
          <w:rFonts w:ascii="Georgia" w:hAnsi="Georgia" w:cs="Arial"/>
          <w:sz w:val="20"/>
          <w:szCs w:val="20"/>
          <w:rtl/>
        </w:rPr>
      </w:pPr>
      <w:r w:rsidRPr="00C02F5E">
        <w:rPr>
          <w:rFonts w:ascii="Georgia" w:hAnsi="Georgia" w:cs="Arial" w:hint="cs"/>
          <w:sz w:val="20"/>
          <w:szCs w:val="20"/>
          <w:rtl/>
        </w:rPr>
        <w:t xml:space="preserve">תקן דיווח כספי בינלאומי 9 מכשירים פיננסיים (להלן - </w:t>
      </w:r>
      <w:r w:rsidRPr="00C02F5E">
        <w:rPr>
          <w:rFonts w:ascii="Georgia" w:hAnsi="Georgia" w:cs="Arial"/>
          <w:sz w:val="20"/>
          <w:szCs w:val="20"/>
        </w:rPr>
        <w:t>IFRS 9</w:t>
      </w:r>
      <w:r w:rsidRPr="00C02F5E">
        <w:rPr>
          <w:rFonts w:ascii="Georgia" w:hAnsi="Georgia" w:cs="Arial" w:hint="cs"/>
          <w:sz w:val="20"/>
          <w:szCs w:val="20"/>
          <w:rtl/>
        </w:rPr>
        <w:t xml:space="preserve">); </w:t>
      </w:r>
      <w:r w:rsidRPr="00C02F5E">
        <w:rPr>
          <w:rFonts w:ascii="Arial" w:eastAsia="Arial Unicode MS" w:hAnsi="Arial" w:cs="Arial" w:hint="cs"/>
          <w:color w:val="0000FF"/>
          <w:sz w:val="20"/>
          <w:szCs w:val="20"/>
          <w:shd w:val="clear" w:color="auto" w:fill="CCCCCC"/>
          <w:rtl/>
          <w:lang w:eastAsia="en-US"/>
        </w:rPr>
        <w:t>(*)</w:t>
      </w:r>
    </w:p>
    <w:p w14:paraId="23E2E7DC" w14:textId="77777777" w:rsidR="00C02F5E" w:rsidRPr="00C02F5E" w:rsidRDefault="00C02F5E" w:rsidP="00547998">
      <w:pPr>
        <w:numPr>
          <w:ilvl w:val="0"/>
          <w:numId w:val="54"/>
        </w:numPr>
        <w:ind w:left="2373"/>
        <w:contextualSpacing/>
        <w:jc w:val="both"/>
        <w:rPr>
          <w:rFonts w:ascii="Georgia" w:hAnsi="Georgia" w:cs="Arial"/>
          <w:sz w:val="20"/>
          <w:szCs w:val="20"/>
        </w:rPr>
      </w:pPr>
      <w:r w:rsidRPr="00C02F5E">
        <w:rPr>
          <w:rFonts w:ascii="Georgia" w:hAnsi="Georgia" w:cs="Arial" w:hint="cs"/>
          <w:sz w:val="20"/>
          <w:szCs w:val="20"/>
          <w:rtl/>
        </w:rPr>
        <w:t xml:space="preserve">תקן דיווח כספי בינלאומי 10 </w:t>
      </w:r>
      <w:r w:rsidRPr="00C02F5E">
        <w:rPr>
          <w:rFonts w:ascii="Georgia" w:hAnsi="Georgia" w:cs="Arial" w:hint="cs"/>
          <w:i/>
          <w:iCs/>
          <w:sz w:val="20"/>
          <w:szCs w:val="20"/>
          <w:rtl/>
        </w:rPr>
        <w:t>דוחות כספיים מאוחדים</w:t>
      </w:r>
      <w:r w:rsidRPr="00C02F5E">
        <w:rPr>
          <w:rFonts w:ascii="Georgia" w:hAnsi="Georgia" w:cs="Arial" w:hint="cs"/>
          <w:sz w:val="20"/>
          <w:szCs w:val="20"/>
          <w:rtl/>
        </w:rPr>
        <w:t xml:space="preserve"> (</w:t>
      </w:r>
      <w:r w:rsidRPr="00C02F5E">
        <w:rPr>
          <w:rFonts w:ascii="Georgia" w:hAnsi="Georgia" w:cs="Arial"/>
          <w:sz w:val="20"/>
          <w:szCs w:val="20"/>
        </w:rPr>
        <w:t>IFRS 10</w:t>
      </w:r>
      <w:r w:rsidRPr="00C02F5E">
        <w:rPr>
          <w:rFonts w:ascii="Georgia" w:hAnsi="Georgia" w:cs="Arial" w:hint="cs"/>
          <w:sz w:val="20"/>
          <w:szCs w:val="20"/>
          <w:rtl/>
        </w:rPr>
        <w:t>);</w:t>
      </w:r>
    </w:p>
    <w:p w14:paraId="52E5B771" w14:textId="77777777" w:rsidR="00C02F5E" w:rsidRPr="00C02F5E" w:rsidRDefault="00C02F5E" w:rsidP="00547998">
      <w:pPr>
        <w:numPr>
          <w:ilvl w:val="0"/>
          <w:numId w:val="54"/>
        </w:numPr>
        <w:ind w:left="2373"/>
        <w:contextualSpacing/>
        <w:jc w:val="both"/>
        <w:rPr>
          <w:rFonts w:ascii="Georgia" w:hAnsi="Georgia" w:cs="Arial"/>
          <w:sz w:val="20"/>
          <w:szCs w:val="20"/>
        </w:rPr>
      </w:pPr>
      <w:r w:rsidRPr="00C02F5E">
        <w:rPr>
          <w:rFonts w:ascii="Georgia" w:hAnsi="Georgia" w:cs="Arial" w:hint="cs"/>
          <w:sz w:val="20"/>
          <w:szCs w:val="20"/>
          <w:rtl/>
        </w:rPr>
        <w:t xml:space="preserve">תקן חשבונאות בינלאומי 7 </w:t>
      </w:r>
      <w:r w:rsidRPr="00C02F5E">
        <w:rPr>
          <w:rFonts w:ascii="Georgia" w:hAnsi="Georgia" w:cs="Arial" w:hint="cs"/>
          <w:i/>
          <w:iCs/>
          <w:sz w:val="20"/>
          <w:szCs w:val="20"/>
          <w:rtl/>
        </w:rPr>
        <w:t>דוח על תזרימי מזומנים</w:t>
      </w:r>
      <w:r w:rsidRPr="00C02F5E">
        <w:rPr>
          <w:rFonts w:ascii="Georgia" w:hAnsi="Georgia" w:cs="Arial" w:hint="cs"/>
          <w:sz w:val="20"/>
          <w:szCs w:val="20"/>
          <w:rtl/>
        </w:rPr>
        <w:t xml:space="preserve"> (</w:t>
      </w:r>
      <w:r w:rsidRPr="00C02F5E">
        <w:rPr>
          <w:rFonts w:ascii="Georgia" w:hAnsi="Georgia" w:cs="Arial"/>
          <w:sz w:val="20"/>
          <w:szCs w:val="20"/>
        </w:rPr>
        <w:t>IAS 7</w:t>
      </w:r>
      <w:r w:rsidRPr="00C02F5E">
        <w:rPr>
          <w:rFonts w:ascii="Georgia" w:hAnsi="Georgia" w:cs="Arial" w:hint="cs"/>
          <w:sz w:val="20"/>
          <w:szCs w:val="20"/>
          <w:rtl/>
        </w:rPr>
        <w:t>).</w:t>
      </w:r>
    </w:p>
    <w:p w14:paraId="18FA26B1" w14:textId="66915D26" w:rsidR="008C2387" w:rsidRPr="008C2387" w:rsidRDefault="008C2387" w:rsidP="008C2387">
      <w:pPr>
        <w:pStyle w:val="1"/>
        <w:rPr>
          <w:rFonts w:ascii="Georgia" w:hAnsi="Georgia" w:cs="Arial"/>
          <w:b w:val="0"/>
          <w:sz w:val="20"/>
          <w:szCs w:val="20"/>
          <w:u w:val="none"/>
          <w:rtl/>
        </w:rPr>
      </w:pPr>
      <w:r>
        <w:rPr>
          <w:rFonts w:ascii="Georgia" w:hAnsi="Georgia" w:cs="Arial"/>
          <w:b w:val="0"/>
          <w:bCs/>
          <w:sz w:val="20"/>
          <w:szCs w:val="20"/>
          <w:rtl/>
        </w:rPr>
        <w:br w:type="page"/>
      </w:r>
      <w:r>
        <w:rPr>
          <w:rFonts w:ascii="Georgia" w:hAnsi="Georgia" w:cs="Arial" w:hint="cs"/>
          <w:b w:val="0"/>
          <w:bCs/>
          <w:sz w:val="20"/>
          <w:szCs w:val="20"/>
          <w:u w:val="none"/>
          <w:rtl/>
        </w:rPr>
        <w:t>ב</w:t>
      </w:r>
      <w:r w:rsidRPr="005957E5">
        <w:rPr>
          <w:rFonts w:ascii="Georgia" w:hAnsi="Georgia" w:cs="Arial"/>
          <w:b w:val="0"/>
          <w:bCs/>
          <w:sz w:val="20"/>
          <w:szCs w:val="20"/>
          <w:u w:val="none"/>
          <w:rtl/>
        </w:rPr>
        <w:t>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8C2387">
        <w:rPr>
          <w:rFonts w:ascii="Georgia" w:hAnsi="Georgia" w:cs="Arial"/>
          <w:b w:val="0"/>
          <w:sz w:val="20"/>
          <w:szCs w:val="20"/>
          <w:u w:val="none"/>
          <w:rtl/>
        </w:rPr>
        <w:t>:</w:t>
      </w:r>
    </w:p>
    <w:p w14:paraId="110BD6EA" w14:textId="77777777" w:rsidR="00C02F5E" w:rsidRDefault="00C02F5E" w:rsidP="00547998">
      <w:pPr>
        <w:ind w:left="2013"/>
        <w:jc w:val="both"/>
        <w:rPr>
          <w:rFonts w:ascii="Georgia" w:hAnsi="Georgia" w:cs="Arial"/>
          <w:sz w:val="20"/>
          <w:szCs w:val="20"/>
          <w:rtl/>
        </w:rPr>
      </w:pPr>
    </w:p>
    <w:p w14:paraId="17875ABF" w14:textId="714BFE22" w:rsidR="00C02F5E" w:rsidRPr="00C02F5E" w:rsidRDefault="00C02F5E" w:rsidP="00547998">
      <w:pPr>
        <w:ind w:left="2013"/>
        <w:jc w:val="both"/>
        <w:rPr>
          <w:rFonts w:ascii="Georgia" w:hAnsi="Georgia" w:cs="Arial"/>
          <w:sz w:val="20"/>
          <w:szCs w:val="20"/>
          <w:rtl/>
        </w:rPr>
      </w:pPr>
      <w:r w:rsidRPr="00C02F5E">
        <w:rPr>
          <w:rFonts w:ascii="Georgia" w:hAnsi="Georgia" w:cs="Arial" w:hint="cs"/>
          <w:sz w:val="20"/>
          <w:szCs w:val="20"/>
          <w:rtl/>
        </w:rPr>
        <w:t xml:space="preserve">השיפורים כוללים </w:t>
      </w:r>
      <w:r w:rsidRPr="00C02F5E">
        <w:rPr>
          <w:rFonts w:ascii="Georgia" w:hAnsi="Georgia" w:cs="Arial"/>
          <w:sz w:val="20"/>
          <w:szCs w:val="20"/>
          <w:rtl/>
        </w:rPr>
        <w:t xml:space="preserve">תיקונים מצומצמים המוגבלים להבהרת ניסוחים </w:t>
      </w:r>
      <w:r w:rsidRPr="00C02F5E">
        <w:rPr>
          <w:rFonts w:ascii="Georgia" w:hAnsi="Georgia" w:cs="Arial" w:hint="cs"/>
          <w:sz w:val="20"/>
          <w:szCs w:val="20"/>
          <w:rtl/>
        </w:rPr>
        <w:t>של התקנים האמורים או לביצוע תיקונים</w:t>
      </w:r>
      <w:r w:rsidRPr="00C02F5E">
        <w:rPr>
          <w:rFonts w:ascii="Georgia" w:hAnsi="Georgia" w:cs="Arial"/>
          <w:sz w:val="20"/>
          <w:szCs w:val="20"/>
          <w:rtl/>
        </w:rPr>
        <w:t xml:space="preserve"> קלים אחרים בתקנים </w:t>
      </w:r>
      <w:r w:rsidRPr="00C02F5E">
        <w:rPr>
          <w:rFonts w:ascii="Georgia" w:hAnsi="Georgia" w:cs="Arial" w:hint="cs"/>
          <w:sz w:val="20"/>
          <w:szCs w:val="20"/>
          <w:rtl/>
        </w:rPr>
        <w:t xml:space="preserve">האמורים </w:t>
      </w:r>
      <w:r w:rsidRPr="00C02F5E">
        <w:rPr>
          <w:rFonts w:ascii="Georgia" w:hAnsi="Georgia" w:cs="Arial"/>
          <w:sz w:val="20"/>
          <w:szCs w:val="20"/>
          <w:rtl/>
        </w:rPr>
        <w:t xml:space="preserve">אשר מטרתם להבהיר את כוונת </w:t>
      </w:r>
      <w:r w:rsidRPr="00C02F5E">
        <w:rPr>
          <w:rFonts w:ascii="Georgia" w:hAnsi="Georgia" w:cs="Arial" w:hint="cs"/>
          <w:sz w:val="20"/>
          <w:szCs w:val="20"/>
          <w:rtl/>
        </w:rPr>
        <w:t>ה-</w:t>
      </w:r>
      <w:r w:rsidRPr="00C02F5E">
        <w:rPr>
          <w:rFonts w:ascii="Georgia" w:hAnsi="Georgia" w:cs="Arial"/>
          <w:sz w:val="20"/>
          <w:szCs w:val="20"/>
        </w:rPr>
        <w:t xml:space="preserve"> IASB </w:t>
      </w:r>
      <w:r w:rsidRPr="00C02F5E">
        <w:rPr>
          <w:rFonts w:ascii="Georgia" w:hAnsi="Georgia" w:cs="Arial"/>
          <w:sz w:val="20"/>
          <w:szCs w:val="20"/>
          <w:rtl/>
        </w:rPr>
        <w:t>או לפתור סתירות לא מכוונות בין דרישות התקנים השונים</w:t>
      </w:r>
      <w:r w:rsidRPr="00C02F5E">
        <w:rPr>
          <w:rFonts w:ascii="Georgia" w:hAnsi="Georgia" w:cs="Arial"/>
          <w:sz w:val="20"/>
          <w:szCs w:val="20"/>
        </w:rPr>
        <w:t>.</w:t>
      </w:r>
    </w:p>
    <w:p w14:paraId="3EB10503" w14:textId="77777777" w:rsidR="00C02F5E" w:rsidRPr="00C02F5E" w:rsidRDefault="00C02F5E" w:rsidP="00C02F5E">
      <w:pPr>
        <w:ind w:left="800"/>
        <w:jc w:val="both"/>
        <w:rPr>
          <w:rFonts w:ascii="Georgia" w:hAnsi="Georgia" w:cs="Arial"/>
          <w:sz w:val="20"/>
          <w:szCs w:val="20"/>
          <w:rtl/>
        </w:rPr>
      </w:pPr>
    </w:p>
    <w:p w14:paraId="281A23B3" w14:textId="77777777" w:rsidR="00C02F5E" w:rsidRPr="00C02F5E" w:rsidRDefault="00C02F5E" w:rsidP="00547998">
      <w:pPr>
        <w:ind w:left="2013"/>
        <w:jc w:val="both"/>
        <w:rPr>
          <w:rFonts w:ascii="Georgia" w:hAnsi="Georgia" w:cs="Arial"/>
          <w:sz w:val="20"/>
          <w:szCs w:val="20"/>
          <w:rtl/>
        </w:rPr>
      </w:pPr>
      <w:r w:rsidRPr="00C02F5E">
        <w:rPr>
          <w:rFonts w:ascii="Georgia" w:hAnsi="Georgia" w:cs="Arial" w:hint="cs"/>
          <w:sz w:val="20"/>
          <w:szCs w:val="20"/>
          <w:rtl/>
        </w:rPr>
        <w:t>השיפורים בתוקף החל מתקופות דיווח שנתיות המתחילות ביום 1 בינואר 2026 או לאחריו, יישום מוקדם אפשרי. לגבי אחד התיקונים ל-</w:t>
      </w:r>
      <w:r w:rsidRPr="00C02F5E">
        <w:rPr>
          <w:rFonts w:ascii="Georgia" w:hAnsi="Georgia" w:cs="Arial"/>
          <w:sz w:val="20"/>
          <w:szCs w:val="20"/>
        </w:rPr>
        <w:t>IFRS 9</w:t>
      </w:r>
      <w:r w:rsidRPr="00C02F5E">
        <w:rPr>
          <w:rFonts w:ascii="Georgia" w:hAnsi="Georgia" w:cs="Arial" w:hint="cs"/>
          <w:sz w:val="20"/>
          <w:szCs w:val="20"/>
          <w:rtl/>
        </w:rPr>
        <w:t xml:space="preserve">, שמתייחס לגריעת התחייבות בגין חכירה, נקבעה הוראת מעבר שלפיה התיקון תקף להתחייבויות בגין חכירה שנגרעו החל ממועד היישום לראשונה של התיקון האמור או לאחריו. </w:t>
      </w:r>
    </w:p>
    <w:p w14:paraId="0DD85B2E" w14:textId="77777777" w:rsidR="00C02F5E" w:rsidRPr="00C02F5E" w:rsidRDefault="00C02F5E" w:rsidP="00C02F5E">
      <w:pPr>
        <w:ind w:left="800"/>
        <w:jc w:val="both"/>
        <w:rPr>
          <w:rFonts w:ascii="Georgia" w:hAnsi="Georgia" w:cs="Arial"/>
          <w:sz w:val="20"/>
          <w:szCs w:val="20"/>
          <w:rtl/>
        </w:rPr>
      </w:pPr>
    </w:p>
    <w:p w14:paraId="402E9C53" w14:textId="77777777" w:rsidR="00C02F5E" w:rsidRPr="00C02F5E" w:rsidRDefault="00C02F5E" w:rsidP="00547998">
      <w:pPr>
        <w:ind w:left="2013"/>
        <w:jc w:val="both"/>
        <w:rPr>
          <w:rFonts w:ascii="Georgia" w:hAnsi="Georgia" w:cs="Arial"/>
          <w:b/>
          <w:noProof/>
          <w:color w:val="0000FF"/>
          <w:sz w:val="20"/>
          <w:szCs w:val="20"/>
          <w:shd w:val="clear" w:color="auto" w:fill="CCCCCC"/>
          <w:rtl/>
        </w:rPr>
      </w:pPr>
      <w:r w:rsidRPr="00C02F5E">
        <w:rPr>
          <w:rFonts w:ascii="Arial" w:eastAsia="Arial Unicode MS" w:hAnsi="Arial" w:cs="Arial"/>
          <w:sz w:val="20"/>
          <w:szCs w:val="20"/>
          <w:rtl/>
          <w:lang w:eastAsia="en-US"/>
        </w:rPr>
        <w:t>ליישום לראשונה של ה</w:t>
      </w:r>
      <w:r w:rsidRPr="00C02F5E">
        <w:rPr>
          <w:rFonts w:ascii="Arial" w:eastAsia="Arial Unicode MS" w:hAnsi="Arial" w:cs="Arial" w:hint="cs"/>
          <w:sz w:val="20"/>
          <w:szCs w:val="20"/>
          <w:rtl/>
          <w:lang w:eastAsia="en-US"/>
        </w:rPr>
        <w:t xml:space="preserve">שיפורים </w:t>
      </w:r>
      <w:r w:rsidRPr="00C02F5E">
        <w:rPr>
          <w:rFonts w:ascii="Arial" w:eastAsia="Arial Unicode MS" w:hAnsi="Arial" w:cs="Arial"/>
          <w:sz w:val="20"/>
          <w:szCs w:val="20"/>
          <w:rtl/>
          <w:lang w:eastAsia="en-US"/>
        </w:rPr>
        <w:t>לא צפויה להיות השפעה מהותית על הדוחות הכספיים/המאוחדים של החברה/הקבוצה.</w:t>
      </w:r>
      <w:r w:rsidRPr="00C02F5E">
        <w:rPr>
          <w:rFonts w:ascii="Arial" w:eastAsia="Arial Unicode MS" w:hAnsi="Arial" w:cs="Arial" w:hint="cs"/>
          <w:color w:val="0000FF"/>
          <w:sz w:val="20"/>
          <w:szCs w:val="20"/>
          <w:shd w:val="clear" w:color="auto" w:fill="CCCCCC"/>
          <w:rtl/>
          <w:lang w:eastAsia="en-US"/>
        </w:rPr>
        <w:t xml:space="preserve"> </w:t>
      </w:r>
    </w:p>
    <w:p w14:paraId="572FE0DC" w14:textId="77777777" w:rsidR="00C02F5E" w:rsidRPr="00C02F5E" w:rsidRDefault="00C02F5E" w:rsidP="00C02F5E">
      <w:pPr>
        <w:ind w:left="800"/>
        <w:jc w:val="both"/>
        <w:rPr>
          <w:rFonts w:ascii="Georgia" w:hAnsi="Georgia" w:cs="Arial"/>
          <w:b/>
          <w:noProof/>
          <w:color w:val="0000FF"/>
          <w:sz w:val="20"/>
          <w:szCs w:val="20"/>
          <w:shd w:val="clear" w:color="auto" w:fill="CCCCCC"/>
          <w:rtl/>
        </w:rPr>
      </w:pPr>
    </w:p>
    <w:p w14:paraId="62D2476A" w14:textId="05F606A2" w:rsidR="00C02F5E" w:rsidRPr="00C02F5E" w:rsidRDefault="00C02F5E" w:rsidP="00547998">
      <w:pPr>
        <w:ind w:left="2013"/>
        <w:jc w:val="both"/>
        <w:rPr>
          <w:rFonts w:ascii="Georgia" w:hAnsi="Georgia" w:cs="Arial"/>
          <w:sz w:val="20"/>
          <w:szCs w:val="20"/>
          <w:rtl/>
        </w:rPr>
      </w:pPr>
      <w:r w:rsidRPr="00C02F5E">
        <w:rPr>
          <w:rFonts w:ascii="Arial" w:eastAsia="Arial Unicode MS" w:hAnsi="Arial" w:cs="Arial" w:hint="cs"/>
          <w:color w:val="0000FF"/>
          <w:sz w:val="20"/>
          <w:szCs w:val="20"/>
          <w:shd w:val="clear" w:color="auto" w:fill="CCCCCC"/>
          <w:rtl/>
          <w:lang w:eastAsia="en-US"/>
        </w:rPr>
        <w:t xml:space="preserve">(*) לתשומת הלב, </w:t>
      </w:r>
      <w:r w:rsidRPr="00C02F5E">
        <w:rPr>
          <w:rFonts w:ascii="Arial" w:eastAsia="Arial Unicode MS" w:hAnsi="Arial" w:cs="Arial" w:hint="cs"/>
          <w:b/>
          <w:noProof/>
          <w:color w:val="0000FF"/>
          <w:sz w:val="20"/>
          <w:szCs w:val="20"/>
          <w:shd w:val="clear" w:color="auto" w:fill="CCCCCC"/>
          <w:rtl/>
          <w:lang w:eastAsia="en-US"/>
        </w:rPr>
        <w:t>אחד התיקונים ל-</w:t>
      </w:r>
      <w:r w:rsidRPr="00C02F5E">
        <w:rPr>
          <w:rFonts w:ascii="Georgia" w:eastAsia="Arial Unicode MS" w:hAnsi="Georgia" w:cs="Arial"/>
          <w:bCs/>
          <w:noProof/>
          <w:color w:val="0000FF"/>
          <w:sz w:val="20"/>
          <w:szCs w:val="20"/>
          <w:shd w:val="clear" w:color="auto" w:fill="CCCCCC"/>
          <w:lang w:eastAsia="en-US"/>
        </w:rPr>
        <w:t>IFRS 9</w:t>
      </w:r>
      <w:r w:rsidRPr="00C02F5E">
        <w:rPr>
          <w:rFonts w:ascii="Arial" w:eastAsia="Arial Unicode MS" w:hAnsi="Arial" w:cs="Arial" w:hint="cs"/>
          <w:b/>
          <w:noProof/>
          <w:color w:val="0000FF"/>
          <w:sz w:val="20"/>
          <w:szCs w:val="20"/>
          <w:shd w:val="clear" w:color="auto" w:fill="CCCCCC"/>
          <w:rtl/>
          <w:lang w:eastAsia="en-US"/>
        </w:rPr>
        <w:t xml:space="preserve"> עשוי בין היתר לדרוש מחברות לעדכן את המדיניות החשבונאית שלהן בנושא הכרה לראשונה ביתרת לקוחות. לפרטים נוספים על התיקון האמור ל-</w:t>
      </w:r>
      <w:r w:rsidRPr="00C02F5E">
        <w:rPr>
          <w:rFonts w:ascii="Georgia" w:eastAsia="Arial Unicode MS" w:hAnsi="Georgia" w:cs="Arial"/>
          <w:bCs/>
          <w:noProof/>
          <w:color w:val="0000FF"/>
          <w:sz w:val="20"/>
          <w:szCs w:val="20"/>
          <w:shd w:val="clear" w:color="auto" w:fill="CCCCCC"/>
          <w:lang w:eastAsia="en-US"/>
        </w:rPr>
        <w:t>IFRS 9</w:t>
      </w:r>
      <w:r w:rsidRPr="00C02F5E">
        <w:rPr>
          <w:rFonts w:ascii="Arial" w:eastAsia="Arial Unicode MS" w:hAnsi="Arial" w:cs="Arial" w:hint="cs"/>
          <w:b/>
          <w:noProof/>
          <w:color w:val="0000FF"/>
          <w:sz w:val="20"/>
          <w:szCs w:val="20"/>
          <w:shd w:val="clear" w:color="auto" w:fill="CCCCCC"/>
          <w:rtl/>
          <w:lang w:eastAsia="en-US"/>
        </w:rPr>
        <w:t xml:space="preserve"> ולמידע נוסף על יתר השיפורים - ראו האמור בעמ' 13-12 </w:t>
      </w:r>
      <w:r w:rsidR="00386EBD">
        <w:rPr>
          <w:rFonts w:ascii="Arial" w:eastAsia="Arial Unicode MS" w:hAnsi="Arial" w:cs="Arial" w:hint="cs"/>
          <w:b/>
          <w:noProof/>
          <w:color w:val="0000FF"/>
          <w:sz w:val="20"/>
          <w:szCs w:val="20"/>
          <w:shd w:val="clear" w:color="auto" w:fill="CCCCCC"/>
          <w:rtl/>
          <w:lang w:eastAsia="en-US"/>
        </w:rPr>
        <w:t xml:space="preserve">בעלון המחלקה המקצועית </w:t>
      </w:r>
      <w:r w:rsidRPr="00C02F5E">
        <w:rPr>
          <w:rFonts w:ascii="Arial" w:eastAsia="Arial Unicode MS" w:hAnsi="Arial" w:cs="Arial" w:hint="cs"/>
          <w:b/>
          <w:noProof/>
          <w:color w:val="0000FF"/>
          <w:sz w:val="20"/>
          <w:szCs w:val="20"/>
          <w:shd w:val="clear" w:color="auto" w:fill="CCCCCC"/>
          <w:rtl/>
          <w:lang w:eastAsia="en-US"/>
        </w:rPr>
        <w:t>אשר</w:t>
      </w:r>
      <w:r w:rsidRPr="00C02F5E">
        <w:rPr>
          <w:rFonts w:ascii="Arial" w:eastAsia="Arial Unicode MS" w:hAnsi="Arial" w:cs="Arial"/>
          <w:b/>
          <w:noProof/>
          <w:color w:val="0000FF"/>
          <w:sz w:val="20"/>
          <w:szCs w:val="20"/>
          <w:shd w:val="clear" w:color="auto" w:fill="CCCCCC"/>
          <w:rtl/>
          <w:lang w:eastAsia="en-US"/>
        </w:rPr>
        <w:t xml:space="preserve"> </w:t>
      </w:r>
      <w:r w:rsidRPr="00C02F5E">
        <w:rPr>
          <w:rFonts w:ascii="Arial" w:eastAsia="Arial Unicode MS" w:hAnsi="Arial" w:cs="Arial" w:hint="cs"/>
          <w:b/>
          <w:noProof/>
          <w:color w:val="0000FF"/>
          <w:sz w:val="20"/>
          <w:szCs w:val="20"/>
          <w:shd w:val="clear" w:color="auto" w:fill="CCCCCC"/>
          <w:rtl/>
          <w:lang w:eastAsia="en-US"/>
        </w:rPr>
        <w:t>זמין</w:t>
      </w:r>
      <w:r w:rsidR="003D4DEF">
        <w:rPr>
          <w:rFonts w:ascii="Arial" w:eastAsia="Arial Unicode MS" w:hAnsi="Arial" w:cs="Arial" w:hint="cs"/>
          <w:b/>
          <w:noProof/>
          <w:color w:val="0000FF"/>
          <w:sz w:val="20"/>
          <w:szCs w:val="20"/>
          <w:shd w:val="clear" w:color="auto" w:fill="CCCCCC"/>
          <w:rtl/>
          <w:lang w:eastAsia="en-US"/>
        </w:rPr>
        <w:t xml:space="preserve"> בקישור</w:t>
      </w:r>
      <w:r w:rsidRPr="00C02F5E">
        <w:rPr>
          <w:rFonts w:ascii="Arial" w:eastAsia="Arial Unicode MS" w:hAnsi="Arial" w:cs="Arial" w:hint="cs"/>
          <w:b/>
          <w:noProof/>
          <w:color w:val="0000FF"/>
          <w:sz w:val="20"/>
          <w:szCs w:val="20"/>
          <w:shd w:val="clear" w:color="auto" w:fill="CCCCCC"/>
          <w:rtl/>
          <w:lang w:eastAsia="en-US"/>
        </w:rPr>
        <w:t xml:space="preserve"> </w:t>
      </w:r>
      <w:hyperlink r:id="rId39" w:history="1">
        <w:r w:rsidRPr="00C02F5E">
          <w:rPr>
            <w:rFonts w:ascii="Arial" w:eastAsia="Arial Unicode MS" w:hAnsi="Arial" w:cs="Arial" w:hint="cs"/>
            <w:b/>
            <w:noProof/>
            <w:color w:val="0000FF"/>
            <w:sz w:val="20"/>
            <w:szCs w:val="20"/>
            <w:u w:val="single"/>
            <w:shd w:val="clear" w:color="auto" w:fill="CCCCCC"/>
            <w:rtl/>
            <w:lang w:eastAsia="en-US"/>
          </w:rPr>
          <w:t>כאן</w:t>
        </w:r>
      </w:hyperlink>
      <w:r w:rsidRPr="00C02F5E">
        <w:rPr>
          <w:rFonts w:ascii="Arial" w:eastAsia="Arial Unicode MS" w:hAnsi="Arial" w:cs="Arial" w:hint="cs"/>
          <w:b/>
          <w:noProof/>
          <w:color w:val="0000FF"/>
          <w:sz w:val="20"/>
          <w:szCs w:val="20"/>
          <w:u w:val="single"/>
          <w:shd w:val="clear" w:color="auto" w:fill="CCCCCC"/>
          <w:rtl/>
          <w:lang w:eastAsia="en-US"/>
        </w:rPr>
        <w:t>.</w:t>
      </w:r>
    </w:p>
    <w:p w14:paraId="60677D38" w14:textId="77777777" w:rsidR="005C79CE" w:rsidRDefault="005C79CE" w:rsidP="005C79CE">
      <w:pPr>
        <w:pStyle w:val="11"/>
        <w:bidi w:val="0"/>
        <w:ind w:left="1649"/>
        <w:jc w:val="both"/>
        <w:rPr>
          <w:rFonts w:asciiTheme="minorBidi" w:hAnsiTheme="minorBidi" w:cstheme="minorBidi"/>
          <w:sz w:val="20"/>
          <w:szCs w:val="20"/>
          <w:rtl/>
        </w:rPr>
      </w:pPr>
    </w:p>
    <w:p w14:paraId="430B6021" w14:textId="77777777" w:rsidR="005C79CE" w:rsidRDefault="005C79CE" w:rsidP="005C79CE">
      <w:pPr>
        <w:contextualSpacing/>
        <w:jc w:val="both"/>
        <w:rPr>
          <w:rFonts w:ascii="Georgia" w:hAnsi="Georgia" w:cs="Arial"/>
          <w:sz w:val="20"/>
          <w:szCs w:val="20"/>
          <w:rtl/>
        </w:rPr>
      </w:pPr>
    </w:p>
    <w:p w14:paraId="208EAE02" w14:textId="602D1363" w:rsidR="00792B61" w:rsidRDefault="005C79CE" w:rsidP="00792B61">
      <w:pPr>
        <w:pStyle w:val="ListParagraph"/>
        <w:numPr>
          <w:ilvl w:val="0"/>
          <w:numId w:val="36"/>
        </w:numPr>
        <w:ind w:left="2024" w:hanging="425"/>
        <w:contextualSpacing/>
        <w:jc w:val="both"/>
        <w:rPr>
          <w:rFonts w:ascii="Georgia" w:hAnsi="Georgia" w:cs="Arial"/>
          <w:sz w:val="20"/>
          <w:szCs w:val="20"/>
        </w:rPr>
      </w:pPr>
      <w:r w:rsidRPr="00C32F98">
        <w:rPr>
          <w:rFonts w:ascii="Georgia" w:hAnsi="Georgia" w:cs="Arial"/>
          <w:sz w:val="20"/>
          <w:szCs w:val="20"/>
          <w:rtl/>
        </w:rPr>
        <w:t xml:space="preserve">תיקונים לתקן דיווח כספי בינלאומי </w:t>
      </w:r>
      <w:r w:rsidRPr="00C32F98">
        <w:rPr>
          <w:rFonts w:ascii="Georgia" w:hAnsi="Georgia" w:cs="Arial" w:hint="cs"/>
          <w:sz w:val="20"/>
          <w:szCs w:val="20"/>
          <w:rtl/>
        </w:rPr>
        <w:t>9</w:t>
      </w:r>
      <w:r w:rsidRPr="00C32F98">
        <w:rPr>
          <w:rFonts w:ascii="Georgia" w:hAnsi="Georgia" w:cs="Arial"/>
          <w:sz w:val="20"/>
          <w:szCs w:val="20"/>
          <w:rtl/>
        </w:rPr>
        <w:t xml:space="preserve"> </w:t>
      </w:r>
      <w:r w:rsidRPr="00C32F98">
        <w:rPr>
          <w:rFonts w:ascii="Georgia" w:hAnsi="Georgia" w:cs="Arial" w:hint="cs"/>
          <w:i/>
          <w:iCs/>
          <w:sz w:val="20"/>
          <w:szCs w:val="20"/>
          <w:rtl/>
        </w:rPr>
        <w:t>מכשירים פיננסיים</w:t>
      </w:r>
      <w:r w:rsidRPr="00C32F98">
        <w:rPr>
          <w:rFonts w:ascii="Georgia" w:hAnsi="Georgia" w:cs="Arial"/>
          <w:sz w:val="20"/>
          <w:szCs w:val="20"/>
          <w:rtl/>
        </w:rPr>
        <w:t xml:space="preserve"> (להלן - </w:t>
      </w:r>
      <w:r w:rsidRPr="00C32F98">
        <w:rPr>
          <w:rFonts w:ascii="Georgia" w:hAnsi="Georgia" w:cs="Arial"/>
          <w:sz w:val="20"/>
          <w:szCs w:val="20"/>
        </w:rPr>
        <w:t>IFRS 9</w:t>
      </w:r>
      <w:r w:rsidRPr="00C32F98">
        <w:rPr>
          <w:rFonts w:ascii="Georgia" w:hAnsi="Georgia" w:cs="Arial"/>
          <w:sz w:val="20"/>
          <w:szCs w:val="20"/>
          <w:rtl/>
        </w:rPr>
        <w:t xml:space="preserve">) ולתקן </w:t>
      </w:r>
      <w:r w:rsidRPr="00C32F98">
        <w:rPr>
          <w:rFonts w:ascii="Georgia" w:hAnsi="Georgia" w:cs="Arial" w:hint="cs"/>
          <w:sz w:val="20"/>
          <w:szCs w:val="20"/>
          <w:rtl/>
        </w:rPr>
        <w:t>דיווח כספי</w:t>
      </w:r>
      <w:r w:rsidRPr="00C32F98">
        <w:rPr>
          <w:rFonts w:ascii="Georgia" w:hAnsi="Georgia" w:cs="Arial"/>
          <w:sz w:val="20"/>
          <w:szCs w:val="20"/>
          <w:rtl/>
        </w:rPr>
        <w:t xml:space="preserve"> בינלאומי </w:t>
      </w:r>
      <w:r w:rsidRPr="00C32F98">
        <w:rPr>
          <w:rFonts w:ascii="Georgia" w:hAnsi="Georgia" w:cs="Arial" w:hint="cs"/>
          <w:sz w:val="20"/>
          <w:szCs w:val="20"/>
          <w:rtl/>
        </w:rPr>
        <w:t>7</w:t>
      </w:r>
      <w:r w:rsidRPr="00C32F98">
        <w:rPr>
          <w:rFonts w:ascii="Georgia" w:hAnsi="Georgia" w:cs="Arial"/>
          <w:sz w:val="20"/>
          <w:szCs w:val="20"/>
          <w:rtl/>
        </w:rPr>
        <w:t xml:space="preserve"> </w:t>
      </w:r>
      <w:r w:rsidRPr="00C32F98">
        <w:rPr>
          <w:rFonts w:ascii="Georgia" w:hAnsi="Georgia" w:cs="Arial" w:hint="cs"/>
          <w:i/>
          <w:iCs/>
          <w:sz w:val="20"/>
          <w:szCs w:val="20"/>
          <w:rtl/>
        </w:rPr>
        <w:t>מכשירים פיננסיים: גילויים</w:t>
      </w:r>
      <w:r w:rsidRPr="00C32F98">
        <w:rPr>
          <w:rFonts w:ascii="Georgia" w:hAnsi="Georgia" w:cs="Arial"/>
          <w:sz w:val="20"/>
          <w:szCs w:val="20"/>
          <w:rtl/>
        </w:rPr>
        <w:t xml:space="preserve"> (להלן </w:t>
      </w:r>
      <w:r w:rsidRPr="00C32F98">
        <w:rPr>
          <w:rFonts w:ascii="Georgia" w:hAnsi="Georgia" w:cs="Arial" w:hint="cs"/>
          <w:sz w:val="20"/>
          <w:szCs w:val="20"/>
          <w:rtl/>
        </w:rPr>
        <w:t>-</w:t>
      </w:r>
      <w:r w:rsidRPr="00C32F98">
        <w:rPr>
          <w:rFonts w:ascii="Georgia" w:hAnsi="Georgia" w:cs="Arial"/>
          <w:sz w:val="20"/>
          <w:szCs w:val="20"/>
          <w:rtl/>
        </w:rPr>
        <w:t xml:space="preserve"> </w:t>
      </w:r>
      <w:r w:rsidRPr="00C32F98">
        <w:rPr>
          <w:rFonts w:ascii="Georgia" w:hAnsi="Georgia" w:cs="Arial"/>
          <w:sz w:val="20"/>
          <w:szCs w:val="20"/>
        </w:rPr>
        <w:t>IFRS 7</w:t>
      </w:r>
      <w:r w:rsidRPr="00C32F98">
        <w:rPr>
          <w:rFonts w:ascii="Georgia" w:hAnsi="Georgia" w:cs="Arial"/>
          <w:sz w:val="20"/>
          <w:szCs w:val="20"/>
          <w:rtl/>
        </w:rPr>
        <w:t xml:space="preserve">) </w:t>
      </w:r>
      <w:r w:rsidR="00B7688E" w:rsidRPr="00B7688E">
        <w:rPr>
          <w:rFonts w:ascii="Georgia" w:hAnsi="Georgia" w:cs="Arial"/>
          <w:sz w:val="20"/>
          <w:szCs w:val="20"/>
          <w:rtl/>
        </w:rPr>
        <w:t>בנושא חוזים המתייחסים לחשמל התלוי בטבע</w:t>
      </w:r>
      <w:r w:rsidR="00792B61">
        <w:rPr>
          <w:rFonts w:ascii="Georgia" w:hAnsi="Georgia" w:cs="Arial" w:hint="cs"/>
          <w:sz w:val="20"/>
          <w:szCs w:val="20"/>
          <w:rtl/>
        </w:rPr>
        <w:t xml:space="preserve"> </w:t>
      </w:r>
      <w:r w:rsidR="00792B61" w:rsidRPr="00C32F98">
        <w:rPr>
          <w:rFonts w:ascii="Georgia" w:hAnsi="Georgia" w:cs="Arial"/>
          <w:sz w:val="20"/>
          <w:szCs w:val="20"/>
          <w:rtl/>
        </w:rPr>
        <w:t>(להלן - התיקונים)</w:t>
      </w:r>
    </w:p>
    <w:p w14:paraId="18C2729A" w14:textId="77777777" w:rsidR="00792B61" w:rsidRDefault="00792B61" w:rsidP="00792B61">
      <w:pPr>
        <w:pStyle w:val="ListParagraph"/>
        <w:ind w:left="2024"/>
        <w:contextualSpacing/>
        <w:jc w:val="both"/>
        <w:rPr>
          <w:rFonts w:ascii="Georgia" w:hAnsi="Georgia" w:cs="Arial"/>
          <w:sz w:val="20"/>
          <w:szCs w:val="20"/>
        </w:rPr>
      </w:pPr>
    </w:p>
    <w:p w14:paraId="050D0FF9" w14:textId="256F7E5A" w:rsidR="00A8186B" w:rsidRPr="00792B61" w:rsidRDefault="00A8186B" w:rsidP="00792B61">
      <w:pPr>
        <w:pStyle w:val="ListParagraph"/>
        <w:ind w:left="2024"/>
        <w:contextualSpacing/>
        <w:jc w:val="both"/>
        <w:rPr>
          <w:rFonts w:ascii="Georgia" w:hAnsi="Georgia" w:cs="Arial"/>
          <w:sz w:val="20"/>
          <w:szCs w:val="20"/>
          <w:rtl/>
        </w:rPr>
      </w:pPr>
      <w:r w:rsidRPr="00792B61">
        <w:rPr>
          <w:rFonts w:ascii="Georgia" w:hAnsi="Georgia" w:cs="Arial"/>
          <w:sz w:val="20"/>
          <w:szCs w:val="20"/>
          <w:rtl/>
        </w:rPr>
        <w:t>חוזים המתייחסים לחשמל התלוי בטבע הם חוזים החושפים ישות לשונות בכמ</w:t>
      </w:r>
      <w:r w:rsidR="002B1925" w:rsidRPr="00792B61">
        <w:rPr>
          <w:rFonts w:ascii="Georgia" w:hAnsi="Georgia" w:cs="Arial" w:hint="cs"/>
          <w:sz w:val="20"/>
          <w:szCs w:val="20"/>
          <w:rtl/>
        </w:rPr>
        <w:t>ויות הבסיס של חשמל</w:t>
      </w:r>
      <w:r w:rsidRPr="00792B61">
        <w:rPr>
          <w:rFonts w:ascii="Georgia" w:hAnsi="Georgia" w:cs="Arial"/>
          <w:sz w:val="20"/>
          <w:szCs w:val="20"/>
          <w:rtl/>
        </w:rPr>
        <w:t xml:space="preserve"> מכיוון שמקור ייצור החשמל תלוי בתנאים טבעיים בלתי נשלטים (לדוגמה, מזג האוויר). </w:t>
      </w:r>
    </w:p>
    <w:p w14:paraId="7970E854" w14:textId="77777777" w:rsidR="00A8186B" w:rsidRDefault="00A8186B" w:rsidP="00A8186B">
      <w:pPr>
        <w:pStyle w:val="ListParagraph"/>
        <w:ind w:left="2024"/>
        <w:contextualSpacing/>
        <w:rPr>
          <w:rFonts w:ascii="Georgia" w:hAnsi="Georgia" w:cs="Arial"/>
          <w:sz w:val="20"/>
          <w:szCs w:val="20"/>
          <w:rtl/>
        </w:rPr>
      </w:pPr>
    </w:p>
    <w:p w14:paraId="63891E43" w14:textId="4618C3F7" w:rsidR="00703FCC" w:rsidRDefault="00A8186B" w:rsidP="00703FCC">
      <w:pPr>
        <w:pStyle w:val="ListParagraph"/>
        <w:ind w:left="2024"/>
        <w:contextualSpacing/>
        <w:rPr>
          <w:rFonts w:ascii="Georgia" w:hAnsi="Georgia" w:cs="Arial"/>
          <w:sz w:val="20"/>
          <w:szCs w:val="20"/>
          <w:rtl/>
        </w:rPr>
      </w:pPr>
      <w:r w:rsidRPr="00A8186B">
        <w:rPr>
          <w:rFonts w:ascii="Georgia" w:hAnsi="Georgia" w:cs="Arial"/>
          <w:sz w:val="20"/>
          <w:szCs w:val="20"/>
          <w:rtl/>
        </w:rPr>
        <w:t>התיקונים הוסיפו הנחיות לצורך בחינה האם חוזים</w:t>
      </w:r>
      <w:r w:rsidR="00703FCC">
        <w:rPr>
          <w:rFonts w:ascii="Georgia" w:hAnsi="Georgia" w:cs="Arial" w:hint="cs"/>
          <w:sz w:val="20"/>
          <w:szCs w:val="20"/>
          <w:rtl/>
        </w:rPr>
        <w:t xml:space="preserve"> מסוימים</w:t>
      </w:r>
      <w:r w:rsidRPr="00A8186B">
        <w:rPr>
          <w:rFonts w:ascii="Georgia" w:hAnsi="Georgia" w:cs="Arial"/>
          <w:sz w:val="20"/>
          <w:szCs w:val="20"/>
          <w:rtl/>
        </w:rPr>
        <w:t xml:space="preserve"> המתייחסים לחשמל התלוי בטבע נחשבים חוזים לשימוש עצמי, </w:t>
      </w:r>
      <w:r w:rsidR="00792B61">
        <w:rPr>
          <w:rFonts w:ascii="Georgia" w:hAnsi="Georgia" w:cs="Arial" w:hint="cs"/>
          <w:sz w:val="20"/>
          <w:szCs w:val="20"/>
          <w:rtl/>
        </w:rPr>
        <w:t xml:space="preserve">וזאת על מנת לקבוע האם חוזים אלו נכנסים לתחולת </w:t>
      </w:r>
      <w:r w:rsidR="00792B61">
        <w:rPr>
          <w:rFonts w:ascii="Georgia" w:hAnsi="Georgia" w:cs="Arial"/>
          <w:sz w:val="20"/>
          <w:szCs w:val="20"/>
        </w:rPr>
        <w:t>IFRS 9</w:t>
      </w:r>
      <w:r w:rsidR="00792B61">
        <w:rPr>
          <w:rFonts w:ascii="Georgia" w:hAnsi="Georgia" w:cs="Arial" w:hint="cs"/>
          <w:sz w:val="20"/>
          <w:szCs w:val="20"/>
          <w:rtl/>
        </w:rPr>
        <w:t>.</w:t>
      </w:r>
    </w:p>
    <w:p w14:paraId="140D7C50" w14:textId="162F4CD9" w:rsidR="00753AD8" w:rsidRDefault="00753AD8" w:rsidP="00753AD8">
      <w:pPr>
        <w:pStyle w:val="ListParagraph"/>
        <w:ind w:left="2024"/>
        <w:contextualSpacing/>
        <w:rPr>
          <w:rFonts w:ascii="Georgia" w:hAnsi="Georgia" w:cs="Arial"/>
          <w:sz w:val="20"/>
          <w:szCs w:val="20"/>
          <w:rtl/>
        </w:rPr>
      </w:pPr>
    </w:p>
    <w:p w14:paraId="01C7A765" w14:textId="3B8D547E" w:rsidR="00AD1947" w:rsidRDefault="00AD1947" w:rsidP="00753AD8">
      <w:pPr>
        <w:pStyle w:val="ListParagraph"/>
        <w:ind w:left="2024"/>
        <w:contextualSpacing/>
        <w:rPr>
          <w:rFonts w:ascii="Georgia" w:hAnsi="Georgia" w:cs="Arial"/>
          <w:sz w:val="20"/>
          <w:szCs w:val="20"/>
          <w:rtl/>
        </w:rPr>
      </w:pPr>
      <w:r w:rsidRPr="00AD1947">
        <w:rPr>
          <w:rFonts w:ascii="Georgia" w:hAnsi="Georgia" w:cs="Arial"/>
          <w:sz w:val="20"/>
          <w:szCs w:val="20"/>
          <w:rtl/>
        </w:rPr>
        <w:t>כמו כן, התיקונים</w:t>
      </w:r>
      <w:r>
        <w:rPr>
          <w:rFonts w:ascii="Georgia" w:hAnsi="Georgia" w:cs="Arial" w:hint="cs"/>
          <w:sz w:val="20"/>
          <w:szCs w:val="20"/>
          <w:rtl/>
        </w:rPr>
        <w:t xml:space="preserve"> מתייחסים</w:t>
      </w:r>
      <w:r w:rsidRPr="00AD1947">
        <w:rPr>
          <w:rFonts w:ascii="Georgia" w:hAnsi="Georgia" w:cs="Arial"/>
          <w:sz w:val="20"/>
          <w:szCs w:val="20"/>
          <w:rtl/>
        </w:rPr>
        <w:t xml:space="preserve"> לגידור שבו חוזה המתייחס לחשמל התלוי בטבע משמש כפריט מגדר, וקובעים שישות רשאית לייעד כפריט מגודר כמות נומינלית משתנה של עסקאות חשמל חזויות המותאמת לכמות המשתנה של חשמל תלוי טבע שצפוי להיות מסופק</w:t>
      </w:r>
      <w:r>
        <w:rPr>
          <w:rFonts w:ascii="Georgia" w:hAnsi="Georgia" w:cs="Arial" w:hint="cs"/>
          <w:sz w:val="20"/>
          <w:szCs w:val="20"/>
          <w:rtl/>
        </w:rPr>
        <w:t>, בהתקיים תנאים מסוימים.</w:t>
      </w:r>
    </w:p>
    <w:p w14:paraId="77D7CB4C" w14:textId="77777777" w:rsidR="00AD1947" w:rsidRDefault="00AD1947" w:rsidP="00753AD8">
      <w:pPr>
        <w:pStyle w:val="ListParagraph"/>
        <w:ind w:left="2024"/>
        <w:contextualSpacing/>
        <w:rPr>
          <w:rFonts w:ascii="Georgia" w:hAnsi="Georgia" w:cs="Arial"/>
          <w:sz w:val="20"/>
          <w:szCs w:val="20"/>
          <w:rtl/>
        </w:rPr>
      </w:pPr>
    </w:p>
    <w:p w14:paraId="5CE0E3FF" w14:textId="5C3B75C7" w:rsidR="00753AD8" w:rsidRDefault="00753AD8" w:rsidP="00753AD8">
      <w:pPr>
        <w:pStyle w:val="ListParagraph"/>
        <w:ind w:left="2024"/>
        <w:contextualSpacing/>
        <w:rPr>
          <w:rFonts w:ascii="Georgia" w:hAnsi="Georgia" w:cs="Arial"/>
          <w:sz w:val="20"/>
          <w:szCs w:val="20"/>
          <w:rtl/>
        </w:rPr>
      </w:pPr>
      <w:r>
        <w:rPr>
          <w:rFonts w:ascii="Georgia" w:hAnsi="Georgia" w:cs="Arial" w:hint="cs"/>
          <w:sz w:val="20"/>
          <w:szCs w:val="20"/>
          <w:rtl/>
        </w:rPr>
        <w:t xml:space="preserve">בנוסף, </w:t>
      </w:r>
      <w:r w:rsidRPr="00753AD8">
        <w:rPr>
          <w:rFonts w:ascii="Georgia" w:hAnsi="Georgia" w:cs="Arial"/>
          <w:sz w:val="20"/>
          <w:szCs w:val="20"/>
          <w:rtl/>
        </w:rPr>
        <w:t xml:space="preserve">התיקונים </w:t>
      </w:r>
      <w:r>
        <w:rPr>
          <w:rFonts w:ascii="Georgia" w:hAnsi="Georgia" w:cs="Arial" w:hint="cs"/>
          <w:sz w:val="20"/>
          <w:szCs w:val="20"/>
          <w:rtl/>
        </w:rPr>
        <w:t>כוללים</w:t>
      </w:r>
      <w:r w:rsidRPr="00753AD8">
        <w:rPr>
          <w:rFonts w:ascii="Georgia" w:hAnsi="Georgia" w:cs="Arial"/>
          <w:sz w:val="20"/>
          <w:szCs w:val="20"/>
          <w:rtl/>
        </w:rPr>
        <w:t xml:space="preserve"> דרישות גילוי ספציפיות </w:t>
      </w:r>
      <w:r>
        <w:rPr>
          <w:rFonts w:ascii="Georgia" w:hAnsi="Georgia" w:cs="Arial" w:hint="cs"/>
          <w:sz w:val="20"/>
          <w:szCs w:val="20"/>
          <w:rtl/>
        </w:rPr>
        <w:t xml:space="preserve">לגבי </w:t>
      </w:r>
      <w:r w:rsidRPr="00753AD8">
        <w:rPr>
          <w:rFonts w:ascii="Georgia" w:hAnsi="Georgia" w:cs="Arial"/>
          <w:sz w:val="20"/>
          <w:szCs w:val="20"/>
          <w:rtl/>
        </w:rPr>
        <w:t>חוזים המתייחסים לחשמל התלוי בטבע</w:t>
      </w:r>
      <w:r>
        <w:rPr>
          <w:rFonts w:ascii="Georgia" w:hAnsi="Georgia" w:cs="Arial" w:hint="cs"/>
          <w:sz w:val="20"/>
          <w:szCs w:val="20"/>
          <w:rtl/>
        </w:rPr>
        <w:t>.</w:t>
      </w:r>
    </w:p>
    <w:p w14:paraId="3E8DB255" w14:textId="77777777" w:rsidR="00792B61" w:rsidRDefault="00792B61" w:rsidP="00A8186B">
      <w:pPr>
        <w:pStyle w:val="ListParagraph"/>
        <w:ind w:left="2024"/>
        <w:contextualSpacing/>
        <w:rPr>
          <w:rFonts w:ascii="Georgia" w:hAnsi="Georgia" w:cs="Arial"/>
          <w:sz w:val="20"/>
          <w:szCs w:val="20"/>
          <w:rtl/>
        </w:rPr>
      </w:pPr>
    </w:p>
    <w:p w14:paraId="65A913D8" w14:textId="79FA45F0" w:rsidR="00753AD8" w:rsidRDefault="00753AD8" w:rsidP="00A8186B">
      <w:pPr>
        <w:pStyle w:val="ListParagraph"/>
        <w:ind w:left="2024"/>
        <w:contextualSpacing/>
        <w:rPr>
          <w:rFonts w:ascii="Georgia" w:hAnsi="Georgia" w:cs="Arial"/>
          <w:sz w:val="20"/>
          <w:szCs w:val="20"/>
          <w:rtl/>
        </w:rPr>
      </w:pPr>
      <w:r w:rsidRPr="00753AD8">
        <w:rPr>
          <w:rFonts w:ascii="Georgia" w:hAnsi="Georgia" w:cs="Arial"/>
          <w:sz w:val="20"/>
          <w:szCs w:val="20"/>
          <w:rtl/>
        </w:rPr>
        <w:t>התיקונים ייכנסו לתוקף מחייב החל מתקופות דיווח שנתיות המתחילות ביום 1 בינואר 2026 או לאחריו, חלקם ייושמו באופן פרוספקטיבי וחלקם באופן רטרוספקטיבי. יישום מוקדם אפשרי.</w:t>
      </w:r>
    </w:p>
    <w:p w14:paraId="5A5822F4" w14:textId="77777777" w:rsidR="00792B61" w:rsidRDefault="00792B61" w:rsidP="00A8186B">
      <w:pPr>
        <w:pStyle w:val="ListParagraph"/>
        <w:ind w:left="2024"/>
        <w:contextualSpacing/>
        <w:rPr>
          <w:rFonts w:ascii="Georgia" w:hAnsi="Georgia" w:cs="Arial"/>
          <w:sz w:val="20"/>
          <w:szCs w:val="20"/>
          <w:rtl/>
        </w:rPr>
      </w:pPr>
    </w:p>
    <w:p w14:paraId="0037AA6C" w14:textId="5E085360" w:rsidR="00753AD8" w:rsidRDefault="00753AD8" w:rsidP="009C23FF">
      <w:pPr>
        <w:pStyle w:val="ListParagraph"/>
        <w:ind w:left="2024"/>
        <w:contextualSpacing/>
        <w:rPr>
          <w:rFonts w:ascii="Georgia" w:hAnsi="Georgia" w:cs="Arial"/>
          <w:sz w:val="20"/>
          <w:szCs w:val="20"/>
          <w:rtl/>
        </w:rPr>
      </w:pPr>
      <w:r w:rsidRPr="00753AD8">
        <w:rPr>
          <w:rFonts w:ascii="Georgia" w:hAnsi="Georgia" w:cs="Arial"/>
          <w:sz w:val="20"/>
          <w:szCs w:val="20"/>
          <w:rtl/>
        </w:rPr>
        <w:t>ליישום לראשונה של התיקונים לא צפויה להיות השפעה מהותית על הדוחות הכספיים/המאוחדים של החברה/הקבוצה.</w:t>
      </w:r>
    </w:p>
    <w:p w14:paraId="7FE5AACC" w14:textId="77777777" w:rsidR="009C23FF" w:rsidRDefault="009C23FF" w:rsidP="009C23FF">
      <w:pPr>
        <w:pStyle w:val="ListParagraph"/>
        <w:ind w:left="2024"/>
        <w:contextualSpacing/>
        <w:rPr>
          <w:rFonts w:ascii="Georgia" w:hAnsi="Georgia" w:cs="Arial"/>
          <w:sz w:val="20"/>
          <w:szCs w:val="20"/>
          <w:rtl/>
        </w:rPr>
      </w:pPr>
    </w:p>
    <w:p w14:paraId="402B614B" w14:textId="737FC936" w:rsidR="009C23FF" w:rsidRPr="00386EBD" w:rsidRDefault="009C23FF" w:rsidP="00386EBD">
      <w:pPr>
        <w:pStyle w:val="ListParagraph"/>
        <w:ind w:left="2024"/>
        <w:contextualSpacing/>
        <w:rPr>
          <w:rFonts w:ascii="Arial" w:eastAsia="Arial Unicode MS" w:hAnsi="Arial" w:cs="Arial"/>
          <w:b/>
          <w:noProof/>
          <w:color w:val="0000FF"/>
          <w:sz w:val="20"/>
          <w:szCs w:val="20"/>
          <w:shd w:val="clear" w:color="auto" w:fill="CCCCCC"/>
          <w:lang w:eastAsia="en-US"/>
        </w:rPr>
      </w:pPr>
      <w:r w:rsidRPr="00386EBD">
        <w:rPr>
          <w:rFonts w:ascii="Arial" w:eastAsia="Arial Unicode MS" w:hAnsi="Arial" w:cs="Arial" w:hint="cs"/>
          <w:b/>
          <w:noProof/>
          <w:color w:val="0000FF"/>
          <w:sz w:val="20"/>
          <w:szCs w:val="20"/>
          <w:shd w:val="clear" w:color="auto" w:fill="CCCCCC"/>
          <w:rtl/>
          <w:lang w:eastAsia="en-US"/>
        </w:rPr>
        <w:t xml:space="preserve">ראו </w:t>
      </w:r>
      <w:r w:rsidR="00386EBD" w:rsidRPr="00386EBD">
        <w:rPr>
          <w:rFonts w:ascii="Arial" w:eastAsia="Arial Unicode MS" w:hAnsi="Arial" w:cs="Arial" w:hint="cs"/>
          <w:b/>
          <w:noProof/>
          <w:color w:val="0000FF"/>
          <w:sz w:val="20"/>
          <w:szCs w:val="20"/>
          <w:shd w:val="clear" w:color="auto" w:fill="CCCCCC"/>
          <w:rtl/>
          <w:lang w:eastAsia="en-US"/>
        </w:rPr>
        <w:t xml:space="preserve">מידע נוסף לגבי תיקון זה במסגרת </w:t>
      </w:r>
      <w:r w:rsidR="00386EBD">
        <w:rPr>
          <w:rFonts w:ascii="Arial" w:eastAsia="Arial Unicode MS" w:hAnsi="Arial" w:cs="Arial" w:hint="cs"/>
          <w:b/>
          <w:noProof/>
          <w:color w:val="0000FF"/>
          <w:sz w:val="20"/>
          <w:szCs w:val="20"/>
          <w:shd w:val="clear" w:color="auto" w:fill="CCCCCC"/>
          <w:rtl/>
          <w:lang w:eastAsia="en-US"/>
        </w:rPr>
        <w:t>עמ' 7-8 ב</w:t>
      </w:r>
      <w:r w:rsidR="00386EBD" w:rsidRPr="00386EBD">
        <w:rPr>
          <w:rFonts w:ascii="Arial" w:eastAsia="Arial Unicode MS" w:hAnsi="Arial" w:cs="Arial" w:hint="cs"/>
          <w:b/>
          <w:noProof/>
          <w:color w:val="0000FF"/>
          <w:sz w:val="20"/>
          <w:szCs w:val="20"/>
          <w:shd w:val="clear" w:color="auto" w:fill="CCCCCC"/>
          <w:rtl/>
          <w:lang w:eastAsia="en-US"/>
        </w:rPr>
        <w:t xml:space="preserve">עלון המחלקה המקצועית שפורסם בחודש ינואר 2025 </w:t>
      </w:r>
      <w:r w:rsidR="00DD4C1A">
        <w:rPr>
          <w:rFonts w:ascii="Arial" w:eastAsia="Arial Unicode MS" w:hAnsi="Arial" w:cs="Arial" w:hint="cs"/>
          <w:b/>
          <w:noProof/>
          <w:color w:val="0000FF"/>
          <w:sz w:val="20"/>
          <w:szCs w:val="20"/>
          <w:shd w:val="clear" w:color="auto" w:fill="CCCCCC"/>
          <w:rtl/>
          <w:lang w:eastAsia="en-US"/>
        </w:rPr>
        <w:t xml:space="preserve">(עלון לרבעון הרביעי בשנת 2024) </w:t>
      </w:r>
      <w:hyperlink r:id="rId40" w:history="1">
        <w:r w:rsidRPr="00386EBD">
          <w:rPr>
            <w:rFonts w:ascii="Arial" w:eastAsia="Arial Unicode MS" w:hAnsi="Arial" w:cs="Arial" w:hint="cs"/>
            <w:b/>
            <w:noProof/>
            <w:color w:val="0000FF"/>
            <w:sz w:val="20"/>
            <w:szCs w:val="20"/>
            <w:shd w:val="clear" w:color="auto" w:fill="CCCCCC"/>
            <w:rtl/>
            <w:lang w:eastAsia="en-US"/>
          </w:rPr>
          <w:t xml:space="preserve">בקישור </w:t>
        </w:r>
        <w:r w:rsidRPr="00386EBD">
          <w:rPr>
            <w:rFonts w:ascii="Arial" w:eastAsia="Arial Unicode MS" w:hAnsi="Arial" w:cs="Arial" w:hint="cs"/>
            <w:b/>
            <w:noProof/>
            <w:color w:val="0000FF"/>
            <w:sz w:val="20"/>
            <w:szCs w:val="20"/>
            <w:u w:val="single"/>
            <w:shd w:val="clear" w:color="auto" w:fill="CCCCCC"/>
            <w:rtl/>
            <w:lang w:eastAsia="en-US"/>
          </w:rPr>
          <w:t>כאן</w:t>
        </w:r>
      </w:hyperlink>
      <w:r w:rsidR="00386EBD">
        <w:rPr>
          <w:rFonts w:ascii="Arial" w:eastAsia="Arial Unicode MS" w:hAnsi="Arial" w:cs="Arial" w:hint="cs"/>
          <w:b/>
          <w:noProof/>
          <w:color w:val="0000FF"/>
          <w:sz w:val="20"/>
          <w:szCs w:val="20"/>
          <w:shd w:val="clear" w:color="auto" w:fill="CCCCCC"/>
          <w:rtl/>
          <w:lang w:eastAsia="en-US"/>
        </w:rPr>
        <w:t>.</w:t>
      </w:r>
    </w:p>
    <w:p w14:paraId="4F9E11B7" w14:textId="38E2B61C" w:rsidR="00792B61" w:rsidRDefault="00792B61" w:rsidP="00A8186B">
      <w:pPr>
        <w:pStyle w:val="ListParagraph"/>
        <w:ind w:left="2024"/>
        <w:contextualSpacing/>
        <w:rPr>
          <w:rFonts w:ascii="Georgia" w:hAnsi="Georgia" w:cs="Arial"/>
          <w:sz w:val="20"/>
          <w:szCs w:val="20"/>
          <w:rtl/>
        </w:rPr>
      </w:pPr>
    </w:p>
    <w:p w14:paraId="7016D6C1" w14:textId="4A692661" w:rsidR="00C20BC7" w:rsidRPr="00D246D5" w:rsidRDefault="00C20BC7" w:rsidP="00C20BC7">
      <w:pPr>
        <w:pStyle w:val="11"/>
        <w:jc w:val="both"/>
        <w:rPr>
          <w:rStyle w:val="a"/>
          <w:rFonts w:asciiTheme="minorBidi" w:hAnsiTheme="minorBidi" w:cstheme="minorBidi"/>
          <w:b/>
          <w:noProof/>
          <w:sz w:val="20"/>
          <w:szCs w:val="20"/>
          <w:u w:val="none"/>
          <w:rtl/>
        </w:rPr>
      </w:pPr>
      <w:r w:rsidRPr="00D246D5">
        <w:rPr>
          <w:rStyle w:val="a"/>
          <w:rFonts w:asciiTheme="minorBidi" w:hAnsiTheme="minorBidi" w:cstheme="minorBidi"/>
          <w:b/>
          <w:noProof/>
          <w:sz w:val="20"/>
          <w:szCs w:val="20"/>
          <w:u w:val="none"/>
          <w:rtl/>
        </w:rPr>
        <w:t>הרשימה ל</w:t>
      </w:r>
      <w:r>
        <w:rPr>
          <w:rStyle w:val="a"/>
          <w:rFonts w:asciiTheme="minorBidi" w:hAnsiTheme="minorBidi" w:cstheme="minorBidi" w:hint="cs"/>
          <w:b/>
          <w:noProof/>
          <w:sz w:val="20"/>
          <w:szCs w:val="20"/>
          <w:u w:val="none"/>
          <w:rtl/>
        </w:rPr>
        <w:t>עיל</w:t>
      </w:r>
      <w:r w:rsidRPr="00D246D5">
        <w:rPr>
          <w:rStyle w:val="a"/>
          <w:rFonts w:asciiTheme="minorBidi" w:hAnsiTheme="minorBidi" w:cstheme="minorBidi"/>
          <w:b/>
          <w:noProof/>
          <w:sz w:val="20"/>
          <w:szCs w:val="20"/>
          <w:u w:val="none"/>
          <w:rtl/>
        </w:rPr>
        <w:t xml:space="preserve"> אינה מ</w:t>
      </w:r>
      <w:r w:rsidRPr="00D246D5">
        <w:rPr>
          <w:rStyle w:val="a"/>
          <w:rFonts w:asciiTheme="minorBidi" w:hAnsiTheme="minorBidi" w:cstheme="minorBidi" w:hint="cs"/>
          <w:b/>
          <w:noProof/>
          <w:sz w:val="20"/>
          <w:szCs w:val="20"/>
          <w:u w:val="none"/>
          <w:rtl/>
        </w:rPr>
        <w:t>תייחסת</w:t>
      </w:r>
      <w:r w:rsidRPr="00D246D5">
        <w:rPr>
          <w:rStyle w:val="a"/>
          <w:rFonts w:asciiTheme="minorBidi" w:hAnsiTheme="minorBidi" w:cstheme="minorBidi"/>
          <w:b/>
          <w:noProof/>
          <w:sz w:val="20"/>
          <w:szCs w:val="20"/>
          <w:u w:val="none"/>
          <w:rtl/>
        </w:rPr>
        <w:t xml:space="preserve"> </w:t>
      </w:r>
      <w:r w:rsidRPr="00D246D5">
        <w:rPr>
          <w:rStyle w:val="a"/>
          <w:rFonts w:asciiTheme="minorBidi" w:hAnsiTheme="minorBidi" w:cstheme="minorBidi" w:hint="cs"/>
          <w:b/>
          <w:noProof/>
          <w:sz w:val="20"/>
          <w:szCs w:val="20"/>
          <w:u w:val="none"/>
          <w:rtl/>
        </w:rPr>
        <w:t>ל</w:t>
      </w:r>
      <w:r w:rsidRPr="00D246D5">
        <w:rPr>
          <w:rFonts w:asciiTheme="minorBidi" w:hAnsiTheme="minorBidi" w:cstheme="minorBidi"/>
          <w:b/>
          <w:noProof/>
          <w:color w:val="0000FF"/>
          <w:sz w:val="20"/>
          <w:szCs w:val="20"/>
          <w:shd w:val="clear" w:color="auto" w:fill="CCCCCC"/>
          <w:rtl/>
        </w:rPr>
        <w:t>תקן דיווח כספי בינלאומי 1</w:t>
      </w:r>
      <w:r w:rsidRPr="00D246D5">
        <w:rPr>
          <w:rFonts w:asciiTheme="minorBidi" w:hAnsiTheme="minorBidi" w:cstheme="minorBidi" w:hint="cs"/>
          <w:b/>
          <w:noProof/>
          <w:color w:val="0000FF"/>
          <w:sz w:val="20"/>
          <w:szCs w:val="20"/>
          <w:shd w:val="clear" w:color="auto" w:fill="CCCCCC"/>
          <w:rtl/>
        </w:rPr>
        <w:t>9</w:t>
      </w:r>
      <w:r w:rsidRPr="00D246D5">
        <w:rPr>
          <w:rFonts w:asciiTheme="minorBidi" w:hAnsiTheme="minorBidi" w:cstheme="minorBidi"/>
          <w:b/>
          <w:noProof/>
          <w:color w:val="0000FF"/>
          <w:sz w:val="20"/>
          <w:szCs w:val="20"/>
          <w:shd w:val="clear" w:color="auto" w:fill="CCCCCC"/>
          <w:rtl/>
        </w:rPr>
        <w:t xml:space="preserve"> </w:t>
      </w:r>
      <w:r w:rsidRPr="00D246D5">
        <w:rPr>
          <w:rFonts w:asciiTheme="minorBidi" w:hAnsiTheme="minorBidi" w:cs="Arial"/>
          <w:b/>
          <w:i/>
          <w:iCs/>
          <w:noProof/>
          <w:color w:val="0000FF"/>
          <w:sz w:val="20"/>
          <w:szCs w:val="20"/>
          <w:shd w:val="clear" w:color="auto" w:fill="CCCCCC"/>
          <w:rtl/>
        </w:rPr>
        <w:t>חברות בנות ללא אחריות ציבורית: גילויים</w:t>
      </w:r>
      <w:r w:rsidRPr="00D246D5">
        <w:rPr>
          <w:rFonts w:asciiTheme="minorBidi" w:hAnsiTheme="minorBidi" w:cs="Arial" w:hint="cs"/>
          <w:b/>
          <w:i/>
          <w:iCs/>
          <w:noProof/>
          <w:color w:val="0000FF"/>
          <w:sz w:val="20"/>
          <w:szCs w:val="20"/>
          <w:shd w:val="clear" w:color="auto" w:fill="CCCCCC"/>
          <w:rtl/>
        </w:rPr>
        <w:t xml:space="preserve"> </w:t>
      </w:r>
      <w:r w:rsidRPr="00D246D5">
        <w:rPr>
          <w:rFonts w:asciiTheme="minorBidi" w:hAnsiTheme="minorBidi" w:cstheme="minorBidi" w:hint="cs"/>
          <w:b/>
          <w:noProof/>
          <w:color w:val="0000FF"/>
          <w:sz w:val="20"/>
          <w:szCs w:val="20"/>
          <w:shd w:val="clear" w:color="auto" w:fill="CCCCCC"/>
          <w:rtl/>
        </w:rPr>
        <w:t>(להלן -</w:t>
      </w:r>
      <w:r w:rsidRPr="00D246D5">
        <w:rPr>
          <w:rFonts w:ascii="Georgia" w:hAnsi="Georgia" w:cstheme="minorBidi"/>
          <w:bCs/>
          <w:noProof/>
          <w:color w:val="0000FF"/>
          <w:sz w:val="20"/>
          <w:szCs w:val="20"/>
          <w:shd w:val="clear" w:color="auto" w:fill="CCCCCC"/>
        </w:rPr>
        <w:t xml:space="preserve">IFRS 19 </w:t>
      </w:r>
      <w:r w:rsidRPr="00D246D5">
        <w:rPr>
          <w:rFonts w:asciiTheme="minorBidi" w:hAnsiTheme="minorBidi" w:cstheme="minorBidi"/>
          <w:b/>
          <w:noProof/>
          <w:color w:val="0000FF"/>
          <w:sz w:val="20"/>
          <w:szCs w:val="20"/>
          <w:shd w:val="clear" w:color="auto" w:fill="CCCCCC"/>
          <w:rtl/>
        </w:rPr>
        <w:t>)</w:t>
      </w:r>
      <w:r w:rsidRPr="00D246D5">
        <w:rPr>
          <w:rStyle w:val="a"/>
          <w:rFonts w:asciiTheme="minorBidi" w:hAnsiTheme="minorBidi" w:cstheme="minorBidi" w:hint="cs"/>
          <w:b/>
          <w:noProof/>
          <w:sz w:val="20"/>
          <w:szCs w:val="20"/>
          <w:u w:val="none"/>
          <w:rtl/>
        </w:rPr>
        <w:t>, אשר פורסם על ידי ה-</w:t>
      </w:r>
      <w:r w:rsidRPr="00D246D5">
        <w:rPr>
          <w:rStyle w:val="a"/>
          <w:rFonts w:ascii="Georgia" w:hAnsi="Georgia" w:cstheme="minorBidi" w:hint="cs"/>
          <w:bCs/>
          <w:noProof/>
          <w:sz w:val="20"/>
          <w:szCs w:val="20"/>
          <w:u w:val="none"/>
        </w:rPr>
        <w:t>IASB</w:t>
      </w:r>
      <w:r w:rsidRPr="00D246D5">
        <w:rPr>
          <w:rStyle w:val="a"/>
          <w:rFonts w:ascii="Georgia" w:hAnsi="Georgia" w:cstheme="minorBidi"/>
          <w:b/>
          <w:noProof/>
          <w:sz w:val="20"/>
          <w:szCs w:val="20"/>
          <w:u w:val="none"/>
          <w:rtl/>
        </w:rPr>
        <w:t xml:space="preserve"> </w:t>
      </w:r>
      <w:r w:rsidRPr="00D246D5">
        <w:rPr>
          <w:rStyle w:val="a"/>
          <w:rFonts w:asciiTheme="minorBidi" w:hAnsiTheme="minorBidi" w:cstheme="minorBidi" w:hint="cs"/>
          <w:b/>
          <w:noProof/>
          <w:sz w:val="20"/>
          <w:szCs w:val="20"/>
          <w:u w:val="none"/>
          <w:rtl/>
        </w:rPr>
        <w:t>בחודש מאי 2024</w:t>
      </w:r>
      <w:r>
        <w:rPr>
          <w:rStyle w:val="a"/>
          <w:rFonts w:asciiTheme="minorBidi" w:hAnsiTheme="minorBidi" w:cstheme="minorBidi" w:hint="cs"/>
          <w:b/>
          <w:noProof/>
          <w:sz w:val="20"/>
          <w:szCs w:val="20"/>
          <w:u w:val="none"/>
          <w:rtl/>
        </w:rPr>
        <w:t>. בתמצית,</w:t>
      </w:r>
      <w:r>
        <w:rPr>
          <w:rStyle w:val="a"/>
          <w:rFonts w:asciiTheme="minorBidi" w:hAnsiTheme="minorBidi" w:cstheme="minorBidi" w:hint="cs"/>
          <w:b/>
          <w:noProof/>
          <w:sz w:val="20"/>
          <w:szCs w:val="20"/>
          <w:u w:val="none"/>
        </w:rPr>
        <w:t xml:space="preserve"> </w:t>
      </w:r>
      <w:r w:rsidRPr="00D246D5">
        <w:rPr>
          <w:rFonts w:ascii="Georgia" w:hAnsi="Georgia" w:cstheme="minorBidi"/>
          <w:bCs/>
          <w:noProof/>
          <w:color w:val="0000FF"/>
          <w:sz w:val="20"/>
          <w:szCs w:val="20"/>
          <w:shd w:val="clear" w:color="auto" w:fill="CCCCCC"/>
        </w:rPr>
        <w:t>IFRS 19</w:t>
      </w:r>
      <w:r>
        <w:rPr>
          <w:rStyle w:val="a"/>
          <w:rFonts w:asciiTheme="minorBidi" w:hAnsiTheme="minorBidi" w:cstheme="minorBidi"/>
          <w:b/>
          <w:noProof/>
          <w:sz w:val="20"/>
          <w:szCs w:val="20"/>
          <w:u w:val="none"/>
        </w:rPr>
        <w:t xml:space="preserve"> </w:t>
      </w:r>
      <w:r>
        <w:rPr>
          <w:rStyle w:val="a"/>
          <w:rFonts w:asciiTheme="minorBidi" w:hAnsiTheme="minorBidi" w:cstheme="minorBidi" w:hint="cs"/>
          <w:b/>
          <w:noProof/>
          <w:sz w:val="20"/>
          <w:szCs w:val="20"/>
          <w:u w:val="none"/>
          <w:rtl/>
        </w:rPr>
        <w:t xml:space="preserve">הוא תקן וולונטרי (אין חובה ליישמו), אשר מתייחס לדיווח הכספי של חברות בנות ללא אחריות ציבורית </w:t>
      </w:r>
      <w:r>
        <w:rPr>
          <w:rStyle w:val="a"/>
          <w:rFonts w:asciiTheme="minorBidi" w:hAnsiTheme="minorBidi" w:hint="cs"/>
          <w:b/>
          <w:noProof/>
          <w:sz w:val="20"/>
          <w:szCs w:val="20"/>
          <w:u w:val="none"/>
          <w:rtl/>
        </w:rPr>
        <w:t>(</w:t>
      </w:r>
      <w:r w:rsidRPr="00D246D5">
        <w:rPr>
          <w:rStyle w:val="a"/>
          <w:rFonts w:asciiTheme="minorBidi" w:hAnsiTheme="minorBidi"/>
          <w:b/>
          <w:noProof/>
          <w:sz w:val="20"/>
          <w:szCs w:val="20"/>
          <w:u w:val="none"/>
          <w:rtl/>
        </w:rPr>
        <w:t>שאינן חייבות בפרסום דוחות כספיים לציבור</w:t>
      </w:r>
      <w:r>
        <w:rPr>
          <w:rStyle w:val="a"/>
          <w:rFonts w:asciiTheme="minorBidi" w:hAnsiTheme="minorBidi" w:hint="cs"/>
          <w:b/>
          <w:noProof/>
          <w:sz w:val="20"/>
          <w:szCs w:val="20"/>
          <w:u w:val="none"/>
          <w:rtl/>
        </w:rPr>
        <w:t>)</w:t>
      </w:r>
      <w:r w:rsidRPr="00D246D5">
        <w:rPr>
          <w:rStyle w:val="a"/>
          <w:rFonts w:asciiTheme="minorBidi" w:hAnsiTheme="minorBidi"/>
          <w:b/>
          <w:noProof/>
          <w:sz w:val="20"/>
          <w:szCs w:val="20"/>
          <w:u w:val="none"/>
          <w:rtl/>
        </w:rPr>
        <w:t>, המאוחדות בדוחות כספיים של חברה המפרסמת דוחות כספיים לציבור</w:t>
      </w:r>
      <w:r>
        <w:rPr>
          <w:rStyle w:val="a"/>
          <w:rFonts w:asciiTheme="minorBidi" w:hAnsiTheme="minorBidi" w:hint="cs"/>
          <w:b/>
          <w:noProof/>
          <w:sz w:val="20"/>
          <w:szCs w:val="20"/>
          <w:u w:val="none"/>
          <w:rtl/>
        </w:rPr>
        <w:t xml:space="preserve"> ומספק לחברות כאמור הקלות בדרישות הגילוי. למידע נוסף בנוגע ל-</w:t>
      </w:r>
      <w:r w:rsidRPr="00D246D5">
        <w:rPr>
          <w:rFonts w:ascii="Georgia" w:hAnsi="Georgia" w:cstheme="minorBidi"/>
          <w:bCs/>
          <w:noProof/>
          <w:color w:val="0000FF"/>
          <w:sz w:val="20"/>
          <w:szCs w:val="20"/>
          <w:shd w:val="clear" w:color="auto" w:fill="CCCCCC"/>
        </w:rPr>
        <w:t xml:space="preserve"> IFRS 19</w:t>
      </w:r>
      <w:r>
        <w:rPr>
          <w:rStyle w:val="a"/>
          <w:rFonts w:asciiTheme="minorBidi" w:hAnsiTheme="minorBidi" w:hint="cs"/>
          <w:b/>
          <w:noProof/>
          <w:sz w:val="20"/>
          <w:szCs w:val="20"/>
          <w:u w:val="none"/>
          <w:rtl/>
        </w:rPr>
        <w:t xml:space="preserve">ראו האמור במבזק שפרסמנו לקהל לקוחותינו בחודש מאי 2024, אשר זמין </w:t>
      </w:r>
      <w:hyperlink r:id="rId41" w:history="1">
        <w:r w:rsidRPr="00D246D5">
          <w:rPr>
            <w:rStyle w:val="Hyperlink"/>
            <w:rFonts w:asciiTheme="minorBidi" w:hAnsiTheme="minorBidi" w:cs="Arial" w:hint="cs"/>
            <w:b/>
            <w:noProof/>
            <w:sz w:val="20"/>
            <w:szCs w:val="20"/>
            <w:shd w:val="clear" w:color="auto" w:fill="CCCCCC"/>
            <w:rtl/>
          </w:rPr>
          <w:t>כאן</w:t>
        </w:r>
      </w:hyperlink>
      <w:r w:rsidRPr="00D246D5">
        <w:rPr>
          <w:rStyle w:val="a"/>
          <w:rFonts w:asciiTheme="minorBidi" w:hAnsiTheme="minorBidi"/>
          <w:b/>
          <w:noProof/>
          <w:sz w:val="20"/>
          <w:szCs w:val="20"/>
          <w:u w:val="none"/>
          <w:rtl/>
        </w:rPr>
        <w:t>.</w:t>
      </w:r>
    </w:p>
    <w:p w14:paraId="3B1C4BCE" w14:textId="77777777" w:rsidR="00C20BC7" w:rsidRDefault="00C20BC7" w:rsidP="00386EBD">
      <w:pPr>
        <w:pStyle w:val="11"/>
        <w:rPr>
          <w:rStyle w:val="a"/>
          <w:rFonts w:ascii="Georgia" w:hAnsi="Georgia"/>
          <w:noProof/>
          <w:sz w:val="20"/>
          <w:szCs w:val="20"/>
          <w:u w:val="none"/>
          <w:rtl/>
        </w:rPr>
      </w:pPr>
    </w:p>
    <w:p w14:paraId="41F65AEF" w14:textId="77777777" w:rsidR="008C2387" w:rsidRDefault="008C2387" w:rsidP="008C2387">
      <w:pPr>
        <w:pStyle w:val="1"/>
        <w:rPr>
          <w:rFonts w:ascii="Georgia" w:hAnsi="Georgia" w:cs="Arial"/>
          <w:bCs/>
          <w:sz w:val="20"/>
          <w:szCs w:val="20"/>
          <w:u w:val="none"/>
          <w:rtl/>
        </w:rPr>
      </w:pPr>
      <w:r>
        <w:rPr>
          <w:rFonts w:ascii="Georgia" w:hAnsi="Georgia" w:cs="Arial"/>
          <w:b w:val="0"/>
          <w:bCs/>
          <w:sz w:val="20"/>
          <w:szCs w:val="20"/>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8C2387">
        <w:rPr>
          <w:rFonts w:ascii="Georgia" w:hAnsi="Georgia" w:cs="Arial"/>
          <w:b w:val="0"/>
          <w:sz w:val="20"/>
          <w:szCs w:val="20"/>
          <w:u w:val="none"/>
          <w:rtl/>
        </w:rPr>
        <w:t>:</w:t>
      </w:r>
    </w:p>
    <w:p w14:paraId="6F6BA2CF" w14:textId="77777777" w:rsidR="008C2387" w:rsidRDefault="008C2387" w:rsidP="005C79CE">
      <w:pPr>
        <w:pStyle w:val="1"/>
        <w:jc w:val="both"/>
        <w:rPr>
          <w:rStyle w:val="a"/>
          <w:rFonts w:ascii="Georgia" w:hAnsi="Georgia"/>
          <w:noProof/>
          <w:sz w:val="20"/>
          <w:szCs w:val="20"/>
          <w:u w:val="none"/>
          <w:rtl/>
        </w:rPr>
      </w:pPr>
    </w:p>
    <w:p w14:paraId="651C4C65" w14:textId="16768BB1" w:rsidR="00A93CE1" w:rsidRDefault="00C17E86" w:rsidP="005C79CE">
      <w:pPr>
        <w:pStyle w:val="1"/>
        <w:jc w:val="both"/>
        <w:rPr>
          <w:rStyle w:val="a"/>
          <w:rFonts w:ascii="Georgia" w:hAnsi="Georgia"/>
          <w:b w:val="0"/>
          <w:noProof/>
          <w:sz w:val="20"/>
          <w:szCs w:val="20"/>
          <w:u w:val="none"/>
          <w:rtl/>
        </w:rPr>
      </w:pPr>
      <w:r>
        <w:rPr>
          <w:rStyle w:val="a"/>
          <w:rFonts w:ascii="Georgia" w:hAnsi="Georgia" w:hint="cs"/>
          <w:noProof/>
          <w:sz w:val="20"/>
          <w:szCs w:val="20"/>
          <w:u w:val="none"/>
          <w:rtl/>
        </w:rPr>
        <w:t>תשומת הלב</w:t>
      </w:r>
      <w:r w:rsidR="00DF046E">
        <w:rPr>
          <w:rStyle w:val="a"/>
          <w:rFonts w:ascii="Georgia" w:hAnsi="Georgia" w:hint="cs"/>
          <w:noProof/>
          <w:sz w:val="20"/>
          <w:szCs w:val="20"/>
          <w:u w:val="none"/>
          <w:rtl/>
        </w:rPr>
        <w:t>:</w:t>
      </w:r>
      <w:r>
        <w:rPr>
          <w:rStyle w:val="a"/>
          <w:rFonts w:ascii="Georgia" w:hAnsi="Georgia" w:hint="cs"/>
          <w:noProof/>
          <w:sz w:val="20"/>
          <w:szCs w:val="20"/>
          <w:u w:val="none"/>
          <w:rtl/>
        </w:rPr>
        <w:t xml:space="preserve"> </w:t>
      </w:r>
      <w:r w:rsidR="00A93CE1" w:rsidRPr="005957E5">
        <w:rPr>
          <w:rStyle w:val="a"/>
          <w:rFonts w:ascii="Georgia" w:hAnsi="Georgia"/>
          <w:noProof/>
          <w:sz w:val="20"/>
          <w:szCs w:val="20"/>
          <w:u w:val="none"/>
          <w:rtl/>
        </w:rPr>
        <w:t>במקרה בו החברה/הקבוצה בחרה באימוץ מוקדם של תקן חדש/תיקון לתקן שעדיין</w:t>
      </w:r>
      <w:r w:rsidR="00A93CE1" w:rsidRPr="005957E5">
        <w:rPr>
          <w:rStyle w:val="a"/>
          <w:rFonts w:ascii="Georgia" w:hAnsi="Georgia" w:hint="cs"/>
          <w:noProof/>
          <w:sz w:val="20"/>
          <w:szCs w:val="20"/>
          <w:u w:val="none"/>
          <w:rtl/>
        </w:rPr>
        <w:t xml:space="preserve"> אינו</w:t>
      </w:r>
      <w:r w:rsidR="00C02F5E">
        <w:rPr>
          <w:rStyle w:val="a"/>
          <w:rFonts w:ascii="Georgia" w:hAnsi="Georgia" w:hint="cs"/>
          <w:noProof/>
          <w:sz w:val="20"/>
          <w:szCs w:val="20"/>
          <w:u w:val="none"/>
          <w:rtl/>
        </w:rPr>
        <w:t xml:space="preserve"> </w:t>
      </w:r>
      <w:r w:rsidR="00A93CE1" w:rsidRPr="005957E5">
        <w:rPr>
          <w:rStyle w:val="a"/>
          <w:rFonts w:ascii="Georgia" w:hAnsi="Georgia" w:hint="cs"/>
          <w:noProof/>
          <w:sz w:val="20"/>
          <w:szCs w:val="20"/>
          <w:u w:val="none"/>
          <w:rtl/>
        </w:rPr>
        <w:t>בתוקף</w:t>
      </w:r>
      <w:r w:rsidR="003346E6">
        <w:rPr>
          <w:rStyle w:val="a"/>
          <w:rFonts w:ascii="Georgia" w:hAnsi="Georgia" w:hint="cs"/>
          <w:noProof/>
          <w:sz w:val="20"/>
          <w:szCs w:val="20"/>
          <w:u w:val="none"/>
          <w:rtl/>
        </w:rPr>
        <w:t xml:space="preserve"> מחייב</w:t>
      </w:r>
      <w:r w:rsidR="00A93CE1" w:rsidRPr="005957E5">
        <w:rPr>
          <w:rStyle w:val="a"/>
          <w:rFonts w:ascii="Georgia" w:hAnsi="Georgia" w:hint="cs"/>
          <w:noProof/>
          <w:sz w:val="20"/>
          <w:szCs w:val="20"/>
          <w:u w:val="none"/>
          <w:rtl/>
        </w:rPr>
        <w:t xml:space="preserve"> והמאפשר אימוץ מוקדם, יש לתת לכך גילוי</w:t>
      </w:r>
      <w:r w:rsidR="00314D5C" w:rsidRPr="005957E5">
        <w:rPr>
          <w:rStyle w:val="a"/>
          <w:rFonts w:ascii="Georgia" w:hAnsi="Georgia" w:hint="cs"/>
          <w:noProof/>
          <w:sz w:val="20"/>
          <w:szCs w:val="20"/>
          <w:u w:val="none"/>
          <w:rtl/>
          <w:lang w:eastAsia="en-US"/>
        </w:rPr>
        <w:t>, בהתאם להוראות סעיף 28 ל-</w:t>
      </w:r>
      <w:r w:rsidR="00314D5C" w:rsidRPr="00A51FB3">
        <w:rPr>
          <w:rStyle w:val="a"/>
          <w:rFonts w:ascii="Georgia" w:hAnsi="Georgia"/>
          <w:b w:val="0"/>
          <w:noProof/>
          <w:sz w:val="20"/>
          <w:szCs w:val="20"/>
          <w:u w:val="none"/>
          <w:lang w:eastAsia="en-US"/>
        </w:rPr>
        <w:t>IAS 8</w:t>
      </w:r>
      <w:r w:rsidR="00A93CE1" w:rsidRPr="005957E5">
        <w:rPr>
          <w:rStyle w:val="a"/>
          <w:rFonts w:ascii="Georgia" w:hAnsi="Georgia" w:hint="cs"/>
          <w:noProof/>
          <w:sz w:val="20"/>
          <w:szCs w:val="20"/>
          <w:u w:val="none"/>
          <w:rtl/>
        </w:rPr>
        <w:t>.</w:t>
      </w:r>
      <w:r w:rsidR="00A93CE1" w:rsidRPr="005957E5">
        <w:rPr>
          <w:rStyle w:val="a"/>
          <w:rFonts w:ascii="Georgia" w:hAnsi="Georgia"/>
          <w:noProof/>
          <w:sz w:val="20"/>
          <w:szCs w:val="20"/>
          <w:u w:val="none"/>
          <w:rtl/>
        </w:rPr>
        <w:t xml:space="preserve"> </w:t>
      </w:r>
    </w:p>
    <w:p w14:paraId="20774D9C" w14:textId="77777777" w:rsidR="00807DE9" w:rsidRDefault="00807DE9">
      <w:pPr>
        <w:bidi w:val="0"/>
        <w:rPr>
          <w:rFonts w:ascii="Georgia" w:hAnsi="Georgia" w:cs="Arial"/>
          <w:b/>
          <w:bCs/>
          <w:sz w:val="20"/>
          <w:szCs w:val="20"/>
        </w:rPr>
      </w:pPr>
      <w:bookmarkStart w:id="17" w:name="ש13"/>
    </w:p>
    <w:p w14:paraId="2FD85F16" w14:textId="3D2E9D04" w:rsidR="006E5A21" w:rsidRDefault="008C16F5" w:rsidP="005C79CE">
      <w:pPr>
        <w:pStyle w:val="1"/>
        <w:jc w:val="both"/>
        <w:rPr>
          <w:rStyle w:val="a"/>
          <w:rFonts w:ascii="Georgia" w:hAnsi="Georgia"/>
          <w:noProof/>
          <w:sz w:val="20"/>
          <w:szCs w:val="20"/>
          <w:u w:val="none"/>
          <w:rtl/>
        </w:rPr>
      </w:pPr>
      <w:r>
        <w:rPr>
          <w:rStyle w:val="a"/>
          <w:rFonts w:ascii="Georgia" w:hAnsi="Georgia" w:hint="cs"/>
          <w:noProof/>
          <w:sz w:val="20"/>
          <w:szCs w:val="20"/>
          <w:u w:val="none"/>
          <w:rtl/>
        </w:rPr>
        <w:t xml:space="preserve">להלן </w:t>
      </w:r>
      <w:bookmarkStart w:id="18" w:name="_Hlk197734830"/>
      <w:r>
        <w:rPr>
          <w:rStyle w:val="a"/>
          <w:rFonts w:ascii="Georgia" w:hAnsi="Georgia" w:hint="cs"/>
          <w:noProof/>
          <w:sz w:val="20"/>
          <w:szCs w:val="20"/>
          <w:u w:val="none"/>
          <w:rtl/>
        </w:rPr>
        <w:t xml:space="preserve">תזכורת </w:t>
      </w:r>
      <w:r w:rsidR="009C23FF" w:rsidRPr="009C23FF">
        <w:rPr>
          <w:rFonts w:ascii="Georgia" w:hAnsi="Georgia" w:cs="Arial"/>
          <w:noProof/>
          <w:color w:val="0000FF"/>
          <w:sz w:val="20"/>
          <w:szCs w:val="20"/>
          <w:u w:val="none"/>
          <w:shd w:val="clear" w:color="auto" w:fill="CCCCCC"/>
          <w:rtl/>
        </w:rPr>
        <w:t xml:space="preserve">להחלטות עיקריות של הוועדה לפרשנויות של דיווח כספי בינלאומי </w:t>
      </w:r>
      <w:r w:rsidR="00E757DC">
        <w:rPr>
          <w:rStyle w:val="a"/>
          <w:rFonts w:ascii="Georgia" w:hAnsi="Georgia" w:hint="cs"/>
          <w:noProof/>
          <w:sz w:val="20"/>
          <w:szCs w:val="20"/>
          <w:u w:val="none"/>
          <w:rtl/>
        </w:rPr>
        <w:t>ש</w:t>
      </w:r>
      <w:r w:rsidR="00DB5FB2">
        <w:rPr>
          <w:rStyle w:val="a"/>
          <w:rFonts w:ascii="Georgia" w:hAnsi="Georgia" w:hint="cs"/>
          <w:noProof/>
          <w:sz w:val="20"/>
          <w:szCs w:val="20"/>
          <w:u w:val="none"/>
          <w:rtl/>
        </w:rPr>
        <w:t>אושרו</w:t>
      </w:r>
      <w:r w:rsidR="00BA7E1F">
        <w:rPr>
          <w:rStyle w:val="a"/>
          <w:rFonts w:ascii="Georgia" w:hAnsi="Georgia" w:hint="cs"/>
          <w:noProof/>
          <w:sz w:val="20"/>
          <w:szCs w:val="20"/>
          <w:u w:val="none"/>
          <w:rtl/>
        </w:rPr>
        <w:t xml:space="preserve"> סופית על ידי ה-</w:t>
      </w:r>
      <w:r w:rsidR="00BA7E1F" w:rsidRPr="00BA7E1F">
        <w:rPr>
          <w:rStyle w:val="a"/>
          <w:rFonts w:ascii="Georgia" w:hAnsi="Georgia" w:hint="cs"/>
          <w:b w:val="0"/>
          <w:bCs/>
          <w:noProof/>
          <w:sz w:val="20"/>
          <w:szCs w:val="20"/>
          <w:u w:val="none"/>
        </w:rPr>
        <w:t>IASB</w:t>
      </w:r>
      <w:r w:rsidR="008D3488">
        <w:rPr>
          <w:rStyle w:val="a"/>
          <w:rFonts w:ascii="Georgia" w:hAnsi="Georgia" w:hint="cs"/>
          <w:noProof/>
          <w:sz w:val="20"/>
          <w:szCs w:val="20"/>
          <w:u w:val="none"/>
          <w:rtl/>
        </w:rPr>
        <w:t xml:space="preserve"> ב</w:t>
      </w:r>
      <w:r w:rsidR="00BA7E1F">
        <w:rPr>
          <w:rStyle w:val="a"/>
          <w:rFonts w:ascii="Georgia" w:hAnsi="Georgia" w:hint="cs"/>
          <w:noProof/>
          <w:sz w:val="20"/>
          <w:szCs w:val="20"/>
          <w:u w:val="none"/>
          <w:rtl/>
        </w:rPr>
        <w:t xml:space="preserve">חודשים </w:t>
      </w:r>
      <w:r w:rsidR="008D3488">
        <w:rPr>
          <w:rStyle w:val="a"/>
          <w:rFonts w:ascii="Georgia" w:hAnsi="Georgia" w:hint="cs"/>
          <w:noProof/>
          <w:sz w:val="20"/>
          <w:szCs w:val="20"/>
          <w:u w:val="none"/>
          <w:rtl/>
        </w:rPr>
        <w:t xml:space="preserve">ינואר </w:t>
      </w:r>
      <w:r w:rsidR="00B32E46">
        <w:rPr>
          <w:rStyle w:val="a"/>
          <w:rFonts w:ascii="Georgia" w:hAnsi="Georgia" w:hint="cs"/>
          <w:noProof/>
          <w:sz w:val="20"/>
          <w:szCs w:val="20"/>
          <w:u w:val="none"/>
          <w:rtl/>
        </w:rPr>
        <w:t>202</w:t>
      </w:r>
      <w:r w:rsidR="00C20BC7">
        <w:rPr>
          <w:rStyle w:val="a"/>
          <w:rFonts w:ascii="Georgia" w:hAnsi="Georgia" w:hint="cs"/>
          <w:noProof/>
          <w:sz w:val="20"/>
          <w:szCs w:val="20"/>
          <w:u w:val="none"/>
          <w:rtl/>
        </w:rPr>
        <w:t>5</w:t>
      </w:r>
      <w:r w:rsidR="00B32E46">
        <w:rPr>
          <w:rStyle w:val="a"/>
          <w:rFonts w:ascii="Georgia" w:hAnsi="Georgia" w:hint="cs"/>
          <w:noProof/>
          <w:sz w:val="20"/>
          <w:szCs w:val="20"/>
          <w:u w:val="none"/>
          <w:rtl/>
        </w:rPr>
        <w:t xml:space="preserve"> </w:t>
      </w:r>
      <w:r w:rsidR="00BA7E1F">
        <w:rPr>
          <w:rStyle w:val="a"/>
          <w:rFonts w:ascii="Georgia" w:hAnsi="Georgia" w:hint="cs"/>
          <w:noProof/>
          <w:sz w:val="20"/>
          <w:szCs w:val="20"/>
          <w:u w:val="none"/>
          <w:rtl/>
        </w:rPr>
        <w:t xml:space="preserve">עד </w:t>
      </w:r>
      <w:r w:rsidR="00A23752">
        <w:rPr>
          <w:rStyle w:val="a"/>
          <w:rFonts w:ascii="Georgia" w:hAnsi="Georgia" w:hint="cs"/>
          <w:noProof/>
          <w:sz w:val="20"/>
          <w:szCs w:val="20"/>
          <w:u w:val="none"/>
          <w:rtl/>
        </w:rPr>
        <w:t>אפריל</w:t>
      </w:r>
      <w:r w:rsidR="0050419E">
        <w:rPr>
          <w:rStyle w:val="a"/>
          <w:rFonts w:ascii="Georgia" w:hAnsi="Georgia" w:hint="cs"/>
          <w:noProof/>
          <w:sz w:val="20"/>
          <w:szCs w:val="20"/>
          <w:u w:val="none"/>
          <w:rtl/>
        </w:rPr>
        <w:t xml:space="preserve"> </w:t>
      </w:r>
      <w:r w:rsidR="00B32E46">
        <w:rPr>
          <w:rStyle w:val="a"/>
          <w:rFonts w:ascii="Georgia" w:hAnsi="Georgia" w:hint="cs"/>
          <w:noProof/>
          <w:sz w:val="20"/>
          <w:szCs w:val="20"/>
          <w:u w:val="none"/>
          <w:rtl/>
        </w:rPr>
        <w:t>2025</w:t>
      </w:r>
      <w:r w:rsidR="00355E22">
        <w:rPr>
          <w:rStyle w:val="a"/>
          <w:rFonts w:ascii="Georgia" w:hAnsi="Georgia" w:hint="cs"/>
          <w:noProof/>
          <w:sz w:val="20"/>
          <w:szCs w:val="20"/>
          <w:u w:val="none"/>
          <w:rtl/>
        </w:rPr>
        <w:t>:</w:t>
      </w:r>
      <w:r w:rsidR="00396A12">
        <w:rPr>
          <w:rStyle w:val="a"/>
          <w:rFonts w:ascii="Georgia" w:hAnsi="Georgia" w:hint="cs"/>
          <w:noProof/>
          <w:sz w:val="20"/>
          <w:szCs w:val="20"/>
          <w:u w:val="none"/>
          <w:rtl/>
        </w:rPr>
        <w:t xml:space="preserve"> </w:t>
      </w:r>
      <w:bookmarkEnd w:id="18"/>
    </w:p>
    <w:p w14:paraId="1CBEFA49" w14:textId="77777777" w:rsidR="009C23FF" w:rsidRDefault="009C23FF" w:rsidP="005C79CE">
      <w:pPr>
        <w:pStyle w:val="1"/>
        <w:jc w:val="both"/>
        <w:rPr>
          <w:rStyle w:val="a"/>
          <w:rFonts w:ascii="Georgia" w:hAnsi="Georgia"/>
          <w:noProof/>
          <w:sz w:val="20"/>
          <w:szCs w:val="20"/>
          <w:u w:val="none"/>
          <w:rtl/>
        </w:rPr>
      </w:pPr>
    </w:p>
    <w:tbl>
      <w:tblPr>
        <w:tblStyle w:val="TableGrid"/>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4346"/>
        <w:gridCol w:w="2385"/>
      </w:tblGrid>
      <w:tr w:rsidR="0044101F" w14:paraId="03B854F8" w14:textId="36A6FBF0" w:rsidTr="003F702B">
        <w:tc>
          <w:tcPr>
            <w:tcW w:w="1571" w:type="dxa"/>
          </w:tcPr>
          <w:p w14:paraId="2F2DDBDA" w14:textId="60388835" w:rsidR="004979BC" w:rsidRPr="002B0D33" w:rsidRDefault="0044101F" w:rsidP="003A59E8">
            <w:pPr>
              <w:pStyle w:val="1"/>
              <w:jc w:val="both"/>
              <w:rPr>
                <w:rStyle w:val="a"/>
                <w:rFonts w:ascii="Georgia" w:hAnsi="Georgia"/>
                <w:noProof/>
                <w:sz w:val="20"/>
                <w:szCs w:val="20"/>
                <w:u w:val="none"/>
                <w:rtl/>
              </w:rPr>
            </w:pPr>
            <w:r w:rsidRPr="002B0D33">
              <w:rPr>
                <w:rStyle w:val="a"/>
                <w:rFonts w:ascii="Georgia" w:hAnsi="Georgia" w:hint="cs"/>
                <w:noProof/>
                <w:sz w:val="20"/>
                <w:szCs w:val="20"/>
                <w:u w:val="none"/>
                <w:rtl/>
              </w:rPr>
              <w:t>מועד אישור</w:t>
            </w:r>
            <w:r w:rsidR="00355E22" w:rsidRPr="002B0D33">
              <w:rPr>
                <w:rStyle w:val="a"/>
                <w:rFonts w:ascii="Georgia" w:hAnsi="Georgia" w:hint="cs"/>
                <w:noProof/>
                <w:sz w:val="20"/>
                <w:szCs w:val="20"/>
                <w:u w:val="none"/>
                <w:rtl/>
              </w:rPr>
              <w:t xml:space="preserve"> סופי</w:t>
            </w:r>
          </w:p>
        </w:tc>
        <w:tc>
          <w:tcPr>
            <w:tcW w:w="4346" w:type="dxa"/>
          </w:tcPr>
          <w:p w14:paraId="0D57FE02" w14:textId="1C024F44" w:rsidR="0044101F" w:rsidRPr="002B0D33" w:rsidRDefault="0044101F" w:rsidP="00807DE9">
            <w:pPr>
              <w:pStyle w:val="1"/>
              <w:jc w:val="both"/>
              <w:rPr>
                <w:rStyle w:val="a"/>
                <w:rFonts w:ascii="Georgia" w:hAnsi="Georgia"/>
                <w:noProof/>
                <w:sz w:val="20"/>
                <w:szCs w:val="20"/>
                <w:u w:val="none"/>
                <w:rtl/>
              </w:rPr>
            </w:pPr>
            <w:r w:rsidRPr="002B0D33">
              <w:rPr>
                <w:rStyle w:val="a"/>
                <w:rFonts w:ascii="Georgia" w:hAnsi="Georgia" w:hint="cs"/>
                <w:noProof/>
                <w:sz w:val="20"/>
                <w:szCs w:val="20"/>
                <w:u w:val="none"/>
                <w:rtl/>
              </w:rPr>
              <w:t>נושא</w:t>
            </w:r>
          </w:p>
        </w:tc>
        <w:tc>
          <w:tcPr>
            <w:tcW w:w="2385" w:type="dxa"/>
          </w:tcPr>
          <w:p w14:paraId="3F1BE474" w14:textId="21144BF8" w:rsidR="0044101F" w:rsidRPr="002B0D33" w:rsidRDefault="0044101F" w:rsidP="00807DE9">
            <w:pPr>
              <w:pStyle w:val="1"/>
              <w:jc w:val="both"/>
              <w:rPr>
                <w:rStyle w:val="a"/>
                <w:rFonts w:ascii="Georgia" w:hAnsi="Georgia"/>
                <w:noProof/>
                <w:sz w:val="20"/>
                <w:szCs w:val="20"/>
                <w:u w:val="none"/>
                <w:rtl/>
              </w:rPr>
            </w:pPr>
            <w:r w:rsidRPr="002B0D33">
              <w:rPr>
                <w:rStyle w:val="a"/>
                <w:rFonts w:ascii="Georgia" w:hAnsi="Georgia" w:hint="cs"/>
                <w:noProof/>
                <w:sz w:val="20"/>
                <w:szCs w:val="20"/>
                <w:u w:val="none"/>
                <w:rtl/>
              </w:rPr>
              <w:t>מידע נוסף</w:t>
            </w:r>
          </w:p>
        </w:tc>
      </w:tr>
      <w:tr w:rsidR="002C4E12" w:rsidRPr="00E416A5" w14:paraId="2BFDCB56" w14:textId="77777777" w:rsidTr="003F702B">
        <w:tc>
          <w:tcPr>
            <w:tcW w:w="1571" w:type="dxa"/>
          </w:tcPr>
          <w:p w14:paraId="606C5B8F" w14:textId="4F6A7BF2" w:rsidR="002C4E12" w:rsidRPr="002B0D33" w:rsidDel="00FB07DC" w:rsidRDefault="002C4E12" w:rsidP="00C02F5E">
            <w:pPr>
              <w:pStyle w:val="1"/>
              <w:tabs>
                <w:tab w:val="center" w:pos="641"/>
              </w:tabs>
              <w:jc w:val="both"/>
              <w:rPr>
                <w:rStyle w:val="a"/>
                <w:rFonts w:ascii="Georgia" w:hAnsi="Georgia"/>
                <w:noProof/>
                <w:sz w:val="20"/>
                <w:szCs w:val="20"/>
                <w:u w:val="none"/>
                <w:rtl/>
              </w:rPr>
            </w:pPr>
            <w:r w:rsidRPr="002B0D33">
              <w:rPr>
                <w:rStyle w:val="a"/>
                <w:rFonts w:ascii="Georgia" w:hAnsi="Georgia" w:hint="cs"/>
                <w:noProof/>
                <w:sz w:val="20"/>
                <w:szCs w:val="20"/>
                <w:u w:val="none"/>
                <w:rtl/>
              </w:rPr>
              <w:t>פברואר 2025</w:t>
            </w:r>
          </w:p>
        </w:tc>
        <w:tc>
          <w:tcPr>
            <w:tcW w:w="4346" w:type="dxa"/>
          </w:tcPr>
          <w:p w14:paraId="38015584" w14:textId="214F3B3D" w:rsidR="002C4E12" w:rsidRPr="002B0D33" w:rsidRDefault="008D37C4" w:rsidP="00807DE9">
            <w:pPr>
              <w:pStyle w:val="1"/>
              <w:jc w:val="both"/>
              <w:rPr>
                <w:rStyle w:val="a"/>
                <w:rFonts w:ascii="Georgia" w:hAnsi="Georgia"/>
                <w:noProof/>
                <w:sz w:val="20"/>
                <w:szCs w:val="20"/>
                <w:u w:val="none"/>
                <w:rtl/>
              </w:rPr>
            </w:pPr>
            <w:r w:rsidRPr="002B0D33">
              <w:rPr>
                <w:rStyle w:val="a"/>
                <w:rFonts w:ascii="Georgia" w:hAnsi="Georgia"/>
                <w:noProof/>
                <w:sz w:val="20"/>
                <w:szCs w:val="20"/>
                <w:u w:val="none"/>
                <w:rtl/>
              </w:rPr>
              <w:t>סיווג תזרימי מזומנים הקשורים לתשלומי שינוי שולי (</w:t>
            </w:r>
            <w:r w:rsidRPr="002B0D33">
              <w:rPr>
                <w:rStyle w:val="a"/>
                <w:rFonts w:ascii="Georgia" w:hAnsi="Georgia"/>
                <w:b w:val="0"/>
                <w:bCs/>
                <w:noProof/>
                <w:sz w:val="20"/>
                <w:szCs w:val="20"/>
                <w:u w:val="none"/>
              </w:rPr>
              <w:t>Variation Margin Calls payment</w:t>
            </w:r>
            <w:r w:rsidRPr="002B0D33">
              <w:rPr>
                <w:rStyle w:val="a"/>
                <w:rFonts w:ascii="Georgia" w:hAnsi="Georgia"/>
                <w:noProof/>
                <w:sz w:val="20"/>
                <w:szCs w:val="20"/>
                <w:u w:val="none"/>
                <w:rtl/>
              </w:rPr>
              <w:t>) על חוזים "מובטחים לשוק"</w:t>
            </w:r>
          </w:p>
        </w:tc>
        <w:tc>
          <w:tcPr>
            <w:tcW w:w="2385" w:type="dxa"/>
          </w:tcPr>
          <w:p w14:paraId="263A7741" w14:textId="5F8EE44E" w:rsidR="002C4E12" w:rsidRPr="002B0D33" w:rsidRDefault="008D37C4" w:rsidP="00C02F5E">
            <w:pPr>
              <w:pStyle w:val="1"/>
              <w:rPr>
                <w:rStyle w:val="a"/>
                <w:rFonts w:ascii="Georgia" w:hAnsi="Georgia"/>
                <w:noProof/>
                <w:sz w:val="20"/>
                <w:szCs w:val="20"/>
                <w:u w:val="none"/>
                <w:rtl/>
              </w:rPr>
            </w:pPr>
            <w:r w:rsidRPr="002B0D33">
              <w:rPr>
                <w:rStyle w:val="a"/>
                <w:rFonts w:ascii="Georgia" w:hAnsi="Georgia" w:hint="cs"/>
                <w:noProof/>
                <w:sz w:val="20"/>
                <w:szCs w:val="20"/>
                <w:u w:val="none"/>
                <w:rtl/>
              </w:rPr>
              <w:t xml:space="preserve">ראו גם עמוד 12 </w:t>
            </w:r>
            <w:hyperlink r:id="rId42" w:history="1">
              <w:r w:rsidRPr="002B0D33">
                <w:rPr>
                  <w:rStyle w:val="a"/>
                  <w:rFonts w:ascii="Georgia" w:hAnsi="Georgia" w:hint="cs"/>
                  <w:noProof/>
                  <w:sz w:val="20"/>
                  <w:szCs w:val="20"/>
                  <w:rtl/>
                </w:rPr>
                <w:t>בקישור הבא</w:t>
              </w:r>
            </w:hyperlink>
            <w:r w:rsidRPr="002B0D33">
              <w:rPr>
                <w:rStyle w:val="a"/>
                <w:rFonts w:ascii="Georgia" w:hAnsi="Georgia" w:hint="cs"/>
                <w:noProof/>
                <w:sz w:val="20"/>
                <w:szCs w:val="20"/>
                <w:u w:val="none"/>
                <w:rtl/>
              </w:rPr>
              <w:t xml:space="preserve"> ועמוד </w:t>
            </w:r>
            <w:r w:rsidR="00356390" w:rsidRPr="002B0D33">
              <w:rPr>
                <w:rStyle w:val="a"/>
                <w:rFonts w:ascii="Georgia" w:hAnsi="Georgia" w:hint="cs"/>
                <w:noProof/>
                <w:sz w:val="20"/>
                <w:szCs w:val="20"/>
                <w:u w:val="none"/>
                <w:rtl/>
              </w:rPr>
              <w:t xml:space="preserve">12 </w:t>
            </w:r>
            <w:hyperlink r:id="rId43" w:history="1">
              <w:r w:rsidRPr="002B0D33">
                <w:rPr>
                  <w:rStyle w:val="a"/>
                  <w:rFonts w:ascii="Georgia" w:hAnsi="Georgia" w:hint="cs"/>
                  <w:noProof/>
                  <w:sz w:val="20"/>
                  <w:szCs w:val="20"/>
                  <w:rtl/>
                </w:rPr>
                <w:t>בקישור הבא</w:t>
              </w:r>
            </w:hyperlink>
          </w:p>
        </w:tc>
      </w:tr>
      <w:tr w:rsidR="002C4E12" w:rsidRPr="00E416A5" w14:paraId="1D09DF59" w14:textId="77777777" w:rsidTr="003F702B">
        <w:tc>
          <w:tcPr>
            <w:tcW w:w="1571" w:type="dxa"/>
          </w:tcPr>
          <w:p w14:paraId="426E6A19" w14:textId="03812E6E" w:rsidR="002C4E12" w:rsidRPr="002B0D33" w:rsidDel="00FB07DC" w:rsidRDefault="002C4E12" w:rsidP="00C02F5E">
            <w:pPr>
              <w:pStyle w:val="1"/>
              <w:tabs>
                <w:tab w:val="center" w:pos="641"/>
              </w:tabs>
              <w:jc w:val="both"/>
              <w:rPr>
                <w:rStyle w:val="a"/>
                <w:rFonts w:ascii="Georgia" w:hAnsi="Georgia"/>
                <w:noProof/>
                <w:sz w:val="20"/>
                <w:szCs w:val="20"/>
                <w:u w:val="none"/>
                <w:rtl/>
              </w:rPr>
            </w:pPr>
            <w:r w:rsidRPr="002B0D33">
              <w:rPr>
                <w:rStyle w:val="a"/>
                <w:rFonts w:ascii="Georgia" w:hAnsi="Georgia" w:hint="cs"/>
                <w:noProof/>
                <w:sz w:val="20"/>
                <w:szCs w:val="20"/>
                <w:u w:val="none"/>
                <w:rtl/>
              </w:rPr>
              <w:t>אפריל 2025</w:t>
            </w:r>
          </w:p>
        </w:tc>
        <w:tc>
          <w:tcPr>
            <w:tcW w:w="4346" w:type="dxa"/>
          </w:tcPr>
          <w:p w14:paraId="20E92257" w14:textId="6676EB55" w:rsidR="002C4E12" w:rsidRPr="002B0D33" w:rsidRDefault="008D37C4" w:rsidP="00807DE9">
            <w:pPr>
              <w:pStyle w:val="1"/>
              <w:jc w:val="both"/>
              <w:rPr>
                <w:rStyle w:val="a"/>
                <w:rFonts w:ascii="Georgia" w:hAnsi="Georgia"/>
                <w:noProof/>
                <w:sz w:val="20"/>
                <w:szCs w:val="20"/>
                <w:u w:val="none"/>
                <w:rtl/>
              </w:rPr>
            </w:pPr>
            <w:r w:rsidRPr="002B0D33">
              <w:rPr>
                <w:rStyle w:val="a"/>
                <w:rFonts w:ascii="Georgia" w:hAnsi="Georgia"/>
                <w:noProof/>
                <w:sz w:val="20"/>
                <w:szCs w:val="20"/>
                <w:u w:val="none"/>
                <w:rtl/>
              </w:rPr>
              <w:t xml:space="preserve">הכרה בנכסים בלתי מוחשיים הנובעים מיציאות הקשורות לאקלים (38 </w:t>
            </w:r>
            <w:r w:rsidRPr="002B0D33">
              <w:rPr>
                <w:rStyle w:val="a"/>
                <w:rFonts w:ascii="Georgia" w:hAnsi="Georgia"/>
                <w:b w:val="0"/>
                <w:bCs/>
                <w:noProof/>
                <w:sz w:val="20"/>
                <w:szCs w:val="20"/>
                <w:u w:val="none"/>
              </w:rPr>
              <w:t>IAS</w:t>
            </w:r>
            <w:r w:rsidRPr="002B0D33">
              <w:rPr>
                <w:rStyle w:val="a"/>
                <w:rFonts w:ascii="Georgia" w:hAnsi="Georgia" w:hint="cs"/>
                <w:noProof/>
                <w:sz w:val="20"/>
                <w:szCs w:val="20"/>
                <w:u w:val="none"/>
                <w:rtl/>
              </w:rPr>
              <w:t>,</w:t>
            </w:r>
            <w:r w:rsidRPr="002B0D33">
              <w:rPr>
                <w:rStyle w:val="a"/>
                <w:rFonts w:ascii="Georgia" w:hAnsi="Georgia"/>
                <w:noProof/>
                <w:sz w:val="20"/>
                <w:szCs w:val="20"/>
                <w:u w:val="none"/>
                <w:rtl/>
              </w:rPr>
              <w:t xml:space="preserve"> </w:t>
            </w:r>
            <w:r w:rsidRPr="003D4DEF">
              <w:rPr>
                <w:rStyle w:val="a"/>
                <w:rFonts w:ascii="Georgia" w:hAnsi="Georgia"/>
                <w:i/>
                <w:iCs/>
                <w:noProof/>
                <w:sz w:val="20"/>
                <w:szCs w:val="20"/>
                <w:u w:val="none"/>
                <w:rtl/>
              </w:rPr>
              <w:t>נכסים בלתי מוחשיים</w:t>
            </w:r>
            <w:r w:rsidRPr="002B0D33">
              <w:rPr>
                <w:rStyle w:val="a"/>
                <w:rFonts w:ascii="Georgia" w:hAnsi="Georgia"/>
                <w:noProof/>
                <w:sz w:val="20"/>
                <w:szCs w:val="20"/>
                <w:u w:val="none"/>
                <w:rtl/>
              </w:rPr>
              <w:t>)</w:t>
            </w:r>
          </w:p>
        </w:tc>
        <w:tc>
          <w:tcPr>
            <w:tcW w:w="2385" w:type="dxa"/>
          </w:tcPr>
          <w:p w14:paraId="2AD7349B" w14:textId="67210A84" w:rsidR="002C4E12" w:rsidRPr="002B0D33" w:rsidRDefault="008D37C4" w:rsidP="00C02F5E">
            <w:pPr>
              <w:pStyle w:val="1"/>
              <w:rPr>
                <w:rStyle w:val="a"/>
                <w:rFonts w:ascii="Georgia" w:hAnsi="Georgia"/>
                <w:noProof/>
                <w:sz w:val="20"/>
                <w:szCs w:val="20"/>
                <w:u w:val="none"/>
                <w:rtl/>
              </w:rPr>
            </w:pPr>
            <w:r w:rsidRPr="002B0D33">
              <w:rPr>
                <w:rStyle w:val="a"/>
                <w:rFonts w:ascii="Georgia" w:hAnsi="Georgia" w:hint="cs"/>
                <w:noProof/>
                <w:sz w:val="20"/>
                <w:szCs w:val="20"/>
                <w:u w:val="none"/>
                <w:rtl/>
              </w:rPr>
              <w:t xml:space="preserve">ראו גם עמוד 12 </w:t>
            </w:r>
            <w:hyperlink r:id="rId44" w:history="1">
              <w:r w:rsidRPr="002B0D33">
                <w:rPr>
                  <w:rStyle w:val="a"/>
                  <w:rFonts w:ascii="Georgia" w:hAnsi="Georgia" w:hint="cs"/>
                  <w:noProof/>
                  <w:sz w:val="20"/>
                  <w:szCs w:val="20"/>
                  <w:rtl/>
                </w:rPr>
                <w:t>בקישור הבא</w:t>
              </w:r>
            </w:hyperlink>
            <w:r w:rsidRPr="002B0D33">
              <w:rPr>
                <w:rStyle w:val="a"/>
                <w:rFonts w:ascii="Georgia" w:hAnsi="Georgia" w:hint="cs"/>
                <w:noProof/>
                <w:sz w:val="20"/>
                <w:szCs w:val="20"/>
                <w:u w:val="none"/>
                <w:rtl/>
              </w:rPr>
              <w:t xml:space="preserve"> ועמוד </w:t>
            </w:r>
            <w:r w:rsidR="00356390" w:rsidRPr="002B0D33">
              <w:rPr>
                <w:rStyle w:val="a"/>
                <w:rFonts w:ascii="Georgia" w:hAnsi="Georgia" w:hint="cs"/>
                <w:noProof/>
                <w:sz w:val="20"/>
                <w:szCs w:val="20"/>
                <w:u w:val="none"/>
                <w:rtl/>
              </w:rPr>
              <w:t xml:space="preserve">14 </w:t>
            </w:r>
            <w:hyperlink r:id="rId45" w:history="1">
              <w:r w:rsidRPr="002B0D33">
                <w:rPr>
                  <w:rStyle w:val="a"/>
                  <w:rFonts w:ascii="Georgia" w:hAnsi="Georgia" w:hint="cs"/>
                  <w:noProof/>
                  <w:sz w:val="20"/>
                  <w:szCs w:val="20"/>
                  <w:rtl/>
                </w:rPr>
                <w:t>בקישור הבא</w:t>
              </w:r>
            </w:hyperlink>
          </w:p>
        </w:tc>
      </w:tr>
      <w:tr w:rsidR="002C4E12" w:rsidRPr="00E416A5" w14:paraId="6E18B895" w14:textId="77777777" w:rsidTr="003F702B">
        <w:tc>
          <w:tcPr>
            <w:tcW w:w="1571" w:type="dxa"/>
          </w:tcPr>
          <w:p w14:paraId="1ECA2649" w14:textId="60937C11" w:rsidR="002C4E12" w:rsidRPr="002B0D33" w:rsidDel="00FB07DC" w:rsidRDefault="002C4E12" w:rsidP="00C02F5E">
            <w:pPr>
              <w:pStyle w:val="1"/>
              <w:tabs>
                <w:tab w:val="center" w:pos="641"/>
              </w:tabs>
              <w:jc w:val="both"/>
              <w:rPr>
                <w:rStyle w:val="a"/>
                <w:rFonts w:ascii="Georgia" w:hAnsi="Georgia"/>
                <w:noProof/>
                <w:sz w:val="20"/>
                <w:szCs w:val="20"/>
                <w:u w:val="none"/>
                <w:rtl/>
              </w:rPr>
            </w:pPr>
            <w:r w:rsidRPr="002B0D33">
              <w:rPr>
                <w:rStyle w:val="a"/>
                <w:rFonts w:ascii="Georgia" w:hAnsi="Georgia" w:hint="cs"/>
                <w:noProof/>
                <w:sz w:val="20"/>
                <w:szCs w:val="20"/>
                <w:u w:val="none"/>
                <w:rtl/>
              </w:rPr>
              <w:t>אפריל 2025</w:t>
            </w:r>
          </w:p>
        </w:tc>
        <w:tc>
          <w:tcPr>
            <w:tcW w:w="4346" w:type="dxa"/>
          </w:tcPr>
          <w:p w14:paraId="3F3C25DF" w14:textId="77777777" w:rsidR="008D37C4" w:rsidRPr="002B0D33" w:rsidRDefault="008D37C4" w:rsidP="008D37C4">
            <w:pPr>
              <w:pStyle w:val="1"/>
              <w:jc w:val="both"/>
              <w:rPr>
                <w:rStyle w:val="a"/>
                <w:rFonts w:ascii="Georgia" w:hAnsi="Georgia"/>
                <w:noProof/>
                <w:sz w:val="20"/>
                <w:szCs w:val="20"/>
                <w:u w:val="none"/>
                <w:rtl/>
              </w:rPr>
            </w:pPr>
            <w:r w:rsidRPr="002B0D33">
              <w:rPr>
                <w:rStyle w:val="a"/>
                <w:rFonts w:ascii="Georgia" w:hAnsi="Georgia"/>
                <w:noProof/>
                <w:sz w:val="20"/>
                <w:szCs w:val="20"/>
                <w:u w:val="none"/>
                <w:rtl/>
              </w:rPr>
              <w:t>הכרה בהכנסה משכר לימוד</w:t>
            </w:r>
          </w:p>
          <w:p w14:paraId="4C2B86E6" w14:textId="39D84B44" w:rsidR="002C4E12" w:rsidRPr="002B0D33" w:rsidRDefault="008D37C4" w:rsidP="008D37C4">
            <w:pPr>
              <w:pStyle w:val="1"/>
              <w:jc w:val="both"/>
              <w:rPr>
                <w:rStyle w:val="a"/>
                <w:rFonts w:ascii="Georgia" w:hAnsi="Georgia"/>
                <w:noProof/>
                <w:sz w:val="20"/>
                <w:szCs w:val="20"/>
                <w:u w:val="none"/>
                <w:rtl/>
              </w:rPr>
            </w:pPr>
            <w:r w:rsidRPr="002B0D33">
              <w:rPr>
                <w:rStyle w:val="a"/>
                <w:rFonts w:ascii="Georgia" w:hAnsi="Georgia"/>
                <w:noProof/>
                <w:sz w:val="20"/>
                <w:szCs w:val="20"/>
                <w:u w:val="none"/>
                <w:rtl/>
              </w:rPr>
              <w:t xml:space="preserve">(15 </w:t>
            </w:r>
            <w:r w:rsidRPr="002B0D33">
              <w:rPr>
                <w:rStyle w:val="a"/>
                <w:rFonts w:ascii="Georgia" w:hAnsi="Georgia"/>
                <w:b w:val="0"/>
                <w:bCs/>
                <w:noProof/>
                <w:sz w:val="20"/>
                <w:szCs w:val="20"/>
                <w:u w:val="none"/>
              </w:rPr>
              <w:t>IFRS</w:t>
            </w:r>
            <w:r w:rsidRPr="002B0D33">
              <w:rPr>
                <w:rStyle w:val="a"/>
                <w:rFonts w:ascii="Georgia" w:hAnsi="Georgia" w:hint="cs"/>
                <w:noProof/>
                <w:sz w:val="20"/>
                <w:szCs w:val="20"/>
                <w:u w:val="none"/>
                <w:rtl/>
              </w:rPr>
              <w:t>,</w:t>
            </w:r>
            <w:r w:rsidRPr="002B0D33">
              <w:rPr>
                <w:rStyle w:val="a"/>
                <w:rFonts w:ascii="Georgia" w:hAnsi="Georgia"/>
                <w:noProof/>
                <w:sz w:val="20"/>
                <w:szCs w:val="20"/>
                <w:u w:val="none"/>
                <w:rtl/>
              </w:rPr>
              <w:t xml:space="preserve"> </w:t>
            </w:r>
            <w:r w:rsidRPr="003D4DEF">
              <w:rPr>
                <w:rStyle w:val="a"/>
                <w:rFonts w:ascii="Georgia" w:hAnsi="Georgia"/>
                <w:i/>
                <w:iCs/>
                <w:noProof/>
                <w:sz w:val="20"/>
                <w:szCs w:val="20"/>
                <w:u w:val="none"/>
                <w:rtl/>
              </w:rPr>
              <w:t>הכנסות מחוזים עם לקוחות</w:t>
            </w:r>
            <w:r w:rsidRPr="002B0D33">
              <w:rPr>
                <w:rStyle w:val="a"/>
                <w:rFonts w:ascii="Georgia" w:hAnsi="Georgia"/>
                <w:noProof/>
                <w:sz w:val="20"/>
                <w:szCs w:val="20"/>
                <w:u w:val="none"/>
                <w:rtl/>
              </w:rPr>
              <w:t>)</w:t>
            </w:r>
          </w:p>
        </w:tc>
        <w:tc>
          <w:tcPr>
            <w:tcW w:w="2385" w:type="dxa"/>
          </w:tcPr>
          <w:p w14:paraId="3CE3113A" w14:textId="39F11933" w:rsidR="002C4E12" w:rsidRPr="002B0D33" w:rsidRDefault="008D37C4" w:rsidP="00C02F5E">
            <w:pPr>
              <w:pStyle w:val="1"/>
              <w:rPr>
                <w:rStyle w:val="a"/>
                <w:rFonts w:ascii="Georgia" w:hAnsi="Georgia"/>
                <w:noProof/>
                <w:sz w:val="20"/>
                <w:szCs w:val="20"/>
                <w:u w:val="none"/>
                <w:rtl/>
              </w:rPr>
            </w:pPr>
            <w:r w:rsidRPr="002B0D33">
              <w:rPr>
                <w:rStyle w:val="a"/>
                <w:rFonts w:ascii="Georgia" w:hAnsi="Georgia" w:hint="cs"/>
                <w:noProof/>
                <w:sz w:val="20"/>
                <w:szCs w:val="20"/>
                <w:u w:val="none"/>
                <w:rtl/>
              </w:rPr>
              <w:t xml:space="preserve">ראו גם עמוד 11 </w:t>
            </w:r>
            <w:hyperlink r:id="rId46" w:history="1">
              <w:r w:rsidRPr="002B0D33">
                <w:rPr>
                  <w:rStyle w:val="a"/>
                  <w:rFonts w:ascii="Georgia" w:hAnsi="Georgia" w:hint="cs"/>
                  <w:noProof/>
                  <w:sz w:val="20"/>
                  <w:szCs w:val="20"/>
                  <w:rtl/>
                </w:rPr>
                <w:t>בקישור הבא</w:t>
              </w:r>
            </w:hyperlink>
            <w:r w:rsidRPr="002B0D33">
              <w:rPr>
                <w:rStyle w:val="a"/>
                <w:rFonts w:ascii="Georgia" w:hAnsi="Georgia" w:hint="cs"/>
                <w:noProof/>
                <w:sz w:val="20"/>
                <w:szCs w:val="20"/>
                <w:u w:val="none"/>
                <w:rtl/>
              </w:rPr>
              <w:t xml:space="preserve"> ועמוד </w:t>
            </w:r>
            <w:r w:rsidR="00356390" w:rsidRPr="002B0D33">
              <w:rPr>
                <w:rStyle w:val="a"/>
                <w:rFonts w:ascii="Georgia" w:hAnsi="Georgia" w:hint="cs"/>
                <w:noProof/>
                <w:sz w:val="20"/>
                <w:szCs w:val="20"/>
                <w:u w:val="none"/>
                <w:rtl/>
              </w:rPr>
              <w:t xml:space="preserve">20 </w:t>
            </w:r>
            <w:hyperlink r:id="rId47" w:history="1">
              <w:r w:rsidRPr="002B0D33">
                <w:rPr>
                  <w:rStyle w:val="a"/>
                  <w:rFonts w:ascii="Georgia" w:hAnsi="Georgia" w:hint="cs"/>
                  <w:noProof/>
                  <w:sz w:val="20"/>
                  <w:szCs w:val="20"/>
                  <w:rtl/>
                </w:rPr>
                <w:t>בקישור הבא</w:t>
              </w:r>
            </w:hyperlink>
          </w:p>
        </w:tc>
      </w:tr>
      <w:tr w:rsidR="002C4E12" w:rsidRPr="00E416A5" w14:paraId="680F2F21" w14:textId="77777777" w:rsidTr="003F702B">
        <w:tc>
          <w:tcPr>
            <w:tcW w:w="1571" w:type="dxa"/>
          </w:tcPr>
          <w:p w14:paraId="456E1627" w14:textId="4979D886" w:rsidR="002C4E12" w:rsidRPr="002B0D33" w:rsidDel="00FB07DC" w:rsidRDefault="002C4E12" w:rsidP="00C02F5E">
            <w:pPr>
              <w:pStyle w:val="1"/>
              <w:tabs>
                <w:tab w:val="center" w:pos="641"/>
              </w:tabs>
              <w:jc w:val="both"/>
              <w:rPr>
                <w:rStyle w:val="a"/>
                <w:rFonts w:ascii="Georgia" w:hAnsi="Georgia"/>
                <w:noProof/>
                <w:sz w:val="20"/>
                <w:szCs w:val="20"/>
                <w:u w:val="none"/>
                <w:rtl/>
              </w:rPr>
            </w:pPr>
            <w:r w:rsidRPr="002B0D33">
              <w:rPr>
                <w:rStyle w:val="a"/>
                <w:rFonts w:ascii="Georgia" w:hAnsi="Georgia" w:hint="cs"/>
                <w:noProof/>
                <w:sz w:val="20"/>
                <w:szCs w:val="20"/>
                <w:u w:val="none"/>
                <w:rtl/>
              </w:rPr>
              <w:t>אפריל 2025</w:t>
            </w:r>
          </w:p>
        </w:tc>
        <w:tc>
          <w:tcPr>
            <w:tcW w:w="4346" w:type="dxa"/>
          </w:tcPr>
          <w:p w14:paraId="2B54B0E8" w14:textId="647871C8" w:rsidR="002C4E12" w:rsidRPr="002B0D33" w:rsidRDefault="00356390" w:rsidP="00807DE9">
            <w:pPr>
              <w:pStyle w:val="1"/>
              <w:jc w:val="both"/>
              <w:rPr>
                <w:rStyle w:val="a"/>
                <w:rFonts w:ascii="Georgia" w:hAnsi="Georgia"/>
                <w:noProof/>
                <w:sz w:val="20"/>
                <w:szCs w:val="20"/>
                <w:u w:val="none"/>
                <w:rtl/>
              </w:rPr>
            </w:pPr>
            <w:r w:rsidRPr="002B0D33">
              <w:rPr>
                <w:rStyle w:val="a"/>
                <w:rFonts w:ascii="Georgia" w:hAnsi="Georgia"/>
                <w:noProof/>
                <w:sz w:val="20"/>
                <w:szCs w:val="20"/>
                <w:u w:val="none"/>
                <w:rtl/>
              </w:rPr>
              <w:t>ערבויות שהונפקו על התחייבויות של ישויות אחרות</w:t>
            </w:r>
          </w:p>
        </w:tc>
        <w:tc>
          <w:tcPr>
            <w:tcW w:w="2385" w:type="dxa"/>
          </w:tcPr>
          <w:p w14:paraId="6B138CD8" w14:textId="27987D66" w:rsidR="002C4E12" w:rsidRPr="002B0D33" w:rsidRDefault="008D37C4" w:rsidP="00C02F5E">
            <w:pPr>
              <w:pStyle w:val="1"/>
              <w:rPr>
                <w:rStyle w:val="a"/>
                <w:rFonts w:ascii="Georgia" w:hAnsi="Georgia"/>
                <w:noProof/>
                <w:sz w:val="20"/>
                <w:szCs w:val="20"/>
                <w:u w:val="none"/>
                <w:rtl/>
              </w:rPr>
            </w:pPr>
            <w:r w:rsidRPr="002B0D33">
              <w:rPr>
                <w:rStyle w:val="a"/>
                <w:rFonts w:ascii="Georgia" w:hAnsi="Georgia" w:hint="cs"/>
                <w:noProof/>
                <w:sz w:val="20"/>
                <w:szCs w:val="20"/>
                <w:u w:val="none"/>
                <w:rtl/>
              </w:rPr>
              <w:t xml:space="preserve">ראו גם עמוד 11 </w:t>
            </w:r>
            <w:hyperlink r:id="rId48" w:history="1">
              <w:r w:rsidRPr="002B0D33">
                <w:rPr>
                  <w:rStyle w:val="a"/>
                  <w:rFonts w:ascii="Georgia" w:hAnsi="Georgia" w:hint="cs"/>
                  <w:noProof/>
                  <w:sz w:val="20"/>
                  <w:szCs w:val="20"/>
                  <w:rtl/>
                </w:rPr>
                <w:t>בקישור הבא</w:t>
              </w:r>
            </w:hyperlink>
            <w:r w:rsidRPr="002B0D33">
              <w:rPr>
                <w:rStyle w:val="a"/>
                <w:rFonts w:ascii="Georgia" w:hAnsi="Georgia" w:hint="cs"/>
                <w:noProof/>
                <w:sz w:val="20"/>
                <w:szCs w:val="20"/>
                <w:u w:val="none"/>
                <w:rtl/>
              </w:rPr>
              <w:t xml:space="preserve"> ועמוד </w:t>
            </w:r>
            <w:r w:rsidR="00356390" w:rsidRPr="002B0D33">
              <w:rPr>
                <w:rStyle w:val="a"/>
                <w:rFonts w:ascii="Georgia" w:hAnsi="Georgia" w:hint="cs"/>
                <w:noProof/>
                <w:sz w:val="20"/>
                <w:szCs w:val="20"/>
                <w:u w:val="none"/>
                <w:rtl/>
              </w:rPr>
              <w:t xml:space="preserve">18-19 </w:t>
            </w:r>
            <w:hyperlink r:id="rId49" w:history="1">
              <w:r w:rsidRPr="002B0D33">
                <w:rPr>
                  <w:rStyle w:val="a"/>
                  <w:rFonts w:ascii="Georgia" w:hAnsi="Georgia" w:hint="cs"/>
                  <w:noProof/>
                  <w:sz w:val="20"/>
                  <w:szCs w:val="20"/>
                  <w:rtl/>
                </w:rPr>
                <w:t>בקישור הבא</w:t>
              </w:r>
            </w:hyperlink>
          </w:p>
        </w:tc>
      </w:tr>
    </w:tbl>
    <w:p w14:paraId="73170414" w14:textId="77777777" w:rsidR="009C23FF" w:rsidRDefault="009C23FF" w:rsidP="00355E22">
      <w:pPr>
        <w:pStyle w:val="1"/>
        <w:jc w:val="both"/>
        <w:rPr>
          <w:rStyle w:val="a"/>
          <w:rFonts w:asciiTheme="minorBidi" w:hAnsiTheme="minorBidi" w:cstheme="minorBidi"/>
          <w:noProof/>
          <w:sz w:val="20"/>
          <w:szCs w:val="20"/>
          <w:u w:val="none"/>
          <w:rtl/>
        </w:rPr>
      </w:pPr>
    </w:p>
    <w:p w14:paraId="124E3BBB" w14:textId="04DCB76E" w:rsidR="00355E22" w:rsidRDefault="00355E22" w:rsidP="00355E22">
      <w:pPr>
        <w:pStyle w:val="1"/>
        <w:jc w:val="both"/>
        <w:rPr>
          <w:rStyle w:val="a"/>
          <w:rFonts w:ascii="Georgia" w:hAnsi="Georgia"/>
          <w:noProof/>
          <w:sz w:val="20"/>
          <w:szCs w:val="20"/>
          <w:u w:val="none"/>
          <w:rtl/>
        </w:rPr>
      </w:pPr>
      <w:r>
        <w:rPr>
          <w:rStyle w:val="a"/>
          <w:rFonts w:asciiTheme="minorBidi" w:hAnsiTheme="minorBidi" w:cstheme="minorBidi" w:hint="cs"/>
          <w:noProof/>
          <w:sz w:val="20"/>
          <w:szCs w:val="20"/>
          <w:u w:val="none"/>
          <w:rtl/>
        </w:rPr>
        <w:t>תשומת לב:</w:t>
      </w:r>
      <w:r w:rsidR="00206E1B">
        <w:rPr>
          <w:rStyle w:val="a"/>
          <w:rFonts w:asciiTheme="minorBidi" w:hAnsiTheme="minorBidi" w:cstheme="minorBidi" w:hint="cs"/>
          <w:noProof/>
          <w:sz w:val="20"/>
          <w:szCs w:val="20"/>
          <w:u w:val="none"/>
          <w:rtl/>
        </w:rPr>
        <w:t xml:space="preserve"> רשימת החלטות ה-</w:t>
      </w:r>
      <w:r w:rsidR="00206E1B" w:rsidRPr="00C73EE1">
        <w:rPr>
          <w:rStyle w:val="a"/>
          <w:rFonts w:ascii="Georgia" w:hAnsi="Georgia" w:cstheme="minorBidi"/>
          <w:b w:val="0"/>
          <w:bCs/>
          <w:noProof/>
          <w:sz w:val="20"/>
          <w:szCs w:val="20"/>
          <w:u w:val="none"/>
        </w:rPr>
        <w:t>IFRIC</w:t>
      </w:r>
      <w:r w:rsidR="00206E1B">
        <w:rPr>
          <w:rStyle w:val="a"/>
          <w:rFonts w:asciiTheme="minorBidi" w:hAnsiTheme="minorBidi" w:cstheme="minorBidi" w:hint="cs"/>
          <w:noProof/>
          <w:sz w:val="20"/>
          <w:szCs w:val="20"/>
          <w:u w:val="none"/>
          <w:rtl/>
        </w:rPr>
        <w:t xml:space="preserve"> לעיל מ</w:t>
      </w:r>
      <w:r w:rsidR="00C73EE1">
        <w:rPr>
          <w:rStyle w:val="a"/>
          <w:rFonts w:asciiTheme="minorBidi" w:hAnsiTheme="minorBidi" w:cstheme="minorBidi" w:hint="cs"/>
          <w:noProof/>
          <w:sz w:val="20"/>
          <w:szCs w:val="20"/>
          <w:u w:val="none"/>
          <w:rtl/>
        </w:rPr>
        <w:t xml:space="preserve">שקפת את מצב הדברים נכון </w:t>
      </w:r>
      <w:r w:rsidR="00206E1B">
        <w:rPr>
          <w:rStyle w:val="a"/>
          <w:rFonts w:asciiTheme="minorBidi" w:hAnsiTheme="minorBidi" w:cstheme="minorBidi" w:hint="cs"/>
          <w:noProof/>
          <w:sz w:val="20"/>
          <w:szCs w:val="20"/>
          <w:u w:val="none"/>
          <w:rtl/>
        </w:rPr>
        <w:t>ל</w:t>
      </w:r>
      <w:r w:rsidR="00A23752">
        <w:rPr>
          <w:rStyle w:val="a"/>
          <w:rFonts w:asciiTheme="minorBidi" w:hAnsiTheme="minorBidi" w:cstheme="minorBidi" w:hint="cs"/>
          <w:noProof/>
          <w:sz w:val="20"/>
          <w:szCs w:val="20"/>
          <w:u w:val="none"/>
          <w:rtl/>
        </w:rPr>
        <w:t>אפריל</w:t>
      </w:r>
      <w:r w:rsidR="00206E1B">
        <w:rPr>
          <w:rStyle w:val="a"/>
          <w:rFonts w:asciiTheme="minorBidi" w:hAnsiTheme="minorBidi" w:cstheme="minorBidi" w:hint="cs"/>
          <w:noProof/>
          <w:sz w:val="20"/>
          <w:szCs w:val="20"/>
          <w:u w:val="none"/>
          <w:rtl/>
        </w:rPr>
        <w:t xml:space="preserve"> </w:t>
      </w:r>
      <w:r w:rsidR="00B32E46">
        <w:rPr>
          <w:rStyle w:val="a"/>
          <w:rFonts w:asciiTheme="minorBidi" w:hAnsiTheme="minorBidi" w:cstheme="minorBidi" w:hint="cs"/>
          <w:noProof/>
          <w:sz w:val="20"/>
          <w:szCs w:val="20"/>
          <w:u w:val="none"/>
          <w:rtl/>
        </w:rPr>
        <w:t>2025</w:t>
      </w:r>
      <w:r w:rsidR="00C73EE1">
        <w:rPr>
          <w:rStyle w:val="a"/>
          <w:rFonts w:asciiTheme="minorBidi" w:hAnsiTheme="minorBidi" w:cstheme="minorBidi" w:hint="cs"/>
          <w:noProof/>
          <w:sz w:val="20"/>
          <w:szCs w:val="20"/>
          <w:u w:val="none"/>
          <w:rtl/>
        </w:rPr>
        <w:t>.</w:t>
      </w:r>
      <w:r>
        <w:rPr>
          <w:rStyle w:val="a"/>
          <w:rFonts w:asciiTheme="minorBidi" w:hAnsiTheme="minorBidi" w:cstheme="minorBidi" w:hint="cs"/>
          <w:noProof/>
          <w:sz w:val="20"/>
          <w:szCs w:val="20"/>
          <w:u w:val="none"/>
          <w:rtl/>
        </w:rPr>
        <w:t xml:space="preserve"> על כל חברה לבחון אם </w:t>
      </w:r>
      <w:r w:rsidR="00206E1B">
        <w:rPr>
          <w:rStyle w:val="a"/>
          <w:rFonts w:asciiTheme="minorBidi" w:hAnsiTheme="minorBidi" w:cstheme="minorBidi" w:hint="cs"/>
          <w:noProof/>
          <w:sz w:val="20"/>
          <w:szCs w:val="20"/>
          <w:u w:val="none"/>
          <w:rtl/>
        </w:rPr>
        <w:t>עד</w:t>
      </w:r>
      <w:r>
        <w:rPr>
          <w:rStyle w:val="a"/>
          <w:rFonts w:asciiTheme="minorBidi" w:hAnsiTheme="minorBidi" w:cstheme="minorBidi" w:hint="cs"/>
          <w:noProof/>
          <w:sz w:val="20"/>
          <w:szCs w:val="20"/>
          <w:u w:val="none"/>
          <w:rtl/>
        </w:rPr>
        <w:t xml:space="preserve"> למועד אישור הדוח</w:t>
      </w:r>
      <w:r w:rsidR="00206E1B">
        <w:rPr>
          <w:rStyle w:val="a"/>
          <w:rFonts w:asciiTheme="minorBidi" w:hAnsiTheme="minorBidi" w:cstheme="minorBidi" w:hint="cs"/>
          <w:noProof/>
          <w:sz w:val="20"/>
          <w:szCs w:val="20"/>
          <w:u w:val="none"/>
          <w:rtl/>
        </w:rPr>
        <w:t>ות</w:t>
      </w:r>
      <w:r>
        <w:rPr>
          <w:rStyle w:val="a"/>
          <w:rFonts w:asciiTheme="minorBidi" w:hAnsiTheme="minorBidi" w:cstheme="minorBidi" w:hint="cs"/>
          <w:noProof/>
          <w:sz w:val="20"/>
          <w:szCs w:val="20"/>
          <w:u w:val="none"/>
          <w:rtl/>
        </w:rPr>
        <w:t xml:space="preserve"> הכספי</w:t>
      </w:r>
      <w:r w:rsidR="00206E1B">
        <w:rPr>
          <w:rStyle w:val="a"/>
          <w:rFonts w:asciiTheme="minorBidi" w:hAnsiTheme="minorBidi" w:cstheme="minorBidi" w:hint="cs"/>
          <w:noProof/>
          <w:sz w:val="20"/>
          <w:szCs w:val="20"/>
          <w:u w:val="none"/>
          <w:rtl/>
        </w:rPr>
        <w:t>ים</w:t>
      </w:r>
      <w:r>
        <w:rPr>
          <w:rStyle w:val="a"/>
          <w:rFonts w:asciiTheme="minorBidi" w:hAnsiTheme="minorBidi" w:cstheme="minorBidi" w:hint="cs"/>
          <w:noProof/>
          <w:sz w:val="20"/>
          <w:szCs w:val="20"/>
          <w:u w:val="none"/>
          <w:rtl/>
        </w:rPr>
        <w:t xml:space="preserve"> הרלוונטי</w:t>
      </w:r>
      <w:r w:rsidR="00206E1B">
        <w:rPr>
          <w:rStyle w:val="a"/>
          <w:rFonts w:asciiTheme="minorBidi" w:hAnsiTheme="minorBidi" w:cstheme="minorBidi" w:hint="cs"/>
          <w:noProof/>
          <w:sz w:val="20"/>
          <w:szCs w:val="20"/>
          <w:u w:val="none"/>
          <w:rtl/>
        </w:rPr>
        <w:t>ים</w:t>
      </w:r>
      <w:r>
        <w:rPr>
          <w:rStyle w:val="a"/>
          <w:rFonts w:asciiTheme="minorBidi" w:hAnsiTheme="minorBidi" w:cstheme="minorBidi" w:hint="cs"/>
          <w:noProof/>
          <w:sz w:val="20"/>
          <w:szCs w:val="20"/>
          <w:u w:val="none"/>
          <w:rtl/>
        </w:rPr>
        <w:t xml:space="preserve"> קיימות החלטות </w:t>
      </w:r>
      <w:r w:rsidRPr="00586061">
        <w:rPr>
          <w:rStyle w:val="a"/>
          <w:rFonts w:ascii="Georgia" w:hAnsi="Georgia" w:cstheme="minorBidi"/>
          <w:b w:val="0"/>
          <w:bCs/>
          <w:noProof/>
          <w:sz w:val="20"/>
          <w:szCs w:val="20"/>
          <w:u w:val="none"/>
        </w:rPr>
        <w:t>IFRIC</w:t>
      </w:r>
      <w:r>
        <w:rPr>
          <w:rStyle w:val="a"/>
          <w:rFonts w:asciiTheme="minorBidi" w:hAnsiTheme="minorBidi" w:cstheme="minorBidi" w:hint="cs"/>
          <w:noProof/>
          <w:sz w:val="20"/>
          <w:szCs w:val="20"/>
          <w:u w:val="none"/>
          <w:rtl/>
        </w:rPr>
        <w:t xml:space="preserve"> נוספות שאושרו סופית על ידי ה-</w:t>
      </w:r>
      <w:r w:rsidRPr="00586061">
        <w:rPr>
          <w:rStyle w:val="a"/>
          <w:rFonts w:ascii="Georgia" w:hAnsi="Georgia" w:cstheme="minorBidi"/>
          <w:b w:val="0"/>
          <w:bCs/>
          <w:noProof/>
          <w:sz w:val="20"/>
          <w:szCs w:val="20"/>
          <w:u w:val="none"/>
        </w:rPr>
        <w:t>IASB</w:t>
      </w:r>
      <w:r w:rsidRPr="00586061">
        <w:rPr>
          <w:rStyle w:val="a"/>
          <w:rFonts w:asciiTheme="minorBidi" w:hAnsiTheme="minorBidi" w:cstheme="minorBidi" w:hint="cs"/>
          <w:b w:val="0"/>
          <w:bCs/>
          <w:noProof/>
          <w:sz w:val="20"/>
          <w:szCs w:val="20"/>
          <w:u w:val="none"/>
          <w:rtl/>
        </w:rPr>
        <w:t xml:space="preserve">, </w:t>
      </w:r>
      <w:r>
        <w:rPr>
          <w:rStyle w:val="a"/>
          <w:rFonts w:asciiTheme="minorBidi" w:hAnsiTheme="minorBidi" w:cstheme="minorBidi" w:hint="cs"/>
          <w:noProof/>
          <w:sz w:val="20"/>
          <w:szCs w:val="20"/>
          <w:u w:val="none"/>
          <w:rtl/>
        </w:rPr>
        <w:t>אשר</w:t>
      </w:r>
      <w:r>
        <w:rPr>
          <w:rStyle w:val="a"/>
          <w:rFonts w:asciiTheme="minorBidi" w:hAnsiTheme="minorBidi" w:cstheme="minorBidi" w:hint="cs"/>
          <w:noProof/>
          <w:sz w:val="20"/>
          <w:szCs w:val="20"/>
          <w:u w:val="none"/>
        </w:rPr>
        <w:t xml:space="preserve"> </w:t>
      </w:r>
      <w:r>
        <w:rPr>
          <w:rStyle w:val="a"/>
          <w:rFonts w:asciiTheme="minorBidi" w:hAnsiTheme="minorBidi" w:cstheme="minorBidi" w:hint="cs"/>
          <w:noProof/>
          <w:sz w:val="20"/>
          <w:szCs w:val="20"/>
          <w:u w:val="none"/>
          <w:rtl/>
        </w:rPr>
        <w:t xml:space="preserve">רלוונטיות </w:t>
      </w:r>
      <w:r w:rsidR="00C73EE1">
        <w:rPr>
          <w:rStyle w:val="a"/>
          <w:rFonts w:asciiTheme="minorBidi" w:hAnsiTheme="minorBidi" w:cstheme="minorBidi" w:hint="cs"/>
          <w:noProof/>
          <w:sz w:val="20"/>
          <w:szCs w:val="20"/>
          <w:u w:val="none"/>
          <w:rtl/>
        </w:rPr>
        <w:t>לעריכה של אותם דוחות כספיים</w:t>
      </w:r>
      <w:r>
        <w:rPr>
          <w:rStyle w:val="a"/>
          <w:rFonts w:ascii="Georgia" w:hAnsi="Georgia" w:hint="cs"/>
          <w:noProof/>
          <w:sz w:val="20"/>
          <w:szCs w:val="20"/>
          <w:u w:val="none"/>
          <w:rtl/>
        </w:rPr>
        <w:t>.</w:t>
      </w:r>
    </w:p>
    <w:p w14:paraId="1CEE5C61" w14:textId="77777777" w:rsidR="009C23FF" w:rsidRDefault="009C23FF" w:rsidP="00355E22">
      <w:pPr>
        <w:pStyle w:val="1"/>
        <w:jc w:val="both"/>
        <w:rPr>
          <w:rStyle w:val="a"/>
          <w:rFonts w:ascii="Georgia" w:hAnsi="Georgia"/>
          <w:noProof/>
          <w:sz w:val="20"/>
          <w:szCs w:val="20"/>
          <w:u w:val="none"/>
          <w:rtl/>
        </w:rPr>
      </w:pPr>
    </w:p>
    <w:p w14:paraId="1AF5B8CA" w14:textId="624ECDE1" w:rsidR="009C23FF" w:rsidRDefault="009C23FF" w:rsidP="009C23FF">
      <w:pPr>
        <w:pStyle w:val="1"/>
        <w:jc w:val="both"/>
        <w:rPr>
          <w:rStyle w:val="a"/>
          <w:rFonts w:ascii="Georgia" w:hAnsi="Georgia"/>
          <w:noProof/>
          <w:sz w:val="20"/>
          <w:szCs w:val="20"/>
          <w:u w:val="none"/>
          <w:rtl/>
        </w:rPr>
      </w:pPr>
    </w:p>
    <w:p w14:paraId="72A54E11" w14:textId="77777777" w:rsidR="009C23FF" w:rsidRDefault="009C23FF" w:rsidP="00807DE9">
      <w:pPr>
        <w:pStyle w:val="1"/>
        <w:jc w:val="both"/>
        <w:rPr>
          <w:rFonts w:asciiTheme="minorBidi" w:hAnsiTheme="minorBidi" w:cstheme="minorBidi"/>
          <w:b w:val="0"/>
          <w:sz w:val="20"/>
          <w:szCs w:val="20"/>
          <w:rtl/>
        </w:rPr>
      </w:pPr>
    </w:p>
    <w:p w14:paraId="76440843" w14:textId="08413118" w:rsidR="00033956" w:rsidRPr="00E416A5" w:rsidRDefault="00807DE9" w:rsidP="00807DE9">
      <w:pPr>
        <w:pStyle w:val="1"/>
        <w:jc w:val="both"/>
        <w:rPr>
          <w:rFonts w:asciiTheme="minorBidi" w:hAnsiTheme="minorBidi" w:cstheme="minorBidi"/>
          <w:b w:val="0"/>
          <w:sz w:val="20"/>
          <w:szCs w:val="20"/>
          <w:u w:val="none"/>
          <w:rtl/>
        </w:rPr>
      </w:pPr>
      <w:r w:rsidRPr="00E416A5">
        <w:rPr>
          <w:rFonts w:asciiTheme="minorBidi" w:hAnsiTheme="minorBidi" w:cstheme="minorBidi" w:hint="cs"/>
          <w:b w:val="0"/>
          <w:sz w:val="20"/>
          <w:szCs w:val="20"/>
          <w:rtl/>
        </w:rPr>
        <w:t xml:space="preserve"> </w:t>
      </w:r>
      <w:r w:rsidR="00033956" w:rsidRPr="00E416A5">
        <w:rPr>
          <w:rFonts w:asciiTheme="minorBidi" w:hAnsiTheme="minorBidi" w:cstheme="minorBidi"/>
          <w:b w:val="0"/>
          <w:sz w:val="20"/>
          <w:szCs w:val="20"/>
          <w:u w:val="none"/>
          <w:rtl/>
        </w:rPr>
        <w:br w:type="page"/>
      </w:r>
    </w:p>
    <w:p w14:paraId="18467CBA" w14:textId="02B1B39C" w:rsidR="0055659A" w:rsidRPr="005957E5" w:rsidRDefault="0055659A" w:rsidP="00B432BE">
      <w:pPr>
        <w:rPr>
          <w:rFonts w:ascii="Georgia" w:hAnsi="Georgia" w:cs="Arial"/>
          <w:b/>
          <w:bCs/>
          <w:sz w:val="20"/>
          <w:szCs w:val="20"/>
          <w:rtl/>
        </w:rPr>
      </w:pPr>
      <w:bookmarkStart w:id="19" w:name="a11"/>
      <w:bookmarkEnd w:id="19"/>
      <w:r w:rsidRPr="005957E5">
        <w:rPr>
          <w:rFonts w:ascii="Georgia" w:hAnsi="Georgia" w:cs="Arial"/>
          <w:b/>
          <w:bCs/>
          <w:sz w:val="20"/>
          <w:szCs w:val="20"/>
          <w:rtl/>
        </w:rPr>
        <w:t>ביאור 4 - מידע מגזרי</w:t>
      </w:r>
      <w:r w:rsidR="006370C8" w:rsidRPr="005957E5">
        <w:rPr>
          <w:rFonts w:ascii="Georgia" w:hAnsi="Georgia" w:cs="Arial" w:hint="cs"/>
          <w:b/>
          <w:bCs/>
          <w:sz w:val="20"/>
          <w:szCs w:val="20"/>
          <w:rtl/>
        </w:rPr>
        <w:t>:</w:t>
      </w:r>
    </w:p>
    <w:bookmarkEnd w:id="17"/>
    <w:p w14:paraId="632BA184" w14:textId="77777777" w:rsidR="00EB2726" w:rsidRPr="005957E5" w:rsidRDefault="00EB2726" w:rsidP="007F6702">
      <w:pPr>
        <w:pStyle w:val="1"/>
        <w:rPr>
          <w:rStyle w:val="a"/>
          <w:rFonts w:ascii="Georgia" w:hAnsi="Georgia"/>
          <w:noProof/>
          <w:sz w:val="20"/>
          <w:szCs w:val="20"/>
          <w:highlight w:val="cyan"/>
          <w:u w:val="none"/>
          <w:rtl/>
        </w:rPr>
      </w:pPr>
    </w:p>
    <w:p w14:paraId="1BE03CC4" w14:textId="77777777" w:rsidR="0055659A" w:rsidRPr="005957E5" w:rsidRDefault="007154EA" w:rsidP="002B4044">
      <w:pPr>
        <w:tabs>
          <w:tab w:val="left" w:pos="1317"/>
        </w:tabs>
        <w:ind w:left="1082" w:right="1267" w:hanging="384"/>
        <w:rPr>
          <w:rFonts w:ascii="Georgia" w:hAnsi="Georgia" w:cs="Arial"/>
          <w:color w:val="548DD4"/>
          <w:sz w:val="20"/>
          <w:szCs w:val="20"/>
          <w:rtl/>
        </w:rPr>
      </w:pPr>
      <w:r>
        <w:rPr>
          <w:rFonts w:ascii="Georgia" w:hAnsi="Georgia" w:cs="Arial"/>
          <w:color w:val="548DD4"/>
          <w:sz w:val="20"/>
          <w:szCs w:val="20"/>
        </w:rPr>
        <w:t xml:space="preserve"> </w:t>
      </w:r>
      <w:r w:rsidR="002365D7" w:rsidRPr="005957E5">
        <w:rPr>
          <w:rFonts w:ascii="Georgia" w:hAnsi="Georgia" w:cs="Arial"/>
          <w:color w:val="548DD4"/>
          <w:sz w:val="20"/>
          <w:szCs w:val="20"/>
        </w:rPr>
        <w:t>IAS</w:t>
      </w:r>
      <w:r>
        <w:rPr>
          <w:rFonts w:ascii="Georgia" w:hAnsi="Georgia" w:cs="Arial"/>
          <w:color w:val="548DD4"/>
          <w:sz w:val="20"/>
          <w:szCs w:val="20"/>
        </w:rPr>
        <w:t xml:space="preserve"> </w:t>
      </w:r>
      <w:r w:rsidR="002365D7" w:rsidRPr="005957E5">
        <w:rPr>
          <w:rFonts w:ascii="Georgia" w:hAnsi="Georgia" w:cs="Arial"/>
          <w:color w:val="548DD4"/>
          <w:sz w:val="20"/>
          <w:szCs w:val="20"/>
        </w:rPr>
        <w:t>34</w:t>
      </w:r>
      <w:r w:rsidR="002365D7" w:rsidRPr="005957E5">
        <w:rPr>
          <w:rFonts w:ascii="Georgia" w:hAnsi="Georgia" w:cs="Arial"/>
          <w:color w:val="548DD4"/>
          <w:sz w:val="20"/>
          <w:szCs w:val="20"/>
          <w:rtl/>
        </w:rPr>
        <w:t xml:space="preserve">- </w:t>
      </w:r>
      <w:r w:rsidR="002365D7" w:rsidRPr="005957E5">
        <w:rPr>
          <w:rFonts w:ascii="Georgia" w:hAnsi="Georgia" w:cs="Arial" w:hint="eastAsia"/>
          <w:color w:val="548DD4"/>
          <w:sz w:val="20"/>
          <w:szCs w:val="20"/>
          <w:rtl/>
        </w:rPr>
        <w:t>סעיף</w:t>
      </w:r>
      <w:r w:rsidR="002365D7" w:rsidRPr="005957E5">
        <w:rPr>
          <w:rFonts w:ascii="Georgia" w:hAnsi="Georgia" w:cs="Arial"/>
          <w:color w:val="548DD4"/>
          <w:sz w:val="20"/>
          <w:szCs w:val="20"/>
          <w:rtl/>
        </w:rPr>
        <w:t xml:space="preserve"> 16</w:t>
      </w:r>
      <w:r w:rsidR="002365D7" w:rsidRPr="005957E5">
        <w:rPr>
          <w:rFonts w:ascii="Georgia" w:hAnsi="Georgia" w:cs="Arial" w:hint="eastAsia"/>
          <w:color w:val="548DD4"/>
          <w:sz w:val="20"/>
          <w:szCs w:val="20"/>
          <w:rtl/>
        </w:rPr>
        <w:t>א</w:t>
      </w:r>
      <w:r w:rsidR="002365D7" w:rsidRPr="005957E5">
        <w:rPr>
          <w:rFonts w:ascii="Georgia" w:hAnsi="Georgia" w:cs="Arial"/>
          <w:color w:val="548DD4"/>
          <w:sz w:val="20"/>
          <w:szCs w:val="20"/>
          <w:rtl/>
        </w:rPr>
        <w:t>(</w:t>
      </w:r>
      <w:r w:rsidR="002365D7" w:rsidRPr="005957E5">
        <w:rPr>
          <w:rFonts w:ascii="Georgia" w:hAnsi="Georgia" w:cs="Arial" w:hint="eastAsia"/>
          <w:color w:val="548DD4"/>
          <w:sz w:val="20"/>
          <w:szCs w:val="20"/>
          <w:rtl/>
        </w:rPr>
        <w:t>ז</w:t>
      </w:r>
      <w:r w:rsidR="002365D7" w:rsidRPr="005957E5">
        <w:rPr>
          <w:rFonts w:ascii="Georgia" w:hAnsi="Georgia" w:cs="Arial"/>
          <w:color w:val="548DD4"/>
          <w:sz w:val="20"/>
          <w:szCs w:val="20"/>
          <w:rtl/>
        </w:rPr>
        <w:t>)</w:t>
      </w:r>
    </w:p>
    <w:p w14:paraId="0487EFB1" w14:textId="77777777" w:rsidR="009A6D28" w:rsidRPr="005957E5" w:rsidRDefault="009A6D28" w:rsidP="002B4044">
      <w:pPr>
        <w:pStyle w:val="1"/>
        <w:ind w:left="1082" w:hanging="384"/>
        <w:rPr>
          <w:rFonts w:ascii="Georgia" w:hAnsi="Georgia" w:cs="Arial"/>
          <w:b w:val="0"/>
          <w:bCs/>
          <w:sz w:val="20"/>
          <w:szCs w:val="20"/>
          <w:u w:val="none"/>
          <w:rtl/>
        </w:rPr>
      </w:pPr>
    </w:p>
    <w:p w14:paraId="6E030D86" w14:textId="77777777" w:rsidR="0055659A" w:rsidRPr="005957E5" w:rsidRDefault="001E0FA8" w:rsidP="002B4044">
      <w:pPr>
        <w:pStyle w:val="1"/>
        <w:ind w:left="1082" w:hanging="384"/>
        <w:rPr>
          <w:rStyle w:val="a"/>
          <w:rFonts w:ascii="Georgia" w:hAnsi="Georgia"/>
          <w:b w:val="0"/>
          <w:noProof/>
          <w:sz w:val="20"/>
          <w:szCs w:val="20"/>
          <w:u w:val="none"/>
          <w:rtl/>
          <w:lang w:eastAsia="en-US"/>
        </w:rPr>
      </w:pPr>
      <w:r w:rsidRPr="005957E5">
        <w:rPr>
          <w:rStyle w:val="a"/>
          <w:rFonts w:ascii="Georgia" w:hAnsi="Georgia"/>
          <w:b w:val="0"/>
          <w:noProof/>
          <w:sz w:val="20"/>
          <w:szCs w:val="20"/>
          <w:u w:val="none"/>
          <w:rtl/>
          <w:lang w:eastAsia="en-US"/>
        </w:rPr>
        <w:t>בהתאם ל-</w:t>
      </w:r>
      <w:r w:rsidRPr="005957E5">
        <w:rPr>
          <w:rStyle w:val="a"/>
          <w:rFonts w:ascii="Georgia" w:hAnsi="Georgia"/>
          <w:b w:val="0"/>
          <w:noProof/>
          <w:sz w:val="20"/>
          <w:szCs w:val="20"/>
          <w:u w:val="none"/>
          <w:lang w:eastAsia="en-US"/>
        </w:rPr>
        <w:t>IAS 34</w:t>
      </w:r>
      <w:r w:rsidRPr="005957E5">
        <w:rPr>
          <w:rStyle w:val="a"/>
          <w:rFonts w:ascii="Georgia" w:hAnsi="Georgia"/>
          <w:b w:val="0"/>
          <w:noProof/>
          <w:sz w:val="20"/>
          <w:szCs w:val="20"/>
          <w:u w:val="none"/>
          <w:rtl/>
          <w:lang w:eastAsia="en-US"/>
        </w:rPr>
        <w:t xml:space="preserve"> נדרש המידע המגזרי הבא: </w:t>
      </w:r>
    </w:p>
    <w:p w14:paraId="062ABEAD" w14:textId="77777777" w:rsidR="00147C5F" w:rsidRPr="005957E5" w:rsidRDefault="00147C5F" w:rsidP="002B4044">
      <w:pPr>
        <w:pStyle w:val="1"/>
        <w:ind w:left="1082" w:hanging="384"/>
        <w:rPr>
          <w:rStyle w:val="a"/>
          <w:rFonts w:ascii="Georgia" w:hAnsi="Georgia"/>
          <w:b w:val="0"/>
          <w:noProof/>
          <w:sz w:val="20"/>
          <w:szCs w:val="20"/>
          <w:u w:val="none"/>
          <w:rtl/>
          <w:lang w:eastAsia="en-US"/>
        </w:rPr>
      </w:pPr>
    </w:p>
    <w:p w14:paraId="30E1A307" w14:textId="77777777" w:rsidR="0055659A" w:rsidRPr="005957E5" w:rsidRDefault="001E0FA8" w:rsidP="000014FB">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b w:val="0"/>
          <w:noProof/>
          <w:sz w:val="20"/>
          <w:szCs w:val="20"/>
          <w:u w:val="none"/>
          <w:rtl/>
          <w:lang w:eastAsia="en-US"/>
        </w:rPr>
        <w:t>הכנסות מלקוחות חיצוניים, אם הן כלולות במידה</w:t>
      </w:r>
      <w:r w:rsidR="00C44B6F" w:rsidRPr="005957E5">
        <w:rPr>
          <w:rStyle w:val="a"/>
          <w:rFonts w:ascii="Georgia" w:hAnsi="Georgia" w:hint="cs"/>
          <w:b w:val="0"/>
          <w:noProof/>
          <w:sz w:val="20"/>
          <w:szCs w:val="20"/>
          <w:u w:val="none"/>
          <w:rtl/>
          <w:lang w:eastAsia="en-US"/>
        </w:rPr>
        <w:t xml:space="preserve"> </w:t>
      </w:r>
      <w:r w:rsidR="00C44B6F" w:rsidRPr="005957E5">
        <w:rPr>
          <w:rStyle w:val="a"/>
          <w:rFonts w:ascii="Georgia" w:hAnsi="Georgia"/>
          <w:b w:val="0"/>
          <w:noProof/>
          <w:sz w:val="20"/>
          <w:szCs w:val="20"/>
          <w:u w:val="none"/>
          <w:rtl/>
          <w:lang w:eastAsia="en-US"/>
        </w:rPr>
        <w:t>(</w:t>
      </w:r>
      <w:r w:rsidR="00C44B6F" w:rsidRPr="005957E5">
        <w:rPr>
          <w:rStyle w:val="a"/>
          <w:rFonts w:ascii="Georgia" w:hAnsi="Georgia"/>
          <w:b w:val="0"/>
          <w:noProof/>
          <w:sz w:val="20"/>
          <w:szCs w:val="20"/>
          <w:u w:val="none"/>
          <w:lang w:eastAsia="en-US"/>
        </w:rPr>
        <w:t>measure</w:t>
      </w:r>
      <w:r w:rsidR="00C44B6F" w:rsidRPr="005957E5">
        <w:rPr>
          <w:rStyle w:val="a"/>
          <w:rFonts w:ascii="Georgia" w:hAnsi="Georgia"/>
          <w:b w:val="0"/>
          <w:noProof/>
          <w:sz w:val="20"/>
          <w:szCs w:val="20"/>
          <w:u w:val="none"/>
          <w:rtl/>
          <w:lang w:eastAsia="en-US"/>
        </w:rPr>
        <w:t xml:space="preserve">) </w:t>
      </w:r>
      <w:r w:rsidRPr="005957E5">
        <w:rPr>
          <w:rStyle w:val="a"/>
          <w:rFonts w:ascii="Georgia" w:hAnsi="Georgia"/>
          <w:b w:val="0"/>
          <w:noProof/>
          <w:sz w:val="20"/>
          <w:szCs w:val="20"/>
          <w:u w:val="none"/>
          <w:rtl/>
          <w:lang w:eastAsia="en-US"/>
        </w:rPr>
        <w:t>של רווח או הפסד מגזרי שנסקר על ידי מקבל ההחלטות התפעוליות הראשי או אם הן מסופקות בדרך אחרת באופן סדיר למקבל ההחלטות התפעוליות הראשי;</w:t>
      </w:r>
    </w:p>
    <w:p w14:paraId="5B381583" w14:textId="77777777" w:rsidR="0055659A" w:rsidRPr="005957E5" w:rsidRDefault="001E0FA8" w:rsidP="000014FB">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b w:val="0"/>
          <w:noProof/>
          <w:sz w:val="20"/>
          <w:szCs w:val="20"/>
          <w:u w:val="none"/>
          <w:rtl/>
          <w:lang w:eastAsia="en-US"/>
        </w:rPr>
        <w:t>הכנסות בין מגזריות (</w:t>
      </w:r>
      <w:r w:rsidRPr="005957E5">
        <w:rPr>
          <w:rStyle w:val="a"/>
          <w:rFonts w:ascii="Georgia" w:hAnsi="Georgia"/>
          <w:b w:val="0"/>
          <w:noProof/>
          <w:sz w:val="20"/>
          <w:szCs w:val="20"/>
          <w:u w:val="none"/>
          <w:lang w:eastAsia="en-US"/>
        </w:rPr>
        <w:t>intersegment revenues</w:t>
      </w:r>
      <w:r w:rsidRPr="005957E5">
        <w:rPr>
          <w:rStyle w:val="a"/>
          <w:rFonts w:ascii="Georgia" w:hAnsi="Georgia"/>
          <w:b w:val="0"/>
          <w:noProof/>
          <w:sz w:val="20"/>
          <w:szCs w:val="20"/>
          <w:u w:val="none"/>
          <w:rtl/>
          <w:lang w:eastAsia="en-US"/>
        </w:rPr>
        <w:t>) אם הן כלולות במידה של רווח או הפסד מגזרי שנסקר על ידי מקבל ההחלטות התפעוליות הראשי או אם הן מסופקות בדרך אחרת באופן סדיר למקבל ההחלטות התפעוליות הראשי;</w:t>
      </w:r>
    </w:p>
    <w:p w14:paraId="119E37DB" w14:textId="77777777" w:rsidR="0055659A" w:rsidRPr="005957E5" w:rsidRDefault="00206AD5" w:rsidP="007B172E">
      <w:pPr>
        <w:pStyle w:val="1"/>
        <w:numPr>
          <w:ilvl w:val="0"/>
          <w:numId w:val="7"/>
        </w:numPr>
        <w:ind w:left="1224" w:hanging="384"/>
        <w:jc w:val="both"/>
        <w:rPr>
          <w:rStyle w:val="a"/>
          <w:rFonts w:ascii="Georgia" w:hAnsi="Georgia"/>
          <w:b w:val="0"/>
          <w:noProof/>
          <w:sz w:val="20"/>
          <w:szCs w:val="20"/>
          <w:u w:val="none"/>
          <w:lang w:eastAsia="en-US"/>
        </w:rPr>
      </w:pPr>
      <w:r>
        <w:rPr>
          <w:rStyle w:val="a"/>
          <w:rFonts w:ascii="Georgia" w:hAnsi="Georgia" w:hint="cs"/>
          <w:b w:val="0"/>
          <w:noProof/>
          <w:sz w:val="20"/>
          <w:szCs w:val="20"/>
          <w:u w:val="none"/>
          <w:rtl/>
          <w:lang w:eastAsia="en-US"/>
        </w:rPr>
        <w:t>מידה</w:t>
      </w:r>
      <w:r w:rsidRPr="005957E5">
        <w:rPr>
          <w:rStyle w:val="a"/>
          <w:rFonts w:ascii="Georgia" w:hAnsi="Georgia"/>
          <w:b w:val="0"/>
          <w:noProof/>
          <w:sz w:val="20"/>
          <w:szCs w:val="20"/>
          <w:u w:val="none"/>
          <w:rtl/>
          <w:lang w:eastAsia="en-US"/>
        </w:rPr>
        <w:t xml:space="preserve"> </w:t>
      </w:r>
      <w:r w:rsidR="001E0FA8" w:rsidRPr="005957E5">
        <w:rPr>
          <w:rStyle w:val="a"/>
          <w:rFonts w:ascii="Georgia" w:hAnsi="Georgia"/>
          <w:b w:val="0"/>
          <w:noProof/>
          <w:sz w:val="20"/>
          <w:szCs w:val="20"/>
          <w:u w:val="none"/>
          <w:rtl/>
          <w:lang w:eastAsia="en-US"/>
        </w:rPr>
        <w:t>של רווח או הפסד מגזרי;</w:t>
      </w:r>
    </w:p>
    <w:p w14:paraId="7DD18A4C" w14:textId="77777777" w:rsidR="00CE7C47" w:rsidRPr="005957E5" w:rsidRDefault="00A50DD9" w:rsidP="007B172E">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hint="cs"/>
          <w:b w:val="0"/>
          <w:noProof/>
          <w:sz w:val="20"/>
          <w:szCs w:val="20"/>
          <w:u w:val="none"/>
          <w:rtl/>
          <w:lang w:eastAsia="en-US"/>
        </w:rPr>
        <w:t xml:space="preserve">מידה של סך הנכסים וההתחייבויות של מגזר בר דיווח מסוים אם סכומים אלה מסופקים באופן סדיר למקבל ההחלטות התפעוליות הראשי ואם חל שינוי מהותי מהסכום אשר ניתן לו גילוי בדוחות הכספיים השנתיים האחרונים </w:t>
      </w:r>
      <w:r w:rsidR="00F235CC" w:rsidRPr="005957E5">
        <w:rPr>
          <w:rStyle w:val="a"/>
          <w:rFonts w:ascii="Georgia" w:hAnsi="Georgia" w:hint="cs"/>
          <w:b w:val="0"/>
          <w:noProof/>
          <w:sz w:val="20"/>
          <w:szCs w:val="20"/>
          <w:u w:val="none"/>
          <w:rtl/>
          <w:lang w:eastAsia="en-US"/>
        </w:rPr>
        <w:t xml:space="preserve">עבור </w:t>
      </w:r>
      <w:r w:rsidRPr="005957E5">
        <w:rPr>
          <w:rStyle w:val="a"/>
          <w:rFonts w:ascii="Georgia" w:hAnsi="Georgia" w:hint="cs"/>
          <w:b w:val="0"/>
          <w:noProof/>
          <w:sz w:val="20"/>
          <w:szCs w:val="20"/>
          <w:u w:val="none"/>
          <w:rtl/>
          <w:lang w:eastAsia="en-US"/>
        </w:rPr>
        <w:t>מגזר</w:t>
      </w:r>
      <w:r w:rsidR="00C44B6F" w:rsidRPr="005957E5">
        <w:rPr>
          <w:rStyle w:val="a"/>
          <w:rFonts w:ascii="Georgia" w:hAnsi="Georgia" w:hint="cs"/>
          <w:b w:val="0"/>
          <w:noProof/>
          <w:sz w:val="20"/>
          <w:szCs w:val="20"/>
          <w:u w:val="none"/>
          <w:rtl/>
          <w:lang w:eastAsia="en-US"/>
        </w:rPr>
        <w:t xml:space="preserve"> בר</w:t>
      </w:r>
      <w:r w:rsidRPr="005957E5">
        <w:rPr>
          <w:rStyle w:val="a"/>
          <w:rFonts w:ascii="Georgia" w:hAnsi="Georgia" w:hint="cs"/>
          <w:b w:val="0"/>
          <w:noProof/>
          <w:sz w:val="20"/>
          <w:szCs w:val="20"/>
          <w:u w:val="none"/>
          <w:rtl/>
          <w:lang w:eastAsia="en-US"/>
        </w:rPr>
        <w:t xml:space="preserve"> דיווח זה</w:t>
      </w:r>
      <w:r w:rsidR="001E0FA8" w:rsidRPr="005957E5">
        <w:rPr>
          <w:rStyle w:val="a"/>
          <w:rFonts w:ascii="Georgia" w:hAnsi="Georgia"/>
          <w:b w:val="0"/>
          <w:noProof/>
          <w:sz w:val="20"/>
          <w:szCs w:val="20"/>
          <w:u w:val="none"/>
          <w:rtl/>
          <w:lang w:eastAsia="en-US"/>
        </w:rPr>
        <w:t>;</w:t>
      </w:r>
    </w:p>
    <w:p w14:paraId="6AB37939" w14:textId="77777777" w:rsidR="00B77046" w:rsidRPr="00110A8D" w:rsidRDefault="001E0FA8" w:rsidP="00110A8D">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b w:val="0"/>
          <w:noProof/>
          <w:sz w:val="20"/>
          <w:szCs w:val="20"/>
          <w:u w:val="none"/>
          <w:rtl/>
          <w:lang w:eastAsia="en-US"/>
        </w:rPr>
        <w:t>תיאור ההבדלים מהדוחות הכספיים השנתיים האחרונים בבסיס הפיצול למגזרים או בבסיס המדידה של רווח או הפסד מגזרי;</w:t>
      </w:r>
    </w:p>
    <w:p w14:paraId="023E640A" w14:textId="77777777" w:rsidR="00CE7C47" w:rsidRDefault="001E0FA8" w:rsidP="000014FB">
      <w:pPr>
        <w:pStyle w:val="1"/>
        <w:numPr>
          <w:ilvl w:val="0"/>
          <w:numId w:val="7"/>
        </w:numPr>
        <w:ind w:left="1224" w:hanging="384"/>
        <w:jc w:val="both"/>
        <w:rPr>
          <w:rStyle w:val="a"/>
          <w:rFonts w:ascii="Georgia" w:hAnsi="Georgia"/>
          <w:noProof/>
          <w:sz w:val="20"/>
          <w:szCs w:val="20"/>
          <w:u w:val="none"/>
          <w:lang w:eastAsia="en-US"/>
        </w:rPr>
      </w:pPr>
      <w:r w:rsidRPr="005957E5">
        <w:rPr>
          <w:rStyle w:val="a"/>
          <w:rFonts w:ascii="Georgia" w:hAnsi="Georgia"/>
          <w:b w:val="0"/>
          <w:noProof/>
          <w:sz w:val="20"/>
          <w:szCs w:val="20"/>
          <w:u w:val="none"/>
          <w:rtl/>
          <w:lang w:eastAsia="en-US"/>
        </w:rPr>
        <w:t xml:space="preserve">התאמה בין </w:t>
      </w:r>
      <w:r w:rsidR="005B17F4" w:rsidRPr="005957E5">
        <w:rPr>
          <w:rStyle w:val="a"/>
          <w:rFonts w:ascii="Georgia" w:hAnsi="Georgia" w:hint="cs"/>
          <w:b w:val="0"/>
          <w:noProof/>
          <w:sz w:val="20"/>
          <w:szCs w:val="20"/>
          <w:u w:val="none"/>
          <w:rtl/>
          <w:lang w:eastAsia="en-US"/>
        </w:rPr>
        <w:t>סך המ</w:t>
      </w:r>
      <w:r w:rsidR="001229D7" w:rsidRPr="005957E5">
        <w:rPr>
          <w:rStyle w:val="a"/>
          <w:rFonts w:ascii="Georgia" w:hAnsi="Georgia" w:hint="cs"/>
          <w:b w:val="0"/>
          <w:noProof/>
          <w:sz w:val="20"/>
          <w:szCs w:val="20"/>
          <w:u w:val="none"/>
          <w:rtl/>
          <w:lang w:eastAsia="en-US"/>
        </w:rPr>
        <w:t>ד</w:t>
      </w:r>
      <w:r w:rsidR="005B17F4" w:rsidRPr="005957E5">
        <w:rPr>
          <w:rStyle w:val="a"/>
          <w:rFonts w:ascii="Georgia" w:hAnsi="Georgia" w:hint="cs"/>
          <w:b w:val="0"/>
          <w:noProof/>
          <w:sz w:val="20"/>
          <w:szCs w:val="20"/>
          <w:u w:val="none"/>
          <w:rtl/>
          <w:lang w:eastAsia="en-US"/>
        </w:rPr>
        <w:t xml:space="preserve">ידות </w:t>
      </w:r>
      <w:r w:rsidRPr="005957E5">
        <w:rPr>
          <w:rStyle w:val="a"/>
          <w:rFonts w:ascii="Georgia" w:hAnsi="Georgia"/>
          <w:b w:val="0"/>
          <w:noProof/>
          <w:sz w:val="20"/>
          <w:szCs w:val="20"/>
          <w:u w:val="none"/>
          <w:rtl/>
          <w:lang w:eastAsia="en-US"/>
        </w:rPr>
        <w:t>של הרווח או ההפסד של המגזרים בני דיווח</w:t>
      </w:r>
      <w:r w:rsidR="005B17F4"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rtl/>
          <w:lang w:eastAsia="en-US"/>
        </w:rPr>
        <w:t xml:space="preserve">לבין הרווח או ההפסד של הישות לפני הוצאת מסים (הכנסת מסים) ופעילויות שהופסקו. אולם, אם יישות מקצה למגזרים בני דיווח פריטים כמו הוצאת מסים (הכנסת מסים), הישות יכולה לבצע התאמה בין </w:t>
      </w:r>
      <w:r w:rsidR="005B17F4" w:rsidRPr="005957E5">
        <w:rPr>
          <w:rStyle w:val="a"/>
          <w:rFonts w:ascii="Georgia" w:hAnsi="Georgia" w:hint="cs"/>
          <w:b w:val="0"/>
          <w:noProof/>
          <w:sz w:val="20"/>
          <w:szCs w:val="20"/>
          <w:u w:val="none"/>
          <w:rtl/>
          <w:lang w:eastAsia="en-US"/>
        </w:rPr>
        <w:t xml:space="preserve">סך </w:t>
      </w:r>
      <w:r w:rsidRPr="005957E5">
        <w:rPr>
          <w:rStyle w:val="a"/>
          <w:rFonts w:ascii="Georgia" w:hAnsi="Georgia"/>
          <w:b w:val="0"/>
          <w:noProof/>
          <w:sz w:val="20"/>
          <w:szCs w:val="20"/>
          <w:u w:val="none"/>
          <w:rtl/>
          <w:lang w:eastAsia="en-US"/>
        </w:rPr>
        <w:t>המ</w:t>
      </w:r>
      <w:r w:rsidR="000014FB">
        <w:rPr>
          <w:rStyle w:val="a"/>
          <w:rFonts w:ascii="Georgia" w:hAnsi="Georgia" w:hint="cs"/>
          <w:b w:val="0"/>
          <w:noProof/>
          <w:sz w:val="20"/>
          <w:szCs w:val="20"/>
          <w:u w:val="none"/>
          <w:rtl/>
          <w:lang w:eastAsia="en-US"/>
        </w:rPr>
        <w:t>ד</w:t>
      </w:r>
      <w:r w:rsidRPr="005957E5">
        <w:rPr>
          <w:rStyle w:val="a"/>
          <w:rFonts w:ascii="Georgia" w:hAnsi="Georgia"/>
          <w:b w:val="0"/>
          <w:noProof/>
          <w:sz w:val="20"/>
          <w:szCs w:val="20"/>
          <w:u w:val="none"/>
          <w:rtl/>
          <w:lang w:eastAsia="en-US"/>
        </w:rPr>
        <w:t>יד</w:t>
      </w:r>
      <w:r w:rsidR="005B17F4" w:rsidRPr="005957E5">
        <w:rPr>
          <w:rStyle w:val="a"/>
          <w:rFonts w:ascii="Georgia" w:hAnsi="Georgia" w:hint="cs"/>
          <w:b w:val="0"/>
          <w:noProof/>
          <w:sz w:val="20"/>
          <w:szCs w:val="20"/>
          <w:u w:val="none"/>
          <w:rtl/>
          <w:lang w:eastAsia="en-US"/>
        </w:rPr>
        <w:t>ות</w:t>
      </w:r>
      <w:r w:rsidRPr="005957E5">
        <w:rPr>
          <w:rStyle w:val="a"/>
          <w:rFonts w:ascii="Georgia" w:hAnsi="Georgia"/>
          <w:b w:val="0"/>
          <w:noProof/>
          <w:sz w:val="20"/>
          <w:szCs w:val="20"/>
          <w:u w:val="none"/>
          <w:rtl/>
          <w:lang w:eastAsia="en-US"/>
        </w:rPr>
        <w:t xml:space="preserve"> של הרווח או ההפסד של המגזרים לבין רווח או הפסד לאחר פריטים אלה. פריטי התאמות מהותיים יזוהו בנפרד ויתוארו בהתאמה זו.</w:t>
      </w:r>
    </w:p>
    <w:p w14:paraId="2E908F6D" w14:textId="77777777" w:rsidR="00113371" w:rsidRPr="005957E5" w:rsidRDefault="00113371" w:rsidP="004D5176">
      <w:pPr>
        <w:ind w:left="799"/>
        <w:rPr>
          <w:rFonts w:ascii="Georgia" w:hAnsi="Georgia" w:cs="Arial"/>
          <w:sz w:val="20"/>
          <w:szCs w:val="20"/>
          <w:rtl/>
        </w:rPr>
      </w:pPr>
    </w:p>
    <w:p w14:paraId="7ADB207D" w14:textId="77777777" w:rsidR="00704FEC" w:rsidRPr="005957E5" w:rsidRDefault="00704FEC" w:rsidP="006677EC">
      <w:pPr>
        <w:ind w:left="799"/>
        <w:jc w:val="both"/>
        <w:rPr>
          <w:rFonts w:ascii="Georgia" w:hAnsi="Georgia" w:cs="Arial"/>
          <w:sz w:val="20"/>
          <w:szCs w:val="20"/>
          <w:rtl/>
        </w:rPr>
      </w:pPr>
      <w:r w:rsidRPr="005957E5">
        <w:rPr>
          <w:rFonts w:ascii="Georgia" w:hAnsi="Georgia" w:cs="Arial" w:hint="cs"/>
          <w:sz w:val="20"/>
          <w:szCs w:val="20"/>
          <w:rtl/>
        </w:rPr>
        <w:t xml:space="preserve">הנהלת </w:t>
      </w:r>
      <w:r w:rsidRPr="005957E5">
        <w:rPr>
          <w:rFonts w:ascii="Georgia" w:hAnsi="Georgia" w:cs="Arial"/>
          <w:sz w:val="20"/>
          <w:szCs w:val="20"/>
          <w:rtl/>
        </w:rPr>
        <w:t xml:space="preserve">החברה/הקבוצה </w:t>
      </w:r>
      <w:r w:rsidRPr="005957E5">
        <w:rPr>
          <w:rFonts w:ascii="Georgia" w:hAnsi="Georgia" w:cs="Arial" w:hint="cs"/>
          <w:sz w:val="20"/>
          <w:szCs w:val="20"/>
          <w:rtl/>
        </w:rPr>
        <w:t xml:space="preserve">קבעה את מגזרי הפעילות בהתבסס על המידע אשר נסקר על ידי </w:t>
      </w:r>
      <w:r w:rsidRPr="005957E5">
        <w:rPr>
          <w:rFonts w:ascii="Georgia" w:hAnsi="Georgia" w:cs="Arial" w:hint="eastAsia"/>
          <w:sz w:val="20"/>
          <w:szCs w:val="20"/>
          <w:rtl/>
        </w:rPr>
        <w:t>מקבל</w:t>
      </w:r>
      <w:r w:rsidRPr="005957E5">
        <w:rPr>
          <w:rFonts w:ascii="Georgia" w:hAnsi="Georgia" w:cs="Arial"/>
          <w:sz w:val="20"/>
          <w:szCs w:val="20"/>
          <w:rtl/>
        </w:rPr>
        <w:t xml:space="preserve"> </w:t>
      </w:r>
      <w:r w:rsidRPr="005957E5">
        <w:rPr>
          <w:rFonts w:ascii="Georgia" w:hAnsi="Georgia" w:cs="Arial" w:hint="eastAsia"/>
          <w:sz w:val="20"/>
          <w:szCs w:val="20"/>
          <w:rtl/>
        </w:rPr>
        <w:t>ההחלטות</w:t>
      </w:r>
      <w:r w:rsidRPr="005957E5">
        <w:rPr>
          <w:rFonts w:ascii="Georgia" w:hAnsi="Georgia" w:cs="Arial"/>
          <w:sz w:val="20"/>
          <w:szCs w:val="20"/>
          <w:rtl/>
        </w:rPr>
        <w:t xml:space="preserve"> </w:t>
      </w:r>
      <w:r w:rsidRPr="005957E5">
        <w:rPr>
          <w:rFonts w:ascii="Georgia" w:hAnsi="Georgia" w:cs="Arial" w:hint="eastAsia"/>
          <w:sz w:val="20"/>
          <w:szCs w:val="20"/>
          <w:rtl/>
        </w:rPr>
        <w:t>התפעוליות</w:t>
      </w:r>
      <w:r w:rsidRPr="005957E5">
        <w:rPr>
          <w:rFonts w:ascii="Georgia" w:hAnsi="Georgia" w:cs="Arial"/>
          <w:sz w:val="20"/>
          <w:szCs w:val="20"/>
          <w:rtl/>
        </w:rPr>
        <w:t xml:space="preserve"> </w:t>
      </w:r>
      <w:r w:rsidRPr="005957E5">
        <w:rPr>
          <w:rFonts w:ascii="Georgia" w:hAnsi="Georgia" w:cs="Arial" w:hint="eastAsia"/>
          <w:sz w:val="20"/>
          <w:szCs w:val="20"/>
          <w:rtl/>
        </w:rPr>
        <w:t>הראשי</w:t>
      </w:r>
      <w:r w:rsidRPr="005957E5">
        <w:rPr>
          <w:rFonts w:ascii="Georgia" w:hAnsi="Georgia" w:cs="Arial"/>
          <w:sz w:val="20"/>
          <w:szCs w:val="20"/>
          <w:rtl/>
        </w:rPr>
        <w:t xml:space="preserve"> </w:t>
      </w:r>
      <w:r w:rsidRPr="005957E5">
        <w:rPr>
          <w:rFonts w:ascii="Georgia" w:hAnsi="Georgia" w:cs="Arial" w:hint="cs"/>
          <w:sz w:val="20"/>
          <w:szCs w:val="20"/>
          <w:rtl/>
        </w:rPr>
        <w:t>של הקבוצה למטרת הקצאת המשאבים למגזרים והערכת הביצועים שלהם.</w:t>
      </w:r>
    </w:p>
    <w:p w14:paraId="437A4EBA" w14:textId="77777777" w:rsidR="00704FEC" w:rsidRPr="005957E5" w:rsidRDefault="00704FEC" w:rsidP="006677EC">
      <w:pPr>
        <w:ind w:left="799"/>
        <w:jc w:val="both"/>
        <w:rPr>
          <w:rFonts w:ascii="Georgia" w:hAnsi="Georgia" w:cs="Arial"/>
          <w:sz w:val="20"/>
          <w:szCs w:val="20"/>
          <w:rtl/>
        </w:rPr>
      </w:pPr>
    </w:p>
    <w:p w14:paraId="462AFE07" w14:textId="77777777" w:rsidR="001C2025" w:rsidRDefault="001C2025" w:rsidP="001C2025">
      <w:pPr>
        <w:ind w:left="799"/>
        <w:jc w:val="both"/>
        <w:rPr>
          <w:rFonts w:ascii="Georgia" w:hAnsi="Georgia" w:cs="Arial"/>
          <w:sz w:val="20"/>
          <w:szCs w:val="20"/>
        </w:rPr>
      </w:pPr>
      <w:r w:rsidRPr="001C2025">
        <w:rPr>
          <w:rFonts w:ascii="Georgia" w:hAnsi="Georgia" w:cs="Arial"/>
          <w:sz w:val="20"/>
          <w:szCs w:val="20"/>
          <w:rtl/>
        </w:rPr>
        <w:t>מקבל ההחלטות התפעוליות הראשי בוחן את הפעילות העסקית הן מההיבט הגיאוגרפי והן מההיבט של המוצרים והשירותים. מבחינה גיאוגרפית, הוא בוחן את ביצועי המכירה הסיטונאית של נעליים בישראל, בארה"ב, בבריטניה ובשאר העולם. הפעילות בישראל והפעילות בארה"ב נחלקות לפעילות קמעונאית ולפעילות סיטונאית, כיוון שכל הפעילות העסקית הקמעונאית מרוכזת בשני אזורים גיאוגרפיים אלה. עיקר הכנסות מגזרי הפעילות הסיטונאית נובעות מייצור ומכירה סיטונאית של מותג הנעליים של החברה/הקבוצה עצמה. מגזרי הקמעונאות בישראל ובארה"ב מפיקים את הכנסותיהם ממכירות קמעונאיות של מוצרי עור, כולל מותג הנעליים של החברה/הקבוצה ומותגי נעליים מובילים אחרים. כמו כן, מגזר שירותי ה-</w:t>
      </w:r>
      <w:r w:rsidRPr="001C2025">
        <w:rPr>
          <w:rFonts w:ascii="Georgia" w:hAnsi="Georgia" w:cs="Arial"/>
          <w:sz w:val="20"/>
          <w:szCs w:val="20"/>
        </w:rPr>
        <w:t>IT</w:t>
      </w:r>
      <w:r w:rsidRPr="001C2025">
        <w:rPr>
          <w:rFonts w:ascii="Georgia" w:hAnsi="Georgia" w:cs="Arial"/>
          <w:sz w:val="20"/>
          <w:szCs w:val="20"/>
          <w:rtl/>
        </w:rPr>
        <w:t xml:space="preserve"> נבחן במשותף עבור כל </w:t>
      </w:r>
      <w:proofErr w:type="spellStart"/>
      <w:r w:rsidRPr="001C2025">
        <w:rPr>
          <w:rFonts w:ascii="Georgia" w:hAnsi="Georgia" w:cs="Arial"/>
          <w:sz w:val="20"/>
          <w:szCs w:val="20"/>
          <w:rtl/>
        </w:rPr>
        <w:t>האיזורים</w:t>
      </w:r>
      <w:proofErr w:type="spellEnd"/>
      <w:r w:rsidRPr="001C2025">
        <w:rPr>
          <w:rFonts w:ascii="Georgia" w:hAnsi="Georgia" w:cs="Arial"/>
          <w:sz w:val="20"/>
          <w:szCs w:val="20"/>
          <w:rtl/>
        </w:rPr>
        <w:t xml:space="preserve"> הגיאוגרפיים בהם ניתנים שירותים אלה.</w:t>
      </w:r>
    </w:p>
    <w:p w14:paraId="7A601ED1" w14:textId="77777777" w:rsidR="00EF67E8" w:rsidRPr="005957E5" w:rsidRDefault="00EF67E8" w:rsidP="00B93F56">
      <w:pPr>
        <w:jc w:val="both"/>
        <w:rPr>
          <w:rFonts w:ascii="Georgia" w:hAnsi="Georgia" w:cs="Arial"/>
          <w:sz w:val="20"/>
          <w:szCs w:val="20"/>
        </w:rPr>
      </w:pPr>
    </w:p>
    <w:p w14:paraId="548B34AE" w14:textId="77777777" w:rsidR="001C2025" w:rsidRDefault="001C2025" w:rsidP="001C2025">
      <w:pPr>
        <w:ind w:left="799"/>
        <w:jc w:val="both"/>
        <w:rPr>
          <w:rFonts w:ascii="Georgia" w:hAnsi="Georgia" w:cs="Arial"/>
          <w:sz w:val="20"/>
          <w:szCs w:val="20"/>
        </w:rPr>
      </w:pPr>
      <w:r w:rsidRPr="001C2025">
        <w:rPr>
          <w:rFonts w:ascii="Georgia" w:hAnsi="Georgia" w:cs="Arial"/>
          <w:sz w:val="20"/>
          <w:szCs w:val="20"/>
          <w:rtl/>
        </w:rPr>
        <w:t xml:space="preserve">על אף שמגזר בריטניה לא עומד </w:t>
      </w:r>
      <w:proofErr w:type="spellStart"/>
      <w:r w:rsidRPr="001C2025">
        <w:rPr>
          <w:rFonts w:ascii="Georgia" w:hAnsi="Georgia" w:cs="Arial"/>
          <w:sz w:val="20"/>
          <w:szCs w:val="20"/>
          <w:rtl/>
        </w:rPr>
        <w:t>בספים</w:t>
      </w:r>
      <w:proofErr w:type="spellEnd"/>
      <w:r w:rsidRPr="001C2025">
        <w:rPr>
          <w:rFonts w:ascii="Georgia" w:hAnsi="Georgia" w:cs="Arial"/>
          <w:sz w:val="20"/>
          <w:szCs w:val="20"/>
          <w:rtl/>
        </w:rPr>
        <w:t xml:space="preserve"> הכמותיים הנדרשים על פי תקן דיווח כספי 8 </w:t>
      </w:r>
      <w:r w:rsidRPr="00B20362">
        <w:rPr>
          <w:rFonts w:ascii="Georgia" w:hAnsi="Georgia" w:cs="Arial"/>
          <w:i/>
          <w:iCs/>
          <w:sz w:val="20"/>
          <w:szCs w:val="20"/>
          <w:rtl/>
        </w:rPr>
        <w:t>מגזרי פעילות</w:t>
      </w:r>
      <w:r w:rsidRPr="001C2025">
        <w:rPr>
          <w:rFonts w:ascii="Georgia" w:hAnsi="Georgia" w:cs="Arial"/>
          <w:sz w:val="20"/>
          <w:szCs w:val="20"/>
          <w:rtl/>
        </w:rPr>
        <w:t xml:space="preserve"> (להלן - </w:t>
      </w:r>
      <w:r w:rsidRPr="001C2025">
        <w:rPr>
          <w:rFonts w:ascii="Georgia" w:hAnsi="Georgia" w:cs="Arial"/>
          <w:sz w:val="20"/>
          <w:szCs w:val="20"/>
        </w:rPr>
        <w:t>IFRS 8</w:t>
      </w:r>
      <w:r w:rsidRPr="001C2025">
        <w:rPr>
          <w:rFonts w:ascii="Georgia" w:hAnsi="Georgia" w:cs="Arial"/>
          <w:sz w:val="20"/>
          <w:szCs w:val="20"/>
          <w:rtl/>
        </w:rPr>
        <w:t>), החליטה הנהלת החברה/הקבוצה כי יש לדווח על מגזר זה בנפרד, כיוון שמקבל ההחלטות התפעוליות הראשי בוחן מקרוב את הפעילות במגזר זה שנחשב אזור בעל פוטנציאל צמיחה הצפוי לתרום משמעותית להכנסות החברה/הקבוצה ממכירת נעליים בעתיד.</w:t>
      </w:r>
    </w:p>
    <w:p w14:paraId="7B70E1AE" w14:textId="77777777" w:rsidR="00EF67E8" w:rsidRPr="005957E5" w:rsidRDefault="00EF67E8" w:rsidP="006677EC">
      <w:pPr>
        <w:ind w:left="799"/>
        <w:jc w:val="both"/>
        <w:rPr>
          <w:rFonts w:ascii="Georgia" w:hAnsi="Georgia" w:cs="Arial"/>
          <w:sz w:val="20"/>
          <w:szCs w:val="20"/>
          <w:rtl/>
        </w:rPr>
      </w:pPr>
    </w:p>
    <w:p w14:paraId="348ED4AF" w14:textId="77777777" w:rsidR="00A72C36" w:rsidRDefault="00A72C36" w:rsidP="00A72C36">
      <w:pPr>
        <w:ind w:left="799"/>
        <w:jc w:val="both"/>
        <w:rPr>
          <w:rFonts w:ascii="Georgia" w:hAnsi="Georgia" w:cs="Arial"/>
          <w:sz w:val="20"/>
          <w:szCs w:val="20"/>
        </w:rPr>
      </w:pPr>
      <w:r w:rsidRPr="00A72C36">
        <w:rPr>
          <w:rFonts w:ascii="Georgia" w:hAnsi="Georgia" w:cs="Arial"/>
          <w:sz w:val="20"/>
          <w:szCs w:val="20"/>
          <w:rtl/>
        </w:rPr>
        <w:t>כל שאר המגזרים כוללים בעיקר מכירת שירותי עיצוב והובלת סחורות ליצרני נעליים אחרים. תוצאות פעילויות אלה נכללות בטור "כל המגזרים האחרים".</w:t>
      </w:r>
    </w:p>
    <w:p w14:paraId="289805DF" w14:textId="77777777" w:rsidR="000A207F" w:rsidRPr="005957E5" w:rsidRDefault="000A207F" w:rsidP="006677EC">
      <w:pPr>
        <w:pStyle w:val="1"/>
        <w:ind w:left="799"/>
        <w:jc w:val="both"/>
        <w:rPr>
          <w:rFonts w:ascii="Georgia" w:hAnsi="Georgia" w:cs="Arial"/>
          <w:b w:val="0"/>
          <w:bCs/>
          <w:sz w:val="20"/>
          <w:szCs w:val="20"/>
          <w:u w:val="none"/>
          <w:rtl/>
        </w:rPr>
      </w:pPr>
    </w:p>
    <w:p w14:paraId="6B25F93A" w14:textId="47CF1FC9" w:rsidR="0018666E" w:rsidRDefault="001F1AF3" w:rsidP="001C2025">
      <w:pPr>
        <w:ind w:left="799"/>
        <w:jc w:val="both"/>
        <w:rPr>
          <w:rFonts w:ascii="Georgia" w:hAnsi="Georgia" w:cs="Arial"/>
          <w:sz w:val="20"/>
          <w:szCs w:val="20"/>
          <w:rtl/>
          <w:lang w:eastAsia="en-US"/>
        </w:rPr>
      </w:pPr>
      <w:r w:rsidRPr="005957E5">
        <w:rPr>
          <w:rFonts w:ascii="Georgia" w:hAnsi="Georgia" w:cs="Arial" w:hint="cs"/>
          <w:sz w:val="20"/>
          <w:szCs w:val="20"/>
          <w:rtl/>
        </w:rPr>
        <w:t>מקבל ההחלטות התפעוליות הראשי</w:t>
      </w:r>
      <w:r w:rsidR="002365D7" w:rsidRPr="005957E5">
        <w:rPr>
          <w:rFonts w:ascii="Georgia" w:hAnsi="Georgia"/>
          <w:sz w:val="20"/>
          <w:rtl/>
        </w:rPr>
        <w:t xml:space="preserve"> </w:t>
      </w:r>
      <w:r w:rsidR="00EF67E8" w:rsidRPr="005957E5">
        <w:rPr>
          <w:rFonts w:ascii="Georgia" w:hAnsi="Georgia" w:cs="Arial" w:hint="eastAsia"/>
          <w:sz w:val="20"/>
          <w:szCs w:val="20"/>
          <w:rtl/>
        </w:rPr>
        <w:t>בוח</w:t>
      </w:r>
      <w:r w:rsidRPr="005957E5">
        <w:rPr>
          <w:rFonts w:ascii="Georgia" w:hAnsi="Georgia" w:cs="Arial" w:hint="cs"/>
          <w:sz w:val="20"/>
          <w:szCs w:val="20"/>
          <w:rtl/>
        </w:rPr>
        <w:t>ן</w:t>
      </w:r>
      <w:r w:rsidR="00EF67E8" w:rsidRPr="005957E5">
        <w:rPr>
          <w:rFonts w:ascii="Georgia" w:hAnsi="Georgia" w:cs="Arial"/>
          <w:sz w:val="20"/>
          <w:szCs w:val="20"/>
          <w:rtl/>
        </w:rPr>
        <w:t xml:space="preserve"> את ביצועי מגזרי הפעילות על בסיס הרווח לפני ריבית, מס, פחת והפחתות והתאמות נוספות (</w:t>
      </w:r>
      <w:r w:rsidR="00EF67E8" w:rsidRPr="005957E5">
        <w:rPr>
          <w:rFonts w:ascii="Georgia" w:hAnsi="Georgia" w:cs="Arial"/>
          <w:sz w:val="20"/>
          <w:szCs w:val="20"/>
        </w:rPr>
        <w:t>EBITDA</w:t>
      </w:r>
      <w:r w:rsidR="00EF67E8" w:rsidRPr="005957E5">
        <w:rPr>
          <w:rFonts w:ascii="Georgia" w:hAnsi="Georgia" w:cs="Arial"/>
          <w:sz w:val="20"/>
          <w:szCs w:val="20"/>
          <w:rtl/>
        </w:rPr>
        <w:t xml:space="preserve"> מותאם). בסיס מדידה זה אינו כולל </w:t>
      </w:r>
      <w:r w:rsidR="001C2025">
        <w:rPr>
          <w:rFonts w:ascii="Georgia" w:hAnsi="Georgia" w:cs="Arial" w:hint="cs"/>
          <w:sz w:val="20"/>
          <w:szCs w:val="20"/>
          <w:rtl/>
        </w:rPr>
        <w:t xml:space="preserve">פעילויות שהופסקו, </w:t>
      </w:r>
      <w:r w:rsidR="00EF67E8" w:rsidRPr="005957E5">
        <w:rPr>
          <w:rFonts w:ascii="Georgia" w:hAnsi="Georgia" w:cs="Arial"/>
          <w:sz w:val="20"/>
          <w:szCs w:val="20"/>
          <w:rtl/>
        </w:rPr>
        <w:t>הוצאות חד-פעמיות במגזרי הפעילות כגון עלויות שינוי מבני, הוצאות</w:t>
      </w:r>
      <w:r w:rsidR="00C45822">
        <w:rPr>
          <w:rFonts w:ascii="Georgia" w:hAnsi="Georgia" w:cs="Arial" w:hint="cs"/>
          <w:sz w:val="20"/>
          <w:szCs w:val="20"/>
          <w:rtl/>
        </w:rPr>
        <w:t xml:space="preserve"> בגין תביעות</w:t>
      </w:r>
      <w:r w:rsidR="00EF67E8" w:rsidRPr="005957E5">
        <w:rPr>
          <w:rFonts w:ascii="Georgia" w:hAnsi="Georgia" w:cs="Arial"/>
          <w:sz w:val="20"/>
          <w:szCs w:val="20"/>
          <w:rtl/>
        </w:rPr>
        <w:t xml:space="preserve"> משפטיות וירידות ערך מוניטין, כאשר ירידת הערך נובעת מאירוע מבודד וחד-פעמי. כמו כן, בסיס מדידה זה אינו כולל את ההשפעות של עסק</w:t>
      </w:r>
      <w:r w:rsidR="001F1AEC">
        <w:rPr>
          <w:rFonts w:ascii="Georgia" w:hAnsi="Georgia" w:cs="Arial" w:hint="cs"/>
          <w:sz w:val="20"/>
          <w:szCs w:val="20"/>
          <w:rtl/>
        </w:rPr>
        <w:t>א</w:t>
      </w:r>
      <w:r w:rsidR="00EF67E8" w:rsidRPr="005957E5">
        <w:rPr>
          <w:rFonts w:ascii="Georgia" w:hAnsi="Georgia" w:cs="Arial"/>
          <w:sz w:val="20"/>
          <w:szCs w:val="20"/>
          <w:rtl/>
        </w:rPr>
        <w:t xml:space="preserve">ות תשלום מבוסס מניות המסולקות במכשירים </w:t>
      </w:r>
      <w:r w:rsidR="00EF67E8" w:rsidRPr="005957E5">
        <w:rPr>
          <w:rFonts w:ascii="Georgia" w:hAnsi="Georgia" w:cs="Arial" w:hint="eastAsia"/>
          <w:sz w:val="20"/>
          <w:szCs w:val="20"/>
          <w:rtl/>
        </w:rPr>
        <w:t>הוניים</w:t>
      </w:r>
      <w:r w:rsidR="00EF67E8" w:rsidRPr="005957E5">
        <w:rPr>
          <w:rFonts w:ascii="Georgia" w:hAnsi="Georgia" w:cs="Arial"/>
          <w:sz w:val="20"/>
          <w:szCs w:val="20"/>
          <w:rtl/>
        </w:rPr>
        <w:t xml:space="preserve"> ואת ההשפעות של רווחים/הפסדים שטרם מומשו ממכשירים פיננסיים.</w:t>
      </w:r>
      <w:r w:rsidR="001C2025">
        <w:rPr>
          <w:rFonts w:ascii="Georgia" w:hAnsi="Georgia" w:cs="Arial"/>
          <w:rtl/>
        </w:rPr>
        <w:t xml:space="preserve"> </w:t>
      </w:r>
    </w:p>
    <w:p w14:paraId="2AD70F45" w14:textId="77777777" w:rsidR="00B71642" w:rsidRDefault="00B71642" w:rsidP="006677EC">
      <w:pPr>
        <w:ind w:left="799"/>
        <w:jc w:val="both"/>
        <w:rPr>
          <w:rFonts w:ascii="Georgia" w:hAnsi="Georgia" w:cs="Arial"/>
          <w:sz w:val="20"/>
          <w:szCs w:val="20"/>
          <w:rtl/>
        </w:rPr>
      </w:pPr>
    </w:p>
    <w:p w14:paraId="1771A4CF" w14:textId="77777777" w:rsidR="00704FEC" w:rsidRPr="005957E5" w:rsidRDefault="00704FEC" w:rsidP="006677EC">
      <w:pPr>
        <w:ind w:left="799"/>
        <w:jc w:val="both"/>
        <w:rPr>
          <w:rStyle w:val="a"/>
          <w:rFonts w:ascii="Georgia" w:hAnsi="Georgia"/>
          <w:sz w:val="20"/>
          <w:szCs w:val="20"/>
          <w:rtl/>
        </w:rPr>
      </w:pPr>
      <w:r w:rsidRPr="005957E5">
        <w:rPr>
          <w:rFonts w:ascii="Georgia" w:hAnsi="Georgia" w:cs="Arial" w:hint="eastAsia"/>
          <w:sz w:val="20"/>
          <w:szCs w:val="20"/>
          <w:rtl/>
        </w:rPr>
        <w:t>הכנסות</w:t>
      </w:r>
      <w:r w:rsidRPr="005957E5">
        <w:rPr>
          <w:rFonts w:ascii="Georgia" w:hAnsi="Georgia" w:cs="Arial"/>
          <w:sz w:val="20"/>
          <w:szCs w:val="20"/>
          <w:rtl/>
        </w:rPr>
        <w:t xml:space="preserve"> </w:t>
      </w:r>
      <w:r w:rsidRPr="005957E5">
        <w:rPr>
          <w:rFonts w:ascii="Georgia" w:hAnsi="Georgia" w:cs="Arial" w:hint="eastAsia"/>
          <w:sz w:val="20"/>
          <w:szCs w:val="20"/>
          <w:rtl/>
        </w:rPr>
        <w:t>והוצאות</w:t>
      </w:r>
      <w:r w:rsidRPr="005957E5">
        <w:rPr>
          <w:rFonts w:ascii="Georgia" w:hAnsi="Georgia" w:cs="Arial"/>
          <w:sz w:val="20"/>
          <w:szCs w:val="20"/>
          <w:rtl/>
        </w:rPr>
        <w:t xml:space="preserve"> </w:t>
      </w:r>
      <w:r w:rsidRPr="005957E5">
        <w:rPr>
          <w:rFonts w:ascii="Georgia" w:hAnsi="Georgia" w:cs="Arial" w:hint="eastAsia"/>
          <w:sz w:val="20"/>
          <w:szCs w:val="20"/>
          <w:rtl/>
        </w:rPr>
        <w:t>ריבית</w:t>
      </w:r>
      <w:r w:rsidRPr="005957E5">
        <w:rPr>
          <w:rFonts w:ascii="Georgia" w:hAnsi="Georgia" w:cs="Arial"/>
          <w:sz w:val="20"/>
          <w:szCs w:val="20"/>
          <w:rtl/>
        </w:rPr>
        <w:t xml:space="preserve"> </w:t>
      </w:r>
      <w:r w:rsidRPr="005957E5">
        <w:rPr>
          <w:rFonts w:ascii="Georgia" w:hAnsi="Georgia" w:cs="Arial" w:hint="eastAsia"/>
          <w:sz w:val="20"/>
          <w:szCs w:val="20"/>
          <w:rtl/>
        </w:rPr>
        <w:t>אינן</w:t>
      </w:r>
      <w:r w:rsidRPr="005957E5">
        <w:rPr>
          <w:rFonts w:ascii="Georgia" w:hAnsi="Georgia" w:cs="Arial"/>
          <w:sz w:val="20"/>
          <w:szCs w:val="20"/>
          <w:rtl/>
        </w:rPr>
        <w:t xml:space="preserve"> </w:t>
      </w:r>
      <w:r w:rsidRPr="005957E5">
        <w:rPr>
          <w:rFonts w:ascii="Georgia" w:hAnsi="Georgia" w:cs="Arial" w:hint="eastAsia"/>
          <w:sz w:val="20"/>
          <w:szCs w:val="20"/>
          <w:rtl/>
        </w:rPr>
        <w:t>מוקצות</w:t>
      </w:r>
      <w:r w:rsidRPr="005957E5">
        <w:rPr>
          <w:rFonts w:ascii="Georgia" w:hAnsi="Georgia" w:cs="Arial"/>
          <w:sz w:val="20"/>
          <w:szCs w:val="20"/>
          <w:rtl/>
        </w:rPr>
        <w:t xml:space="preserve"> </w:t>
      </w:r>
      <w:r w:rsidRPr="005957E5">
        <w:rPr>
          <w:rFonts w:ascii="Georgia" w:hAnsi="Georgia" w:cs="Arial" w:hint="eastAsia"/>
          <w:sz w:val="20"/>
          <w:szCs w:val="20"/>
          <w:rtl/>
        </w:rPr>
        <w:t>בין</w:t>
      </w:r>
      <w:r w:rsidRPr="005957E5">
        <w:rPr>
          <w:rFonts w:ascii="Georgia" w:hAnsi="Georgia" w:cs="Arial"/>
          <w:sz w:val="20"/>
          <w:szCs w:val="20"/>
          <w:rtl/>
        </w:rPr>
        <w:t xml:space="preserve"> </w:t>
      </w:r>
      <w:r w:rsidRPr="005957E5">
        <w:rPr>
          <w:rFonts w:ascii="Georgia" w:hAnsi="Georgia" w:cs="Arial" w:hint="eastAsia"/>
          <w:sz w:val="20"/>
          <w:szCs w:val="20"/>
          <w:rtl/>
        </w:rPr>
        <w:t>מגזרי</w:t>
      </w:r>
      <w:r w:rsidRPr="005957E5">
        <w:rPr>
          <w:rFonts w:ascii="Georgia" w:hAnsi="Georgia" w:cs="Arial"/>
          <w:sz w:val="20"/>
          <w:szCs w:val="20"/>
          <w:rtl/>
        </w:rPr>
        <w:t xml:space="preserve"> </w:t>
      </w:r>
      <w:r w:rsidRPr="005957E5">
        <w:rPr>
          <w:rFonts w:ascii="Georgia" w:hAnsi="Georgia" w:cs="Arial" w:hint="eastAsia"/>
          <w:sz w:val="20"/>
          <w:szCs w:val="20"/>
          <w:rtl/>
        </w:rPr>
        <w:t>הפעילות</w:t>
      </w:r>
      <w:r w:rsidRPr="005957E5">
        <w:rPr>
          <w:rFonts w:ascii="Georgia" w:hAnsi="Georgia" w:cs="Arial"/>
          <w:sz w:val="20"/>
          <w:szCs w:val="20"/>
          <w:rtl/>
        </w:rPr>
        <w:t xml:space="preserve">, </w:t>
      </w:r>
      <w:r w:rsidRPr="005957E5">
        <w:rPr>
          <w:rFonts w:ascii="Georgia" w:hAnsi="Georgia" w:cs="Arial" w:hint="eastAsia"/>
          <w:sz w:val="20"/>
          <w:szCs w:val="20"/>
          <w:rtl/>
        </w:rPr>
        <w:t>כיוון</w:t>
      </w:r>
      <w:r w:rsidRPr="005957E5">
        <w:rPr>
          <w:rFonts w:ascii="Georgia" w:hAnsi="Georgia" w:cs="Arial"/>
          <w:sz w:val="20"/>
          <w:szCs w:val="20"/>
          <w:rtl/>
        </w:rPr>
        <w:t xml:space="preserve"> </w:t>
      </w:r>
      <w:r w:rsidRPr="005957E5">
        <w:rPr>
          <w:rFonts w:ascii="Georgia" w:hAnsi="Georgia" w:cs="Arial" w:hint="eastAsia"/>
          <w:sz w:val="20"/>
          <w:szCs w:val="20"/>
          <w:rtl/>
        </w:rPr>
        <w:t>שסוג</w:t>
      </w:r>
      <w:r w:rsidRPr="005957E5">
        <w:rPr>
          <w:rFonts w:ascii="Georgia" w:hAnsi="Georgia" w:cs="Arial"/>
          <w:sz w:val="20"/>
          <w:szCs w:val="20"/>
          <w:rtl/>
        </w:rPr>
        <w:t xml:space="preserve"> </w:t>
      </w:r>
      <w:r w:rsidRPr="005957E5">
        <w:rPr>
          <w:rFonts w:ascii="Georgia" w:hAnsi="Georgia" w:cs="Arial" w:hint="eastAsia"/>
          <w:sz w:val="20"/>
          <w:szCs w:val="20"/>
          <w:rtl/>
        </w:rPr>
        <w:t>פעילות</w:t>
      </w:r>
      <w:r w:rsidRPr="005957E5">
        <w:rPr>
          <w:rFonts w:ascii="Georgia" w:hAnsi="Georgia" w:cs="Arial"/>
          <w:sz w:val="20"/>
          <w:szCs w:val="20"/>
          <w:rtl/>
        </w:rPr>
        <w:t xml:space="preserve"> </w:t>
      </w:r>
      <w:r w:rsidRPr="005957E5">
        <w:rPr>
          <w:rFonts w:ascii="Georgia" w:hAnsi="Georgia" w:cs="Arial" w:hint="eastAsia"/>
          <w:sz w:val="20"/>
          <w:szCs w:val="20"/>
          <w:rtl/>
        </w:rPr>
        <w:t>זה</w:t>
      </w:r>
      <w:r w:rsidRPr="005957E5">
        <w:rPr>
          <w:rFonts w:ascii="Georgia" w:hAnsi="Georgia" w:cs="Arial"/>
          <w:sz w:val="20"/>
          <w:szCs w:val="20"/>
          <w:rtl/>
        </w:rPr>
        <w:t xml:space="preserve"> </w:t>
      </w:r>
      <w:r w:rsidRPr="005957E5">
        <w:rPr>
          <w:rFonts w:ascii="Georgia" w:hAnsi="Georgia" w:cs="Arial" w:hint="eastAsia"/>
          <w:sz w:val="20"/>
          <w:szCs w:val="20"/>
          <w:rtl/>
        </w:rPr>
        <w:t>מנוהל</w:t>
      </w:r>
      <w:r w:rsidRPr="005957E5">
        <w:rPr>
          <w:rFonts w:ascii="Georgia" w:hAnsi="Georgia" w:cs="Arial"/>
          <w:sz w:val="20"/>
          <w:szCs w:val="20"/>
          <w:rtl/>
        </w:rPr>
        <w:t xml:space="preserve"> </w:t>
      </w:r>
      <w:r w:rsidRPr="005957E5">
        <w:rPr>
          <w:rFonts w:ascii="Georgia" w:hAnsi="Georgia" w:cs="Arial" w:hint="eastAsia"/>
          <w:sz w:val="20"/>
          <w:szCs w:val="20"/>
          <w:rtl/>
        </w:rPr>
        <w:t>באופן</w:t>
      </w:r>
      <w:r w:rsidRPr="005957E5">
        <w:rPr>
          <w:rFonts w:ascii="Georgia" w:hAnsi="Georgia" w:cs="Arial"/>
          <w:sz w:val="20"/>
          <w:szCs w:val="20"/>
          <w:rtl/>
        </w:rPr>
        <w:t xml:space="preserve"> </w:t>
      </w:r>
      <w:r w:rsidRPr="005957E5">
        <w:rPr>
          <w:rFonts w:ascii="Georgia" w:hAnsi="Georgia" w:cs="Arial" w:hint="eastAsia"/>
          <w:sz w:val="20"/>
          <w:szCs w:val="20"/>
          <w:rtl/>
        </w:rPr>
        <w:t>מרוכז</w:t>
      </w:r>
      <w:r w:rsidRPr="005957E5">
        <w:rPr>
          <w:rFonts w:ascii="Georgia" w:hAnsi="Georgia" w:cs="Arial"/>
          <w:sz w:val="20"/>
          <w:szCs w:val="20"/>
          <w:rtl/>
        </w:rPr>
        <w:t xml:space="preserve"> </w:t>
      </w:r>
      <w:r w:rsidRPr="005957E5">
        <w:rPr>
          <w:rFonts w:ascii="Georgia" w:hAnsi="Georgia" w:cs="Arial" w:hint="eastAsia"/>
          <w:sz w:val="20"/>
          <w:szCs w:val="20"/>
          <w:rtl/>
        </w:rPr>
        <w:t>על</w:t>
      </w:r>
      <w:r w:rsidRPr="005957E5">
        <w:rPr>
          <w:rFonts w:ascii="Georgia" w:hAnsi="Georgia" w:cs="Arial"/>
          <w:sz w:val="20"/>
          <w:szCs w:val="20"/>
          <w:rtl/>
        </w:rPr>
        <w:t xml:space="preserve"> </w:t>
      </w:r>
      <w:r w:rsidRPr="005957E5">
        <w:rPr>
          <w:rFonts w:ascii="Georgia" w:hAnsi="Georgia" w:cs="Arial" w:hint="eastAsia"/>
          <w:sz w:val="20"/>
          <w:szCs w:val="20"/>
          <w:rtl/>
        </w:rPr>
        <w:t>ידי</w:t>
      </w:r>
      <w:r w:rsidRPr="005957E5">
        <w:rPr>
          <w:rFonts w:ascii="Georgia" w:hAnsi="Georgia" w:cs="Arial"/>
          <w:sz w:val="20"/>
          <w:szCs w:val="20"/>
          <w:rtl/>
        </w:rPr>
        <w:t xml:space="preserve"> </w:t>
      </w:r>
      <w:r w:rsidRPr="005957E5">
        <w:rPr>
          <w:rFonts w:ascii="Georgia" w:hAnsi="Georgia" w:cs="Arial" w:hint="eastAsia"/>
          <w:sz w:val="20"/>
          <w:szCs w:val="20"/>
          <w:rtl/>
        </w:rPr>
        <w:t>אגף</w:t>
      </w:r>
      <w:r w:rsidRPr="005957E5">
        <w:rPr>
          <w:rFonts w:ascii="Georgia" w:hAnsi="Georgia" w:cs="Arial"/>
          <w:sz w:val="20"/>
          <w:szCs w:val="20"/>
          <w:rtl/>
        </w:rPr>
        <w:t xml:space="preserve"> </w:t>
      </w:r>
      <w:r w:rsidRPr="005957E5">
        <w:rPr>
          <w:rFonts w:ascii="Georgia" w:hAnsi="Georgia" w:cs="Arial" w:hint="eastAsia"/>
          <w:sz w:val="20"/>
          <w:szCs w:val="20"/>
          <w:rtl/>
        </w:rPr>
        <w:t>הכספים</w:t>
      </w:r>
      <w:r w:rsidRPr="005957E5">
        <w:rPr>
          <w:rFonts w:ascii="Georgia" w:hAnsi="Georgia" w:cs="Arial"/>
          <w:sz w:val="20"/>
          <w:szCs w:val="20"/>
          <w:rtl/>
        </w:rPr>
        <w:t xml:space="preserve"> </w:t>
      </w:r>
      <w:r w:rsidRPr="005957E5">
        <w:rPr>
          <w:rFonts w:ascii="Georgia" w:hAnsi="Georgia" w:cs="Arial" w:hint="eastAsia"/>
          <w:sz w:val="20"/>
          <w:szCs w:val="20"/>
          <w:rtl/>
        </w:rPr>
        <w:t>המרכזי</w:t>
      </w:r>
      <w:r w:rsidRPr="005957E5">
        <w:rPr>
          <w:rFonts w:ascii="Georgia" w:hAnsi="Georgia" w:cs="Arial"/>
          <w:sz w:val="20"/>
          <w:szCs w:val="20"/>
          <w:rtl/>
        </w:rPr>
        <w:t xml:space="preserve"> </w:t>
      </w:r>
      <w:r w:rsidRPr="005957E5">
        <w:rPr>
          <w:rFonts w:ascii="Georgia" w:hAnsi="Georgia" w:cs="Arial" w:hint="eastAsia"/>
          <w:sz w:val="20"/>
          <w:szCs w:val="20"/>
          <w:rtl/>
        </w:rPr>
        <w:t>של</w:t>
      </w:r>
      <w:r w:rsidRPr="005957E5">
        <w:rPr>
          <w:rFonts w:ascii="Georgia" w:hAnsi="Georgia" w:cs="Arial"/>
          <w:sz w:val="20"/>
          <w:szCs w:val="20"/>
          <w:rtl/>
        </w:rPr>
        <w:t xml:space="preserve"> </w:t>
      </w:r>
      <w:r w:rsidRPr="005957E5">
        <w:rPr>
          <w:rFonts w:ascii="Georgia" w:hAnsi="Georgia" w:cs="Arial" w:hint="eastAsia"/>
          <w:sz w:val="20"/>
          <w:szCs w:val="20"/>
          <w:rtl/>
        </w:rPr>
        <w:t>החברה</w:t>
      </w:r>
      <w:r w:rsidRPr="005957E5">
        <w:rPr>
          <w:rFonts w:ascii="Georgia" w:hAnsi="Georgia" w:cs="Arial"/>
          <w:sz w:val="20"/>
          <w:szCs w:val="20"/>
          <w:rtl/>
        </w:rPr>
        <w:t xml:space="preserve">/הקבוצה </w:t>
      </w:r>
      <w:r w:rsidRPr="005957E5">
        <w:rPr>
          <w:rFonts w:ascii="Georgia" w:hAnsi="Georgia" w:cs="Arial" w:hint="eastAsia"/>
          <w:sz w:val="20"/>
          <w:szCs w:val="20"/>
          <w:rtl/>
        </w:rPr>
        <w:t>שמנהלת</w:t>
      </w:r>
      <w:r w:rsidRPr="005957E5">
        <w:rPr>
          <w:rFonts w:ascii="Georgia" w:hAnsi="Georgia" w:cs="Arial"/>
          <w:sz w:val="20"/>
          <w:szCs w:val="20"/>
          <w:rtl/>
        </w:rPr>
        <w:t xml:space="preserve"> </w:t>
      </w:r>
      <w:r w:rsidRPr="005957E5">
        <w:rPr>
          <w:rFonts w:ascii="Georgia" w:hAnsi="Georgia" w:cs="Arial" w:hint="eastAsia"/>
          <w:sz w:val="20"/>
          <w:szCs w:val="20"/>
          <w:rtl/>
        </w:rPr>
        <w:t>במרוכז</w:t>
      </w:r>
      <w:r w:rsidRPr="005957E5">
        <w:rPr>
          <w:rFonts w:ascii="Georgia" w:hAnsi="Georgia" w:cs="Arial"/>
          <w:sz w:val="20"/>
          <w:szCs w:val="20"/>
          <w:rtl/>
        </w:rPr>
        <w:t xml:space="preserve"> </w:t>
      </w:r>
      <w:r w:rsidRPr="005957E5">
        <w:rPr>
          <w:rFonts w:ascii="Georgia" w:hAnsi="Georgia" w:cs="Arial" w:hint="eastAsia"/>
          <w:sz w:val="20"/>
          <w:szCs w:val="20"/>
          <w:rtl/>
        </w:rPr>
        <w:t>את</w:t>
      </w:r>
      <w:r w:rsidRPr="005957E5">
        <w:rPr>
          <w:rFonts w:ascii="Georgia" w:hAnsi="Georgia" w:cs="Arial"/>
          <w:sz w:val="20"/>
          <w:szCs w:val="20"/>
          <w:rtl/>
        </w:rPr>
        <w:t xml:space="preserve"> </w:t>
      </w:r>
      <w:r w:rsidRPr="005957E5">
        <w:rPr>
          <w:rFonts w:ascii="Georgia" w:hAnsi="Georgia" w:cs="Arial" w:hint="eastAsia"/>
          <w:sz w:val="20"/>
          <w:szCs w:val="20"/>
          <w:rtl/>
        </w:rPr>
        <w:t>כל</w:t>
      </w:r>
      <w:r w:rsidRPr="005957E5">
        <w:rPr>
          <w:rFonts w:ascii="Georgia" w:hAnsi="Georgia" w:cs="Arial"/>
          <w:sz w:val="20"/>
          <w:szCs w:val="20"/>
          <w:rtl/>
        </w:rPr>
        <w:t xml:space="preserve"> </w:t>
      </w:r>
      <w:r w:rsidRPr="005957E5">
        <w:rPr>
          <w:rFonts w:ascii="Georgia" w:hAnsi="Georgia" w:cs="Arial" w:hint="eastAsia"/>
          <w:sz w:val="20"/>
          <w:szCs w:val="20"/>
          <w:rtl/>
        </w:rPr>
        <w:t>ענייני</w:t>
      </w:r>
      <w:r w:rsidRPr="005957E5">
        <w:rPr>
          <w:rFonts w:ascii="Georgia" w:hAnsi="Georgia" w:cs="Arial"/>
          <w:sz w:val="20"/>
          <w:szCs w:val="20"/>
          <w:rtl/>
        </w:rPr>
        <w:t xml:space="preserve"> </w:t>
      </w:r>
      <w:r w:rsidRPr="005957E5">
        <w:rPr>
          <w:rFonts w:ascii="Georgia" w:hAnsi="Georgia" w:cs="Arial" w:hint="eastAsia"/>
          <w:sz w:val="20"/>
          <w:szCs w:val="20"/>
          <w:rtl/>
        </w:rPr>
        <w:t>הכספים</w:t>
      </w:r>
      <w:r w:rsidRPr="005957E5">
        <w:rPr>
          <w:rFonts w:ascii="Georgia" w:hAnsi="Georgia" w:cs="Arial"/>
          <w:sz w:val="20"/>
          <w:szCs w:val="20"/>
          <w:rtl/>
        </w:rPr>
        <w:t xml:space="preserve"> </w:t>
      </w:r>
      <w:r w:rsidRPr="005957E5">
        <w:rPr>
          <w:rFonts w:ascii="Georgia" w:hAnsi="Georgia" w:cs="Arial" w:hint="eastAsia"/>
          <w:sz w:val="20"/>
          <w:szCs w:val="20"/>
          <w:rtl/>
        </w:rPr>
        <w:t>לרבות</w:t>
      </w:r>
      <w:r w:rsidRPr="005957E5">
        <w:rPr>
          <w:rFonts w:ascii="Georgia" w:hAnsi="Georgia" w:cs="Arial"/>
          <w:sz w:val="20"/>
          <w:szCs w:val="20"/>
          <w:rtl/>
        </w:rPr>
        <w:t xml:space="preserve"> </w:t>
      </w:r>
      <w:r w:rsidRPr="005957E5">
        <w:rPr>
          <w:rFonts w:ascii="Georgia" w:hAnsi="Georgia" w:cs="Arial" w:hint="eastAsia"/>
          <w:sz w:val="20"/>
          <w:szCs w:val="20"/>
          <w:rtl/>
        </w:rPr>
        <w:t>המימון</w:t>
      </w:r>
      <w:r w:rsidRPr="005957E5">
        <w:rPr>
          <w:rFonts w:ascii="Georgia" w:hAnsi="Georgia" w:cs="Arial"/>
          <w:sz w:val="20"/>
          <w:szCs w:val="20"/>
          <w:rtl/>
        </w:rPr>
        <w:t xml:space="preserve"> </w:t>
      </w:r>
      <w:r w:rsidRPr="005957E5">
        <w:rPr>
          <w:rFonts w:ascii="Georgia" w:hAnsi="Georgia" w:cs="Arial" w:hint="eastAsia"/>
          <w:sz w:val="20"/>
          <w:szCs w:val="20"/>
          <w:rtl/>
        </w:rPr>
        <w:t>של</w:t>
      </w:r>
      <w:r w:rsidRPr="005957E5">
        <w:rPr>
          <w:rFonts w:ascii="Georgia" w:hAnsi="Georgia" w:cs="Arial"/>
          <w:sz w:val="20"/>
          <w:szCs w:val="20"/>
          <w:rtl/>
        </w:rPr>
        <w:t xml:space="preserve"> </w:t>
      </w:r>
      <w:r w:rsidRPr="005957E5">
        <w:rPr>
          <w:rFonts w:ascii="Georgia" w:hAnsi="Georgia" w:cs="Arial" w:hint="eastAsia"/>
          <w:sz w:val="20"/>
          <w:szCs w:val="20"/>
          <w:rtl/>
        </w:rPr>
        <w:t>החברה</w:t>
      </w:r>
      <w:r w:rsidRPr="005957E5">
        <w:rPr>
          <w:rFonts w:ascii="Georgia" w:hAnsi="Georgia" w:cs="Arial"/>
          <w:sz w:val="20"/>
          <w:szCs w:val="20"/>
          <w:rtl/>
        </w:rPr>
        <w:t xml:space="preserve">/הקבוצה </w:t>
      </w:r>
      <w:r w:rsidRPr="005957E5">
        <w:rPr>
          <w:rFonts w:ascii="Georgia" w:hAnsi="Georgia" w:cs="Arial" w:hint="eastAsia"/>
          <w:sz w:val="20"/>
          <w:szCs w:val="20"/>
          <w:rtl/>
        </w:rPr>
        <w:t>ומידע</w:t>
      </w:r>
      <w:r w:rsidRPr="005957E5">
        <w:rPr>
          <w:rFonts w:ascii="Georgia" w:hAnsi="Georgia" w:cs="Arial"/>
          <w:sz w:val="20"/>
          <w:szCs w:val="20"/>
          <w:rtl/>
        </w:rPr>
        <w:t xml:space="preserve"> </w:t>
      </w:r>
      <w:r w:rsidRPr="005957E5">
        <w:rPr>
          <w:rFonts w:ascii="Georgia" w:hAnsi="Georgia" w:cs="Arial" w:hint="eastAsia"/>
          <w:sz w:val="20"/>
          <w:szCs w:val="20"/>
          <w:rtl/>
        </w:rPr>
        <w:t>בגין</w:t>
      </w:r>
      <w:r w:rsidRPr="005957E5">
        <w:rPr>
          <w:rFonts w:ascii="Georgia" w:hAnsi="Georgia" w:cs="Arial"/>
          <w:sz w:val="20"/>
          <w:szCs w:val="20"/>
          <w:rtl/>
        </w:rPr>
        <w:t xml:space="preserve"> </w:t>
      </w:r>
      <w:r w:rsidRPr="005957E5">
        <w:rPr>
          <w:rFonts w:ascii="Georgia" w:hAnsi="Georgia" w:cs="Arial" w:hint="eastAsia"/>
          <w:sz w:val="20"/>
          <w:szCs w:val="20"/>
          <w:rtl/>
        </w:rPr>
        <w:t>פעילות</w:t>
      </w:r>
      <w:r w:rsidRPr="005957E5">
        <w:rPr>
          <w:rFonts w:ascii="Georgia" w:hAnsi="Georgia" w:cs="Arial"/>
          <w:sz w:val="20"/>
          <w:szCs w:val="20"/>
          <w:rtl/>
        </w:rPr>
        <w:t xml:space="preserve"> </w:t>
      </w:r>
      <w:r w:rsidRPr="005957E5">
        <w:rPr>
          <w:rFonts w:ascii="Georgia" w:hAnsi="Georgia" w:cs="Arial" w:hint="eastAsia"/>
          <w:sz w:val="20"/>
          <w:szCs w:val="20"/>
          <w:rtl/>
        </w:rPr>
        <w:t>זו</w:t>
      </w:r>
      <w:r w:rsidRPr="005957E5">
        <w:rPr>
          <w:rFonts w:ascii="Georgia" w:hAnsi="Georgia" w:cs="Arial"/>
          <w:sz w:val="20"/>
          <w:szCs w:val="20"/>
          <w:rtl/>
        </w:rPr>
        <w:t xml:space="preserve"> </w:t>
      </w:r>
      <w:r w:rsidRPr="005957E5">
        <w:rPr>
          <w:rFonts w:ascii="Georgia" w:hAnsi="Georgia" w:cs="Arial" w:hint="eastAsia"/>
          <w:sz w:val="20"/>
          <w:szCs w:val="20"/>
          <w:rtl/>
        </w:rPr>
        <w:t>אינו</w:t>
      </w:r>
      <w:r w:rsidRPr="005957E5">
        <w:rPr>
          <w:rFonts w:ascii="Georgia" w:hAnsi="Georgia" w:cs="Arial"/>
          <w:sz w:val="20"/>
          <w:szCs w:val="20"/>
          <w:rtl/>
        </w:rPr>
        <w:t xml:space="preserve"> </w:t>
      </w:r>
      <w:r w:rsidRPr="005957E5">
        <w:rPr>
          <w:rFonts w:ascii="Georgia" w:hAnsi="Georgia" w:cs="Arial" w:hint="eastAsia"/>
          <w:sz w:val="20"/>
          <w:szCs w:val="20"/>
          <w:rtl/>
        </w:rPr>
        <w:t>מסופק</w:t>
      </w:r>
      <w:r w:rsidRPr="005957E5">
        <w:rPr>
          <w:rFonts w:ascii="Georgia" w:hAnsi="Georgia" w:cs="Arial"/>
          <w:sz w:val="20"/>
          <w:szCs w:val="20"/>
          <w:rtl/>
        </w:rPr>
        <w:t xml:space="preserve"> </w:t>
      </w:r>
      <w:r w:rsidRPr="005957E5">
        <w:rPr>
          <w:rFonts w:ascii="Georgia" w:hAnsi="Georgia" w:cs="Arial" w:hint="eastAsia"/>
          <w:sz w:val="20"/>
          <w:szCs w:val="20"/>
          <w:rtl/>
        </w:rPr>
        <w:t>ל</w:t>
      </w:r>
      <w:r w:rsidRPr="005957E5">
        <w:rPr>
          <w:rFonts w:ascii="Georgia" w:hAnsi="Georgia" w:cs="Arial" w:hint="cs"/>
          <w:sz w:val="20"/>
          <w:szCs w:val="20"/>
          <w:rtl/>
        </w:rPr>
        <w:t>מקבל ההחלטות התפעוליות הראשי</w:t>
      </w:r>
      <w:r w:rsidRPr="005957E5">
        <w:rPr>
          <w:rFonts w:ascii="Georgia" w:hAnsi="Georgia" w:cs="Arial"/>
          <w:sz w:val="20"/>
          <w:szCs w:val="20"/>
          <w:rtl/>
        </w:rPr>
        <w:t xml:space="preserve"> באופן סדיר. </w:t>
      </w:r>
    </w:p>
    <w:p w14:paraId="7DCC4B66" w14:textId="4858AE8B" w:rsidR="00033956" w:rsidRDefault="00033956">
      <w:pPr>
        <w:bidi w:val="0"/>
        <w:rPr>
          <w:rFonts w:ascii="Georgia" w:hAnsi="Georgia" w:cs="Arial"/>
          <w:sz w:val="20"/>
          <w:szCs w:val="20"/>
          <w:rtl/>
        </w:rPr>
      </w:pPr>
      <w:r>
        <w:rPr>
          <w:rFonts w:ascii="Georgia" w:hAnsi="Georgia" w:cs="Arial"/>
          <w:sz w:val="20"/>
          <w:szCs w:val="20"/>
          <w:rtl/>
        </w:rPr>
        <w:br w:type="page"/>
      </w:r>
    </w:p>
    <w:p w14:paraId="67305A54" w14:textId="77777777" w:rsidR="00033956" w:rsidRPr="005957E5" w:rsidRDefault="00033956" w:rsidP="00033956">
      <w:pPr>
        <w:rPr>
          <w:rFonts w:ascii="Georgia" w:hAnsi="Georgia" w:cs="Arial"/>
          <w:b/>
          <w:bCs/>
          <w:sz w:val="20"/>
          <w:szCs w:val="20"/>
          <w:rtl/>
        </w:rPr>
      </w:pPr>
      <w:r w:rsidRPr="005957E5">
        <w:rPr>
          <w:rFonts w:ascii="Georgia" w:hAnsi="Georgia" w:cs="Arial"/>
          <w:b/>
          <w:bCs/>
          <w:sz w:val="20"/>
          <w:szCs w:val="20"/>
          <w:rtl/>
        </w:rPr>
        <w:t>ביאור 4 - מידע מגזרי</w:t>
      </w:r>
      <w:r>
        <w:rPr>
          <w:rFonts w:ascii="Georgia" w:hAnsi="Georgia" w:cs="Arial" w:hint="cs"/>
          <w:b/>
          <w:bCs/>
          <w:sz w:val="20"/>
          <w:szCs w:val="20"/>
          <w:rtl/>
        </w:rPr>
        <w:t xml:space="preserve"> </w:t>
      </w:r>
      <w:r w:rsidRPr="00A161C0">
        <w:rPr>
          <w:rFonts w:ascii="Georgia" w:hAnsi="Georgia" w:cs="Arial" w:hint="cs"/>
          <w:sz w:val="20"/>
          <w:szCs w:val="20"/>
          <w:rtl/>
        </w:rPr>
        <w:t>(המשך)</w:t>
      </w:r>
      <w:r w:rsidRPr="008A3694">
        <w:rPr>
          <w:rFonts w:ascii="Georgia" w:hAnsi="Georgia" w:cs="Arial" w:hint="cs"/>
          <w:b/>
          <w:bCs/>
          <w:sz w:val="20"/>
          <w:szCs w:val="20"/>
          <w:rtl/>
        </w:rPr>
        <w:t>:</w:t>
      </w:r>
    </w:p>
    <w:p w14:paraId="0D2CF69F" w14:textId="77777777" w:rsidR="00B93F56" w:rsidRDefault="00B93F56" w:rsidP="006677EC">
      <w:pPr>
        <w:ind w:left="799"/>
        <w:jc w:val="both"/>
        <w:rPr>
          <w:rFonts w:ascii="Georgia" w:hAnsi="Georgia" w:cs="Arial"/>
          <w:sz w:val="20"/>
          <w:szCs w:val="20"/>
          <w:rtl/>
        </w:rPr>
      </w:pPr>
    </w:p>
    <w:p w14:paraId="21757CB8" w14:textId="77777777" w:rsidR="00704FEC" w:rsidRPr="005957E5" w:rsidRDefault="00704FEC" w:rsidP="006677EC">
      <w:pPr>
        <w:ind w:left="799"/>
        <w:jc w:val="both"/>
        <w:rPr>
          <w:rFonts w:ascii="Georgia" w:hAnsi="Georgia"/>
          <w:sz w:val="20"/>
          <w:rtl/>
        </w:rPr>
      </w:pPr>
      <w:r w:rsidRPr="005957E5">
        <w:rPr>
          <w:rFonts w:ascii="Georgia" w:hAnsi="Georgia" w:cs="Arial"/>
          <w:sz w:val="20"/>
          <w:szCs w:val="20"/>
          <w:rtl/>
        </w:rPr>
        <w:t>מכירות בין מגזרי הפעילות מתבצעות לפי מחירי שוק (</w:t>
      </w:r>
      <w:r w:rsidRPr="005957E5">
        <w:rPr>
          <w:rFonts w:ascii="Georgia" w:hAnsi="Georgia" w:cs="Arial"/>
          <w:sz w:val="20"/>
          <w:szCs w:val="20"/>
        </w:rPr>
        <w:t>arm's length</w:t>
      </w:r>
      <w:r w:rsidRPr="005957E5">
        <w:rPr>
          <w:rFonts w:ascii="Georgia" w:hAnsi="Georgia" w:cs="Arial"/>
          <w:sz w:val="20"/>
          <w:szCs w:val="20"/>
          <w:rtl/>
        </w:rPr>
        <w:t>). הכנסות מלקוחות חיצוניים המדווחות למקבל ההחלטות התפעוליות הראשי נמדדות באופן התואם את עקרונות המדידה ששימשו לצורך מדידת סכומים אל</w:t>
      </w:r>
      <w:r w:rsidRPr="005957E5">
        <w:rPr>
          <w:rFonts w:ascii="Georgia" w:hAnsi="Georgia" w:cs="Arial" w:hint="cs"/>
          <w:sz w:val="20"/>
          <w:szCs w:val="20"/>
          <w:rtl/>
        </w:rPr>
        <w:t>ה</w:t>
      </w:r>
      <w:r w:rsidRPr="005957E5">
        <w:rPr>
          <w:rFonts w:ascii="Georgia" w:hAnsi="Georgia" w:cs="Arial"/>
          <w:sz w:val="20"/>
          <w:szCs w:val="20"/>
          <w:rtl/>
        </w:rPr>
        <w:t xml:space="preserve"> בדוח רווח או הפסד של החברה/הקבוצה.</w:t>
      </w:r>
    </w:p>
    <w:p w14:paraId="7D9A6F66" w14:textId="02A34879" w:rsidR="007C6BD1" w:rsidRPr="005957E5" w:rsidRDefault="007C6BD1" w:rsidP="006677EC">
      <w:pPr>
        <w:ind w:left="799"/>
        <w:jc w:val="both"/>
        <w:rPr>
          <w:rFonts w:ascii="Georgia" w:hAnsi="Georgia"/>
          <w:sz w:val="20"/>
          <w:rtl/>
        </w:rPr>
      </w:pPr>
    </w:p>
    <w:p w14:paraId="28B09F8E" w14:textId="77777777" w:rsidR="00A72C36" w:rsidRDefault="00224EC8" w:rsidP="00170B02">
      <w:pPr>
        <w:ind w:left="799"/>
        <w:rPr>
          <w:rFonts w:ascii="Georgia" w:hAnsi="Georgia" w:cs="Arial"/>
          <w:sz w:val="20"/>
          <w:szCs w:val="20"/>
          <w:rtl/>
          <w:lang w:eastAsia="en-US"/>
        </w:rPr>
      </w:pPr>
      <w:r w:rsidRPr="005957E5">
        <w:rPr>
          <w:rFonts w:ascii="Georgia" w:hAnsi="Georgia" w:cs="Arial" w:hint="cs"/>
          <w:sz w:val="20"/>
          <w:szCs w:val="20"/>
          <w:rtl/>
          <w:lang w:eastAsia="en-US"/>
        </w:rPr>
        <w:t xml:space="preserve">המידע המגזרי ביחס להכנסות </w:t>
      </w:r>
      <w:proofErr w:type="spellStart"/>
      <w:r w:rsidRPr="005957E5">
        <w:rPr>
          <w:rFonts w:ascii="Georgia" w:hAnsi="Georgia" w:cs="Arial" w:hint="cs"/>
          <w:sz w:val="20"/>
          <w:szCs w:val="20"/>
          <w:rtl/>
          <w:lang w:eastAsia="en-US"/>
        </w:rPr>
        <w:t>ולריווחיות</w:t>
      </w:r>
      <w:proofErr w:type="spellEnd"/>
      <w:r w:rsidRPr="005957E5">
        <w:rPr>
          <w:rFonts w:ascii="Georgia" w:hAnsi="Georgia" w:cs="Arial" w:hint="cs"/>
          <w:sz w:val="20"/>
          <w:szCs w:val="20"/>
          <w:rtl/>
          <w:lang w:eastAsia="en-US"/>
        </w:rPr>
        <w:t xml:space="preserve"> מגזרי הקבוצה/החברה מתואר להלן:</w:t>
      </w:r>
    </w:p>
    <w:p w14:paraId="1AE5DC09" w14:textId="77777777" w:rsidR="00A72C36" w:rsidRDefault="00A72C36" w:rsidP="00170B02">
      <w:pPr>
        <w:ind w:left="799"/>
        <w:rPr>
          <w:rFonts w:ascii="Georgia" w:hAnsi="Georgia" w:cs="Arial"/>
          <w:sz w:val="20"/>
          <w:szCs w:val="20"/>
          <w:rtl/>
          <w:lang w:eastAsia="en-US"/>
        </w:rPr>
      </w:pPr>
    </w:p>
    <w:tbl>
      <w:tblPr>
        <w:bidiVisual/>
        <w:tblW w:w="10670" w:type="dxa"/>
        <w:tblInd w:w="-937" w:type="dxa"/>
        <w:tblLayout w:type="fixed"/>
        <w:tblCellMar>
          <w:left w:w="107" w:type="dxa"/>
          <w:right w:w="107" w:type="dxa"/>
        </w:tblCellMar>
        <w:tblLook w:val="0000" w:firstRow="0" w:lastRow="0" w:firstColumn="0" w:lastColumn="0" w:noHBand="0" w:noVBand="0"/>
      </w:tblPr>
      <w:tblGrid>
        <w:gridCol w:w="3307"/>
        <w:gridCol w:w="791"/>
        <w:gridCol w:w="791"/>
        <w:gridCol w:w="896"/>
        <w:gridCol w:w="25"/>
        <w:gridCol w:w="926"/>
        <w:gridCol w:w="982"/>
        <w:gridCol w:w="982"/>
        <w:gridCol w:w="982"/>
        <w:gridCol w:w="988"/>
      </w:tblGrid>
      <w:tr w:rsidR="004E1D70" w:rsidRPr="0079415A" w14:paraId="36FE8FAF" w14:textId="77777777" w:rsidTr="00B77046">
        <w:trPr>
          <w:cantSplit/>
        </w:trPr>
        <w:tc>
          <w:tcPr>
            <w:tcW w:w="3309" w:type="dxa"/>
            <w:vAlign w:val="bottom"/>
          </w:tcPr>
          <w:p w14:paraId="7F3709C0"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4411" w:type="dxa"/>
            <w:gridSpan w:val="6"/>
            <w:tcBorders>
              <w:bottom w:val="single" w:sz="4" w:space="0" w:color="auto"/>
            </w:tcBorders>
          </w:tcPr>
          <w:p w14:paraId="7D7E0BB3" w14:textId="77777777" w:rsidR="004E1D70" w:rsidRDefault="004E1D70" w:rsidP="00190B3B">
            <w:pP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מכירת נעליים</w:t>
            </w:r>
          </w:p>
        </w:tc>
        <w:tc>
          <w:tcPr>
            <w:tcW w:w="982" w:type="dxa"/>
            <w:vAlign w:val="bottom"/>
          </w:tcPr>
          <w:p w14:paraId="6793C318" w14:textId="77777777" w:rsidR="004E1D70" w:rsidRPr="0079415A" w:rsidRDefault="004E1D70" w:rsidP="004E1D70">
            <w:pPr>
              <w:tabs>
                <w:tab w:val="left" w:pos="993"/>
              </w:tabs>
              <w:jc w:val="center"/>
              <w:rPr>
                <w:rFonts w:ascii="Georgia" w:hAnsi="Georgia" w:cs="Arial"/>
                <w:b/>
                <w:bCs/>
                <w:sz w:val="16"/>
                <w:szCs w:val="16"/>
                <w:rtl/>
                <w:lang w:eastAsia="en-US"/>
              </w:rPr>
            </w:pPr>
          </w:p>
        </w:tc>
        <w:tc>
          <w:tcPr>
            <w:tcW w:w="982" w:type="dxa"/>
            <w:vAlign w:val="bottom"/>
          </w:tcPr>
          <w:p w14:paraId="2AB04D4E" w14:textId="77777777" w:rsidR="004E1D70" w:rsidRPr="0079415A" w:rsidRDefault="004E1D70" w:rsidP="004E1D70">
            <w:pPr>
              <w:tabs>
                <w:tab w:val="left" w:pos="993"/>
              </w:tabs>
              <w:jc w:val="center"/>
              <w:rPr>
                <w:rFonts w:ascii="Georgia" w:hAnsi="Georgia" w:cs="Arial"/>
                <w:b/>
                <w:bCs/>
                <w:sz w:val="16"/>
                <w:szCs w:val="16"/>
                <w:rtl/>
                <w:lang w:eastAsia="en-US"/>
              </w:rPr>
            </w:pPr>
          </w:p>
        </w:tc>
        <w:tc>
          <w:tcPr>
            <w:tcW w:w="983" w:type="dxa"/>
            <w:vAlign w:val="bottom"/>
          </w:tcPr>
          <w:p w14:paraId="48927E28" w14:textId="77777777" w:rsidR="004E1D70" w:rsidRPr="0079415A" w:rsidRDefault="004E1D70" w:rsidP="004E1D70">
            <w:pPr>
              <w:tabs>
                <w:tab w:val="left" w:pos="993"/>
              </w:tabs>
              <w:jc w:val="center"/>
              <w:rPr>
                <w:rFonts w:ascii="Georgia" w:hAnsi="Georgia" w:cs="Arial"/>
                <w:b/>
                <w:bCs/>
                <w:sz w:val="16"/>
                <w:szCs w:val="16"/>
                <w:rtl/>
                <w:lang w:eastAsia="en-US"/>
              </w:rPr>
            </w:pPr>
          </w:p>
        </w:tc>
      </w:tr>
      <w:tr w:rsidR="004E1D70" w:rsidRPr="0079415A" w14:paraId="42B395CC" w14:textId="77777777" w:rsidTr="00B77046">
        <w:trPr>
          <w:cantSplit/>
        </w:trPr>
        <w:tc>
          <w:tcPr>
            <w:tcW w:w="3309" w:type="dxa"/>
            <w:vAlign w:val="bottom"/>
          </w:tcPr>
          <w:p w14:paraId="5EDB0D88"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1582" w:type="dxa"/>
            <w:gridSpan w:val="2"/>
            <w:tcBorders>
              <w:top w:val="single" w:sz="4" w:space="0" w:color="auto"/>
            </w:tcBorders>
          </w:tcPr>
          <w:p w14:paraId="14A2F5E6" w14:textId="77777777" w:rsidR="004E1D70" w:rsidRPr="0079415A" w:rsidDel="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ישראל</w:t>
            </w:r>
          </w:p>
        </w:tc>
        <w:tc>
          <w:tcPr>
            <w:tcW w:w="1847" w:type="dxa"/>
            <w:gridSpan w:val="3"/>
            <w:tcBorders>
              <w:top w:val="single" w:sz="4" w:space="0" w:color="auto"/>
            </w:tcBorders>
            <w:vAlign w:val="bottom"/>
          </w:tcPr>
          <w:p w14:paraId="4AC023B7" w14:textId="77777777" w:rsidR="004E1D70" w:rsidRPr="0079415A" w:rsidDel="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ארה"ב</w:t>
            </w:r>
          </w:p>
        </w:tc>
        <w:tc>
          <w:tcPr>
            <w:tcW w:w="982" w:type="dxa"/>
            <w:tcBorders>
              <w:top w:val="single" w:sz="4" w:space="0" w:color="auto"/>
            </w:tcBorders>
            <w:vAlign w:val="bottom"/>
          </w:tcPr>
          <w:p w14:paraId="4826EEEF" w14:textId="77777777" w:rsidR="004E1D70" w:rsidRDefault="004E1D70" w:rsidP="00190B3B">
            <w:pPr>
              <w:tabs>
                <w:tab w:val="left" w:pos="993"/>
              </w:tabs>
              <w:jc w:val="center"/>
              <w:rPr>
                <w:rFonts w:ascii="Georgia" w:hAnsi="Georgia" w:cs="Arial"/>
                <w:bCs/>
                <w:sz w:val="16"/>
                <w:szCs w:val="16"/>
                <w:rtl/>
                <w:lang w:eastAsia="en-US"/>
              </w:rPr>
            </w:pPr>
          </w:p>
        </w:tc>
        <w:tc>
          <w:tcPr>
            <w:tcW w:w="982" w:type="dxa"/>
            <w:vMerge w:val="restart"/>
            <w:vAlign w:val="bottom"/>
          </w:tcPr>
          <w:p w14:paraId="18A91D4B" w14:textId="77777777" w:rsidR="004E1D70" w:rsidRPr="0079415A" w:rsidRDefault="004E1D70" w:rsidP="00B86000">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מתן שירותי </w:t>
            </w:r>
            <w:r w:rsidRPr="0079415A">
              <w:rPr>
                <w:rFonts w:ascii="Georgia" w:hAnsi="Georgia" w:cs="Arial"/>
                <w:b/>
                <w:bCs/>
                <w:sz w:val="16"/>
                <w:szCs w:val="16"/>
                <w:lang w:eastAsia="en-US"/>
              </w:rPr>
              <w:t>IT</w:t>
            </w:r>
          </w:p>
        </w:tc>
        <w:tc>
          <w:tcPr>
            <w:tcW w:w="982" w:type="dxa"/>
            <w:vMerge w:val="restart"/>
            <w:vAlign w:val="bottom"/>
          </w:tcPr>
          <w:p w14:paraId="2AD59140" w14:textId="77777777" w:rsidR="004E1D70" w:rsidRPr="0079415A" w:rsidRDefault="004E1D70" w:rsidP="00B86000">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hint="cs"/>
                <w:b/>
                <w:bCs/>
                <w:sz w:val="16"/>
                <w:szCs w:val="16"/>
                <w:rtl/>
                <w:lang w:eastAsia="en-US"/>
              </w:rPr>
              <w:t>כל המגזרים האחרים</w:t>
            </w:r>
          </w:p>
        </w:tc>
        <w:tc>
          <w:tcPr>
            <w:tcW w:w="983" w:type="dxa"/>
            <w:vMerge w:val="restart"/>
            <w:vAlign w:val="bottom"/>
          </w:tcPr>
          <w:p w14:paraId="5E321745" w14:textId="77777777" w:rsidR="004E1D70" w:rsidRPr="0079415A" w:rsidRDefault="004E1D70" w:rsidP="00B86000">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סך </w:t>
            </w:r>
            <w:proofErr w:type="spellStart"/>
            <w:r w:rsidRPr="0079415A">
              <w:rPr>
                <w:rFonts w:ascii="Georgia" w:hAnsi="Georgia" w:cs="Arial"/>
                <w:b/>
                <w:bCs/>
                <w:sz w:val="16"/>
                <w:szCs w:val="16"/>
                <w:rtl/>
                <w:lang w:eastAsia="en-US"/>
              </w:rPr>
              <w:t>הכל</w:t>
            </w:r>
            <w:proofErr w:type="spellEnd"/>
          </w:p>
        </w:tc>
      </w:tr>
      <w:tr w:rsidR="004E1D70" w:rsidRPr="0079415A" w14:paraId="17FF4E19" w14:textId="77777777" w:rsidTr="00B77046">
        <w:trPr>
          <w:cantSplit/>
        </w:trPr>
        <w:tc>
          <w:tcPr>
            <w:tcW w:w="3309" w:type="dxa"/>
            <w:vAlign w:val="bottom"/>
          </w:tcPr>
          <w:p w14:paraId="7E8683E1"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791" w:type="dxa"/>
          </w:tcPr>
          <w:p w14:paraId="097E479A" w14:textId="77777777" w:rsidR="004E1D70" w:rsidRPr="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791" w:type="dxa"/>
            <w:vAlign w:val="bottom"/>
          </w:tcPr>
          <w:p w14:paraId="4C8D91F9" w14:textId="44FA112A" w:rsidR="004E1D70" w:rsidRPr="0079415A" w:rsidRDefault="00C45822"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קמעונאי</w:t>
            </w:r>
          </w:p>
        </w:tc>
        <w:tc>
          <w:tcPr>
            <w:tcW w:w="921" w:type="dxa"/>
            <w:gridSpan w:val="2"/>
            <w:vAlign w:val="bottom"/>
          </w:tcPr>
          <w:p w14:paraId="6E25CBAE" w14:textId="77777777" w:rsidR="004E1D70" w:rsidRPr="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926" w:type="dxa"/>
            <w:vAlign w:val="bottom"/>
          </w:tcPr>
          <w:p w14:paraId="3B03C454" w14:textId="40B1C05F" w:rsidR="004E1D70" w:rsidRPr="0079415A" w:rsidRDefault="00C45822"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קמעונאי</w:t>
            </w:r>
          </w:p>
        </w:tc>
        <w:tc>
          <w:tcPr>
            <w:tcW w:w="982" w:type="dxa"/>
            <w:vAlign w:val="bottom"/>
          </w:tcPr>
          <w:p w14:paraId="1A8F9692" w14:textId="77777777" w:rsidR="004E1D70" w:rsidRPr="0079415A" w:rsidRDefault="004E1D70" w:rsidP="00B86000">
            <w:pPr>
              <w:pBdr>
                <w:bottom w:val="single" w:sz="4" w:space="0"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בריטניה</w:t>
            </w:r>
          </w:p>
        </w:tc>
        <w:tc>
          <w:tcPr>
            <w:tcW w:w="982" w:type="dxa"/>
            <w:vMerge/>
          </w:tcPr>
          <w:p w14:paraId="11902088" w14:textId="77777777" w:rsidR="004E1D70" w:rsidRPr="0079415A" w:rsidRDefault="004E1D70" w:rsidP="0079415A">
            <w:pPr>
              <w:tabs>
                <w:tab w:val="left" w:pos="993"/>
              </w:tabs>
              <w:rPr>
                <w:rFonts w:ascii="Georgia" w:hAnsi="Georgia" w:cs="Arial"/>
                <w:bCs/>
                <w:sz w:val="16"/>
                <w:szCs w:val="16"/>
                <w:rtl/>
                <w:lang w:eastAsia="en-US"/>
              </w:rPr>
            </w:pPr>
          </w:p>
        </w:tc>
        <w:tc>
          <w:tcPr>
            <w:tcW w:w="982" w:type="dxa"/>
            <w:vMerge/>
            <w:vAlign w:val="bottom"/>
          </w:tcPr>
          <w:p w14:paraId="613CAB70"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983" w:type="dxa"/>
            <w:vMerge/>
          </w:tcPr>
          <w:p w14:paraId="6F89E411" w14:textId="77777777" w:rsidR="004E1D70" w:rsidRPr="0079415A" w:rsidRDefault="004E1D70" w:rsidP="00190B3B">
            <w:pPr>
              <w:tabs>
                <w:tab w:val="left" w:pos="993"/>
              </w:tabs>
              <w:jc w:val="center"/>
              <w:rPr>
                <w:rFonts w:ascii="Georgia" w:hAnsi="Georgia" w:cs="Arial"/>
                <w:bCs/>
                <w:sz w:val="16"/>
                <w:szCs w:val="16"/>
                <w:rtl/>
                <w:lang w:eastAsia="en-US"/>
              </w:rPr>
            </w:pPr>
          </w:p>
        </w:tc>
      </w:tr>
      <w:tr w:rsidR="0079415A" w:rsidRPr="0079415A" w14:paraId="16F2DDEA" w14:textId="77777777" w:rsidTr="00B77046">
        <w:tc>
          <w:tcPr>
            <w:tcW w:w="3309" w:type="dxa"/>
            <w:vAlign w:val="bottom"/>
          </w:tcPr>
          <w:p w14:paraId="3863DA8B" w14:textId="77777777" w:rsidR="0079415A" w:rsidRPr="0079415A" w:rsidRDefault="0079415A" w:rsidP="00B71642">
            <w:pPr>
              <w:tabs>
                <w:tab w:val="left" w:pos="993"/>
              </w:tabs>
              <w:ind w:left="318" w:hanging="318"/>
              <w:rPr>
                <w:rFonts w:ascii="Georgia" w:hAnsi="Georgia" w:cs="Arial"/>
                <w:b/>
                <w:bCs/>
                <w:sz w:val="16"/>
                <w:szCs w:val="16"/>
                <w:rtl/>
                <w:lang w:eastAsia="en-US"/>
              </w:rPr>
            </w:pPr>
          </w:p>
        </w:tc>
        <w:tc>
          <w:tcPr>
            <w:tcW w:w="7358" w:type="dxa"/>
            <w:gridSpan w:val="9"/>
          </w:tcPr>
          <w:p w14:paraId="69C3C895" w14:textId="77777777" w:rsidR="0079415A" w:rsidRPr="0079415A" w:rsidRDefault="0079415A" w:rsidP="008952C5">
            <w:pPr>
              <w:pBdr>
                <w:bottom w:val="single" w:sz="4" w:space="0" w:color="auto"/>
              </w:pBdr>
              <w:tabs>
                <w:tab w:val="left" w:pos="993"/>
              </w:tabs>
              <w:jc w:val="center"/>
              <w:rPr>
                <w:rFonts w:ascii="Georgia" w:hAnsi="Georgia" w:cs="Arial"/>
                <w:sz w:val="16"/>
                <w:szCs w:val="16"/>
                <w:rtl/>
                <w:lang w:eastAsia="en-US"/>
              </w:rPr>
            </w:pPr>
            <w:r w:rsidRPr="0079415A">
              <w:rPr>
                <w:rFonts w:ascii="Georgia" w:hAnsi="Georgia" w:cs="Arial"/>
                <w:bCs/>
                <w:sz w:val="16"/>
                <w:szCs w:val="16"/>
                <w:rtl/>
                <w:lang w:eastAsia="en-US"/>
              </w:rPr>
              <w:t>א ל פ י   ש " ח</w:t>
            </w:r>
          </w:p>
        </w:tc>
      </w:tr>
      <w:tr w:rsidR="0079415A" w:rsidRPr="0079415A" w14:paraId="0B61FEF3" w14:textId="77777777" w:rsidTr="00B77046">
        <w:tc>
          <w:tcPr>
            <w:tcW w:w="3309" w:type="dxa"/>
            <w:vAlign w:val="bottom"/>
          </w:tcPr>
          <w:p w14:paraId="7E380F0E" w14:textId="00E7DE07" w:rsidR="0079415A" w:rsidRPr="0079415A" w:rsidRDefault="007941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w:t>
            </w:r>
            <w:r w:rsidRPr="0079415A">
              <w:rPr>
                <w:rFonts w:ascii="Georgia" w:hAnsi="Georgia" w:cs="Arial" w:hint="cs"/>
                <w:b/>
                <w:bCs/>
                <w:sz w:val="16"/>
                <w:szCs w:val="16"/>
                <w:rtl/>
                <w:lang w:eastAsia="en-US"/>
              </w:rPr>
              <w:t>6</w:t>
            </w:r>
            <w:r w:rsidRPr="0079415A">
              <w:rPr>
                <w:rFonts w:ascii="Georgia" w:hAnsi="Georgia" w:cs="Arial"/>
                <w:b/>
                <w:bCs/>
                <w:sz w:val="16"/>
                <w:szCs w:val="16"/>
                <w:rtl/>
                <w:lang w:eastAsia="en-US"/>
              </w:rPr>
              <w:t xml:space="preserve"> החודשים שהסתיימה ב-30 ביוני </w:t>
            </w:r>
            <w:r w:rsidR="00B32E46">
              <w:rPr>
                <w:rFonts w:ascii="Georgia" w:hAnsi="Georgia" w:cs="Arial"/>
                <w:b/>
                <w:bCs/>
                <w:sz w:val="16"/>
                <w:szCs w:val="16"/>
                <w:rtl/>
                <w:lang w:eastAsia="en-US"/>
              </w:rPr>
              <w:t>2025</w:t>
            </w:r>
            <w:r w:rsidR="00B94C20"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47A67D01" w14:textId="77777777" w:rsidR="0079415A" w:rsidRPr="0079415A" w:rsidRDefault="0079415A" w:rsidP="00B77046">
            <w:pPr>
              <w:tabs>
                <w:tab w:val="left" w:pos="993"/>
              </w:tabs>
              <w:rPr>
                <w:rFonts w:ascii="Georgia" w:hAnsi="Georgia" w:cs="Arial"/>
                <w:sz w:val="16"/>
                <w:szCs w:val="16"/>
                <w:rtl/>
                <w:lang w:eastAsia="en-US"/>
              </w:rPr>
            </w:pPr>
          </w:p>
        </w:tc>
        <w:tc>
          <w:tcPr>
            <w:tcW w:w="2638" w:type="dxa"/>
            <w:gridSpan w:val="4"/>
            <w:vAlign w:val="bottom"/>
          </w:tcPr>
          <w:p w14:paraId="59165F03"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4A47D327"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407C4992"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7B1F4E09" w14:textId="77777777" w:rsidR="0079415A" w:rsidRPr="0079415A" w:rsidRDefault="0079415A" w:rsidP="00B77046">
            <w:pPr>
              <w:tabs>
                <w:tab w:val="left" w:pos="993"/>
              </w:tabs>
              <w:rPr>
                <w:rFonts w:ascii="Georgia" w:hAnsi="Georgia" w:cs="Arial"/>
                <w:sz w:val="16"/>
                <w:szCs w:val="16"/>
                <w:rtl/>
                <w:lang w:eastAsia="en-US"/>
              </w:rPr>
            </w:pPr>
          </w:p>
        </w:tc>
        <w:tc>
          <w:tcPr>
            <w:tcW w:w="983" w:type="dxa"/>
            <w:vAlign w:val="bottom"/>
          </w:tcPr>
          <w:p w14:paraId="7B01B3F7" w14:textId="77777777" w:rsidR="0079415A" w:rsidRPr="0079415A" w:rsidRDefault="0079415A" w:rsidP="00B77046">
            <w:pPr>
              <w:tabs>
                <w:tab w:val="left" w:pos="993"/>
              </w:tabs>
              <w:rPr>
                <w:rFonts w:ascii="Georgia" w:hAnsi="Georgia" w:cs="Arial"/>
                <w:sz w:val="16"/>
                <w:szCs w:val="16"/>
                <w:rtl/>
                <w:lang w:eastAsia="en-US"/>
              </w:rPr>
            </w:pPr>
          </w:p>
        </w:tc>
      </w:tr>
      <w:tr w:rsidR="0079415A" w:rsidRPr="0079415A" w14:paraId="76147A81" w14:textId="77777777" w:rsidTr="00B77046">
        <w:tc>
          <w:tcPr>
            <w:tcW w:w="3309" w:type="dxa"/>
            <w:vAlign w:val="bottom"/>
          </w:tcPr>
          <w:p w14:paraId="497E5943" w14:textId="77777777" w:rsidR="0079415A" w:rsidRPr="0079415A" w:rsidRDefault="0079415A"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0F3346E5" w14:textId="77777777" w:rsidR="0079415A" w:rsidRPr="0079415A" w:rsidRDefault="0079415A" w:rsidP="00B77046">
            <w:pPr>
              <w:tabs>
                <w:tab w:val="left" w:pos="993"/>
              </w:tabs>
              <w:rPr>
                <w:rFonts w:ascii="Georgia" w:hAnsi="Georgia" w:cs="Arial"/>
                <w:sz w:val="16"/>
                <w:szCs w:val="16"/>
                <w:rtl/>
                <w:lang w:eastAsia="en-US"/>
              </w:rPr>
            </w:pPr>
          </w:p>
        </w:tc>
        <w:tc>
          <w:tcPr>
            <w:tcW w:w="791" w:type="dxa"/>
            <w:vAlign w:val="bottom"/>
          </w:tcPr>
          <w:p w14:paraId="3D3373B7" w14:textId="77777777" w:rsidR="0079415A" w:rsidRPr="0079415A" w:rsidRDefault="0079415A" w:rsidP="00B77046">
            <w:pPr>
              <w:tabs>
                <w:tab w:val="left" w:pos="993"/>
              </w:tabs>
              <w:rPr>
                <w:rFonts w:ascii="Georgia" w:hAnsi="Georgia" w:cs="Arial"/>
                <w:sz w:val="16"/>
                <w:szCs w:val="16"/>
                <w:rtl/>
                <w:lang w:eastAsia="en-US"/>
              </w:rPr>
            </w:pPr>
          </w:p>
        </w:tc>
        <w:tc>
          <w:tcPr>
            <w:tcW w:w="921" w:type="dxa"/>
            <w:gridSpan w:val="2"/>
            <w:vAlign w:val="bottom"/>
          </w:tcPr>
          <w:p w14:paraId="79EB19FB" w14:textId="77777777" w:rsidR="0079415A" w:rsidRPr="0079415A" w:rsidRDefault="0079415A" w:rsidP="00B77046">
            <w:pPr>
              <w:tabs>
                <w:tab w:val="left" w:pos="993"/>
              </w:tabs>
              <w:rPr>
                <w:rFonts w:ascii="Georgia" w:hAnsi="Georgia" w:cs="Arial"/>
                <w:sz w:val="16"/>
                <w:szCs w:val="16"/>
                <w:rtl/>
                <w:lang w:eastAsia="en-US"/>
              </w:rPr>
            </w:pPr>
          </w:p>
        </w:tc>
        <w:tc>
          <w:tcPr>
            <w:tcW w:w="926" w:type="dxa"/>
            <w:vAlign w:val="bottom"/>
          </w:tcPr>
          <w:p w14:paraId="4B509E9B"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6EE173DA"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5A266057"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0D4AC40C" w14:textId="77777777" w:rsidR="0079415A" w:rsidRPr="0079415A" w:rsidRDefault="0079415A" w:rsidP="00B77046">
            <w:pPr>
              <w:tabs>
                <w:tab w:val="left" w:pos="993"/>
              </w:tabs>
              <w:rPr>
                <w:rFonts w:ascii="Georgia" w:hAnsi="Georgia" w:cs="Arial"/>
                <w:sz w:val="16"/>
                <w:szCs w:val="16"/>
                <w:rtl/>
                <w:lang w:eastAsia="en-US"/>
              </w:rPr>
            </w:pPr>
          </w:p>
        </w:tc>
        <w:tc>
          <w:tcPr>
            <w:tcW w:w="983" w:type="dxa"/>
            <w:vAlign w:val="bottom"/>
          </w:tcPr>
          <w:p w14:paraId="084FBD0E" w14:textId="77777777" w:rsidR="0079415A" w:rsidRPr="0079415A" w:rsidRDefault="0079415A" w:rsidP="00B77046">
            <w:pPr>
              <w:tabs>
                <w:tab w:val="left" w:pos="993"/>
              </w:tabs>
              <w:rPr>
                <w:rFonts w:ascii="Georgia" w:hAnsi="Georgia" w:cs="Arial"/>
                <w:sz w:val="16"/>
                <w:szCs w:val="16"/>
                <w:rtl/>
                <w:lang w:eastAsia="en-US"/>
              </w:rPr>
            </w:pPr>
          </w:p>
        </w:tc>
      </w:tr>
      <w:tr w:rsidR="00A12630" w:rsidRPr="0079415A" w14:paraId="0F5C254F" w14:textId="77777777" w:rsidTr="00B77046">
        <w:trPr>
          <w:trHeight w:val="227"/>
        </w:trPr>
        <w:tc>
          <w:tcPr>
            <w:tcW w:w="3309" w:type="dxa"/>
            <w:vAlign w:val="bottom"/>
          </w:tcPr>
          <w:p w14:paraId="0AAC9E74" w14:textId="77777777" w:rsidR="00A12630" w:rsidRPr="0079415A" w:rsidRDefault="00A12630" w:rsidP="00B77046">
            <w:pPr>
              <w:tabs>
                <w:tab w:val="left" w:pos="993"/>
              </w:tabs>
              <w:ind w:left="227" w:firstLine="91"/>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הפעילות </w:t>
            </w:r>
            <w:r w:rsidRPr="0079415A">
              <w:rPr>
                <w:rStyle w:val="a"/>
                <w:rFonts w:ascii="Georgia" w:hAnsi="Georgia"/>
                <w:noProof/>
                <w:sz w:val="16"/>
                <w:szCs w:val="16"/>
                <w:u w:val="none"/>
                <w:vertAlign w:val="superscript"/>
                <w:rtl/>
              </w:rPr>
              <w:t>(1)</w:t>
            </w:r>
          </w:p>
        </w:tc>
        <w:tc>
          <w:tcPr>
            <w:tcW w:w="791" w:type="dxa"/>
            <w:vAlign w:val="bottom"/>
          </w:tcPr>
          <w:p w14:paraId="1B4777B9"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791" w:type="dxa"/>
            <w:vAlign w:val="bottom"/>
          </w:tcPr>
          <w:p w14:paraId="1FC8B4CC"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1" w:type="dxa"/>
            <w:gridSpan w:val="2"/>
            <w:vAlign w:val="bottom"/>
          </w:tcPr>
          <w:p w14:paraId="71CCBF9C"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6" w:type="dxa"/>
            <w:vAlign w:val="bottom"/>
          </w:tcPr>
          <w:p w14:paraId="56DFCB24"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62810D80"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0BEFD726"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0B1D72A6"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3" w:type="dxa"/>
            <w:vAlign w:val="bottom"/>
          </w:tcPr>
          <w:p w14:paraId="03C3F35F"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0F89F229" w14:textId="77777777" w:rsidTr="00B77046">
        <w:tc>
          <w:tcPr>
            <w:tcW w:w="3309" w:type="dxa"/>
            <w:vAlign w:val="bottom"/>
          </w:tcPr>
          <w:p w14:paraId="5D0FF81A" w14:textId="77777777" w:rsidR="00A12630" w:rsidRPr="0079415A" w:rsidRDefault="00A12630" w:rsidP="00B77046">
            <w:pPr>
              <w:tabs>
                <w:tab w:val="left" w:pos="993"/>
              </w:tabs>
              <w:ind w:left="227" w:hanging="192"/>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48ADE452"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521D06B0"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3E96732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2CCCFB4F"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4ED1D280"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6285594E"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30BFF940"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3" w:type="dxa"/>
            <w:vAlign w:val="bottom"/>
          </w:tcPr>
          <w:p w14:paraId="4FC9E60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D82E2A1" w14:textId="77777777" w:rsidTr="00B77046">
        <w:tc>
          <w:tcPr>
            <w:tcW w:w="3309" w:type="dxa"/>
            <w:vAlign w:val="bottom"/>
          </w:tcPr>
          <w:p w14:paraId="3A1BC60B" w14:textId="77777777" w:rsidR="00A12630" w:rsidRPr="0079415A" w:rsidRDefault="00A12630" w:rsidP="00B77046">
            <w:pPr>
              <w:tabs>
                <w:tab w:val="left" w:pos="993"/>
              </w:tabs>
              <w:ind w:left="227" w:hanging="192"/>
              <w:rPr>
                <w:rFonts w:ascii="Georgia" w:hAnsi="Georgia" w:cs="Arial"/>
                <w:b/>
                <w:bCs/>
                <w:sz w:val="16"/>
                <w:szCs w:val="16"/>
                <w:rtl/>
                <w:lang w:eastAsia="en-US"/>
              </w:rPr>
            </w:pPr>
            <w:r w:rsidRPr="0079415A">
              <w:rPr>
                <w:rFonts w:ascii="Georgia" w:hAnsi="Georgia" w:cs="Arial"/>
                <w:sz w:val="16"/>
                <w:szCs w:val="16"/>
                <w:lang w:eastAsia="en-US"/>
              </w:rPr>
              <w:t>EBITDA</w:t>
            </w:r>
            <w:r w:rsidRPr="0079415A">
              <w:rPr>
                <w:rFonts w:ascii="Georgia" w:hAnsi="Georgia" w:cs="Arial" w:hint="cs"/>
                <w:b/>
                <w:bCs/>
                <w:sz w:val="16"/>
                <w:szCs w:val="16"/>
                <w:rtl/>
                <w:lang w:eastAsia="en-US"/>
              </w:rPr>
              <w:t xml:space="preserve"> </w:t>
            </w:r>
            <w:r w:rsidRPr="0079415A">
              <w:rPr>
                <w:rFonts w:ascii="Georgia" w:hAnsi="Georgia" w:cs="Arial" w:hint="cs"/>
                <w:sz w:val="16"/>
                <w:szCs w:val="16"/>
                <w:rtl/>
                <w:lang w:eastAsia="en-US"/>
              </w:rPr>
              <w:t>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568961D8"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6F7B911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727A9963"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645B7069"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2F45951"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31344D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6545438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2D3C4DD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5797E763" w14:textId="77777777" w:rsidTr="00B77046">
        <w:trPr>
          <w:trHeight w:val="510"/>
        </w:trPr>
        <w:tc>
          <w:tcPr>
            <w:tcW w:w="3309" w:type="dxa"/>
            <w:vAlign w:val="bottom"/>
          </w:tcPr>
          <w:p w14:paraId="213D3D2A" w14:textId="0B9E4D21"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w:t>
            </w:r>
            <w:r w:rsidRPr="0079415A">
              <w:rPr>
                <w:rFonts w:ascii="Georgia" w:hAnsi="Georgia" w:cs="Arial" w:hint="cs"/>
                <w:b/>
                <w:bCs/>
                <w:sz w:val="16"/>
                <w:szCs w:val="16"/>
                <w:rtl/>
                <w:lang w:eastAsia="en-US"/>
              </w:rPr>
              <w:t>6</w:t>
            </w:r>
            <w:r w:rsidRPr="0079415A">
              <w:rPr>
                <w:rFonts w:ascii="Georgia" w:hAnsi="Georgia" w:cs="Arial"/>
                <w:b/>
                <w:bCs/>
                <w:sz w:val="16"/>
                <w:szCs w:val="16"/>
                <w:rtl/>
                <w:lang w:eastAsia="en-US"/>
              </w:rPr>
              <w:t xml:space="preserve"> החודשים שהסתיימה ב-30 ביוני </w:t>
            </w:r>
            <w:r w:rsidR="0023544C">
              <w:rPr>
                <w:rFonts w:ascii="Georgia" w:hAnsi="Georgia" w:cs="Arial" w:hint="cs"/>
                <w:b/>
                <w:bCs/>
                <w:sz w:val="16"/>
                <w:szCs w:val="16"/>
                <w:rtl/>
                <w:lang w:eastAsia="en-US"/>
              </w:rPr>
              <w:t>2024</w:t>
            </w:r>
            <w:r w:rsidR="0023544C"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(בלתי</w:t>
            </w:r>
            <w:r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456045B4"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195EF53E"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6AF2FFBF"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074A336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4A1E6C8"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121F58A2"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62A25550" w14:textId="77777777" w:rsidTr="00B77046">
        <w:tc>
          <w:tcPr>
            <w:tcW w:w="3309" w:type="dxa"/>
            <w:vAlign w:val="bottom"/>
          </w:tcPr>
          <w:p w14:paraId="7994A511" w14:textId="77777777" w:rsidR="00A12630" w:rsidRPr="0079415A" w:rsidRDefault="00A12630"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568D70CA"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0B2CD9B7"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52A8FD46"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38093E5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5A8AC1A"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2DF32E4"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07B03FAE"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0F87AA70"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006460CD" w14:textId="77777777" w:rsidTr="00B77046">
        <w:trPr>
          <w:trHeight w:val="219"/>
        </w:trPr>
        <w:tc>
          <w:tcPr>
            <w:tcW w:w="3309" w:type="dxa"/>
            <w:vAlign w:val="bottom"/>
          </w:tcPr>
          <w:p w14:paraId="08AFDAF9" w14:textId="77777777" w:rsidR="00A12630" w:rsidRPr="0079415A" w:rsidRDefault="00A12630" w:rsidP="00B77046">
            <w:pPr>
              <w:tabs>
                <w:tab w:val="left" w:pos="993"/>
              </w:tabs>
              <w:ind w:left="227" w:firstLine="91"/>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הפעילות </w:t>
            </w:r>
            <w:r w:rsidRPr="0079415A">
              <w:rPr>
                <w:rStyle w:val="a"/>
                <w:rFonts w:ascii="Georgia" w:hAnsi="Georgia"/>
                <w:noProof/>
                <w:sz w:val="16"/>
                <w:szCs w:val="16"/>
                <w:u w:val="none"/>
                <w:vertAlign w:val="superscript"/>
                <w:rtl/>
              </w:rPr>
              <w:t>(1)</w:t>
            </w:r>
          </w:p>
        </w:tc>
        <w:tc>
          <w:tcPr>
            <w:tcW w:w="791" w:type="dxa"/>
            <w:vAlign w:val="bottom"/>
          </w:tcPr>
          <w:p w14:paraId="5D702E10"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791" w:type="dxa"/>
            <w:vAlign w:val="bottom"/>
          </w:tcPr>
          <w:p w14:paraId="33A41114"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1" w:type="dxa"/>
            <w:gridSpan w:val="2"/>
            <w:vAlign w:val="bottom"/>
          </w:tcPr>
          <w:p w14:paraId="382FEA02"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6" w:type="dxa"/>
            <w:vAlign w:val="bottom"/>
          </w:tcPr>
          <w:p w14:paraId="21311BFB"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740B2A12"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6B59F616"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7542AC70"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3" w:type="dxa"/>
            <w:vAlign w:val="bottom"/>
          </w:tcPr>
          <w:p w14:paraId="19DE4E09"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40A73F90" w14:textId="77777777" w:rsidTr="00B77046">
        <w:tc>
          <w:tcPr>
            <w:tcW w:w="3309" w:type="dxa"/>
            <w:vAlign w:val="bottom"/>
          </w:tcPr>
          <w:p w14:paraId="25E24E6C"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75E756AE"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46F54A72"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4B35CD5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6A140302"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1CC45399"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32C7CF5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36698C9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3" w:type="dxa"/>
            <w:vAlign w:val="bottom"/>
          </w:tcPr>
          <w:p w14:paraId="0A42D30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EC4E9C6" w14:textId="77777777" w:rsidTr="00B77046">
        <w:tc>
          <w:tcPr>
            <w:tcW w:w="3309" w:type="dxa"/>
            <w:vAlign w:val="bottom"/>
          </w:tcPr>
          <w:p w14:paraId="6B3E46BC"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sz w:val="16"/>
                <w:szCs w:val="16"/>
                <w:lang w:eastAsia="en-US"/>
              </w:rPr>
              <w:t>EBITDA</w:t>
            </w:r>
            <w:r w:rsidRPr="0079415A">
              <w:rPr>
                <w:rFonts w:ascii="Georgia" w:hAnsi="Georgia" w:cs="Arial" w:hint="cs"/>
                <w:sz w:val="16"/>
                <w:szCs w:val="16"/>
                <w:rtl/>
                <w:lang w:eastAsia="en-US"/>
              </w:rPr>
              <w:t xml:space="preserve"> 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4F2C88D1"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7A8990C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0A839D0D"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762CBA49"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CF3760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304FAE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1199D59"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0EB632B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202C6E6E" w14:textId="77777777" w:rsidTr="00B77046">
        <w:trPr>
          <w:trHeight w:val="510"/>
        </w:trPr>
        <w:tc>
          <w:tcPr>
            <w:tcW w:w="3309" w:type="dxa"/>
            <w:vAlign w:val="bottom"/>
          </w:tcPr>
          <w:p w14:paraId="634959D2" w14:textId="03735E02"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3 החודשים שהסתיימה ב-30 ביוני </w:t>
            </w:r>
            <w:r w:rsidR="00B32E46">
              <w:rPr>
                <w:rFonts w:ascii="Georgia" w:hAnsi="Georgia" w:cs="Arial"/>
                <w:b/>
                <w:bCs/>
                <w:sz w:val="16"/>
                <w:szCs w:val="16"/>
                <w:rtl/>
                <w:lang w:eastAsia="en-US"/>
              </w:rPr>
              <w:t>2025</w:t>
            </w:r>
            <w:r w:rsidR="00B94C20"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(בלתי</w:t>
            </w:r>
            <w:r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1007C81A"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159435C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1DF22AC"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18422077"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3BE431FF"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3C5EE964"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146405BE" w14:textId="77777777" w:rsidTr="00B77046">
        <w:tc>
          <w:tcPr>
            <w:tcW w:w="3309" w:type="dxa"/>
            <w:vAlign w:val="bottom"/>
          </w:tcPr>
          <w:p w14:paraId="63954847" w14:textId="77777777" w:rsidR="00A12630" w:rsidRPr="0079415A" w:rsidRDefault="00A12630"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7102AF38"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0F08F8F9"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66442539"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5F54E175"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65A38F8"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E485869"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18749794"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4BE7BDAA" w14:textId="77777777" w:rsidR="00A12630" w:rsidRPr="0079415A" w:rsidRDefault="00A12630" w:rsidP="00B77046">
            <w:pPr>
              <w:tabs>
                <w:tab w:val="left" w:pos="993"/>
              </w:tabs>
              <w:rPr>
                <w:rFonts w:ascii="Georgia" w:hAnsi="Georgia" w:cs="Arial"/>
                <w:sz w:val="16"/>
                <w:szCs w:val="16"/>
                <w:rtl/>
                <w:lang w:eastAsia="en-US"/>
              </w:rPr>
            </w:pPr>
          </w:p>
        </w:tc>
      </w:tr>
      <w:tr w:rsidR="003E7180" w:rsidRPr="0079415A" w14:paraId="2ABE6B36" w14:textId="77777777" w:rsidTr="00B77046">
        <w:trPr>
          <w:trHeight w:val="225"/>
        </w:trPr>
        <w:tc>
          <w:tcPr>
            <w:tcW w:w="3309" w:type="dxa"/>
            <w:vAlign w:val="bottom"/>
          </w:tcPr>
          <w:p w14:paraId="5C3CFB7A" w14:textId="77777777" w:rsidR="003E7180" w:rsidRPr="0079415A" w:rsidRDefault="003E7180"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הפעילות </w:t>
            </w:r>
            <w:r w:rsidRPr="0079415A">
              <w:rPr>
                <w:rStyle w:val="a"/>
                <w:rFonts w:ascii="Georgia" w:hAnsi="Georgia"/>
                <w:noProof/>
                <w:sz w:val="16"/>
                <w:szCs w:val="16"/>
                <w:u w:val="none"/>
                <w:vertAlign w:val="superscript"/>
                <w:rtl/>
              </w:rPr>
              <w:t>(1)</w:t>
            </w:r>
          </w:p>
        </w:tc>
        <w:tc>
          <w:tcPr>
            <w:tcW w:w="791" w:type="dxa"/>
            <w:vAlign w:val="bottom"/>
          </w:tcPr>
          <w:p w14:paraId="2A884CAA"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791" w:type="dxa"/>
            <w:vAlign w:val="bottom"/>
          </w:tcPr>
          <w:p w14:paraId="49F1EB53"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21" w:type="dxa"/>
            <w:gridSpan w:val="2"/>
            <w:vAlign w:val="bottom"/>
          </w:tcPr>
          <w:p w14:paraId="60DDB9A0"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26" w:type="dxa"/>
            <w:vAlign w:val="bottom"/>
          </w:tcPr>
          <w:p w14:paraId="35270D3C"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36339608"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740F8593"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12843BFC"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3" w:type="dxa"/>
            <w:vAlign w:val="bottom"/>
          </w:tcPr>
          <w:p w14:paraId="75FDF574" w14:textId="77777777" w:rsidR="003E7180" w:rsidRPr="0079415A" w:rsidRDefault="003E7180" w:rsidP="00B77046">
            <w:pPr>
              <w:pBdr>
                <w:bottom w:val="single" w:sz="4" w:space="1" w:color="auto"/>
              </w:pBdr>
              <w:tabs>
                <w:tab w:val="left" w:pos="993"/>
              </w:tabs>
              <w:rPr>
                <w:rFonts w:ascii="Georgia" w:hAnsi="Georgia" w:cs="Arial"/>
                <w:sz w:val="16"/>
                <w:szCs w:val="16"/>
                <w:rtl/>
                <w:lang w:eastAsia="en-US"/>
              </w:rPr>
            </w:pPr>
          </w:p>
        </w:tc>
      </w:tr>
      <w:tr w:rsidR="00A12630" w:rsidRPr="0079415A" w14:paraId="15561394" w14:textId="77777777" w:rsidTr="00B77046">
        <w:tc>
          <w:tcPr>
            <w:tcW w:w="3309" w:type="dxa"/>
            <w:vAlign w:val="bottom"/>
          </w:tcPr>
          <w:p w14:paraId="6623CB0F"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0631F37E"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4556D19C"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2EB4274A"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5053FEA6"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415D0C0F"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9A4688D"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34BBF8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3" w:type="dxa"/>
            <w:vAlign w:val="bottom"/>
          </w:tcPr>
          <w:p w14:paraId="2BFFF490"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61235CF3" w14:textId="77777777" w:rsidTr="00B77046">
        <w:tc>
          <w:tcPr>
            <w:tcW w:w="3309" w:type="dxa"/>
            <w:vAlign w:val="bottom"/>
          </w:tcPr>
          <w:p w14:paraId="2239D162"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sz w:val="16"/>
                <w:szCs w:val="16"/>
                <w:lang w:eastAsia="en-US"/>
              </w:rPr>
              <w:t>EBITDA</w:t>
            </w:r>
            <w:r w:rsidRPr="0079415A">
              <w:rPr>
                <w:rFonts w:ascii="Georgia" w:hAnsi="Georgia" w:cs="Arial" w:hint="cs"/>
                <w:sz w:val="16"/>
                <w:szCs w:val="16"/>
                <w:rtl/>
                <w:lang w:eastAsia="en-US"/>
              </w:rPr>
              <w:t xml:space="preserve"> 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1F22746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07D90238"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2B36CD8D"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70785E5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54C7C0F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0E43892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FF1251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712986C0"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1398FCF2" w14:textId="77777777" w:rsidTr="00B77046">
        <w:tc>
          <w:tcPr>
            <w:tcW w:w="3309" w:type="dxa"/>
            <w:vAlign w:val="bottom"/>
          </w:tcPr>
          <w:p w14:paraId="24B1B104"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791" w:type="dxa"/>
            <w:vAlign w:val="bottom"/>
          </w:tcPr>
          <w:p w14:paraId="4FE0BF05"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2638" w:type="dxa"/>
            <w:gridSpan w:val="4"/>
            <w:vAlign w:val="bottom"/>
          </w:tcPr>
          <w:p w14:paraId="7C0CF11D"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178ADE9F"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458B419E"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0A612BA9"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3" w:type="dxa"/>
            <w:vAlign w:val="bottom"/>
          </w:tcPr>
          <w:p w14:paraId="4CD49D07"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r>
      <w:tr w:rsidR="00A12630" w:rsidRPr="0079415A" w14:paraId="335F606D" w14:textId="77777777" w:rsidTr="00B77046">
        <w:trPr>
          <w:trHeight w:val="510"/>
        </w:trPr>
        <w:tc>
          <w:tcPr>
            <w:tcW w:w="3309" w:type="dxa"/>
            <w:vAlign w:val="bottom"/>
          </w:tcPr>
          <w:p w14:paraId="6F2C9CDD" w14:textId="60163294"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3 החודשים שהסתיימה ב-30 ביוני </w:t>
            </w:r>
            <w:r w:rsidR="0023544C">
              <w:rPr>
                <w:rFonts w:ascii="Georgia" w:hAnsi="Georgia" w:cs="Arial"/>
                <w:b/>
                <w:bCs/>
                <w:sz w:val="16"/>
                <w:szCs w:val="16"/>
                <w:rtl/>
                <w:lang w:eastAsia="en-US"/>
              </w:rPr>
              <w:t>2024</w:t>
            </w:r>
            <w:r w:rsidR="00B94C20" w:rsidRPr="0079415A">
              <w:rPr>
                <w:rFonts w:ascii="Georgia" w:hAnsi="Georgia" w:cs="Arial" w:hint="cs"/>
                <w:sz w:val="16"/>
                <w:szCs w:val="16"/>
                <w:rtl/>
                <w:lang w:eastAsia="en-US"/>
              </w:rPr>
              <w:t xml:space="preserve"> </w:t>
            </w:r>
            <w:r w:rsidRPr="0079415A">
              <w:rPr>
                <w:rFonts w:ascii="Georgia" w:hAnsi="Georgia" w:cs="Arial"/>
                <w:sz w:val="16"/>
                <w:szCs w:val="16"/>
                <w:rtl/>
                <w:lang w:eastAsia="en-US"/>
              </w:rPr>
              <w:t>(בלתי</w:t>
            </w:r>
            <w:r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1D8AB908"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6DE92D5D"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57E313D"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533ACBA"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A7644EB"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063ED433"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6AE7A3E6" w14:textId="77777777" w:rsidTr="00B77046">
        <w:tc>
          <w:tcPr>
            <w:tcW w:w="3309" w:type="dxa"/>
            <w:vAlign w:val="bottom"/>
          </w:tcPr>
          <w:p w14:paraId="6D02FC67" w14:textId="77777777" w:rsidR="00A12630" w:rsidRPr="0079415A" w:rsidRDefault="00A12630" w:rsidP="00B77046">
            <w:pPr>
              <w:tabs>
                <w:tab w:val="left" w:pos="993"/>
              </w:tabs>
              <w:ind w:left="318" w:firstLine="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2699EE36"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7A544B94"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0EE4754A"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6D74498F"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136DD33"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0D0B6E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204CF45"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3D907BBC" w14:textId="77777777" w:rsidR="00A12630" w:rsidRPr="0079415A" w:rsidDel="005D2AF2" w:rsidRDefault="00A12630" w:rsidP="00B77046">
            <w:pPr>
              <w:tabs>
                <w:tab w:val="left" w:pos="993"/>
              </w:tabs>
              <w:rPr>
                <w:rFonts w:ascii="Georgia" w:hAnsi="Georgia" w:cs="Arial"/>
                <w:sz w:val="16"/>
                <w:szCs w:val="16"/>
                <w:rtl/>
                <w:lang w:eastAsia="en-US"/>
              </w:rPr>
            </w:pPr>
          </w:p>
        </w:tc>
      </w:tr>
      <w:tr w:rsidR="00A12630" w:rsidRPr="0079415A" w14:paraId="48A91AB0" w14:textId="77777777" w:rsidTr="00B77046">
        <w:trPr>
          <w:trHeight w:val="239"/>
        </w:trPr>
        <w:tc>
          <w:tcPr>
            <w:tcW w:w="3309" w:type="dxa"/>
            <w:vAlign w:val="bottom"/>
          </w:tcPr>
          <w:p w14:paraId="5387AF21" w14:textId="77777777" w:rsidR="00A12630" w:rsidRPr="0079415A" w:rsidRDefault="00A12630" w:rsidP="00B77046">
            <w:pPr>
              <w:tabs>
                <w:tab w:val="left" w:pos="993"/>
              </w:tabs>
              <w:ind w:left="318"/>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פעילות </w:t>
            </w:r>
            <w:r w:rsidRPr="0079415A">
              <w:rPr>
                <w:rStyle w:val="a"/>
                <w:rFonts w:ascii="Georgia" w:hAnsi="Georgia"/>
                <w:noProof/>
                <w:sz w:val="16"/>
                <w:szCs w:val="16"/>
                <w:u w:val="none"/>
                <w:vertAlign w:val="superscript"/>
                <w:rtl/>
              </w:rPr>
              <w:t>(1)</w:t>
            </w:r>
          </w:p>
        </w:tc>
        <w:tc>
          <w:tcPr>
            <w:tcW w:w="791" w:type="dxa"/>
            <w:vAlign w:val="bottom"/>
          </w:tcPr>
          <w:p w14:paraId="17567981"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791" w:type="dxa"/>
            <w:vAlign w:val="bottom"/>
          </w:tcPr>
          <w:p w14:paraId="6B800EA5"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21" w:type="dxa"/>
            <w:gridSpan w:val="2"/>
            <w:vAlign w:val="bottom"/>
          </w:tcPr>
          <w:p w14:paraId="2ABEC668"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26" w:type="dxa"/>
            <w:vAlign w:val="bottom"/>
          </w:tcPr>
          <w:p w14:paraId="73CE3DFF"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4A2D6502"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4A88E3DA"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009A1224"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3" w:type="dxa"/>
            <w:vAlign w:val="bottom"/>
          </w:tcPr>
          <w:p w14:paraId="31B6B0CB" w14:textId="77777777" w:rsidR="00A12630" w:rsidRPr="0079415A" w:rsidDel="005D2AF2"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14B5CDEC" w14:textId="77777777" w:rsidTr="00B77046">
        <w:tc>
          <w:tcPr>
            <w:tcW w:w="3309" w:type="dxa"/>
            <w:vAlign w:val="bottom"/>
          </w:tcPr>
          <w:p w14:paraId="1A71A719" w14:textId="77777777"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15241B17"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252FECE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A9FAEC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1B0030B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159364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0683B67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05FC5631"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3C83508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35A24F63" w14:textId="77777777" w:rsidTr="00B77046">
        <w:tc>
          <w:tcPr>
            <w:tcW w:w="3309" w:type="dxa"/>
            <w:vAlign w:val="bottom"/>
          </w:tcPr>
          <w:p w14:paraId="1DA9A004" w14:textId="77777777" w:rsidR="00A12630" w:rsidRPr="0079415A" w:rsidRDefault="00A12630" w:rsidP="00B77046">
            <w:pPr>
              <w:tabs>
                <w:tab w:val="left" w:pos="993"/>
              </w:tabs>
              <w:rPr>
                <w:rFonts w:ascii="Georgia" w:hAnsi="Georgia" w:cs="Arial"/>
                <w:b/>
                <w:bCs/>
                <w:sz w:val="16"/>
                <w:szCs w:val="16"/>
                <w:lang w:eastAsia="en-US"/>
              </w:rPr>
            </w:pPr>
            <w:r w:rsidRPr="0079415A">
              <w:rPr>
                <w:rFonts w:ascii="Georgia" w:hAnsi="Georgia" w:cs="Arial"/>
                <w:sz w:val="16"/>
                <w:szCs w:val="16"/>
                <w:lang w:eastAsia="en-US"/>
              </w:rPr>
              <w:t>EBITDA</w:t>
            </w:r>
            <w:r w:rsidRPr="0079415A">
              <w:rPr>
                <w:rFonts w:ascii="Georgia" w:hAnsi="Georgia" w:cs="Arial"/>
                <w:sz w:val="16"/>
                <w:szCs w:val="16"/>
                <w:rtl/>
                <w:lang w:eastAsia="en-US"/>
              </w:rPr>
              <w:t xml:space="preserve"> </w:t>
            </w:r>
            <w:r w:rsidRPr="0079415A">
              <w:rPr>
                <w:rFonts w:ascii="Georgia" w:hAnsi="Georgia" w:cs="Arial" w:hint="cs"/>
                <w:sz w:val="16"/>
                <w:szCs w:val="16"/>
                <w:rtl/>
                <w:lang w:eastAsia="en-US"/>
              </w:rPr>
              <w:t>מותאם</w:t>
            </w:r>
            <w:r w:rsidRPr="0079415A">
              <w:rPr>
                <w:rFonts w:ascii="Georgia" w:hAnsi="Georgia" w:cs="Arial" w:hint="cs"/>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0F6C85A9"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51504D7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10B849A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08EEAF2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7C29EC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051D478"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2E50BE7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6AA7778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A255AE3" w14:textId="77777777" w:rsidTr="00B77046">
        <w:tc>
          <w:tcPr>
            <w:tcW w:w="3309" w:type="dxa"/>
            <w:vAlign w:val="bottom"/>
          </w:tcPr>
          <w:p w14:paraId="2ECC69C6"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791" w:type="dxa"/>
            <w:vAlign w:val="bottom"/>
          </w:tcPr>
          <w:p w14:paraId="73029E7A"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2638" w:type="dxa"/>
            <w:gridSpan w:val="4"/>
            <w:vAlign w:val="bottom"/>
          </w:tcPr>
          <w:p w14:paraId="4686AE73"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37DF3CA2"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0A25D7F0"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68D9D7CB"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3" w:type="dxa"/>
            <w:vAlign w:val="bottom"/>
          </w:tcPr>
          <w:p w14:paraId="08387D23"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r>
      <w:tr w:rsidR="00A12630" w:rsidRPr="0079415A" w14:paraId="7C395F5B" w14:textId="77777777" w:rsidTr="00B77046">
        <w:trPr>
          <w:trHeight w:val="510"/>
        </w:trPr>
        <w:tc>
          <w:tcPr>
            <w:tcW w:w="3309" w:type="dxa"/>
            <w:vAlign w:val="bottom"/>
          </w:tcPr>
          <w:p w14:paraId="061CB8FE" w14:textId="4FF92E0B"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השנה שהסתיימה ב-31 בדצמבר </w:t>
            </w:r>
            <w:r w:rsidR="0023544C">
              <w:rPr>
                <w:rFonts w:ascii="Georgia" w:hAnsi="Georgia" w:cs="Arial"/>
                <w:b/>
                <w:bCs/>
                <w:sz w:val="16"/>
                <w:szCs w:val="16"/>
                <w:rtl/>
                <w:lang w:eastAsia="en-US"/>
              </w:rPr>
              <w:t>2024</w:t>
            </w:r>
            <w:r w:rsidR="00B94C20" w:rsidRPr="0079415A">
              <w:rPr>
                <w:rFonts w:ascii="Georgia" w:hAnsi="Georgia" w:cs="Arial" w:hint="cs"/>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16F1ABF0"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505DCA7D"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392DEF0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3236F226"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00F46E28"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3C32998C"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6BD8ADF1" w14:textId="77777777" w:rsidTr="00B77046">
        <w:tc>
          <w:tcPr>
            <w:tcW w:w="3309" w:type="dxa"/>
            <w:vAlign w:val="bottom"/>
          </w:tcPr>
          <w:p w14:paraId="400C2703" w14:textId="77777777" w:rsidR="00A12630" w:rsidRPr="0079415A" w:rsidRDefault="00A12630" w:rsidP="00B77046">
            <w:pPr>
              <w:tabs>
                <w:tab w:val="left" w:pos="993"/>
              </w:tabs>
              <w:ind w:firstLine="318"/>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2D4168CB"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415E1142" w14:textId="77777777" w:rsidR="00A12630" w:rsidRPr="0079415A" w:rsidRDefault="00A12630" w:rsidP="00B77046">
            <w:pPr>
              <w:tabs>
                <w:tab w:val="left" w:pos="993"/>
              </w:tabs>
              <w:rPr>
                <w:rFonts w:ascii="Georgia" w:hAnsi="Georgia" w:cs="Arial"/>
                <w:sz w:val="16"/>
                <w:szCs w:val="16"/>
                <w:rtl/>
                <w:lang w:eastAsia="en-US"/>
              </w:rPr>
            </w:pPr>
          </w:p>
        </w:tc>
        <w:tc>
          <w:tcPr>
            <w:tcW w:w="896" w:type="dxa"/>
            <w:vAlign w:val="bottom"/>
          </w:tcPr>
          <w:p w14:paraId="50C8DED4" w14:textId="77777777" w:rsidR="00A12630" w:rsidRPr="0079415A" w:rsidRDefault="00A12630" w:rsidP="00B77046">
            <w:pPr>
              <w:tabs>
                <w:tab w:val="left" w:pos="993"/>
              </w:tabs>
              <w:rPr>
                <w:rFonts w:ascii="Georgia" w:hAnsi="Georgia" w:cs="Arial"/>
                <w:sz w:val="16"/>
                <w:szCs w:val="16"/>
                <w:rtl/>
                <w:lang w:eastAsia="en-US"/>
              </w:rPr>
            </w:pPr>
          </w:p>
        </w:tc>
        <w:tc>
          <w:tcPr>
            <w:tcW w:w="951" w:type="dxa"/>
            <w:gridSpan w:val="2"/>
            <w:vAlign w:val="bottom"/>
          </w:tcPr>
          <w:p w14:paraId="45193A4A"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3DE0976"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81DF93E"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0EF7F4A"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1EF30377"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501A6785" w14:textId="77777777" w:rsidTr="00B77046">
        <w:tc>
          <w:tcPr>
            <w:tcW w:w="3309" w:type="dxa"/>
            <w:vAlign w:val="bottom"/>
          </w:tcPr>
          <w:p w14:paraId="7295DBDA" w14:textId="77777777" w:rsidR="00A12630" w:rsidRPr="0079415A" w:rsidRDefault="00A12630" w:rsidP="00B77046">
            <w:pPr>
              <w:tabs>
                <w:tab w:val="left" w:pos="993"/>
              </w:tabs>
              <w:ind w:firstLine="318"/>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פעילות </w:t>
            </w:r>
            <w:r w:rsidRPr="0079415A">
              <w:rPr>
                <w:rStyle w:val="a"/>
                <w:rFonts w:ascii="Georgia" w:hAnsi="Georgia"/>
                <w:noProof/>
                <w:sz w:val="16"/>
                <w:szCs w:val="16"/>
                <w:u w:val="none"/>
                <w:vertAlign w:val="superscript"/>
                <w:rtl/>
              </w:rPr>
              <w:t>(1)</w:t>
            </w:r>
          </w:p>
        </w:tc>
        <w:tc>
          <w:tcPr>
            <w:tcW w:w="791" w:type="dxa"/>
            <w:vAlign w:val="bottom"/>
          </w:tcPr>
          <w:p w14:paraId="7A202A36"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791" w:type="dxa"/>
            <w:vAlign w:val="bottom"/>
          </w:tcPr>
          <w:p w14:paraId="3F0048BC"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896" w:type="dxa"/>
            <w:vAlign w:val="bottom"/>
          </w:tcPr>
          <w:p w14:paraId="08F33C87"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51" w:type="dxa"/>
            <w:gridSpan w:val="2"/>
            <w:vAlign w:val="bottom"/>
          </w:tcPr>
          <w:p w14:paraId="7665AD8E"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35C0085D"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230DA14B"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5CF174FD"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3" w:type="dxa"/>
            <w:vAlign w:val="bottom"/>
          </w:tcPr>
          <w:p w14:paraId="3621F756"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563F7B76" w14:textId="77777777" w:rsidTr="00B77046">
        <w:tc>
          <w:tcPr>
            <w:tcW w:w="3309" w:type="dxa"/>
            <w:vAlign w:val="bottom"/>
          </w:tcPr>
          <w:p w14:paraId="20024BE2" w14:textId="77777777"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1325EC87"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30EFBF3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896" w:type="dxa"/>
            <w:vAlign w:val="bottom"/>
          </w:tcPr>
          <w:p w14:paraId="7886DE4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51" w:type="dxa"/>
            <w:gridSpan w:val="2"/>
            <w:vAlign w:val="bottom"/>
          </w:tcPr>
          <w:p w14:paraId="690ACA1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DF8F03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322519F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4630A3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768B3A10"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490D1B3C" w14:textId="77777777" w:rsidTr="00B77046">
        <w:tc>
          <w:tcPr>
            <w:tcW w:w="3309" w:type="dxa"/>
            <w:vAlign w:val="bottom"/>
          </w:tcPr>
          <w:p w14:paraId="5C703D40" w14:textId="77777777"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sz w:val="16"/>
                <w:szCs w:val="16"/>
                <w:lang w:eastAsia="en-US"/>
              </w:rPr>
              <w:t>EBITDA</w:t>
            </w:r>
            <w:r w:rsidRPr="0079415A">
              <w:rPr>
                <w:rFonts w:ascii="Georgia" w:hAnsi="Georgia" w:cs="Arial" w:hint="cs"/>
                <w:sz w:val="16"/>
                <w:szCs w:val="16"/>
                <w:rtl/>
                <w:lang w:eastAsia="en-US"/>
              </w:rPr>
              <w:t xml:space="preserve"> 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58EAA2D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3C7686E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896" w:type="dxa"/>
            <w:vAlign w:val="bottom"/>
          </w:tcPr>
          <w:p w14:paraId="2A21E92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51" w:type="dxa"/>
            <w:gridSpan w:val="2"/>
            <w:vAlign w:val="bottom"/>
          </w:tcPr>
          <w:p w14:paraId="71F9DDC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9BDCAA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2114145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A5D9691"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1365F24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B10F600" w14:textId="77777777" w:rsidTr="00B77046">
        <w:tc>
          <w:tcPr>
            <w:tcW w:w="3309" w:type="dxa"/>
            <w:vAlign w:val="bottom"/>
          </w:tcPr>
          <w:p w14:paraId="16DAAD88" w14:textId="77777777" w:rsidR="00A12630" w:rsidRPr="0079415A" w:rsidRDefault="00A12630" w:rsidP="00B77046">
            <w:pPr>
              <w:tabs>
                <w:tab w:val="left" w:pos="993"/>
              </w:tabs>
              <w:bidi w:val="0"/>
              <w:spacing w:line="80" w:lineRule="exact"/>
              <w:rPr>
                <w:rFonts w:ascii="Georgia" w:hAnsi="Georgia" w:cs="Arial"/>
                <w:b/>
                <w:bCs/>
                <w:sz w:val="16"/>
                <w:szCs w:val="16"/>
                <w:rtl/>
                <w:lang w:eastAsia="en-US"/>
              </w:rPr>
            </w:pPr>
          </w:p>
        </w:tc>
        <w:tc>
          <w:tcPr>
            <w:tcW w:w="791" w:type="dxa"/>
            <w:vAlign w:val="bottom"/>
          </w:tcPr>
          <w:p w14:paraId="5E4000FD"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791" w:type="dxa"/>
            <w:vAlign w:val="bottom"/>
          </w:tcPr>
          <w:p w14:paraId="5872C7CB"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21" w:type="dxa"/>
            <w:gridSpan w:val="2"/>
            <w:vAlign w:val="bottom"/>
          </w:tcPr>
          <w:p w14:paraId="4667A770"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26" w:type="dxa"/>
            <w:vAlign w:val="bottom"/>
          </w:tcPr>
          <w:p w14:paraId="118F54B9"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42B1F94D"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40B5CC60"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196E4AB5"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3" w:type="dxa"/>
            <w:vAlign w:val="bottom"/>
          </w:tcPr>
          <w:p w14:paraId="3734AE56" w14:textId="77777777" w:rsidR="00A12630" w:rsidRPr="0079415A" w:rsidDel="005D2AF2" w:rsidRDefault="00A12630" w:rsidP="00B77046">
            <w:pPr>
              <w:tabs>
                <w:tab w:val="left" w:pos="993"/>
              </w:tabs>
              <w:bidi w:val="0"/>
              <w:spacing w:line="80" w:lineRule="exact"/>
              <w:rPr>
                <w:rFonts w:ascii="Georgia" w:hAnsi="Georgia" w:cs="Arial"/>
                <w:sz w:val="16"/>
                <w:szCs w:val="16"/>
                <w:rtl/>
                <w:lang w:eastAsia="en-US"/>
              </w:rPr>
            </w:pPr>
          </w:p>
        </w:tc>
      </w:tr>
      <w:tr w:rsidR="00A12630" w:rsidRPr="0079415A" w14:paraId="55FB627C" w14:textId="77777777" w:rsidTr="00B77046">
        <w:trPr>
          <w:trHeight w:val="335"/>
        </w:trPr>
        <w:tc>
          <w:tcPr>
            <w:tcW w:w="3309" w:type="dxa"/>
            <w:vAlign w:val="bottom"/>
          </w:tcPr>
          <w:p w14:paraId="54BA5942" w14:textId="77777777" w:rsidR="00A12630" w:rsidRPr="0079415A" w:rsidRDefault="00A12630" w:rsidP="00B77046">
            <w:pPr>
              <w:tabs>
                <w:tab w:val="left" w:pos="993"/>
              </w:tabs>
              <w:ind w:left="454" w:hanging="454"/>
              <w:rPr>
                <w:rFonts w:ascii="Georgia" w:hAnsi="Georgia" w:cs="Arial"/>
                <w:b/>
                <w:bCs/>
                <w:sz w:val="16"/>
                <w:szCs w:val="16"/>
                <w:rtl/>
                <w:lang w:eastAsia="en-US"/>
              </w:rPr>
            </w:pPr>
            <w:r w:rsidRPr="0079415A">
              <w:rPr>
                <w:rFonts w:ascii="Georgia" w:hAnsi="Georgia" w:cs="Arial"/>
                <w:b/>
                <w:bCs/>
                <w:sz w:val="16"/>
                <w:szCs w:val="16"/>
                <w:rtl/>
                <w:lang w:eastAsia="en-US"/>
              </w:rPr>
              <w:t xml:space="preserve">סך הנכסים </w:t>
            </w:r>
            <w:r w:rsidRPr="0079415A">
              <w:rPr>
                <w:rStyle w:val="a"/>
                <w:rFonts w:ascii="Georgia" w:hAnsi="Georgia"/>
                <w:noProof/>
                <w:sz w:val="16"/>
                <w:szCs w:val="16"/>
                <w:u w:val="none"/>
                <w:vertAlign w:val="superscript"/>
                <w:rtl/>
              </w:rPr>
              <w:t>(3)</w:t>
            </w:r>
          </w:p>
        </w:tc>
        <w:tc>
          <w:tcPr>
            <w:tcW w:w="791" w:type="dxa"/>
            <w:vAlign w:val="bottom"/>
          </w:tcPr>
          <w:p w14:paraId="0BFF0B2D"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525C7ACA"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40DF6F20"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56B6ED00"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2AEF2B0"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CA13409"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F561EE6"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05EC5166" w14:textId="77777777" w:rsidR="00A12630" w:rsidRPr="0079415A" w:rsidDel="005D2AF2" w:rsidRDefault="00A12630" w:rsidP="00B77046">
            <w:pPr>
              <w:tabs>
                <w:tab w:val="left" w:pos="993"/>
              </w:tabs>
              <w:rPr>
                <w:rFonts w:ascii="Georgia" w:hAnsi="Georgia" w:cs="Arial"/>
                <w:sz w:val="16"/>
                <w:szCs w:val="16"/>
                <w:rtl/>
                <w:lang w:eastAsia="en-US"/>
              </w:rPr>
            </w:pPr>
          </w:p>
        </w:tc>
      </w:tr>
      <w:tr w:rsidR="00A12630" w:rsidRPr="0079415A" w14:paraId="41D5DCE9" w14:textId="77777777" w:rsidTr="00B77046">
        <w:trPr>
          <w:trHeight w:val="299"/>
        </w:trPr>
        <w:tc>
          <w:tcPr>
            <w:tcW w:w="3309" w:type="dxa"/>
            <w:vAlign w:val="bottom"/>
          </w:tcPr>
          <w:p w14:paraId="27FE243D" w14:textId="2BC34EF3" w:rsidR="00A12630" w:rsidRPr="0079415A" w:rsidRDefault="00A12630" w:rsidP="00B77046">
            <w:pPr>
              <w:tabs>
                <w:tab w:val="left" w:pos="993"/>
              </w:tabs>
              <w:ind w:left="227" w:hanging="227"/>
              <w:rPr>
                <w:rFonts w:ascii="Georgia" w:hAnsi="Georgia" w:cs="Arial"/>
                <w:sz w:val="16"/>
                <w:szCs w:val="16"/>
                <w:rtl/>
                <w:lang w:eastAsia="en-US"/>
              </w:rPr>
            </w:pPr>
            <w:r w:rsidRPr="0079415A">
              <w:rPr>
                <w:rFonts w:ascii="Georgia" w:hAnsi="Georgia" w:cs="Arial"/>
                <w:b/>
                <w:bCs/>
                <w:sz w:val="16"/>
                <w:szCs w:val="16"/>
                <w:rtl/>
                <w:lang w:eastAsia="en-US"/>
              </w:rPr>
              <w:t xml:space="preserve">30 ביוני </w:t>
            </w:r>
            <w:r w:rsidR="00B32E46">
              <w:rPr>
                <w:rFonts w:ascii="Georgia" w:hAnsi="Georgia" w:cs="Arial"/>
                <w:b/>
                <w:bCs/>
                <w:sz w:val="16"/>
                <w:szCs w:val="16"/>
                <w:rtl/>
                <w:lang w:eastAsia="en-US"/>
              </w:rPr>
              <w:t>2025</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5BC0EEEE"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139B183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FFC1A0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457FF6B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9284802"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95F4EC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85E81F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3CAC8778" w14:textId="77777777" w:rsidR="00A12630" w:rsidRPr="0079415A" w:rsidDel="005D2AF2"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49E05E13" w14:textId="77777777" w:rsidTr="00B77046">
        <w:tc>
          <w:tcPr>
            <w:tcW w:w="3309" w:type="dxa"/>
            <w:vAlign w:val="bottom"/>
          </w:tcPr>
          <w:p w14:paraId="4488BA13" w14:textId="06237A71"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30 ביוני </w:t>
            </w:r>
            <w:r w:rsidR="0023544C">
              <w:rPr>
                <w:rFonts w:ascii="Georgia" w:hAnsi="Georgia" w:cs="Arial"/>
                <w:b/>
                <w:bCs/>
                <w:sz w:val="16"/>
                <w:szCs w:val="16"/>
                <w:rtl/>
                <w:lang w:eastAsia="en-US"/>
              </w:rPr>
              <w:t>2024</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4C57462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4B2B9C3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6315A7F9"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50D9F72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4EBDBD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75D181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97361B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6A794887"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24DCB537" w14:textId="77777777" w:rsidTr="00B77046">
        <w:tc>
          <w:tcPr>
            <w:tcW w:w="3309" w:type="dxa"/>
            <w:vAlign w:val="bottom"/>
          </w:tcPr>
          <w:p w14:paraId="3F85E27B" w14:textId="66281655"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31 בדצמבר </w:t>
            </w:r>
            <w:r w:rsidR="0023544C">
              <w:rPr>
                <w:rFonts w:ascii="Georgia" w:hAnsi="Georgia" w:cs="Arial"/>
                <w:b/>
                <w:bCs/>
                <w:sz w:val="16"/>
                <w:szCs w:val="16"/>
                <w:rtl/>
                <w:lang w:eastAsia="en-US"/>
              </w:rPr>
              <w:t>2024</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0E4E71E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7273C5D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5E79A1A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7B3C11EE"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A88DE7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FCBFAC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F61C72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7521984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1E34AE" w:rsidRPr="0079415A" w14:paraId="4250D956" w14:textId="77777777" w:rsidTr="00B77046">
        <w:trPr>
          <w:trHeight w:val="217"/>
        </w:trPr>
        <w:tc>
          <w:tcPr>
            <w:tcW w:w="3309" w:type="dxa"/>
            <w:vAlign w:val="bottom"/>
          </w:tcPr>
          <w:p w14:paraId="4220C08B" w14:textId="77777777" w:rsidR="00E02B5A" w:rsidRPr="0079415A" w:rsidRDefault="00E02B5A" w:rsidP="00B77046">
            <w:pPr>
              <w:tabs>
                <w:tab w:val="left" w:pos="993"/>
              </w:tabs>
              <w:rPr>
                <w:rFonts w:ascii="Georgia" w:hAnsi="Georgia" w:cs="Arial"/>
                <w:b/>
                <w:bCs/>
                <w:sz w:val="16"/>
                <w:szCs w:val="16"/>
                <w:rtl/>
                <w:lang w:eastAsia="en-US"/>
              </w:rPr>
            </w:pPr>
          </w:p>
        </w:tc>
        <w:tc>
          <w:tcPr>
            <w:tcW w:w="791" w:type="dxa"/>
            <w:vAlign w:val="bottom"/>
          </w:tcPr>
          <w:p w14:paraId="7D876BDC" w14:textId="77777777" w:rsidR="00E02B5A" w:rsidRPr="0079415A" w:rsidRDefault="00E02B5A" w:rsidP="00B77046">
            <w:pPr>
              <w:tabs>
                <w:tab w:val="left" w:pos="993"/>
              </w:tabs>
              <w:rPr>
                <w:rFonts w:ascii="Georgia" w:hAnsi="Georgia" w:cs="Arial"/>
                <w:sz w:val="16"/>
                <w:szCs w:val="16"/>
                <w:rtl/>
                <w:lang w:eastAsia="en-US"/>
              </w:rPr>
            </w:pPr>
          </w:p>
        </w:tc>
        <w:tc>
          <w:tcPr>
            <w:tcW w:w="791" w:type="dxa"/>
            <w:vAlign w:val="bottom"/>
          </w:tcPr>
          <w:p w14:paraId="4F41CF2E" w14:textId="77777777" w:rsidR="00E02B5A" w:rsidRPr="0079415A" w:rsidRDefault="00E02B5A" w:rsidP="00B77046">
            <w:pPr>
              <w:tabs>
                <w:tab w:val="left" w:pos="993"/>
              </w:tabs>
              <w:rPr>
                <w:rFonts w:ascii="Georgia" w:hAnsi="Georgia" w:cs="Arial"/>
                <w:sz w:val="16"/>
                <w:szCs w:val="16"/>
                <w:rtl/>
                <w:lang w:eastAsia="en-US"/>
              </w:rPr>
            </w:pPr>
          </w:p>
        </w:tc>
        <w:tc>
          <w:tcPr>
            <w:tcW w:w="921" w:type="dxa"/>
            <w:gridSpan w:val="2"/>
            <w:vAlign w:val="bottom"/>
          </w:tcPr>
          <w:p w14:paraId="2AB60615" w14:textId="77777777" w:rsidR="00E02B5A" w:rsidRPr="0079415A" w:rsidRDefault="00E02B5A" w:rsidP="00B77046">
            <w:pPr>
              <w:tabs>
                <w:tab w:val="left" w:pos="993"/>
              </w:tabs>
              <w:rPr>
                <w:rFonts w:ascii="Georgia" w:hAnsi="Georgia" w:cs="Arial"/>
                <w:sz w:val="16"/>
                <w:szCs w:val="16"/>
                <w:rtl/>
                <w:lang w:eastAsia="en-US"/>
              </w:rPr>
            </w:pPr>
          </w:p>
        </w:tc>
        <w:tc>
          <w:tcPr>
            <w:tcW w:w="926" w:type="dxa"/>
            <w:vAlign w:val="bottom"/>
          </w:tcPr>
          <w:p w14:paraId="24141C76"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3294A3A0"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0B55F2EA"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7B54C0EA" w14:textId="77777777" w:rsidR="00E02B5A" w:rsidRPr="0079415A" w:rsidRDefault="00E02B5A" w:rsidP="00B77046">
            <w:pPr>
              <w:tabs>
                <w:tab w:val="left" w:pos="993"/>
              </w:tabs>
              <w:rPr>
                <w:rFonts w:ascii="Georgia" w:hAnsi="Georgia" w:cs="Arial"/>
                <w:sz w:val="16"/>
                <w:szCs w:val="16"/>
                <w:rtl/>
                <w:lang w:eastAsia="en-US"/>
              </w:rPr>
            </w:pPr>
          </w:p>
        </w:tc>
        <w:tc>
          <w:tcPr>
            <w:tcW w:w="983" w:type="dxa"/>
            <w:vAlign w:val="bottom"/>
          </w:tcPr>
          <w:p w14:paraId="7D79BCE7" w14:textId="77777777" w:rsidR="00E02B5A" w:rsidRPr="0079415A" w:rsidRDefault="00E02B5A" w:rsidP="00B77046">
            <w:pPr>
              <w:tabs>
                <w:tab w:val="left" w:pos="993"/>
              </w:tabs>
              <w:rPr>
                <w:rFonts w:ascii="Georgia" w:hAnsi="Georgia" w:cs="Arial"/>
                <w:sz w:val="16"/>
                <w:szCs w:val="16"/>
                <w:rtl/>
                <w:lang w:eastAsia="en-US"/>
              </w:rPr>
            </w:pPr>
          </w:p>
        </w:tc>
      </w:tr>
      <w:tr w:rsidR="001E34AE" w:rsidRPr="0079415A" w14:paraId="5B7969CE" w14:textId="77777777" w:rsidTr="00B77046">
        <w:tc>
          <w:tcPr>
            <w:tcW w:w="3307" w:type="dxa"/>
            <w:vAlign w:val="bottom"/>
          </w:tcPr>
          <w:p w14:paraId="32AE95FB" w14:textId="77777777" w:rsidR="00E02B5A" w:rsidRPr="0079415A" w:rsidRDefault="00E02B5A"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סך ההתחייבוי</w:t>
            </w:r>
            <w:r>
              <w:rPr>
                <w:rFonts w:hint="cs"/>
                <w:b/>
                <w:bCs/>
                <w:sz w:val="16"/>
                <w:szCs w:val="16"/>
                <w:rtl/>
                <w:lang w:eastAsia="en-US"/>
              </w:rPr>
              <w:t>ו</w:t>
            </w:r>
            <w:r>
              <w:rPr>
                <w:rFonts w:ascii="Georgia" w:hAnsi="Georgia" w:cs="Arial" w:hint="cs"/>
                <w:b/>
                <w:bCs/>
                <w:sz w:val="16"/>
                <w:szCs w:val="16"/>
                <w:rtl/>
                <w:lang w:eastAsia="en-US"/>
              </w:rPr>
              <w:t xml:space="preserve">ת </w:t>
            </w:r>
            <w:r w:rsidRPr="0079415A">
              <w:rPr>
                <w:rStyle w:val="a"/>
                <w:rFonts w:ascii="Georgia" w:hAnsi="Georgia"/>
                <w:noProof/>
                <w:sz w:val="16"/>
                <w:szCs w:val="16"/>
                <w:u w:val="none"/>
                <w:vertAlign w:val="superscript"/>
                <w:rtl/>
              </w:rPr>
              <w:t>(3)</w:t>
            </w:r>
          </w:p>
        </w:tc>
        <w:tc>
          <w:tcPr>
            <w:tcW w:w="791" w:type="dxa"/>
            <w:vAlign w:val="bottom"/>
          </w:tcPr>
          <w:p w14:paraId="6EBC7A93" w14:textId="77777777" w:rsidR="00E02B5A" w:rsidRPr="0079415A" w:rsidRDefault="00E02B5A" w:rsidP="00B77046">
            <w:pPr>
              <w:tabs>
                <w:tab w:val="left" w:pos="993"/>
              </w:tabs>
              <w:rPr>
                <w:rFonts w:ascii="Georgia" w:hAnsi="Georgia" w:cs="Arial"/>
                <w:sz w:val="16"/>
                <w:szCs w:val="16"/>
                <w:rtl/>
                <w:lang w:eastAsia="en-US"/>
              </w:rPr>
            </w:pPr>
          </w:p>
        </w:tc>
        <w:tc>
          <w:tcPr>
            <w:tcW w:w="791" w:type="dxa"/>
            <w:vAlign w:val="bottom"/>
          </w:tcPr>
          <w:p w14:paraId="4FB742AD" w14:textId="77777777" w:rsidR="00E02B5A" w:rsidRPr="0079415A" w:rsidRDefault="00E02B5A" w:rsidP="00B77046">
            <w:pPr>
              <w:tabs>
                <w:tab w:val="left" w:pos="993"/>
              </w:tabs>
              <w:rPr>
                <w:rFonts w:ascii="Georgia" w:hAnsi="Georgia" w:cs="Arial"/>
                <w:sz w:val="16"/>
                <w:szCs w:val="16"/>
                <w:rtl/>
                <w:lang w:eastAsia="en-US"/>
              </w:rPr>
            </w:pPr>
          </w:p>
        </w:tc>
        <w:tc>
          <w:tcPr>
            <w:tcW w:w="921" w:type="dxa"/>
            <w:gridSpan w:val="2"/>
            <w:vAlign w:val="bottom"/>
          </w:tcPr>
          <w:p w14:paraId="4485C8A1" w14:textId="77777777" w:rsidR="00E02B5A" w:rsidRPr="0079415A" w:rsidRDefault="00E02B5A" w:rsidP="00B77046">
            <w:pPr>
              <w:tabs>
                <w:tab w:val="left" w:pos="993"/>
              </w:tabs>
              <w:rPr>
                <w:rFonts w:ascii="Georgia" w:hAnsi="Georgia" w:cs="Arial"/>
                <w:sz w:val="16"/>
                <w:szCs w:val="16"/>
                <w:rtl/>
                <w:lang w:eastAsia="en-US"/>
              </w:rPr>
            </w:pPr>
          </w:p>
        </w:tc>
        <w:tc>
          <w:tcPr>
            <w:tcW w:w="926" w:type="dxa"/>
            <w:vAlign w:val="bottom"/>
          </w:tcPr>
          <w:p w14:paraId="5B6EA3E6"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3E929F79"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19FCB489"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0EA69B81" w14:textId="77777777" w:rsidR="00E02B5A" w:rsidRPr="0079415A" w:rsidRDefault="00E02B5A" w:rsidP="00B77046">
            <w:pPr>
              <w:tabs>
                <w:tab w:val="left" w:pos="993"/>
              </w:tabs>
              <w:rPr>
                <w:rFonts w:ascii="Georgia" w:hAnsi="Georgia" w:cs="Arial"/>
                <w:sz w:val="16"/>
                <w:szCs w:val="16"/>
                <w:rtl/>
                <w:lang w:eastAsia="en-US"/>
              </w:rPr>
            </w:pPr>
          </w:p>
        </w:tc>
        <w:tc>
          <w:tcPr>
            <w:tcW w:w="988" w:type="dxa"/>
            <w:vAlign w:val="bottom"/>
          </w:tcPr>
          <w:p w14:paraId="28A84C07" w14:textId="77777777" w:rsidR="00E02B5A" w:rsidRPr="0079415A" w:rsidRDefault="00E02B5A" w:rsidP="00B77046">
            <w:pPr>
              <w:tabs>
                <w:tab w:val="left" w:pos="993"/>
              </w:tabs>
              <w:rPr>
                <w:rFonts w:ascii="Georgia" w:hAnsi="Georgia" w:cs="Arial"/>
                <w:sz w:val="16"/>
                <w:szCs w:val="16"/>
                <w:rtl/>
                <w:lang w:eastAsia="en-US"/>
              </w:rPr>
            </w:pPr>
          </w:p>
        </w:tc>
      </w:tr>
      <w:tr w:rsidR="001E34AE" w:rsidRPr="0079415A" w14:paraId="76A2C12A" w14:textId="77777777" w:rsidTr="00B77046">
        <w:trPr>
          <w:trHeight w:val="335"/>
        </w:trPr>
        <w:tc>
          <w:tcPr>
            <w:tcW w:w="3307" w:type="dxa"/>
            <w:vAlign w:val="bottom"/>
          </w:tcPr>
          <w:p w14:paraId="5BDCE5B1" w14:textId="77DC6399" w:rsidR="00E02B5A" w:rsidRPr="0079415A" w:rsidRDefault="00E02B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30 ביוני </w:t>
            </w:r>
            <w:r w:rsidR="00B32E46">
              <w:rPr>
                <w:rFonts w:ascii="Georgia" w:hAnsi="Georgia" w:cs="Arial"/>
                <w:b/>
                <w:bCs/>
                <w:sz w:val="16"/>
                <w:szCs w:val="16"/>
                <w:rtl/>
                <w:lang w:eastAsia="en-US"/>
              </w:rPr>
              <w:t>2025</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446499AF" w14:textId="77777777" w:rsidR="00E02B5A" w:rsidRPr="0079415A" w:rsidRDefault="00E02B5A"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62689501"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61293DA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062FE86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6F43127"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10E8EA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684065E"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8" w:type="dxa"/>
            <w:vAlign w:val="bottom"/>
          </w:tcPr>
          <w:p w14:paraId="41F53298"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r>
      <w:tr w:rsidR="001E34AE" w:rsidRPr="0079415A" w14:paraId="504FB7C6" w14:textId="77777777" w:rsidTr="00B77046">
        <w:tc>
          <w:tcPr>
            <w:tcW w:w="3307" w:type="dxa"/>
            <w:vAlign w:val="bottom"/>
          </w:tcPr>
          <w:p w14:paraId="5CD96131" w14:textId="79FCCAF9" w:rsidR="00E02B5A" w:rsidRPr="0079415A" w:rsidRDefault="00E02B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30 ביוני </w:t>
            </w:r>
            <w:r w:rsidR="0023544C">
              <w:rPr>
                <w:rFonts w:ascii="Georgia" w:hAnsi="Georgia" w:cs="Arial"/>
                <w:b/>
                <w:bCs/>
                <w:sz w:val="16"/>
                <w:szCs w:val="16"/>
                <w:rtl/>
                <w:lang w:eastAsia="en-US"/>
              </w:rPr>
              <w:t>2024</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1A72753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34084FDF"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DECE605"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444116A6"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00EA710"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D2BD29A"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353B23DB"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8" w:type="dxa"/>
            <w:vAlign w:val="bottom"/>
          </w:tcPr>
          <w:p w14:paraId="38DB4E18"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r>
      <w:tr w:rsidR="001E34AE" w:rsidRPr="0079415A" w14:paraId="09B66944" w14:textId="77777777" w:rsidTr="00B77046">
        <w:tc>
          <w:tcPr>
            <w:tcW w:w="3307" w:type="dxa"/>
            <w:vAlign w:val="bottom"/>
          </w:tcPr>
          <w:p w14:paraId="1D4A0498" w14:textId="0F0A1BD6" w:rsidR="00E02B5A" w:rsidRPr="0079415A" w:rsidRDefault="00E02B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31 בדצמבר </w:t>
            </w:r>
            <w:r w:rsidR="0023544C">
              <w:rPr>
                <w:rFonts w:ascii="Georgia" w:hAnsi="Georgia" w:cs="Arial"/>
                <w:b/>
                <w:bCs/>
                <w:sz w:val="16"/>
                <w:szCs w:val="16"/>
                <w:rtl/>
                <w:lang w:eastAsia="en-US"/>
              </w:rPr>
              <w:t>2024</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3B9EF0A5"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5B82B0F9"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FCC21CA"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15391A5A"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AB4AB9D"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028735D"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ADE7BA4"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8" w:type="dxa"/>
            <w:vAlign w:val="bottom"/>
          </w:tcPr>
          <w:p w14:paraId="443A4002"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r>
    </w:tbl>
    <w:p w14:paraId="35F115B1" w14:textId="77777777" w:rsidR="00864623" w:rsidRPr="005957E5" w:rsidRDefault="00864623" w:rsidP="004D5176">
      <w:pPr>
        <w:jc w:val="center"/>
        <w:rPr>
          <w:rFonts w:ascii="Georgia" w:hAnsi="Georgia" w:cs="Arial"/>
          <w:b/>
          <w:bCs/>
          <w:sz w:val="20"/>
          <w:szCs w:val="20"/>
          <w:rtl/>
        </w:rPr>
      </w:pPr>
    </w:p>
    <w:p w14:paraId="7CDA05C8" w14:textId="77777777" w:rsidR="004D5176" w:rsidRPr="005957E5" w:rsidRDefault="00864623" w:rsidP="00B432BE">
      <w:pPr>
        <w:rPr>
          <w:rFonts w:ascii="Georgia" w:hAnsi="Georgia" w:cs="Arial"/>
          <w:sz w:val="20"/>
          <w:szCs w:val="20"/>
          <w:rtl/>
        </w:rPr>
      </w:pPr>
      <w:r w:rsidRPr="005957E5">
        <w:rPr>
          <w:rFonts w:ascii="Georgia" w:hAnsi="Georgia" w:cs="Arial"/>
          <w:b/>
          <w:bCs/>
          <w:sz w:val="20"/>
          <w:szCs w:val="20"/>
          <w:rtl/>
        </w:rPr>
        <w:br w:type="page"/>
      </w:r>
      <w:r w:rsidR="004D5176" w:rsidRPr="005957E5">
        <w:rPr>
          <w:rFonts w:ascii="Georgia" w:hAnsi="Georgia" w:cs="Arial"/>
          <w:b/>
          <w:bCs/>
          <w:sz w:val="20"/>
          <w:szCs w:val="20"/>
          <w:rtl/>
        </w:rPr>
        <w:t>ביאור 4 - מידע מגזרי</w:t>
      </w:r>
      <w:r w:rsidR="004D5176" w:rsidRPr="005957E5">
        <w:rPr>
          <w:rFonts w:ascii="Georgia" w:hAnsi="Georgia" w:cs="Arial" w:hint="cs"/>
          <w:b/>
          <w:bCs/>
          <w:sz w:val="20"/>
          <w:szCs w:val="20"/>
          <w:rtl/>
        </w:rPr>
        <w:t xml:space="preserve"> </w:t>
      </w:r>
      <w:r w:rsidR="004D5176" w:rsidRPr="005957E5">
        <w:rPr>
          <w:rFonts w:ascii="Georgia" w:hAnsi="Georgia" w:cs="Arial" w:hint="cs"/>
          <w:sz w:val="20"/>
          <w:szCs w:val="20"/>
          <w:rtl/>
        </w:rPr>
        <w:t>(המשך)</w:t>
      </w:r>
      <w:r w:rsidR="004D5176" w:rsidRPr="008A3694">
        <w:rPr>
          <w:rFonts w:ascii="Georgia" w:hAnsi="Georgia" w:cs="Arial" w:hint="cs"/>
          <w:b/>
          <w:bCs/>
          <w:sz w:val="20"/>
          <w:szCs w:val="20"/>
          <w:rtl/>
        </w:rPr>
        <w:t>:</w:t>
      </w:r>
    </w:p>
    <w:p w14:paraId="531CCBBB" w14:textId="77777777" w:rsidR="00707B42" w:rsidRPr="005957E5" w:rsidRDefault="00707B42" w:rsidP="00707B42">
      <w:pPr>
        <w:ind w:left="-476"/>
        <w:rPr>
          <w:rFonts w:ascii="Georgia" w:hAnsi="Georgia" w:cs="Arial"/>
          <w:sz w:val="20"/>
          <w:szCs w:val="20"/>
          <w:rtl/>
        </w:rPr>
      </w:pPr>
    </w:p>
    <w:p w14:paraId="12C0AB5D" w14:textId="77777777" w:rsidR="00CE7C47" w:rsidRPr="005957E5" w:rsidRDefault="001E0FA8" w:rsidP="000F22C0">
      <w:pPr>
        <w:ind w:left="1224" w:hanging="342"/>
        <w:jc w:val="both"/>
        <w:rPr>
          <w:rStyle w:val="a"/>
          <w:rFonts w:ascii="Georgia" w:hAnsi="Georgia"/>
          <w:sz w:val="20"/>
          <w:szCs w:val="20"/>
          <w:u w:val="none"/>
          <w:rtl/>
        </w:rPr>
      </w:pPr>
      <w:r w:rsidRPr="005957E5">
        <w:rPr>
          <w:rStyle w:val="a"/>
          <w:rFonts w:ascii="Georgia" w:hAnsi="Georgia"/>
          <w:sz w:val="20"/>
          <w:szCs w:val="20"/>
          <w:u w:val="none"/>
          <w:rtl/>
        </w:rPr>
        <w:t>(1) בהתאם ל</w:t>
      </w:r>
      <w:r w:rsidR="00624EC2" w:rsidRPr="005957E5">
        <w:rPr>
          <w:rStyle w:val="a"/>
          <w:rFonts w:ascii="Georgia" w:hAnsi="Georgia" w:hint="cs"/>
          <w:sz w:val="20"/>
          <w:szCs w:val="20"/>
          <w:u w:val="none"/>
          <w:rtl/>
        </w:rPr>
        <w:t>-</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לדווח על הכנסות המגזר מלקוחות חיצוניים וההכנסות בין מגזרי פעילות </w:t>
      </w:r>
      <w:r w:rsidR="00624EC2" w:rsidRPr="005957E5">
        <w:rPr>
          <w:rStyle w:val="a"/>
          <w:rFonts w:ascii="Georgia" w:hAnsi="Georgia" w:hint="cs"/>
          <w:sz w:val="20"/>
          <w:szCs w:val="20"/>
          <w:u w:val="none"/>
          <w:rtl/>
        </w:rPr>
        <w:t>אם</w:t>
      </w:r>
      <w:r w:rsidR="00624EC2" w:rsidRPr="005957E5">
        <w:rPr>
          <w:rStyle w:val="a"/>
          <w:rFonts w:ascii="Georgia" w:hAnsi="Georgia"/>
          <w:sz w:val="20"/>
          <w:szCs w:val="20"/>
          <w:u w:val="none"/>
          <w:rtl/>
        </w:rPr>
        <w:t xml:space="preserve"> </w:t>
      </w:r>
      <w:r w:rsidRPr="005957E5">
        <w:rPr>
          <w:rStyle w:val="a"/>
          <w:rFonts w:ascii="Georgia" w:hAnsi="Georgia"/>
          <w:sz w:val="20"/>
          <w:szCs w:val="20"/>
          <w:u w:val="none"/>
          <w:rtl/>
        </w:rPr>
        <w:t xml:space="preserve">הם מהווים חלק </w:t>
      </w:r>
      <w:r w:rsidR="00624EC2" w:rsidRPr="005957E5">
        <w:rPr>
          <w:rStyle w:val="a"/>
          <w:rFonts w:ascii="Georgia" w:hAnsi="Georgia" w:hint="cs"/>
          <w:sz w:val="20"/>
          <w:szCs w:val="20"/>
          <w:u w:val="none"/>
          <w:rtl/>
        </w:rPr>
        <w:t>מהמ</w:t>
      </w:r>
      <w:r w:rsidR="00224EC8" w:rsidRPr="005957E5">
        <w:rPr>
          <w:rStyle w:val="a"/>
          <w:rFonts w:ascii="Georgia" w:hAnsi="Georgia" w:hint="cs"/>
          <w:sz w:val="20"/>
          <w:szCs w:val="20"/>
          <w:u w:val="none"/>
          <w:rtl/>
        </w:rPr>
        <w:t>ד</w:t>
      </w:r>
      <w:r w:rsidR="00624EC2" w:rsidRPr="005957E5">
        <w:rPr>
          <w:rStyle w:val="a"/>
          <w:rFonts w:ascii="Georgia" w:hAnsi="Georgia" w:hint="cs"/>
          <w:sz w:val="20"/>
          <w:szCs w:val="20"/>
          <w:u w:val="none"/>
          <w:rtl/>
        </w:rPr>
        <w:t>ידה</w:t>
      </w:r>
      <w:r w:rsidR="004B0911" w:rsidRPr="005957E5">
        <w:rPr>
          <w:rStyle w:val="a"/>
          <w:rFonts w:ascii="Georgia" w:hAnsi="Georgia" w:hint="cs"/>
          <w:sz w:val="20"/>
          <w:szCs w:val="20"/>
          <w:u w:val="none"/>
          <w:rtl/>
        </w:rPr>
        <w:t xml:space="preserve"> של </w:t>
      </w:r>
      <w:r w:rsidRPr="005957E5">
        <w:rPr>
          <w:rStyle w:val="a"/>
          <w:rFonts w:ascii="Georgia" w:hAnsi="Georgia"/>
          <w:sz w:val="20"/>
          <w:szCs w:val="20"/>
          <w:u w:val="none"/>
          <w:rtl/>
        </w:rPr>
        <w:t>רווחיות המגזר שמדווח</w:t>
      </w:r>
      <w:r w:rsidR="00624EC2" w:rsidRPr="005957E5">
        <w:rPr>
          <w:rStyle w:val="a"/>
          <w:rFonts w:ascii="Georgia" w:hAnsi="Georgia" w:hint="cs"/>
          <w:sz w:val="20"/>
          <w:szCs w:val="20"/>
          <w:u w:val="none"/>
          <w:rtl/>
        </w:rPr>
        <w:t>ת</w:t>
      </w:r>
      <w:r w:rsidRPr="005957E5">
        <w:rPr>
          <w:rStyle w:val="a"/>
          <w:rFonts w:ascii="Georgia" w:hAnsi="Georgia"/>
          <w:sz w:val="20"/>
          <w:szCs w:val="20"/>
          <w:u w:val="none"/>
          <w:rtl/>
        </w:rPr>
        <w:t xml:space="preserve"> למקבל ההחלטות הראשי בקבוצה/בחברה או </w:t>
      </w:r>
      <w:r w:rsidR="00624EC2" w:rsidRPr="005957E5">
        <w:rPr>
          <w:rStyle w:val="a"/>
          <w:rFonts w:ascii="Georgia" w:hAnsi="Georgia" w:hint="cs"/>
          <w:sz w:val="20"/>
          <w:szCs w:val="20"/>
          <w:u w:val="none"/>
          <w:rtl/>
        </w:rPr>
        <w:t>אם</w:t>
      </w:r>
      <w:r w:rsidR="00624EC2" w:rsidRPr="005957E5">
        <w:rPr>
          <w:rStyle w:val="a"/>
          <w:rFonts w:ascii="Georgia" w:hAnsi="Georgia"/>
          <w:sz w:val="20"/>
          <w:szCs w:val="20"/>
          <w:u w:val="none"/>
          <w:rtl/>
        </w:rPr>
        <w:t xml:space="preserve"> </w:t>
      </w:r>
      <w:r w:rsidRPr="005957E5">
        <w:rPr>
          <w:rStyle w:val="a"/>
          <w:rFonts w:ascii="Georgia" w:hAnsi="Georgia"/>
          <w:sz w:val="20"/>
          <w:szCs w:val="20"/>
          <w:u w:val="none"/>
          <w:rtl/>
        </w:rPr>
        <w:t>הם מדווחים באופן אחר בדרך קבע למקבל ההחלטות הראשי בקבוצה/בחברה.</w:t>
      </w:r>
    </w:p>
    <w:p w14:paraId="047ACDE1" w14:textId="020CE81A" w:rsidR="00CE7C47" w:rsidRPr="005957E5" w:rsidRDefault="001E0FA8" w:rsidP="000F22C0">
      <w:pPr>
        <w:ind w:left="1224" w:hanging="342"/>
        <w:jc w:val="both"/>
        <w:rPr>
          <w:rStyle w:val="a"/>
          <w:rFonts w:ascii="Georgia" w:hAnsi="Georgia"/>
          <w:sz w:val="20"/>
          <w:szCs w:val="20"/>
          <w:u w:val="none"/>
          <w:rtl/>
        </w:rPr>
      </w:pPr>
      <w:r w:rsidRPr="005957E5">
        <w:rPr>
          <w:rStyle w:val="a"/>
          <w:rFonts w:ascii="Georgia" w:hAnsi="Georgia"/>
          <w:sz w:val="20"/>
          <w:szCs w:val="20"/>
          <w:u w:val="none"/>
          <w:rtl/>
        </w:rPr>
        <w:t>(2) בהתאם ל</w:t>
      </w:r>
      <w:r w:rsidR="00624EC2" w:rsidRPr="005957E5">
        <w:rPr>
          <w:rStyle w:val="a"/>
          <w:rFonts w:ascii="Georgia" w:hAnsi="Georgia" w:hint="cs"/>
          <w:sz w:val="20"/>
          <w:szCs w:val="20"/>
          <w:u w:val="none"/>
          <w:rtl/>
        </w:rPr>
        <w:t>-</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פירוט של </w:t>
      </w:r>
      <w:r w:rsidR="00624EC2" w:rsidRPr="005957E5">
        <w:rPr>
          <w:rStyle w:val="a"/>
          <w:rFonts w:ascii="Georgia" w:hAnsi="Georgia" w:hint="cs"/>
          <w:sz w:val="20"/>
          <w:szCs w:val="20"/>
          <w:u w:val="none"/>
          <w:rtl/>
        </w:rPr>
        <w:t>מידה (</w:t>
      </w:r>
      <w:r w:rsidR="004B0911" w:rsidRPr="005957E5">
        <w:rPr>
          <w:rStyle w:val="a"/>
          <w:rFonts w:ascii="Georgia" w:hAnsi="Georgia"/>
          <w:sz w:val="20"/>
          <w:szCs w:val="20"/>
          <w:u w:val="none"/>
        </w:rPr>
        <w:t>measure</w:t>
      </w:r>
      <w:r w:rsidR="00624EC2" w:rsidRPr="005957E5">
        <w:rPr>
          <w:rStyle w:val="a"/>
          <w:rFonts w:ascii="Georgia" w:hAnsi="Georgia" w:hint="cs"/>
          <w:sz w:val="20"/>
          <w:szCs w:val="20"/>
          <w:u w:val="none"/>
          <w:rtl/>
        </w:rPr>
        <w:t>)</w:t>
      </w:r>
      <w:r w:rsidRPr="005957E5">
        <w:rPr>
          <w:rStyle w:val="a"/>
          <w:rFonts w:ascii="Georgia" w:hAnsi="Georgia"/>
          <w:sz w:val="20"/>
          <w:szCs w:val="20"/>
          <w:u w:val="none"/>
          <w:rtl/>
        </w:rPr>
        <w:t xml:space="preserve"> לרווחיות המגזר שמדווח למקבל ההחלטות הראשי של הקבוצה/החברה. בדוחות ל</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אלה נלקח ה- </w:t>
      </w:r>
      <w:r w:rsidRPr="005957E5">
        <w:rPr>
          <w:rStyle w:val="a"/>
          <w:rFonts w:ascii="Georgia" w:hAnsi="Georgia"/>
          <w:sz w:val="20"/>
          <w:szCs w:val="20"/>
          <w:u w:val="none"/>
        </w:rPr>
        <w:t>EBITDA</w:t>
      </w:r>
      <w:r w:rsidRPr="005957E5">
        <w:rPr>
          <w:rStyle w:val="a"/>
          <w:rFonts w:ascii="Georgia" w:hAnsi="Georgia"/>
          <w:sz w:val="20"/>
          <w:szCs w:val="20"/>
          <w:u w:val="none"/>
          <w:rtl/>
        </w:rPr>
        <w:t xml:space="preserve"> </w:t>
      </w:r>
      <w:r w:rsidR="00624EC2" w:rsidRPr="005957E5">
        <w:rPr>
          <w:rStyle w:val="a"/>
          <w:rFonts w:ascii="Georgia" w:hAnsi="Georgia" w:hint="cs"/>
          <w:sz w:val="20"/>
          <w:szCs w:val="20"/>
          <w:u w:val="none"/>
          <w:rtl/>
        </w:rPr>
        <w:t>המותאם כמידה (</w:t>
      </w:r>
      <w:r w:rsidR="004B0911" w:rsidRPr="005957E5">
        <w:rPr>
          <w:rStyle w:val="a"/>
          <w:rFonts w:ascii="Georgia" w:hAnsi="Georgia"/>
          <w:sz w:val="20"/>
          <w:szCs w:val="20"/>
          <w:u w:val="none"/>
        </w:rPr>
        <w:t>measure</w:t>
      </w:r>
      <w:r w:rsidR="00624EC2" w:rsidRPr="005957E5">
        <w:rPr>
          <w:rStyle w:val="a"/>
          <w:rFonts w:ascii="Georgia" w:hAnsi="Georgia" w:hint="cs"/>
          <w:sz w:val="20"/>
          <w:szCs w:val="20"/>
          <w:u w:val="none"/>
          <w:rtl/>
        </w:rPr>
        <w:t>)</w:t>
      </w:r>
      <w:r w:rsidR="004B0911" w:rsidRPr="005957E5">
        <w:rPr>
          <w:rStyle w:val="a"/>
          <w:rFonts w:ascii="Georgia" w:hAnsi="Georgia"/>
          <w:sz w:val="20"/>
          <w:szCs w:val="20"/>
          <w:u w:val="none"/>
          <w:rtl/>
        </w:rPr>
        <w:t xml:space="preserve"> </w:t>
      </w:r>
      <w:r w:rsidRPr="005957E5">
        <w:rPr>
          <w:rStyle w:val="a"/>
          <w:rFonts w:ascii="Georgia" w:hAnsi="Georgia"/>
          <w:sz w:val="20"/>
          <w:szCs w:val="20"/>
          <w:u w:val="none"/>
          <w:rtl/>
        </w:rPr>
        <w:t xml:space="preserve">לרווחיות המגזר המדווח למקבל ההחלטות הראשי. בנוסף, יש לתת פירוט של ההתאמה בין </w:t>
      </w:r>
      <w:r w:rsidR="00624EC2" w:rsidRPr="005957E5">
        <w:rPr>
          <w:rStyle w:val="a"/>
          <w:rFonts w:ascii="Georgia" w:hAnsi="Georgia" w:hint="cs"/>
          <w:sz w:val="20"/>
          <w:szCs w:val="20"/>
          <w:u w:val="none"/>
          <w:rtl/>
        </w:rPr>
        <w:t xml:space="preserve">מידת </w:t>
      </w:r>
      <w:r w:rsidRPr="005957E5">
        <w:rPr>
          <w:rStyle w:val="a"/>
          <w:rFonts w:ascii="Georgia" w:hAnsi="Georgia"/>
          <w:sz w:val="20"/>
          <w:szCs w:val="20"/>
          <w:u w:val="none"/>
          <w:rtl/>
        </w:rPr>
        <w:t>רווחיות המגזר לבין סך הרווח לתקופה לפני הוצאות מס ולפני פעילויות שהופסקו (</w:t>
      </w:r>
      <w:r w:rsidR="002147FB" w:rsidRPr="005957E5">
        <w:rPr>
          <w:rStyle w:val="a"/>
          <w:rFonts w:ascii="Georgia" w:hAnsi="Georgia"/>
          <w:sz w:val="20"/>
          <w:szCs w:val="20"/>
          <w:u w:val="none"/>
          <w:rtl/>
        </w:rPr>
        <w:t>ראו</w:t>
      </w:r>
      <w:r w:rsidRPr="005957E5">
        <w:rPr>
          <w:rStyle w:val="a"/>
          <w:rFonts w:ascii="Georgia" w:hAnsi="Georgia"/>
          <w:sz w:val="20"/>
          <w:szCs w:val="20"/>
          <w:u w:val="none"/>
          <w:rtl/>
        </w:rPr>
        <w:t xml:space="preserve">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להתאמה בטבלה להלן).</w:t>
      </w:r>
      <w:r w:rsidR="00445D79" w:rsidRPr="005957E5">
        <w:rPr>
          <w:rStyle w:val="a"/>
          <w:rFonts w:ascii="Georgia" w:hAnsi="Georgia" w:hint="cs"/>
          <w:sz w:val="20"/>
          <w:szCs w:val="20"/>
          <w:u w:val="none"/>
          <w:rtl/>
        </w:rPr>
        <w:t xml:space="preserve"> </w:t>
      </w:r>
      <w:r w:rsidRPr="005957E5">
        <w:rPr>
          <w:rStyle w:val="a"/>
          <w:rFonts w:ascii="Georgia" w:hAnsi="Georgia"/>
          <w:sz w:val="20"/>
          <w:szCs w:val="20"/>
          <w:u w:val="none"/>
          <w:rtl/>
        </w:rPr>
        <w:t xml:space="preserve">במידה </w:t>
      </w:r>
      <w:r w:rsidR="00624EC2" w:rsidRPr="005957E5">
        <w:rPr>
          <w:rStyle w:val="a"/>
          <w:rFonts w:ascii="Georgia" w:hAnsi="Georgia" w:hint="cs"/>
          <w:sz w:val="20"/>
          <w:szCs w:val="20"/>
          <w:u w:val="none"/>
          <w:rtl/>
        </w:rPr>
        <w:t>שקיימת</w:t>
      </w:r>
      <w:r w:rsidR="00A75F0B" w:rsidRPr="005957E5">
        <w:rPr>
          <w:rStyle w:val="a"/>
          <w:rFonts w:ascii="Georgia" w:hAnsi="Georgia" w:hint="cs"/>
          <w:sz w:val="20"/>
          <w:szCs w:val="20"/>
          <w:u w:val="none"/>
          <w:rtl/>
        </w:rPr>
        <w:t xml:space="preserve"> בקבוצה/בחברה המדווחת</w:t>
      </w:r>
      <w:r w:rsidR="00624EC2" w:rsidRPr="005957E5">
        <w:rPr>
          <w:rStyle w:val="a"/>
          <w:rFonts w:ascii="Georgia" w:hAnsi="Georgia" w:hint="cs"/>
          <w:sz w:val="20"/>
          <w:szCs w:val="20"/>
          <w:u w:val="none"/>
          <w:rtl/>
        </w:rPr>
        <w:t xml:space="preserve"> מ</w:t>
      </w:r>
      <w:r w:rsidR="00127B55" w:rsidRPr="005957E5">
        <w:rPr>
          <w:rStyle w:val="a"/>
          <w:rFonts w:ascii="Georgia" w:hAnsi="Georgia" w:hint="cs"/>
          <w:sz w:val="20"/>
          <w:szCs w:val="20"/>
          <w:u w:val="none"/>
          <w:rtl/>
        </w:rPr>
        <w:t>ד</w:t>
      </w:r>
      <w:r w:rsidR="00624EC2" w:rsidRPr="005957E5">
        <w:rPr>
          <w:rStyle w:val="a"/>
          <w:rFonts w:ascii="Georgia" w:hAnsi="Georgia" w:hint="cs"/>
          <w:sz w:val="20"/>
          <w:szCs w:val="20"/>
          <w:u w:val="none"/>
          <w:rtl/>
        </w:rPr>
        <w:t>ידה</w:t>
      </w:r>
      <w:r w:rsidRPr="005957E5">
        <w:rPr>
          <w:rStyle w:val="a"/>
          <w:rFonts w:ascii="Georgia" w:hAnsi="Georgia"/>
          <w:sz w:val="20"/>
          <w:szCs w:val="20"/>
          <w:u w:val="none"/>
          <w:rtl/>
        </w:rPr>
        <w:t xml:space="preserve"> אחר</w:t>
      </w:r>
      <w:r w:rsidR="00624EC2" w:rsidRPr="005957E5">
        <w:rPr>
          <w:rStyle w:val="a"/>
          <w:rFonts w:ascii="Georgia" w:hAnsi="Georgia" w:hint="cs"/>
          <w:sz w:val="20"/>
          <w:szCs w:val="20"/>
          <w:u w:val="none"/>
          <w:rtl/>
        </w:rPr>
        <w:t>ת</w:t>
      </w:r>
      <w:r w:rsidRPr="005957E5">
        <w:rPr>
          <w:rStyle w:val="a"/>
          <w:rFonts w:ascii="Georgia" w:hAnsi="Georgia"/>
          <w:sz w:val="20"/>
          <w:szCs w:val="20"/>
          <w:u w:val="none"/>
          <w:rtl/>
        </w:rPr>
        <w:t xml:space="preserve"> לרווחיות המגזר</w:t>
      </w:r>
      <w:r w:rsidR="00A75F0B" w:rsidRPr="005957E5">
        <w:rPr>
          <w:rStyle w:val="a"/>
          <w:rFonts w:ascii="Georgia" w:hAnsi="Georgia" w:hint="cs"/>
          <w:sz w:val="20"/>
          <w:szCs w:val="20"/>
          <w:u w:val="none"/>
          <w:rtl/>
        </w:rPr>
        <w:t>, אשר</w:t>
      </w:r>
      <w:r w:rsidRPr="005957E5">
        <w:rPr>
          <w:rStyle w:val="a"/>
          <w:rFonts w:ascii="Georgia" w:hAnsi="Georgia"/>
          <w:sz w:val="20"/>
          <w:szCs w:val="20"/>
          <w:u w:val="none"/>
          <w:rtl/>
        </w:rPr>
        <w:t xml:space="preserve"> מדווח</w:t>
      </w:r>
      <w:r w:rsidR="00624EC2" w:rsidRPr="005957E5">
        <w:rPr>
          <w:rStyle w:val="a"/>
          <w:rFonts w:ascii="Georgia" w:hAnsi="Georgia" w:hint="cs"/>
          <w:sz w:val="20"/>
          <w:szCs w:val="20"/>
          <w:u w:val="none"/>
          <w:rtl/>
        </w:rPr>
        <w:t>ת</w:t>
      </w:r>
      <w:r w:rsidRPr="005957E5">
        <w:rPr>
          <w:rStyle w:val="a"/>
          <w:rFonts w:ascii="Georgia" w:hAnsi="Georgia"/>
          <w:sz w:val="20"/>
          <w:szCs w:val="20"/>
          <w:u w:val="none"/>
          <w:rtl/>
        </w:rPr>
        <w:t xml:space="preserve"> למקבל ההחלטות </w:t>
      </w:r>
      <w:r w:rsidR="00A75F0B" w:rsidRPr="005957E5">
        <w:rPr>
          <w:rStyle w:val="a"/>
          <w:rFonts w:ascii="Georgia" w:hAnsi="Georgia" w:hint="cs"/>
          <w:sz w:val="20"/>
          <w:szCs w:val="20"/>
          <w:u w:val="none"/>
          <w:rtl/>
        </w:rPr>
        <w:t xml:space="preserve">התפעוליות </w:t>
      </w:r>
      <w:r w:rsidRPr="005957E5">
        <w:rPr>
          <w:rStyle w:val="a"/>
          <w:rFonts w:ascii="Georgia" w:hAnsi="Georgia"/>
          <w:sz w:val="20"/>
          <w:szCs w:val="20"/>
          <w:u w:val="none"/>
          <w:rtl/>
        </w:rPr>
        <w:t>הראשי</w:t>
      </w:r>
      <w:r w:rsidR="00A75F0B" w:rsidRPr="005957E5">
        <w:rPr>
          <w:rStyle w:val="a"/>
          <w:rFonts w:ascii="Georgia" w:hAnsi="Georgia" w:hint="cs"/>
          <w:sz w:val="20"/>
          <w:szCs w:val="20"/>
          <w:u w:val="none"/>
          <w:rtl/>
        </w:rPr>
        <w:t>,</w:t>
      </w:r>
      <w:r w:rsidRPr="005957E5">
        <w:rPr>
          <w:rStyle w:val="a"/>
          <w:rFonts w:ascii="Georgia" w:hAnsi="Georgia"/>
          <w:sz w:val="20"/>
          <w:szCs w:val="20"/>
          <w:u w:val="none"/>
          <w:rtl/>
        </w:rPr>
        <w:t xml:space="preserve"> בקבוצה/בחברה</w:t>
      </w:r>
      <w:r w:rsidR="00A75F0B" w:rsidRPr="005957E5">
        <w:rPr>
          <w:rStyle w:val="a"/>
          <w:rFonts w:ascii="Georgia" w:hAnsi="Georgia" w:hint="cs"/>
          <w:sz w:val="20"/>
          <w:szCs w:val="20"/>
          <w:u w:val="none"/>
          <w:rtl/>
        </w:rPr>
        <w:t>,</w:t>
      </w:r>
      <w:r w:rsidRPr="005957E5">
        <w:rPr>
          <w:rStyle w:val="a"/>
          <w:rFonts w:ascii="Georgia" w:hAnsi="Georgia"/>
          <w:sz w:val="20"/>
          <w:szCs w:val="20"/>
          <w:u w:val="none"/>
          <w:rtl/>
        </w:rPr>
        <w:t xml:space="preserve"> יש לתת את הפירוטים האמורים לגבי</w:t>
      </w:r>
      <w:r w:rsidR="00A75F0B" w:rsidRPr="005957E5">
        <w:rPr>
          <w:rStyle w:val="a"/>
          <w:rFonts w:ascii="Georgia" w:hAnsi="Georgia" w:hint="cs"/>
          <w:sz w:val="20"/>
          <w:szCs w:val="20"/>
          <w:u w:val="none"/>
          <w:rtl/>
        </w:rPr>
        <w:t>ה</w:t>
      </w:r>
      <w:r w:rsidRPr="005957E5">
        <w:rPr>
          <w:rStyle w:val="a"/>
          <w:rFonts w:ascii="Georgia" w:hAnsi="Georgia"/>
          <w:sz w:val="20"/>
          <w:szCs w:val="20"/>
          <w:u w:val="none"/>
          <w:rtl/>
        </w:rPr>
        <w:t xml:space="preserve">. </w:t>
      </w:r>
    </w:p>
    <w:p w14:paraId="7638E1F7" w14:textId="77777777" w:rsidR="0055659A" w:rsidRPr="005957E5" w:rsidRDefault="001E0FA8" w:rsidP="000F22C0">
      <w:pPr>
        <w:ind w:left="1224" w:hanging="342"/>
        <w:jc w:val="both"/>
        <w:rPr>
          <w:rStyle w:val="a"/>
          <w:rFonts w:ascii="Georgia" w:hAnsi="Georgia"/>
          <w:sz w:val="20"/>
          <w:szCs w:val="20"/>
          <w:u w:val="none"/>
          <w:rtl/>
        </w:rPr>
      </w:pPr>
      <w:r w:rsidRPr="005957E5">
        <w:rPr>
          <w:rStyle w:val="a"/>
          <w:rFonts w:ascii="Georgia" w:hAnsi="Georgia"/>
          <w:sz w:val="20"/>
          <w:szCs w:val="20"/>
          <w:u w:val="none"/>
          <w:rtl/>
        </w:rPr>
        <w:t>(3) 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במסגרת המידע הכספי לתקופת ביניים פירוט של</w:t>
      </w:r>
      <w:r w:rsidR="00E02B5A">
        <w:rPr>
          <w:rStyle w:val="a"/>
          <w:rFonts w:ascii="Georgia" w:hAnsi="Georgia" w:hint="cs"/>
          <w:sz w:val="20"/>
          <w:szCs w:val="20"/>
          <w:u w:val="none"/>
          <w:rtl/>
        </w:rPr>
        <w:t xml:space="preserve"> סך</w:t>
      </w:r>
      <w:r w:rsidRPr="005957E5">
        <w:rPr>
          <w:rStyle w:val="a"/>
          <w:rFonts w:ascii="Georgia" w:hAnsi="Georgia"/>
          <w:sz w:val="20"/>
          <w:szCs w:val="20"/>
          <w:u w:val="none"/>
          <w:rtl/>
        </w:rPr>
        <w:t xml:space="preserve"> </w:t>
      </w:r>
      <w:r w:rsidR="00E02B5A">
        <w:rPr>
          <w:rStyle w:val="a"/>
          <w:rFonts w:ascii="Georgia" w:hAnsi="Georgia" w:hint="cs"/>
          <w:sz w:val="20"/>
          <w:szCs w:val="20"/>
          <w:u w:val="none"/>
          <w:rtl/>
        </w:rPr>
        <w:t>ה</w:t>
      </w:r>
      <w:r w:rsidRPr="005957E5">
        <w:rPr>
          <w:rStyle w:val="a"/>
          <w:rFonts w:ascii="Georgia" w:hAnsi="Georgia"/>
          <w:sz w:val="20"/>
          <w:szCs w:val="20"/>
          <w:u w:val="none"/>
          <w:rtl/>
        </w:rPr>
        <w:t>נכסי</w:t>
      </w:r>
      <w:r w:rsidR="00E02B5A">
        <w:rPr>
          <w:rStyle w:val="a"/>
          <w:rFonts w:ascii="Georgia" w:hAnsi="Georgia" w:hint="cs"/>
          <w:sz w:val="20"/>
          <w:szCs w:val="20"/>
          <w:u w:val="none"/>
          <w:rtl/>
        </w:rPr>
        <w:t>ם</w:t>
      </w:r>
      <w:r w:rsidRPr="005957E5">
        <w:rPr>
          <w:rStyle w:val="a"/>
          <w:rFonts w:ascii="Georgia" w:hAnsi="Georgia"/>
          <w:sz w:val="20"/>
          <w:szCs w:val="20"/>
          <w:u w:val="none"/>
          <w:rtl/>
        </w:rPr>
        <w:t xml:space="preserve"> </w:t>
      </w:r>
      <w:r w:rsidR="00E02B5A">
        <w:rPr>
          <w:rStyle w:val="a"/>
          <w:rFonts w:ascii="Georgia" w:hAnsi="Georgia" w:hint="cs"/>
          <w:sz w:val="20"/>
          <w:szCs w:val="20"/>
          <w:u w:val="none"/>
          <w:rtl/>
        </w:rPr>
        <w:t xml:space="preserve">וההתחייבויות </w:t>
      </w:r>
      <w:r w:rsidRPr="005957E5">
        <w:rPr>
          <w:rStyle w:val="a"/>
          <w:rFonts w:ascii="Georgia" w:hAnsi="Georgia"/>
          <w:sz w:val="20"/>
          <w:szCs w:val="20"/>
          <w:u w:val="none"/>
          <w:rtl/>
        </w:rPr>
        <w:t xml:space="preserve">המגזרים רק </w:t>
      </w:r>
      <w:r w:rsidR="00A50DD9" w:rsidRPr="005957E5">
        <w:rPr>
          <w:rStyle w:val="a"/>
          <w:rFonts w:ascii="Georgia" w:hAnsi="Georgia" w:hint="cs"/>
          <w:noProof/>
          <w:sz w:val="20"/>
          <w:szCs w:val="20"/>
          <w:u w:val="none"/>
          <w:rtl/>
          <w:lang w:eastAsia="en-US"/>
        </w:rPr>
        <w:t xml:space="preserve">אם סכומים אלה מסופקים באופן סדיר למקבל ההחלטות התפעוליות הראשי </w:t>
      </w:r>
      <w:r w:rsidR="00A50DD9" w:rsidRPr="005957E5">
        <w:rPr>
          <w:rStyle w:val="a"/>
          <w:rFonts w:ascii="Georgia" w:hAnsi="Georgia" w:hint="cs"/>
          <w:sz w:val="20"/>
          <w:szCs w:val="20"/>
          <w:u w:val="none"/>
          <w:rtl/>
        </w:rPr>
        <w:t xml:space="preserve">ואם </w:t>
      </w:r>
      <w:r w:rsidR="00A50DD9" w:rsidRPr="005957E5">
        <w:rPr>
          <w:rStyle w:val="a"/>
          <w:rFonts w:ascii="Georgia" w:hAnsi="Georgia"/>
          <w:sz w:val="20"/>
          <w:szCs w:val="20"/>
          <w:u w:val="none"/>
          <w:rtl/>
        </w:rPr>
        <w:t xml:space="preserve">חל </w:t>
      </w:r>
      <w:r w:rsidRPr="005957E5">
        <w:rPr>
          <w:rStyle w:val="a"/>
          <w:rFonts w:ascii="Georgia" w:hAnsi="Georgia"/>
          <w:sz w:val="20"/>
          <w:szCs w:val="20"/>
          <w:u w:val="none"/>
          <w:rtl/>
        </w:rPr>
        <w:t xml:space="preserve">שינוי מהותי בסכומיהם לעומת הסכומים של </w:t>
      </w:r>
      <w:r w:rsidR="00E02B5A">
        <w:rPr>
          <w:rStyle w:val="a"/>
          <w:rFonts w:ascii="Georgia" w:hAnsi="Georgia" w:hint="cs"/>
          <w:sz w:val="20"/>
          <w:szCs w:val="20"/>
          <w:u w:val="none"/>
          <w:rtl/>
        </w:rPr>
        <w:t>ה</w:t>
      </w:r>
      <w:r w:rsidRPr="005957E5">
        <w:rPr>
          <w:rStyle w:val="a"/>
          <w:rFonts w:ascii="Georgia" w:hAnsi="Georgia"/>
          <w:sz w:val="20"/>
          <w:szCs w:val="20"/>
          <w:u w:val="none"/>
          <w:rtl/>
        </w:rPr>
        <w:t>נכסי</w:t>
      </w:r>
      <w:r w:rsidR="00E02B5A">
        <w:rPr>
          <w:rStyle w:val="a"/>
          <w:rFonts w:ascii="Georgia" w:hAnsi="Georgia" w:hint="cs"/>
          <w:sz w:val="20"/>
          <w:szCs w:val="20"/>
          <w:u w:val="none"/>
          <w:rtl/>
        </w:rPr>
        <w:t>ם</w:t>
      </w:r>
      <w:r w:rsidRPr="005957E5">
        <w:rPr>
          <w:rStyle w:val="a"/>
          <w:rFonts w:ascii="Georgia" w:hAnsi="Georgia"/>
          <w:sz w:val="20"/>
          <w:szCs w:val="20"/>
          <w:u w:val="none"/>
          <w:rtl/>
        </w:rPr>
        <w:t xml:space="preserve"> </w:t>
      </w:r>
      <w:r w:rsidR="00E02B5A">
        <w:rPr>
          <w:rStyle w:val="a"/>
          <w:rFonts w:ascii="Georgia" w:hAnsi="Georgia" w:hint="cs"/>
          <w:sz w:val="20"/>
          <w:szCs w:val="20"/>
          <w:u w:val="none"/>
          <w:rtl/>
        </w:rPr>
        <w:t xml:space="preserve">וההתחייבויות </w:t>
      </w:r>
      <w:r w:rsidRPr="005957E5">
        <w:rPr>
          <w:rStyle w:val="a"/>
          <w:rFonts w:ascii="Georgia" w:hAnsi="Georgia"/>
          <w:sz w:val="20"/>
          <w:szCs w:val="20"/>
          <w:u w:val="none"/>
          <w:rtl/>
        </w:rPr>
        <w:t>המגזרים שדווחו בדוחות ה</w:t>
      </w:r>
      <w:r w:rsidR="004B0911" w:rsidRPr="005957E5">
        <w:rPr>
          <w:rStyle w:val="a"/>
          <w:rFonts w:ascii="Georgia" w:hAnsi="Georgia" w:hint="cs"/>
          <w:sz w:val="20"/>
          <w:szCs w:val="20"/>
          <w:u w:val="none"/>
          <w:rtl/>
        </w:rPr>
        <w:t>כספיים ה</w:t>
      </w:r>
      <w:r w:rsidRPr="005957E5">
        <w:rPr>
          <w:rStyle w:val="a"/>
          <w:rFonts w:ascii="Georgia" w:hAnsi="Georgia"/>
          <w:sz w:val="20"/>
          <w:szCs w:val="20"/>
          <w:u w:val="none"/>
          <w:rtl/>
        </w:rPr>
        <w:t>שנתיים האחרונים.</w:t>
      </w:r>
    </w:p>
    <w:p w14:paraId="7F41A787" w14:textId="77777777" w:rsidR="0055659A" w:rsidRPr="005957E5" w:rsidRDefault="0055659A" w:rsidP="00E5411E">
      <w:pPr>
        <w:ind w:left="924"/>
        <w:rPr>
          <w:rStyle w:val="a"/>
          <w:rFonts w:ascii="Georgia" w:hAnsi="Georgia"/>
          <w:sz w:val="20"/>
          <w:szCs w:val="20"/>
          <w:rtl/>
        </w:rPr>
      </w:pPr>
    </w:p>
    <w:p w14:paraId="14C4EE57" w14:textId="77777777" w:rsidR="00251A5F" w:rsidRPr="005957E5" w:rsidRDefault="007154EA" w:rsidP="00251A5F">
      <w:pPr>
        <w:tabs>
          <w:tab w:val="left" w:pos="1317"/>
        </w:tabs>
        <w:ind w:left="1682" w:right="1267" w:hanging="758"/>
        <w:rPr>
          <w:rFonts w:ascii="Georgia" w:hAnsi="Georgia" w:cs="Arial"/>
          <w:color w:val="548DD4"/>
          <w:sz w:val="20"/>
          <w:szCs w:val="20"/>
          <w:rtl/>
        </w:rPr>
      </w:pPr>
      <w:r>
        <w:rPr>
          <w:rFonts w:ascii="Georgia" w:hAnsi="Georgia" w:cs="Arial"/>
          <w:color w:val="548DD4"/>
          <w:sz w:val="20"/>
          <w:szCs w:val="20"/>
        </w:rPr>
        <w:t xml:space="preserve"> </w:t>
      </w:r>
      <w:r w:rsidR="00251A5F" w:rsidRPr="005957E5">
        <w:rPr>
          <w:rFonts w:ascii="Georgia" w:hAnsi="Georgia" w:cs="Arial"/>
          <w:color w:val="548DD4"/>
          <w:sz w:val="20"/>
          <w:szCs w:val="20"/>
        </w:rPr>
        <w:t>IAS</w:t>
      </w:r>
      <w:r>
        <w:rPr>
          <w:rFonts w:ascii="Georgia" w:hAnsi="Georgia" w:cs="Arial"/>
          <w:color w:val="548DD4"/>
          <w:sz w:val="20"/>
          <w:szCs w:val="20"/>
        </w:rPr>
        <w:t xml:space="preserve"> </w:t>
      </w:r>
      <w:r w:rsidR="00251A5F" w:rsidRPr="005957E5">
        <w:rPr>
          <w:rFonts w:ascii="Georgia" w:hAnsi="Georgia" w:cs="Arial"/>
          <w:color w:val="548DD4"/>
          <w:sz w:val="20"/>
          <w:szCs w:val="20"/>
        </w:rPr>
        <w:t>34</w:t>
      </w:r>
      <w:r w:rsidR="00251A5F" w:rsidRPr="005957E5">
        <w:rPr>
          <w:rFonts w:ascii="Georgia" w:hAnsi="Georgia" w:cs="Arial"/>
          <w:color w:val="548DD4"/>
          <w:sz w:val="20"/>
          <w:szCs w:val="20"/>
          <w:rtl/>
        </w:rPr>
        <w:t xml:space="preserve">- </w:t>
      </w:r>
      <w:r w:rsidR="00251A5F" w:rsidRPr="005957E5">
        <w:rPr>
          <w:rFonts w:ascii="Georgia" w:hAnsi="Georgia" w:cs="Arial" w:hint="eastAsia"/>
          <w:color w:val="548DD4"/>
          <w:sz w:val="20"/>
          <w:szCs w:val="20"/>
          <w:rtl/>
        </w:rPr>
        <w:t>סעיף</w:t>
      </w:r>
      <w:r w:rsidR="00251A5F" w:rsidRPr="005957E5">
        <w:rPr>
          <w:rFonts w:ascii="Georgia" w:hAnsi="Georgia" w:cs="Arial"/>
          <w:color w:val="548DD4"/>
          <w:sz w:val="20"/>
          <w:szCs w:val="20"/>
          <w:rtl/>
        </w:rPr>
        <w:t xml:space="preserve"> 16</w:t>
      </w:r>
      <w:r w:rsidR="00251A5F" w:rsidRPr="005957E5">
        <w:rPr>
          <w:rFonts w:ascii="Georgia" w:hAnsi="Georgia" w:cs="Arial" w:hint="eastAsia"/>
          <w:color w:val="548DD4"/>
          <w:sz w:val="20"/>
          <w:szCs w:val="20"/>
          <w:rtl/>
        </w:rPr>
        <w:t>א</w:t>
      </w:r>
      <w:r w:rsidR="00251A5F" w:rsidRPr="005957E5">
        <w:rPr>
          <w:rFonts w:ascii="Georgia" w:hAnsi="Georgia" w:cs="Arial"/>
          <w:color w:val="548DD4"/>
          <w:sz w:val="20"/>
          <w:szCs w:val="20"/>
          <w:rtl/>
        </w:rPr>
        <w:t>(</w:t>
      </w:r>
      <w:r w:rsidR="00251A5F" w:rsidRPr="005957E5">
        <w:rPr>
          <w:rFonts w:ascii="Georgia" w:hAnsi="Georgia" w:cs="Arial" w:hint="eastAsia"/>
          <w:color w:val="548DD4"/>
          <w:sz w:val="20"/>
          <w:szCs w:val="20"/>
          <w:rtl/>
        </w:rPr>
        <w:t>ז</w:t>
      </w:r>
      <w:r w:rsidR="00251A5F" w:rsidRPr="005957E5">
        <w:rPr>
          <w:rFonts w:ascii="Georgia" w:hAnsi="Georgia" w:cs="Arial"/>
          <w:color w:val="548DD4"/>
          <w:sz w:val="20"/>
          <w:szCs w:val="20"/>
          <w:rtl/>
        </w:rPr>
        <w:t>)</w:t>
      </w:r>
      <w:r w:rsidR="00251A5F" w:rsidRPr="005957E5">
        <w:rPr>
          <w:rFonts w:ascii="Georgia" w:hAnsi="Georgia" w:cs="Arial" w:hint="cs"/>
          <w:color w:val="548DD4"/>
          <w:sz w:val="20"/>
          <w:szCs w:val="20"/>
          <w:rtl/>
        </w:rPr>
        <w:t>(</w:t>
      </w:r>
      <w:r w:rsidR="00251A5F" w:rsidRPr="005957E5">
        <w:rPr>
          <w:rFonts w:ascii="Georgia" w:hAnsi="Georgia" w:cs="Arial"/>
          <w:color w:val="548DD4"/>
          <w:sz w:val="20"/>
          <w:szCs w:val="20"/>
        </w:rPr>
        <w:t>vi</w:t>
      </w:r>
      <w:r w:rsidR="00251A5F" w:rsidRPr="005957E5">
        <w:rPr>
          <w:rFonts w:ascii="Georgia" w:hAnsi="Georgia" w:cs="Arial" w:hint="cs"/>
          <w:color w:val="548DD4"/>
          <w:sz w:val="20"/>
          <w:szCs w:val="20"/>
          <w:rtl/>
        </w:rPr>
        <w:t>)</w:t>
      </w:r>
    </w:p>
    <w:p w14:paraId="61F842AA" w14:textId="77777777" w:rsidR="00251A5F" w:rsidRPr="005957E5" w:rsidRDefault="00251A5F" w:rsidP="00E473B5">
      <w:pPr>
        <w:ind w:left="924"/>
        <w:rPr>
          <w:rFonts w:ascii="Georgia" w:hAnsi="Georgia" w:cs="Arial"/>
          <w:sz w:val="20"/>
          <w:szCs w:val="20"/>
          <w:rtl/>
        </w:rPr>
      </w:pPr>
    </w:p>
    <w:p w14:paraId="0C226368" w14:textId="77777777" w:rsidR="0055659A" w:rsidRPr="005957E5" w:rsidRDefault="0055659A" w:rsidP="009138A7">
      <w:pPr>
        <w:ind w:left="924"/>
        <w:jc w:val="both"/>
        <w:rPr>
          <w:rFonts w:ascii="Georgia" w:hAnsi="Georgia" w:cs="Arial"/>
          <w:sz w:val="20"/>
          <w:szCs w:val="20"/>
          <w:rtl/>
        </w:rPr>
      </w:pPr>
      <w:r w:rsidRPr="005957E5">
        <w:rPr>
          <w:rFonts w:ascii="Georgia" w:hAnsi="Georgia" w:cs="Arial"/>
          <w:sz w:val="20"/>
          <w:szCs w:val="20"/>
          <w:rtl/>
        </w:rPr>
        <w:t>התאמה בין ה</w:t>
      </w:r>
      <w:r w:rsidR="000F22C0">
        <w:rPr>
          <w:rFonts w:ascii="Georgia" w:hAnsi="Georgia" w:cs="Arial" w:hint="cs"/>
          <w:sz w:val="20"/>
          <w:szCs w:val="20"/>
          <w:rtl/>
        </w:rPr>
        <w:t>-</w:t>
      </w:r>
      <w:r w:rsidRPr="005957E5">
        <w:rPr>
          <w:rFonts w:ascii="Georgia" w:hAnsi="Georgia" w:cs="Arial"/>
          <w:sz w:val="20"/>
          <w:szCs w:val="20"/>
        </w:rPr>
        <w:t xml:space="preserve">EBITDA </w:t>
      </w:r>
      <w:r w:rsidRPr="005957E5">
        <w:rPr>
          <w:rFonts w:ascii="Georgia" w:hAnsi="Georgia" w:cs="Arial"/>
          <w:sz w:val="20"/>
          <w:szCs w:val="20"/>
          <w:rtl/>
        </w:rPr>
        <w:t xml:space="preserve"> </w:t>
      </w:r>
      <w:r w:rsidR="000E49B1" w:rsidRPr="005957E5">
        <w:rPr>
          <w:rFonts w:ascii="Georgia" w:hAnsi="Georgia" w:cs="Arial" w:hint="cs"/>
          <w:sz w:val="20"/>
          <w:szCs w:val="20"/>
          <w:rtl/>
        </w:rPr>
        <w:t xml:space="preserve">המותאם </w:t>
      </w:r>
      <w:r w:rsidRPr="005957E5">
        <w:rPr>
          <w:rFonts w:ascii="Georgia" w:hAnsi="Georgia" w:cs="Arial"/>
          <w:sz w:val="20"/>
          <w:szCs w:val="20"/>
          <w:rtl/>
        </w:rPr>
        <w:t>של המגזרים המדווחים לבין סך הרווח לתקופות המדווחות לפני הוצאות המס ולפני פעילויות שהופסקו מתוארת להלן:</w:t>
      </w:r>
    </w:p>
    <w:p w14:paraId="1E4C329F" w14:textId="77777777" w:rsidR="0055659A" w:rsidRPr="005957E5" w:rsidRDefault="0055659A" w:rsidP="00E5411E">
      <w:pPr>
        <w:ind w:left="924"/>
        <w:rPr>
          <w:rFonts w:ascii="Georgia" w:hAnsi="Georgia" w:cs="Arial"/>
          <w:sz w:val="20"/>
          <w:szCs w:val="20"/>
          <w:rtl/>
        </w:rPr>
      </w:pPr>
    </w:p>
    <w:tbl>
      <w:tblPr>
        <w:bidiVisual/>
        <w:tblW w:w="10348" w:type="dxa"/>
        <w:tblInd w:w="-560" w:type="dxa"/>
        <w:tblLayout w:type="fixed"/>
        <w:tblCellMar>
          <w:left w:w="107" w:type="dxa"/>
          <w:right w:w="107" w:type="dxa"/>
        </w:tblCellMar>
        <w:tblLook w:val="0000" w:firstRow="0" w:lastRow="0" w:firstColumn="0" w:lastColumn="0" w:noHBand="0" w:noVBand="0"/>
      </w:tblPr>
      <w:tblGrid>
        <w:gridCol w:w="4819"/>
        <w:gridCol w:w="1028"/>
        <w:gridCol w:w="1036"/>
        <w:gridCol w:w="1064"/>
        <w:gridCol w:w="1050"/>
        <w:gridCol w:w="1316"/>
        <w:gridCol w:w="35"/>
      </w:tblGrid>
      <w:tr w:rsidR="00FD0F16" w:rsidRPr="005957E5" w14:paraId="1250A2C9" w14:textId="77777777" w:rsidTr="002B0409">
        <w:tc>
          <w:tcPr>
            <w:tcW w:w="4819" w:type="dxa"/>
            <w:tcBorders>
              <w:top w:val="nil"/>
              <w:left w:val="nil"/>
              <w:bottom w:val="nil"/>
              <w:right w:val="nil"/>
            </w:tcBorders>
          </w:tcPr>
          <w:p w14:paraId="6C3ECD2F" w14:textId="77777777" w:rsidR="00FD0F16" w:rsidRPr="005957E5" w:rsidRDefault="00FD0F16" w:rsidP="00400BA9">
            <w:pPr>
              <w:tabs>
                <w:tab w:val="left" w:pos="284"/>
                <w:tab w:val="left" w:pos="567"/>
                <w:tab w:val="left" w:pos="851"/>
              </w:tabs>
              <w:spacing w:line="220" w:lineRule="exact"/>
              <w:rPr>
                <w:rFonts w:ascii="Georgia" w:hAnsi="Georgia" w:cs="Arial"/>
                <w:color w:val="000000"/>
                <w:sz w:val="20"/>
                <w:szCs w:val="20"/>
                <w:rtl/>
                <w:lang w:eastAsia="en-US"/>
              </w:rPr>
            </w:pPr>
          </w:p>
        </w:tc>
        <w:tc>
          <w:tcPr>
            <w:tcW w:w="2064" w:type="dxa"/>
            <w:gridSpan w:val="2"/>
            <w:tcBorders>
              <w:top w:val="nil"/>
              <w:left w:val="nil"/>
              <w:bottom w:val="nil"/>
              <w:right w:val="nil"/>
            </w:tcBorders>
            <w:vAlign w:val="bottom"/>
          </w:tcPr>
          <w:p w14:paraId="36030810" w14:textId="77777777" w:rsidR="00FD0F16" w:rsidRPr="005957E5" w:rsidRDefault="000C355B" w:rsidP="002B0409">
            <w:pPr>
              <w:pBdr>
                <w:bottom w:val="single" w:sz="4" w:space="0" w:color="auto"/>
              </w:pBd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 שהסתיימו</w:t>
            </w:r>
          </w:p>
        </w:tc>
        <w:tc>
          <w:tcPr>
            <w:tcW w:w="2114" w:type="dxa"/>
            <w:gridSpan w:val="2"/>
            <w:tcBorders>
              <w:top w:val="nil"/>
              <w:left w:val="nil"/>
              <w:bottom w:val="nil"/>
              <w:right w:val="nil"/>
            </w:tcBorders>
            <w:vAlign w:val="bottom"/>
          </w:tcPr>
          <w:p w14:paraId="2D59154C" w14:textId="77777777" w:rsidR="00FD0F16" w:rsidRPr="005957E5" w:rsidRDefault="00FD0F16" w:rsidP="002B0409">
            <w:pPr>
              <w:pBdr>
                <w:bottom w:val="single" w:sz="4" w:space="0" w:color="auto"/>
              </w:pBd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351" w:type="dxa"/>
            <w:gridSpan w:val="2"/>
            <w:tcBorders>
              <w:top w:val="nil"/>
              <w:left w:val="nil"/>
              <w:bottom w:val="nil"/>
              <w:right w:val="nil"/>
            </w:tcBorders>
            <w:vAlign w:val="bottom"/>
          </w:tcPr>
          <w:p w14:paraId="4D92C306" w14:textId="77777777" w:rsidR="00FD0F16" w:rsidRPr="005957E5" w:rsidRDefault="00FD0F16" w:rsidP="002B0409">
            <w:pPr>
              <w:jc w:val="center"/>
              <w:rPr>
                <w:rFonts w:ascii="Georgia" w:hAnsi="Georgia" w:cs="Arial"/>
                <w:bCs/>
                <w:sz w:val="20"/>
                <w:szCs w:val="20"/>
              </w:rPr>
            </w:pPr>
            <w:r w:rsidRPr="005957E5">
              <w:rPr>
                <w:rFonts w:ascii="Georgia" w:hAnsi="Georgia" w:cs="Arial"/>
                <w:bCs/>
                <w:sz w:val="20"/>
                <w:szCs w:val="20"/>
                <w:rtl/>
              </w:rPr>
              <w:t>שנה שהסתיימה</w:t>
            </w:r>
          </w:p>
        </w:tc>
      </w:tr>
      <w:tr w:rsidR="00FD0F16" w:rsidRPr="005957E5" w14:paraId="51FC78F2" w14:textId="77777777" w:rsidTr="002B0409">
        <w:tc>
          <w:tcPr>
            <w:tcW w:w="4819" w:type="dxa"/>
            <w:tcBorders>
              <w:top w:val="nil"/>
              <w:left w:val="nil"/>
              <w:bottom w:val="nil"/>
              <w:right w:val="nil"/>
            </w:tcBorders>
          </w:tcPr>
          <w:p w14:paraId="3A81B82F" w14:textId="77777777" w:rsidR="00FD0F16" w:rsidRPr="005957E5" w:rsidRDefault="00FD0F16" w:rsidP="00400BA9">
            <w:pPr>
              <w:tabs>
                <w:tab w:val="left" w:pos="284"/>
                <w:tab w:val="left" w:pos="567"/>
                <w:tab w:val="left" w:pos="851"/>
              </w:tabs>
              <w:spacing w:line="220" w:lineRule="exact"/>
              <w:rPr>
                <w:rFonts w:ascii="Georgia" w:hAnsi="Georgia" w:cs="Arial"/>
                <w:color w:val="000000"/>
                <w:sz w:val="20"/>
                <w:szCs w:val="20"/>
                <w:lang w:eastAsia="en-US"/>
              </w:rPr>
            </w:pPr>
          </w:p>
        </w:tc>
        <w:tc>
          <w:tcPr>
            <w:tcW w:w="2064" w:type="dxa"/>
            <w:gridSpan w:val="2"/>
            <w:tcBorders>
              <w:top w:val="nil"/>
              <w:left w:val="nil"/>
              <w:bottom w:val="nil"/>
              <w:right w:val="nil"/>
            </w:tcBorders>
            <w:vAlign w:val="bottom"/>
          </w:tcPr>
          <w:p w14:paraId="1D83C1A3" w14:textId="77777777" w:rsidR="00FD0F16" w:rsidRPr="005957E5" w:rsidRDefault="00FD0F16" w:rsidP="002B0409">
            <w:pPr>
              <w:pBdr>
                <w:bottom w:val="single" w:sz="4"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14" w:type="dxa"/>
            <w:gridSpan w:val="2"/>
            <w:tcBorders>
              <w:top w:val="nil"/>
              <w:left w:val="nil"/>
              <w:bottom w:val="nil"/>
              <w:right w:val="nil"/>
            </w:tcBorders>
            <w:vAlign w:val="bottom"/>
          </w:tcPr>
          <w:p w14:paraId="62A84688" w14:textId="77777777" w:rsidR="00FD0F16" w:rsidRPr="005957E5" w:rsidRDefault="00FD0F16" w:rsidP="002B0409">
            <w:pPr>
              <w:pBdr>
                <w:bottom w:val="single" w:sz="4"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351" w:type="dxa"/>
            <w:gridSpan w:val="2"/>
            <w:tcBorders>
              <w:top w:val="nil"/>
              <w:left w:val="nil"/>
              <w:bottom w:val="nil"/>
              <w:right w:val="nil"/>
            </w:tcBorders>
            <w:vAlign w:val="bottom"/>
          </w:tcPr>
          <w:p w14:paraId="6CA6B1B6" w14:textId="77777777" w:rsidR="00FD0F16" w:rsidRPr="005957E5" w:rsidRDefault="00FD0F16" w:rsidP="002B0409">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FD0F16" w:rsidRPr="005957E5" w14:paraId="15A58C5B" w14:textId="77777777" w:rsidTr="002B0409">
        <w:tc>
          <w:tcPr>
            <w:tcW w:w="4819" w:type="dxa"/>
            <w:tcBorders>
              <w:top w:val="nil"/>
              <w:left w:val="nil"/>
              <w:bottom w:val="nil"/>
              <w:right w:val="nil"/>
            </w:tcBorders>
          </w:tcPr>
          <w:p w14:paraId="5DB8B00F" w14:textId="77777777" w:rsidR="00FD0F16" w:rsidRPr="005957E5" w:rsidRDefault="00FD0F16" w:rsidP="00400BA9">
            <w:pPr>
              <w:tabs>
                <w:tab w:val="left" w:pos="284"/>
                <w:tab w:val="left" w:pos="567"/>
                <w:tab w:val="left" w:pos="851"/>
              </w:tabs>
              <w:spacing w:line="220" w:lineRule="exact"/>
              <w:rPr>
                <w:rFonts w:ascii="Georgia" w:hAnsi="Georgia" w:cs="Arial"/>
                <w:bCs/>
                <w:color w:val="000000"/>
                <w:sz w:val="20"/>
                <w:szCs w:val="20"/>
                <w:lang w:eastAsia="en-US"/>
              </w:rPr>
            </w:pPr>
          </w:p>
        </w:tc>
        <w:tc>
          <w:tcPr>
            <w:tcW w:w="1028" w:type="dxa"/>
            <w:tcBorders>
              <w:top w:val="nil"/>
              <w:left w:val="nil"/>
              <w:bottom w:val="nil"/>
              <w:right w:val="nil"/>
            </w:tcBorders>
            <w:vAlign w:val="bottom"/>
          </w:tcPr>
          <w:p w14:paraId="1147089E" w14:textId="11DAA41B" w:rsidR="00FD0F16" w:rsidRPr="005957E5" w:rsidRDefault="00B32E46"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1036" w:type="dxa"/>
            <w:tcBorders>
              <w:top w:val="nil"/>
              <w:left w:val="nil"/>
              <w:bottom w:val="nil"/>
              <w:right w:val="nil"/>
            </w:tcBorders>
            <w:vAlign w:val="bottom"/>
          </w:tcPr>
          <w:p w14:paraId="6D224EB7" w14:textId="0BD65E9A" w:rsidR="00FD0F16" w:rsidRPr="005957E5" w:rsidRDefault="0023544C"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64" w:type="dxa"/>
            <w:tcBorders>
              <w:top w:val="nil"/>
              <w:left w:val="nil"/>
              <w:bottom w:val="nil"/>
              <w:right w:val="nil"/>
            </w:tcBorders>
            <w:vAlign w:val="bottom"/>
          </w:tcPr>
          <w:p w14:paraId="5832C0F5" w14:textId="39F7F5AA" w:rsidR="00FD0F16" w:rsidRPr="005957E5" w:rsidRDefault="00B32E46"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1050" w:type="dxa"/>
            <w:tcBorders>
              <w:top w:val="nil"/>
              <w:left w:val="nil"/>
              <w:bottom w:val="nil"/>
              <w:right w:val="nil"/>
            </w:tcBorders>
            <w:vAlign w:val="bottom"/>
          </w:tcPr>
          <w:p w14:paraId="2E216839" w14:textId="78984BAD" w:rsidR="00FD0F16" w:rsidRPr="005957E5" w:rsidRDefault="0023544C"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351" w:type="dxa"/>
            <w:gridSpan w:val="2"/>
            <w:tcBorders>
              <w:top w:val="nil"/>
              <w:left w:val="nil"/>
              <w:bottom w:val="nil"/>
              <w:right w:val="nil"/>
            </w:tcBorders>
            <w:vAlign w:val="bottom"/>
          </w:tcPr>
          <w:p w14:paraId="52A817CA" w14:textId="059C32A6" w:rsidR="00FD0F16" w:rsidRPr="005957E5" w:rsidRDefault="0023544C"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r>
      <w:tr w:rsidR="004D5176" w:rsidRPr="005957E5" w14:paraId="60459D87" w14:textId="77777777" w:rsidTr="002B0409">
        <w:tc>
          <w:tcPr>
            <w:tcW w:w="4819" w:type="dxa"/>
            <w:tcBorders>
              <w:top w:val="nil"/>
              <w:left w:val="nil"/>
              <w:bottom w:val="nil"/>
              <w:right w:val="nil"/>
            </w:tcBorders>
          </w:tcPr>
          <w:p w14:paraId="0B064F16" w14:textId="77777777" w:rsidR="004D5176" w:rsidRPr="005957E5" w:rsidRDefault="004D5176" w:rsidP="00400BA9">
            <w:pPr>
              <w:tabs>
                <w:tab w:val="left" w:pos="284"/>
                <w:tab w:val="left" w:pos="567"/>
                <w:tab w:val="left" w:pos="851"/>
              </w:tabs>
              <w:spacing w:line="220" w:lineRule="exact"/>
              <w:rPr>
                <w:rFonts w:ascii="Georgia" w:hAnsi="Georgia" w:cs="Arial"/>
                <w:b/>
                <w:color w:val="000000"/>
                <w:sz w:val="20"/>
                <w:szCs w:val="20"/>
                <w:rtl/>
                <w:lang w:eastAsia="en-US"/>
              </w:rPr>
            </w:pPr>
          </w:p>
        </w:tc>
        <w:tc>
          <w:tcPr>
            <w:tcW w:w="4178" w:type="dxa"/>
            <w:gridSpan w:val="4"/>
            <w:tcBorders>
              <w:top w:val="nil"/>
              <w:left w:val="nil"/>
              <w:bottom w:val="nil"/>
              <w:right w:val="nil"/>
            </w:tcBorders>
            <w:vAlign w:val="bottom"/>
          </w:tcPr>
          <w:p w14:paraId="0C14B22C" w14:textId="77777777" w:rsidR="004D5176" w:rsidRPr="005957E5" w:rsidRDefault="004D5176" w:rsidP="002B0409">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351" w:type="dxa"/>
            <w:gridSpan w:val="2"/>
            <w:tcBorders>
              <w:top w:val="nil"/>
              <w:left w:val="nil"/>
              <w:bottom w:val="nil"/>
              <w:right w:val="nil"/>
            </w:tcBorders>
            <w:vAlign w:val="bottom"/>
          </w:tcPr>
          <w:p w14:paraId="1103F7C9" w14:textId="77777777" w:rsidR="004D5176" w:rsidRPr="005957E5" w:rsidRDefault="004D5176" w:rsidP="002B0409">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DF413A" w:rsidRPr="005957E5" w14:paraId="638C4279" w14:textId="77777777" w:rsidTr="002B0409">
        <w:trPr>
          <w:gridAfter w:val="1"/>
          <w:wAfter w:w="35" w:type="dxa"/>
        </w:trPr>
        <w:tc>
          <w:tcPr>
            <w:tcW w:w="4819" w:type="dxa"/>
            <w:tcBorders>
              <w:top w:val="nil"/>
              <w:left w:val="nil"/>
              <w:bottom w:val="nil"/>
              <w:right w:val="nil"/>
            </w:tcBorders>
          </w:tcPr>
          <w:p w14:paraId="69B93721" w14:textId="77777777" w:rsidR="00DF413A" w:rsidRPr="005957E5" w:rsidRDefault="00DF413A" w:rsidP="00400BA9">
            <w:pPr>
              <w:tabs>
                <w:tab w:val="left" w:pos="284"/>
                <w:tab w:val="left" w:pos="567"/>
                <w:tab w:val="left" w:pos="851"/>
              </w:tabs>
              <w:spacing w:line="220" w:lineRule="exact"/>
              <w:rPr>
                <w:rFonts w:ascii="Georgia" w:hAnsi="Georgia" w:cs="Arial"/>
                <w:bCs/>
                <w:color w:val="000000"/>
                <w:sz w:val="20"/>
                <w:szCs w:val="20"/>
                <w:lang w:eastAsia="en-US"/>
              </w:rPr>
            </w:pPr>
          </w:p>
        </w:tc>
        <w:tc>
          <w:tcPr>
            <w:tcW w:w="5494" w:type="dxa"/>
            <w:gridSpan w:val="5"/>
            <w:tcBorders>
              <w:top w:val="nil"/>
              <w:left w:val="nil"/>
              <w:bottom w:val="nil"/>
              <w:right w:val="nil"/>
            </w:tcBorders>
            <w:vAlign w:val="bottom"/>
          </w:tcPr>
          <w:p w14:paraId="0184ED32" w14:textId="77777777" w:rsidR="00DF413A" w:rsidRPr="005957E5" w:rsidRDefault="00DF413A" w:rsidP="002B0409">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16DEF55A" w14:textId="77777777" w:rsidR="00FD0F16" w:rsidRPr="005957E5" w:rsidRDefault="00FD0F16" w:rsidP="00E5411E">
      <w:pPr>
        <w:ind w:left="924"/>
        <w:rPr>
          <w:rFonts w:ascii="Georgia" w:hAnsi="Georgia" w:cs="Arial"/>
          <w:sz w:val="20"/>
          <w:szCs w:val="20"/>
          <w:rtl/>
        </w:rPr>
      </w:pPr>
    </w:p>
    <w:tbl>
      <w:tblPr>
        <w:bidiVisual/>
        <w:tblW w:w="10318" w:type="dxa"/>
        <w:tblInd w:w="-560" w:type="dxa"/>
        <w:tblLayout w:type="fixed"/>
        <w:tblCellMar>
          <w:left w:w="107" w:type="dxa"/>
          <w:right w:w="107" w:type="dxa"/>
        </w:tblCellMar>
        <w:tblLook w:val="0000" w:firstRow="0" w:lastRow="0" w:firstColumn="0" w:lastColumn="0" w:noHBand="0" w:noVBand="0"/>
      </w:tblPr>
      <w:tblGrid>
        <w:gridCol w:w="4830"/>
        <w:gridCol w:w="1065"/>
        <w:gridCol w:w="965"/>
        <w:gridCol w:w="1120"/>
        <w:gridCol w:w="1078"/>
        <w:gridCol w:w="1260"/>
      </w:tblGrid>
      <w:tr w:rsidR="00FD0F16" w:rsidRPr="005957E5" w14:paraId="49E7AD60" w14:textId="77777777" w:rsidTr="00B77046">
        <w:trPr>
          <w:trHeight w:val="20"/>
        </w:trPr>
        <w:tc>
          <w:tcPr>
            <w:tcW w:w="4830" w:type="dxa"/>
            <w:tcBorders>
              <w:top w:val="nil"/>
              <w:left w:val="nil"/>
              <w:bottom w:val="nil"/>
              <w:right w:val="nil"/>
            </w:tcBorders>
            <w:vAlign w:val="bottom"/>
          </w:tcPr>
          <w:p w14:paraId="02773106" w14:textId="77777777" w:rsidR="00FD0F16" w:rsidRPr="005957E5" w:rsidRDefault="00FD0F16" w:rsidP="00B77046">
            <w:pPr>
              <w:rPr>
                <w:rFonts w:ascii="Georgia" w:hAnsi="Georgia" w:cs="Arial"/>
                <w:b/>
                <w:sz w:val="20"/>
                <w:szCs w:val="20"/>
                <w:rtl/>
              </w:rPr>
            </w:pPr>
            <w:r w:rsidRPr="005957E5">
              <w:rPr>
                <w:rFonts w:ascii="Georgia" w:hAnsi="Georgia" w:cs="Arial"/>
                <w:sz w:val="20"/>
                <w:szCs w:val="20"/>
              </w:rPr>
              <w:t xml:space="preserve"> EBITDA</w:t>
            </w:r>
            <w:r w:rsidRPr="005957E5">
              <w:rPr>
                <w:rFonts w:ascii="Georgia" w:hAnsi="Georgia" w:cs="Arial" w:hint="cs"/>
                <w:sz w:val="20"/>
                <w:szCs w:val="20"/>
                <w:rtl/>
              </w:rPr>
              <w:t xml:space="preserve"> מותאם של מגזרים מדווחים</w:t>
            </w:r>
          </w:p>
        </w:tc>
        <w:tc>
          <w:tcPr>
            <w:tcW w:w="1065" w:type="dxa"/>
            <w:tcBorders>
              <w:top w:val="nil"/>
              <w:left w:val="nil"/>
              <w:bottom w:val="nil"/>
              <w:right w:val="nil"/>
            </w:tcBorders>
            <w:vAlign w:val="bottom"/>
          </w:tcPr>
          <w:p w14:paraId="31A076EB"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73FED0A4"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1197080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6A1CF140"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7360213A" w14:textId="77777777" w:rsidR="00FD0F16" w:rsidRPr="005957E5" w:rsidRDefault="00FD0F16" w:rsidP="00B77046">
            <w:pPr>
              <w:rPr>
                <w:rFonts w:ascii="Georgia" w:hAnsi="Georgia" w:cs="Arial"/>
                <w:b/>
                <w:sz w:val="20"/>
                <w:szCs w:val="20"/>
                <w:highlight w:val="yellow"/>
              </w:rPr>
            </w:pPr>
          </w:p>
        </w:tc>
      </w:tr>
      <w:tr w:rsidR="00FD0F16" w:rsidRPr="005957E5" w14:paraId="3811B83A" w14:textId="77777777" w:rsidTr="00B77046">
        <w:trPr>
          <w:trHeight w:val="20"/>
        </w:trPr>
        <w:tc>
          <w:tcPr>
            <w:tcW w:w="4830" w:type="dxa"/>
            <w:tcBorders>
              <w:top w:val="nil"/>
              <w:left w:val="nil"/>
              <w:bottom w:val="nil"/>
              <w:right w:val="nil"/>
            </w:tcBorders>
            <w:vAlign w:val="bottom"/>
          </w:tcPr>
          <w:p w14:paraId="57F306BA" w14:textId="77777777" w:rsidR="00FD0F16" w:rsidRPr="005957E5" w:rsidRDefault="00FD0F16" w:rsidP="00B77046">
            <w:pPr>
              <w:rPr>
                <w:rFonts w:ascii="Georgia" w:hAnsi="Georgia" w:cs="Arial"/>
                <w:b/>
                <w:sz w:val="20"/>
                <w:szCs w:val="20"/>
                <w:rtl/>
              </w:rPr>
            </w:pPr>
            <w:r w:rsidRPr="005957E5">
              <w:rPr>
                <w:rFonts w:ascii="Georgia" w:hAnsi="Georgia" w:cs="Arial"/>
                <w:sz w:val="20"/>
                <w:szCs w:val="20"/>
              </w:rPr>
              <w:t>EBITDA</w:t>
            </w:r>
            <w:r w:rsidRPr="005957E5">
              <w:rPr>
                <w:rFonts w:ascii="Georgia" w:hAnsi="Georgia" w:cs="Arial" w:hint="cs"/>
                <w:sz w:val="20"/>
                <w:szCs w:val="20"/>
                <w:rtl/>
              </w:rPr>
              <w:t xml:space="preserve"> מותאם של מגזרים אחרים</w:t>
            </w:r>
          </w:p>
        </w:tc>
        <w:tc>
          <w:tcPr>
            <w:tcW w:w="1065" w:type="dxa"/>
            <w:tcBorders>
              <w:top w:val="nil"/>
              <w:left w:val="nil"/>
              <w:bottom w:val="nil"/>
              <w:right w:val="nil"/>
            </w:tcBorders>
            <w:vAlign w:val="bottom"/>
          </w:tcPr>
          <w:p w14:paraId="2155F905" w14:textId="77777777" w:rsidR="00FD0F16" w:rsidRPr="005957E5" w:rsidRDefault="00FD0F16" w:rsidP="00B77046">
            <w:pPr>
              <w:pBdr>
                <w:bottom w:val="single" w:sz="4" w:space="1" w:color="auto"/>
              </w:pBdr>
              <w:rPr>
                <w:rFonts w:ascii="Georgia" w:hAnsi="Georgia" w:cs="Arial"/>
                <w:b/>
                <w:sz w:val="20"/>
                <w:szCs w:val="20"/>
                <w:highlight w:val="yellow"/>
                <w:rtl/>
              </w:rPr>
            </w:pPr>
          </w:p>
        </w:tc>
        <w:tc>
          <w:tcPr>
            <w:tcW w:w="965" w:type="dxa"/>
            <w:tcBorders>
              <w:top w:val="nil"/>
              <w:left w:val="nil"/>
              <w:bottom w:val="nil"/>
              <w:right w:val="nil"/>
            </w:tcBorders>
            <w:vAlign w:val="bottom"/>
          </w:tcPr>
          <w:p w14:paraId="7A3EFA6C" w14:textId="77777777" w:rsidR="00FD0F16" w:rsidRPr="005957E5" w:rsidRDefault="00FD0F16" w:rsidP="00B77046">
            <w:pPr>
              <w:pBdr>
                <w:bottom w:val="single" w:sz="4" w:space="1" w:color="auto"/>
              </w:pBdr>
              <w:rPr>
                <w:rFonts w:ascii="Georgia" w:hAnsi="Georgia" w:cs="Arial"/>
                <w:b/>
                <w:sz w:val="20"/>
                <w:szCs w:val="20"/>
                <w:highlight w:val="yellow"/>
                <w:rtl/>
              </w:rPr>
            </w:pPr>
          </w:p>
        </w:tc>
        <w:tc>
          <w:tcPr>
            <w:tcW w:w="1120" w:type="dxa"/>
            <w:tcBorders>
              <w:top w:val="nil"/>
              <w:left w:val="nil"/>
              <w:bottom w:val="nil"/>
              <w:right w:val="nil"/>
            </w:tcBorders>
            <w:vAlign w:val="bottom"/>
          </w:tcPr>
          <w:p w14:paraId="5D19F79F" w14:textId="77777777" w:rsidR="00FD0F16" w:rsidRPr="005957E5" w:rsidRDefault="00FD0F16" w:rsidP="00B77046">
            <w:pPr>
              <w:pBdr>
                <w:bottom w:val="single" w:sz="4" w:space="1" w:color="auto"/>
              </w:pBdr>
              <w:rPr>
                <w:rFonts w:ascii="Georgia" w:hAnsi="Georgia" w:cs="Arial"/>
                <w:b/>
                <w:sz w:val="20"/>
                <w:szCs w:val="20"/>
                <w:highlight w:val="yellow"/>
              </w:rPr>
            </w:pPr>
          </w:p>
        </w:tc>
        <w:tc>
          <w:tcPr>
            <w:tcW w:w="1078" w:type="dxa"/>
            <w:tcBorders>
              <w:top w:val="nil"/>
              <w:left w:val="nil"/>
              <w:bottom w:val="nil"/>
              <w:right w:val="nil"/>
            </w:tcBorders>
            <w:vAlign w:val="bottom"/>
          </w:tcPr>
          <w:p w14:paraId="483D684D" w14:textId="77777777" w:rsidR="00FD0F16" w:rsidRPr="005957E5" w:rsidRDefault="00FD0F16" w:rsidP="00B77046">
            <w:pPr>
              <w:pBdr>
                <w:bottom w:val="single" w:sz="4" w:space="1" w:color="auto"/>
              </w:pBdr>
              <w:rPr>
                <w:rFonts w:ascii="Georgia" w:hAnsi="Georgia" w:cs="Arial"/>
                <w:b/>
                <w:sz w:val="20"/>
                <w:szCs w:val="20"/>
                <w:highlight w:val="yellow"/>
              </w:rPr>
            </w:pPr>
          </w:p>
        </w:tc>
        <w:tc>
          <w:tcPr>
            <w:tcW w:w="1260" w:type="dxa"/>
            <w:tcBorders>
              <w:top w:val="nil"/>
              <w:left w:val="nil"/>
              <w:bottom w:val="nil"/>
              <w:right w:val="nil"/>
            </w:tcBorders>
            <w:vAlign w:val="bottom"/>
          </w:tcPr>
          <w:p w14:paraId="76D72E22" w14:textId="77777777" w:rsidR="00FD0F16" w:rsidRPr="005957E5" w:rsidRDefault="00FD0F16" w:rsidP="00B77046">
            <w:pPr>
              <w:pBdr>
                <w:bottom w:val="single" w:sz="4" w:space="1" w:color="auto"/>
              </w:pBdr>
              <w:rPr>
                <w:rFonts w:ascii="Georgia" w:hAnsi="Georgia" w:cs="Arial"/>
                <w:b/>
                <w:sz w:val="20"/>
                <w:szCs w:val="20"/>
                <w:highlight w:val="yellow"/>
              </w:rPr>
            </w:pPr>
          </w:p>
        </w:tc>
      </w:tr>
      <w:tr w:rsidR="00FD0F16" w:rsidRPr="005957E5" w14:paraId="11F96621" w14:textId="77777777" w:rsidTr="00B77046">
        <w:trPr>
          <w:trHeight w:val="20"/>
        </w:trPr>
        <w:tc>
          <w:tcPr>
            <w:tcW w:w="4830" w:type="dxa"/>
            <w:tcBorders>
              <w:top w:val="nil"/>
              <w:left w:val="nil"/>
              <w:bottom w:val="nil"/>
              <w:right w:val="nil"/>
            </w:tcBorders>
            <w:vAlign w:val="bottom"/>
          </w:tcPr>
          <w:p w14:paraId="1AD555E0" w14:textId="77777777" w:rsidR="00FD0F16" w:rsidRPr="00E457AA" w:rsidRDefault="00FD0F16" w:rsidP="00B77046">
            <w:pPr>
              <w:rPr>
                <w:rFonts w:ascii="Georgia" w:hAnsi="Georgia" w:cs="Arial"/>
                <w:b/>
                <w:bCs/>
                <w:sz w:val="20"/>
                <w:szCs w:val="20"/>
                <w:rtl/>
              </w:rPr>
            </w:pPr>
            <w:r w:rsidRPr="00E457AA">
              <w:rPr>
                <w:rFonts w:ascii="Georgia" w:hAnsi="Georgia" w:cs="Arial" w:hint="cs"/>
                <w:b/>
                <w:bCs/>
                <w:sz w:val="20"/>
                <w:szCs w:val="20"/>
                <w:rtl/>
                <w:lang w:eastAsia="en-US"/>
              </w:rPr>
              <w:t xml:space="preserve">סך </w:t>
            </w:r>
            <w:proofErr w:type="spellStart"/>
            <w:r w:rsidRPr="00E457AA">
              <w:rPr>
                <w:rFonts w:ascii="Georgia" w:hAnsi="Georgia" w:cs="Arial" w:hint="cs"/>
                <w:b/>
                <w:bCs/>
                <w:sz w:val="20"/>
                <w:szCs w:val="20"/>
                <w:rtl/>
                <w:lang w:eastAsia="en-US"/>
              </w:rPr>
              <w:t>הכל</w:t>
            </w:r>
            <w:proofErr w:type="spellEnd"/>
            <w:r w:rsidRPr="00E457AA">
              <w:rPr>
                <w:rFonts w:ascii="Georgia" w:hAnsi="Georgia" w:cs="Arial" w:hint="cs"/>
                <w:b/>
                <w:bCs/>
                <w:sz w:val="20"/>
                <w:szCs w:val="20"/>
                <w:rtl/>
                <w:lang w:eastAsia="en-US"/>
              </w:rPr>
              <w:t xml:space="preserve"> </w:t>
            </w:r>
            <w:r w:rsidRPr="00E457AA">
              <w:rPr>
                <w:rFonts w:ascii="Georgia" w:hAnsi="Georgia" w:cs="Arial"/>
                <w:b/>
                <w:bCs/>
                <w:sz w:val="20"/>
                <w:szCs w:val="20"/>
                <w:lang w:eastAsia="en-US"/>
              </w:rPr>
              <w:t>EBIDTA</w:t>
            </w:r>
            <w:r w:rsidRPr="00E457AA">
              <w:rPr>
                <w:rFonts w:ascii="Georgia" w:hAnsi="Georgia" w:cs="Arial" w:hint="cs"/>
                <w:b/>
                <w:bCs/>
                <w:sz w:val="20"/>
                <w:szCs w:val="20"/>
                <w:rtl/>
                <w:lang w:eastAsia="en-US"/>
              </w:rPr>
              <w:t xml:space="preserve"> מותאם </w:t>
            </w:r>
          </w:p>
        </w:tc>
        <w:tc>
          <w:tcPr>
            <w:tcW w:w="1065" w:type="dxa"/>
            <w:tcBorders>
              <w:top w:val="nil"/>
              <w:left w:val="nil"/>
              <w:bottom w:val="nil"/>
              <w:right w:val="nil"/>
            </w:tcBorders>
            <w:vAlign w:val="bottom"/>
          </w:tcPr>
          <w:p w14:paraId="054C2CD3"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566041D7"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45CAAED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BA36BB8"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176828FE" w14:textId="77777777" w:rsidR="00FD0F16" w:rsidRPr="005957E5" w:rsidRDefault="00FD0F16" w:rsidP="00B77046">
            <w:pPr>
              <w:rPr>
                <w:rFonts w:ascii="Georgia" w:hAnsi="Georgia" w:cs="Arial"/>
                <w:b/>
                <w:sz w:val="20"/>
                <w:szCs w:val="20"/>
                <w:highlight w:val="yellow"/>
              </w:rPr>
            </w:pPr>
          </w:p>
        </w:tc>
      </w:tr>
      <w:tr w:rsidR="00FD0F16" w:rsidRPr="005957E5" w14:paraId="0597D2FC" w14:textId="77777777" w:rsidTr="00B77046">
        <w:trPr>
          <w:trHeight w:val="20"/>
        </w:trPr>
        <w:tc>
          <w:tcPr>
            <w:tcW w:w="4830" w:type="dxa"/>
            <w:tcBorders>
              <w:top w:val="nil"/>
              <w:left w:val="nil"/>
              <w:bottom w:val="nil"/>
              <w:right w:val="nil"/>
            </w:tcBorders>
            <w:vAlign w:val="bottom"/>
          </w:tcPr>
          <w:p w14:paraId="27CFA8E7" w14:textId="70E25F7B"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ביטול עסק</w:t>
            </w:r>
            <w:r w:rsidR="001F1AEC">
              <w:rPr>
                <w:rFonts w:ascii="Georgia" w:hAnsi="Georgia" w:cs="Arial" w:hint="cs"/>
                <w:sz w:val="20"/>
                <w:szCs w:val="20"/>
                <w:rtl/>
              </w:rPr>
              <w:t>א</w:t>
            </w:r>
            <w:r w:rsidRPr="005957E5">
              <w:rPr>
                <w:rFonts w:ascii="Georgia" w:hAnsi="Georgia" w:cs="Arial" w:hint="cs"/>
                <w:sz w:val="20"/>
                <w:szCs w:val="20"/>
                <w:rtl/>
              </w:rPr>
              <w:t>ות בין המגזרים</w:t>
            </w:r>
          </w:p>
        </w:tc>
        <w:tc>
          <w:tcPr>
            <w:tcW w:w="1065" w:type="dxa"/>
            <w:tcBorders>
              <w:top w:val="nil"/>
              <w:left w:val="nil"/>
              <w:bottom w:val="nil"/>
              <w:right w:val="nil"/>
            </w:tcBorders>
            <w:vAlign w:val="bottom"/>
          </w:tcPr>
          <w:p w14:paraId="648F6023"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6B67FDB9"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0F7D8856"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5DE414E5"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1202843D" w14:textId="77777777" w:rsidR="00FD0F16" w:rsidRPr="005957E5" w:rsidRDefault="00FD0F16" w:rsidP="00B77046">
            <w:pPr>
              <w:rPr>
                <w:rFonts w:ascii="Georgia" w:hAnsi="Georgia" w:cs="Arial"/>
                <w:b/>
                <w:sz w:val="20"/>
                <w:szCs w:val="20"/>
                <w:highlight w:val="yellow"/>
              </w:rPr>
            </w:pPr>
          </w:p>
        </w:tc>
      </w:tr>
      <w:tr w:rsidR="00FD0F16" w:rsidRPr="005957E5" w14:paraId="4FBB613E" w14:textId="77777777" w:rsidTr="00B77046">
        <w:trPr>
          <w:trHeight w:val="20"/>
        </w:trPr>
        <w:tc>
          <w:tcPr>
            <w:tcW w:w="4830" w:type="dxa"/>
            <w:tcBorders>
              <w:top w:val="nil"/>
              <w:left w:val="nil"/>
              <w:bottom w:val="nil"/>
              <w:right w:val="nil"/>
            </w:tcBorders>
            <w:vAlign w:val="bottom"/>
          </w:tcPr>
          <w:p w14:paraId="2C85B137" w14:textId="60DFD3A4" w:rsidR="00FD0F16" w:rsidRPr="005957E5" w:rsidRDefault="00E457AA" w:rsidP="00B77046">
            <w:pPr>
              <w:rPr>
                <w:rFonts w:ascii="Georgia" w:hAnsi="Georgia" w:cs="Arial"/>
                <w:sz w:val="20"/>
                <w:szCs w:val="20"/>
                <w:rtl/>
              </w:rPr>
            </w:pPr>
            <w:r>
              <w:rPr>
                <w:rFonts w:ascii="Georgia" w:hAnsi="Georgia" w:cs="Arial" w:hint="cs"/>
                <w:sz w:val="20"/>
                <w:szCs w:val="20"/>
                <w:rtl/>
              </w:rPr>
              <w:t>פחת</w:t>
            </w:r>
          </w:p>
        </w:tc>
        <w:tc>
          <w:tcPr>
            <w:tcW w:w="1065" w:type="dxa"/>
            <w:tcBorders>
              <w:top w:val="nil"/>
              <w:left w:val="nil"/>
              <w:bottom w:val="nil"/>
              <w:right w:val="nil"/>
            </w:tcBorders>
            <w:vAlign w:val="bottom"/>
          </w:tcPr>
          <w:p w14:paraId="1FEC5024"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47CB41A8"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5BA295E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75ECBBE"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5ABAEA4D" w14:textId="77777777" w:rsidR="00FD0F16" w:rsidRPr="005957E5" w:rsidRDefault="00FD0F16" w:rsidP="00B77046">
            <w:pPr>
              <w:rPr>
                <w:rFonts w:ascii="Georgia" w:hAnsi="Georgia" w:cs="Arial"/>
                <w:b/>
                <w:sz w:val="20"/>
                <w:szCs w:val="20"/>
                <w:highlight w:val="yellow"/>
              </w:rPr>
            </w:pPr>
          </w:p>
        </w:tc>
      </w:tr>
      <w:tr w:rsidR="00FD0F16" w:rsidRPr="005957E5" w14:paraId="0DFE832A" w14:textId="77777777" w:rsidTr="00B77046">
        <w:trPr>
          <w:trHeight w:val="20"/>
        </w:trPr>
        <w:tc>
          <w:tcPr>
            <w:tcW w:w="4830" w:type="dxa"/>
            <w:tcBorders>
              <w:top w:val="nil"/>
              <w:left w:val="nil"/>
              <w:bottom w:val="nil"/>
              <w:right w:val="nil"/>
            </w:tcBorders>
            <w:vAlign w:val="bottom"/>
          </w:tcPr>
          <w:p w14:paraId="628E561F" w14:textId="76A6F228" w:rsidR="00FD0F16" w:rsidRPr="005957E5" w:rsidRDefault="00E457AA" w:rsidP="00B77046">
            <w:pPr>
              <w:rPr>
                <w:rFonts w:ascii="Georgia" w:hAnsi="Georgia" w:cs="Arial"/>
                <w:b/>
                <w:sz w:val="20"/>
                <w:szCs w:val="20"/>
                <w:rtl/>
              </w:rPr>
            </w:pPr>
            <w:r>
              <w:rPr>
                <w:rFonts w:ascii="Georgia" w:hAnsi="Georgia" w:cs="Arial" w:hint="cs"/>
                <w:sz w:val="20"/>
                <w:szCs w:val="20"/>
                <w:rtl/>
              </w:rPr>
              <w:t>הפחתות</w:t>
            </w:r>
          </w:p>
        </w:tc>
        <w:tc>
          <w:tcPr>
            <w:tcW w:w="1065" w:type="dxa"/>
            <w:tcBorders>
              <w:top w:val="nil"/>
              <w:left w:val="nil"/>
              <w:bottom w:val="nil"/>
              <w:right w:val="nil"/>
            </w:tcBorders>
            <w:vAlign w:val="bottom"/>
          </w:tcPr>
          <w:p w14:paraId="098AD1DC"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2DA19C4C"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2BF5CC01"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FA00547"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08F73024" w14:textId="77777777" w:rsidR="00FD0F16" w:rsidRPr="005957E5" w:rsidRDefault="00FD0F16" w:rsidP="00B77046">
            <w:pPr>
              <w:rPr>
                <w:rFonts w:ascii="Georgia" w:hAnsi="Georgia" w:cs="Arial"/>
                <w:b/>
                <w:sz w:val="20"/>
                <w:szCs w:val="20"/>
                <w:highlight w:val="yellow"/>
              </w:rPr>
            </w:pPr>
          </w:p>
        </w:tc>
      </w:tr>
      <w:tr w:rsidR="00FD0F16" w:rsidRPr="005957E5" w14:paraId="7B2D67F5" w14:textId="77777777" w:rsidTr="00B77046">
        <w:trPr>
          <w:trHeight w:val="20"/>
        </w:trPr>
        <w:tc>
          <w:tcPr>
            <w:tcW w:w="4830" w:type="dxa"/>
            <w:tcBorders>
              <w:top w:val="nil"/>
              <w:left w:val="nil"/>
              <w:bottom w:val="nil"/>
              <w:right w:val="nil"/>
            </w:tcBorders>
            <w:vAlign w:val="bottom"/>
          </w:tcPr>
          <w:p w14:paraId="77FA8A91"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עלויות שינוי מבני</w:t>
            </w:r>
          </w:p>
        </w:tc>
        <w:tc>
          <w:tcPr>
            <w:tcW w:w="1065" w:type="dxa"/>
            <w:tcBorders>
              <w:top w:val="nil"/>
              <w:left w:val="nil"/>
              <w:bottom w:val="nil"/>
              <w:right w:val="nil"/>
            </w:tcBorders>
            <w:vAlign w:val="bottom"/>
          </w:tcPr>
          <w:p w14:paraId="61A2D23D"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3E6847DA"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419939EE"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2E504118"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57DE0332" w14:textId="77777777" w:rsidR="00FD0F16" w:rsidRPr="005957E5" w:rsidRDefault="00FD0F16" w:rsidP="00B77046">
            <w:pPr>
              <w:rPr>
                <w:rFonts w:ascii="Georgia" w:hAnsi="Georgia" w:cs="Arial"/>
                <w:b/>
                <w:sz w:val="20"/>
                <w:szCs w:val="20"/>
                <w:highlight w:val="yellow"/>
              </w:rPr>
            </w:pPr>
          </w:p>
        </w:tc>
      </w:tr>
      <w:tr w:rsidR="00FD0F16" w:rsidRPr="005957E5" w14:paraId="1A42C497" w14:textId="77777777" w:rsidTr="00B77046">
        <w:trPr>
          <w:trHeight w:val="20"/>
        </w:trPr>
        <w:tc>
          <w:tcPr>
            <w:tcW w:w="4830" w:type="dxa"/>
            <w:tcBorders>
              <w:top w:val="nil"/>
              <w:left w:val="nil"/>
              <w:bottom w:val="nil"/>
              <w:right w:val="nil"/>
            </w:tcBorders>
            <w:vAlign w:val="bottom"/>
          </w:tcPr>
          <w:p w14:paraId="17FA1732"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תביעות משפטיות</w:t>
            </w:r>
          </w:p>
        </w:tc>
        <w:tc>
          <w:tcPr>
            <w:tcW w:w="1065" w:type="dxa"/>
            <w:tcBorders>
              <w:top w:val="nil"/>
              <w:left w:val="nil"/>
              <w:bottom w:val="nil"/>
              <w:right w:val="nil"/>
            </w:tcBorders>
            <w:vAlign w:val="bottom"/>
          </w:tcPr>
          <w:p w14:paraId="70588FEF"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1096BB90"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01A640FC"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6217A377"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3FE6F49B" w14:textId="77777777" w:rsidR="00FD0F16" w:rsidRPr="005957E5" w:rsidRDefault="00FD0F16" w:rsidP="00B77046">
            <w:pPr>
              <w:rPr>
                <w:rFonts w:ascii="Georgia" w:hAnsi="Georgia" w:cs="Arial"/>
                <w:b/>
                <w:sz w:val="20"/>
                <w:szCs w:val="20"/>
                <w:highlight w:val="yellow"/>
              </w:rPr>
            </w:pPr>
          </w:p>
        </w:tc>
      </w:tr>
      <w:tr w:rsidR="00FD0F16" w:rsidRPr="005957E5" w14:paraId="6D6723D5" w14:textId="77777777" w:rsidTr="00B77046">
        <w:trPr>
          <w:trHeight w:val="20"/>
        </w:trPr>
        <w:tc>
          <w:tcPr>
            <w:tcW w:w="4830" w:type="dxa"/>
            <w:tcBorders>
              <w:top w:val="nil"/>
              <w:left w:val="nil"/>
              <w:bottom w:val="nil"/>
              <w:right w:val="nil"/>
            </w:tcBorders>
            <w:vAlign w:val="bottom"/>
          </w:tcPr>
          <w:p w14:paraId="0E7C8603" w14:textId="629F26BA"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ירידת ע</w:t>
            </w:r>
            <w:r w:rsidR="00E457AA">
              <w:rPr>
                <w:rFonts w:ascii="Georgia" w:hAnsi="Georgia" w:cs="Arial" w:hint="cs"/>
                <w:sz w:val="20"/>
                <w:szCs w:val="20"/>
                <w:rtl/>
              </w:rPr>
              <w:t>רך מוניטין</w:t>
            </w:r>
          </w:p>
        </w:tc>
        <w:tc>
          <w:tcPr>
            <w:tcW w:w="1065" w:type="dxa"/>
            <w:tcBorders>
              <w:top w:val="nil"/>
              <w:left w:val="nil"/>
              <w:bottom w:val="nil"/>
              <w:right w:val="nil"/>
            </w:tcBorders>
            <w:vAlign w:val="bottom"/>
          </w:tcPr>
          <w:p w14:paraId="5A2DDA8F"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2C268601"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5CEF96F9"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6E7FBAA7"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35287D99" w14:textId="77777777" w:rsidR="00FD0F16" w:rsidRPr="005957E5" w:rsidRDefault="00FD0F16" w:rsidP="00B77046">
            <w:pPr>
              <w:rPr>
                <w:rFonts w:ascii="Georgia" w:hAnsi="Georgia" w:cs="Arial"/>
                <w:b/>
                <w:sz w:val="20"/>
                <w:szCs w:val="20"/>
                <w:highlight w:val="yellow"/>
              </w:rPr>
            </w:pPr>
          </w:p>
        </w:tc>
      </w:tr>
      <w:tr w:rsidR="00FD0F16" w:rsidRPr="005957E5" w14:paraId="7BDB84FE" w14:textId="77777777" w:rsidTr="00B77046">
        <w:trPr>
          <w:trHeight w:val="20"/>
        </w:trPr>
        <w:tc>
          <w:tcPr>
            <w:tcW w:w="4830" w:type="dxa"/>
            <w:tcBorders>
              <w:top w:val="nil"/>
              <w:left w:val="nil"/>
              <w:bottom w:val="nil"/>
              <w:right w:val="nil"/>
            </w:tcBorders>
            <w:vAlign w:val="bottom"/>
          </w:tcPr>
          <w:p w14:paraId="28D686A2"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רווחים שטרם מומשו ממכשירים פיננסיים</w:t>
            </w:r>
          </w:p>
        </w:tc>
        <w:tc>
          <w:tcPr>
            <w:tcW w:w="1065" w:type="dxa"/>
            <w:tcBorders>
              <w:top w:val="nil"/>
              <w:left w:val="nil"/>
              <w:bottom w:val="nil"/>
              <w:right w:val="nil"/>
            </w:tcBorders>
            <w:vAlign w:val="bottom"/>
          </w:tcPr>
          <w:p w14:paraId="48F7D030"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65FAAB62"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5C8DC8A9"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4657D11D"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31FE1795" w14:textId="77777777" w:rsidR="00FD0F16" w:rsidRPr="005957E5" w:rsidRDefault="00FD0F16" w:rsidP="00B77046">
            <w:pPr>
              <w:rPr>
                <w:rFonts w:ascii="Georgia" w:hAnsi="Georgia" w:cs="Arial"/>
                <w:b/>
                <w:sz w:val="20"/>
                <w:szCs w:val="20"/>
                <w:highlight w:val="yellow"/>
              </w:rPr>
            </w:pPr>
          </w:p>
        </w:tc>
      </w:tr>
      <w:tr w:rsidR="00FD0F16" w:rsidRPr="005957E5" w14:paraId="34642779" w14:textId="77777777" w:rsidTr="00B77046">
        <w:trPr>
          <w:trHeight w:val="20"/>
        </w:trPr>
        <w:tc>
          <w:tcPr>
            <w:tcW w:w="4830" w:type="dxa"/>
            <w:tcBorders>
              <w:top w:val="nil"/>
              <w:left w:val="nil"/>
              <w:bottom w:val="nil"/>
              <w:right w:val="nil"/>
            </w:tcBorders>
            <w:vAlign w:val="bottom"/>
          </w:tcPr>
          <w:p w14:paraId="2F8A0A9F"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אופציות שהוענקו לדירקטורים ולעובדים</w:t>
            </w:r>
          </w:p>
        </w:tc>
        <w:tc>
          <w:tcPr>
            <w:tcW w:w="1065" w:type="dxa"/>
            <w:tcBorders>
              <w:top w:val="nil"/>
              <w:left w:val="nil"/>
              <w:bottom w:val="nil"/>
              <w:right w:val="nil"/>
            </w:tcBorders>
            <w:vAlign w:val="bottom"/>
          </w:tcPr>
          <w:p w14:paraId="5DC64376"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1A16ED92"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7CA4BC7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56E058C2"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77B9F7CB" w14:textId="77777777" w:rsidR="00FD0F16" w:rsidRPr="005957E5" w:rsidRDefault="00FD0F16" w:rsidP="00B77046">
            <w:pPr>
              <w:rPr>
                <w:rFonts w:ascii="Georgia" w:hAnsi="Georgia" w:cs="Arial"/>
                <w:b/>
                <w:sz w:val="20"/>
                <w:szCs w:val="20"/>
                <w:highlight w:val="yellow"/>
              </w:rPr>
            </w:pPr>
          </w:p>
        </w:tc>
      </w:tr>
      <w:tr w:rsidR="00FD0F16" w:rsidRPr="005957E5" w14:paraId="6EDF8621" w14:textId="77777777" w:rsidTr="00B77046">
        <w:trPr>
          <w:trHeight w:val="20"/>
        </w:trPr>
        <w:tc>
          <w:tcPr>
            <w:tcW w:w="4830" w:type="dxa"/>
            <w:tcBorders>
              <w:top w:val="nil"/>
              <w:left w:val="nil"/>
              <w:bottom w:val="nil"/>
              <w:right w:val="nil"/>
            </w:tcBorders>
            <w:vAlign w:val="bottom"/>
          </w:tcPr>
          <w:p w14:paraId="014B2933"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הוצאות מימון - נטו</w:t>
            </w:r>
          </w:p>
        </w:tc>
        <w:tc>
          <w:tcPr>
            <w:tcW w:w="1065" w:type="dxa"/>
            <w:tcBorders>
              <w:top w:val="nil"/>
              <w:left w:val="nil"/>
              <w:bottom w:val="nil"/>
              <w:right w:val="nil"/>
            </w:tcBorders>
            <w:vAlign w:val="bottom"/>
          </w:tcPr>
          <w:p w14:paraId="3B782DA5"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0C7BDB8D"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06A26F8A"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209DC745"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5FF25624" w14:textId="77777777" w:rsidR="00FD0F16" w:rsidRPr="005957E5" w:rsidRDefault="00FD0F16" w:rsidP="00B77046">
            <w:pPr>
              <w:rPr>
                <w:rFonts w:ascii="Georgia" w:hAnsi="Georgia" w:cs="Arial"/>
                <w:b/>
                <w:sz w:val="20"/>
                <w:szCs w:val="20"/>
                <w:highlight w:val="yellow"/>
              </w:rPr>
            </w:pPr>
          </w:p>
        </w:tc>
      </w:tr>
      <w:tr w:rsidR="00FD0F16" w:rsidRPr="005957E5" w14:paraId="5B404A22" w14:textId="77777777" w:rsidTr="00B77046">
        <w:trPr>
          <w:trHeight w:val="20"/>
        </w:trPr>
        <w:tc>
          <w:tcPr>
            <w:tcW w:w="4830" w:type="dxa"/>
            <w:tcBorders>
              <w:top w:val="nil"/>
              <w:left w:val="nil"/>
              <w:bottom w:val="nil"/>
              <w:right w:val="nil"/>
            </w:tcBorders>
            <w:vAlign w:val="bottom"/>
          </w:tcPr>
          <w:p w14:paraId="1029A524" w14:textId="77777777" w:rsidR="00FD0F16" w:rsidRPr="005957E5" w:rsidRDefault="00E76C63" w:rsidP="00B77046">
            <w:pPr>
              <w:rPr>
                <w:rFonts w:ascii="Georgia" w:hAnsi="Georgia" w:cs="Arial"/>
                <w:sz w:val="20"/>
                <w:szCs w:val="20"/>
                <w:rtl/>
              </w:rPr>
            </w:pPr>
            <w:r w:rsidRPr="00E76C63">
              <w:rPr>
                <w:rFonts w:ascii="Georgia" w:hAnsi="Georgia" w:cs="Arial"/>
                <w:sz w:val="20"/>
                <w:szCs w:val="20"/>
                <w:rtl/>
              </w:rPr>
              <w:t>חלק ברווחי (הפסדי) חברות כלולות ועסקאות משותפות שמטופלות לפי שיטת השווי המאזני</w:t>
            </w:r>
          </w:p>
        </w:tc>
        <w:tc>
          <w:tcPr>
            <w:tcW w:w="1065" w:type="dxa"/>
            <w:tcBorders>
              <w:top w:val="nil"/>
              <w:left w:val="nil"/>
              <w:bottom w:val="nil"/>
              <w:right w:val="nil"/>
            </w:tcBorders>
            <w:vAlign w:val="bottom"/>
          </w:tcPr>
          <w:p w14:paraId="28B10104"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2980AD01"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4879BBD5"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127A443"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68D5558F" w14:textId="77777777" w:rsidR="00FD0F16" w:rsidRPr="005957E5" w:rsidRDefault="00FD0F16" w:rsidP="00B77046">
            <w:pPr>
              <w:rPr>
                <w:rFonts w:ascii="Georgia" w:hAnsi="Georgia" w:cs="Arial"/>
                <w:b/>
                <w:sz w:val="20"/>
                <w:szCs w:val="20"/>
                <w:highlight w:val="yellow"/>
              </w:rPr>
            </w:pPr>
          </w:p>
        </w:tc>
      </w:tr>
      <w:tr w:rsidR="00DB42A9" w:rsidRPr="005957E5" w14:paraId="604F54AF" w14:textId="77777777" w:rsidTr="00B77046">
        <w:trPr>
          <w:trHeight w:val="20"/>
        </w:trPr>
        <w:tc>
          <w:tcPr>
            <w:tcW w:w="4830" w:type="dxa"/>
            <w:tcBorders>
              <w:top w:val="nil"/>
              <w:left w:val="nil"/>
              <w:bottom w:val="nil"/>
              <w:right w:val="nil"/>
            </w:tcBorders>
            <w:vAlign w:val="bottom"/>
          </w:tcPr>
          <w:p w14:paraId="4C68D0F8" w14:textId="77777777" w:rsidR="00DB42A9" w:rsidRPr="005957E5" w:rsidRDefault="00DB42A9" w:rsidP="00B77046">
            <w:pPr>
              <w:rPr>
                <w:rFonts w:ascii="Georgia" w:hAnsi="Georgia" w:cs="Arial"/>
                <w:b/>
                <w:sz w:val="20"/>
                <w:szCs w:val="20"/>
                <w:rtl/>
              </w:rPr>
            </w:pPr>
            <w:r w:rsidRPr="005957E5">
              <w:rPr>
                <w:rFonts w:ascii="Georgia" w:hAnsi="Georgia" w:cs="Arial" w:hint="cs"/>
                <w:sz w:val="20"/>
                <w:szCs w:val="20"/>
                <w:rtl/>
              </w:rPr>
              <w:t>אחר</w:t>
            </w:r>
          </w:p>
        </w:tc>
        <w:tc>
          <w:tcPr>
            <w:tcW w:w="1065" w:type="dxa"/>
            <w:tcBorders>
              <w:top w:val="nil"/>
              <w:left w:val="nil"/>
              <w:bottom w:val="nil"/>
              <w:right w:val="nil"/>
            </w:tcBorders>
            <w:vAlign w:val="bottom"/>
          </w:tcPr>
          <w:p w14:paraId="6C259308"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965" w:type="dxa"/>
            <w:tcBorders>
              <w:top w:val="nil"/>
              <w:left w:val="nil"/>
              <w:bottom w:val="nil"/>
              <w:right w:val="nil"/>
            </w:tcBorders>
            <w:vAlign w:val="bottom"/>
          </w:tcPr>
          <w:p w14:paraId="78868B0B"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1120" w:type="dxa"/>
            <w:tcBorders>
              <w:top w:val="nil"/>
              <w:left w:val="nil"/>
              <w:bottom w:val="nil"/>
              <w:right w:val="nil"/>
            </w:tcBorders>
            <w:vAlign w:val="bottom"/>
          </w:tcPr>
          <w:p w14:paraId="5C912FFD"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1078" w:type="dxa"/>
            <w:tcBorders>
              <w:top w:val="nil"/>
              <w:left w:val="nil"/>
              <w:bottom w:val="nil"/>
              <w:right w:val="nil"/>
            </w:tcBorders>
            <w:vAlign w:val="bottom"/>
          </w:tcPr>
          <w:p w14:paraId="48EAD4A7"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1260" w:type="dxa"/>
            <w:tcBorders>
              <w:top w:val="nil"/>
              <w:left w:val="nil"/>
              <w:bottom w:val="nil"/>
              <w:right w:val="nil"/>
            </w:tcBorders>
            <w:vAlign w:val="bottom"/>
          </w:tcPr>
          <w:p w14:paraId="73ECD90A" w14:textId="77777777" w:rsidR="00DB42A9" w:rsidRPr="005957E5" w:rsidRDefault="00DB42A9" w:rsidP="00B77046">
            <w:pPr>
              <w:pBdr>
                <w:bottom w:val="single" w:sz="4" w:space="1" w:color="auto"/>
              </w:pBdr>
              <w:rPr>
                <w:rFonts w:ascii="Georgia" w:hAnsi="Georgia" w:cs="Arial"/>
                <w:b/>
                <w:sz w:val="20"/>
                <w:szCs w:val="20"/>
                <w:highlight w:val="yellow"/>
              </w:rPr>
            </w:pPr>
          </w:p>
        </w:tc>
      </w:tr>
      <w:tr w:rsidR="0089705A" w:rsidRPr="005957E5" w14:paraId="51959345" w14:textId="77777777" w:rsidTr="00B77046">
        <w:trPr>
          <w:trHeight w:val="20"/>
        </w:trPr>
        <w:tc>
          <w:tcPr>
            <w:tcW w:w="4830" w:type="dxa"/>
            <w:tcBorders>
              <w:top w:val="nil"/>
              <w:left w:val="nil"/>
              <w:bottom w:val="nil"/>
              <w:right w:val="nil"/>
            </w:tcBorders>
            <w:vAlign w:val="bottom"/>
          </w:tcPr>
          <w:p w14:paraId="5E70A7BF" w14:textId="187766D6" w:rsidR="0089705A" w:rsidRPr="005957E5" w:rsidRDefault="0089705A" w:rsidP="00B77046">
            <w:pPr>
              <w:rPr>
                <w:rFonts w:ascii="Georgia" w:hAnsi="Georgia" w:cs="Arial"/>
                <w:b/>
                <w:sz w:val="20"/>
                <w:szCs w:val="20"/>
                <w:rtl/>
              </w:rPr>
            </w:pPr>
            <w:r w:rsidRPr="005957E5">
              <w:rPr>
                <w:rFonts w:ascii="Georgia" w:hAnsi="Georgia" w:cs="Arial" w:hint="cs"/>
                <w:b/>
                <w:bCs/>
                <w:sz w:val="20"/>
                <w:szCs w:val="20"/>
                <w:rtl/>
              </w:rPr>
              <w:t xml:space="preserve">רווח לפני </w:t>
            </w:r>
            <w:proofErr w:type="spellStart"/>
            <w:r w:rsidRPr="005957E5">
              <w:rPr>
                <w:rFonts w:ascii="Georgia" w:hAnsi="Georgia" w:cs="Arial" w:hint="cs"/>
                <w:b/>
                <w:bCs/>
                <w:sz w:val="20"/>
                <w:szCs w:val="20"/>
                <w:rtl/>
              </w:rPr>
              <w:t>מסים</w:t>
            </w:r>
            <w:proofErr w:type="spellEnd"/>
            <w:r w:rsidRPr="005957E5">
              <w:rPr>
                <w:rFonts w:ascii="Georgia" w:hAnsi="Georgia" w:cs="Arial" w:hint="cs"/>
                <w:b/>
                <w:bCs/>
                <w:sz w:val="20"/>
                <w:szCs w:val="20"/>
                <w:rtl/>
              </w:rPr>
              <w:t xml:space="preserve"> על הכנסה ופעילויות שהופסקו</w:t>
            </w:r>
          </w:p>
        </w:tc>
        <w:tc>
          <w:tcPr>
            <w:tcW w:w="1065" w:type="dxa"/>
            <w:tcBorders>
              <w:top w:val="nil"/>
              <w:left w:val="nil"/>
              <w:bottom w:val="nil"/>
              <w:right w:val="nil"/>
            </w:tcBorders>
            <w:vAlign w:val="bottom"/>
          </w:tcPr>
          <w:p w14:paraId="22E032FD"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965" w:type="dxa"/>
            <w:tcBorders>
              <w:top w:val="nil"/>
              <w:left w:val="nil"/>
              <w:bottom w:val="nil"/>
              <w:right w:val="nil"/>
            </w:tcBorders>
            <w:vAlign w:val="bottom"/>
          </w:tcPr>
          <w:p w14:paraId="0E10DD45"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1120" w:type="dxa"/>
            <w:tcBorders>
              <w:top w:val="nil"/>
              <w:left w:val="nil"/>
              <w:bottom w:val="nil"/>
              <w:right w:val="nil"/>
            </w:tcBorders>
            <w:vAlign w:val="bottom"/>
          </w:tcPr>
          <w:p w14:paraId="38054CE0"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1078" w:type="dxa"/>
            <w:tcBorders>
              <w:top w:val="nil"/>
              <w:left w:val="nil"/>
              <w:bottom w:val="nil"/>
              <w:right w:val="nil"/>
            </w:tcBorders>
            <w:vAlign w:val="bottom"/>
          </w:tcPr>
          <w:p w14:paraId="3E62F8AE"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1260" w:type="dxa"/>
            <w:tcBorders>
              <w:top w:val="nil"/>
              <w:left w:val="nil"/>
              <w:bottom w:val="nil"/>
              <w:right w:val="nil"/>
            </w:tcBorders>
            <w:vAlign w:val="bottom"/>
          </w:tcPr>
          <w:p w14:paraId="75EAF3BD" w14:textId="77777777" w:rsidR="0089705A" w:rsidRPr="005957E5" w:rsidRDefault="0089705A" w:rsidP="00B77046">
            <w:pPr>
              <w:pBdr>
                <w:bottom w:val="double" w:sz="4" w:space="1" w:color="auto"/>
              </w:pBdr>
              <w:rPr>
                <w:rFonts w:ascii="Georgia" w:hAnsi="Georgia" w:cs="Arial"/>
                <w:b/>
                <w:sz w:val="20"/>
                <w:szCs w:val="20"/>
                <w:highlight w:val="yellow"/>
              </w:rPr>
            </w:pPr>
          </w:p>
        </w:tc>
      </w:tr>
    </w:tbl>
    <w:p w14:paraId="723F9069" w14:textId="77777777" w:rsidR="0055659A" w:rsidRPr="005957E5" w:rsidRDefault="0055659A">
      <w:pPr>
        <w:rPr>
          <w:rFonts w:ascii="Georgia" w:hAnsi="Georgia" w:cs="Arial"/>
          <w:sz w:val="20"/>
          <w:szCs w:val="20"/>
          <w:rtl/>
        </w:rPr>
      </w:pPr>
    </w:p>
    <w:p w14:paraId="0B93FDE4" w14:textId="77777777" w:rsidR="00B62E53" w:rsidRPr="005957E5" w:rsidRDefault="00B62E53" w:rsidP="00B62E53">
      <w:pPr>
        <w:pStyle w:val="1"/>
        <w:ind w:left="924"/>
        <w:rPr>
          <w:rFonts w:ascii="Georgia" w:hAnsi="Georgia" w:cs="Arial"/>
          <w:color w:val="548DD4"/>
          <w:sz w:val="20"/>
          <w:szCs w:val="20"/>
          <w:u w:val="none"/>
          <w:rtl/>
        </w:rPr>
      </w:pPr>
      <w:r w:rsidRPr="005957E5">
        <w:rPr>
          <w:rFonts w:ascii="Georgia" w:hAnsi="Georgia" w:cs="Arial"/>
          <w:b w:val="0"/>
          <w:bCs/>
          <w:color w:val="548DD4"/>
          <w:sz w:val="20"/>
          <w:szCs w:val="20"/>
          <w:u w:val="none"/>
        </w:rPr>
        <w:t>IAS</w:t>
      </w:r>
      <w:r w:rsidR="007154EA">
        <w:rPr>
          <w:rFonts w:ascii="Georgia" w:hAnsi="Georgia" w:cs="Arial"/>
          <w:b w:val="0"/>
          <w:bCs/>
          <w:color w:val="548DD4"/>
          <w:sz w:val="20"/>
          <w:szCs w:val="20"/>
          <w:u w:val="none"/>
        </w:rPr>
        <w:t xml:space="preserve"> </w:t>
      </w:r>
      <w:r w:rsidRPr="005957E5">
        <w:rPr>
          <w:rFonts w:ascii="Georgia" w:hAnsi="Georgia" w:cs="Arial"/>
          <w:b w:val="0"/>
          <w:bCs/>
          <w:color w:val="548DD4"/>
          <w:sz w:val="20"/>
          <w:szCs w:val="20"/>
          <w:u w:val="none"/>
        </w:rPr>
        <w:t>34</w:t>
      </w:r>
      <w:r w:rsidR="00551FC5">
        <w:rPr>
          <w:rFonts w:ascii="Georgia" w:hAnsi="Georgia" w:cs="Arial" w:hint="cs"/>
          <w:color w:val="548DD4"/>
          <w:sz w:val="20"/>
          <w:szCs w:val="20"/>
          <w:u w:val="none"/>
          <w:rtl/>
        </w:rPr>
        <w:t xml:space="preserve"> </w:t>
      </w:r>
      <w:r w:rsidRPr="005957E5">
        <w:rPr>
          <w:rFonts w:ascii="Georgia" w:hAnsi="Georgia" w:cs="Arial"/>
          <w:color w:val="548DD4"/>
          <w:sz w:val="20"/>
          <w:szCs w:val="20"/>
          <w:u w:val="none"/>
          <w:rtl/>
        </w:rPr>
        <w:t xml:space="preserve">- </w:t>
      </w:r>
      <w:r w:rsidRPr="005957E5">
        <w:rPr>
          <w:rFonts w:ascii="Georgia" w:hAnsi="Georgia" w:cs="Arial" w:hint="eastAsia"/>
          <w:color w:val="548DD4"/>
          <w:sz w:val="20"/>
          <w:szCs w:val="20"/>
          <w:u w:val="none"/>
          <w:rtl/>
        </w:rPr>
        <w:t>סעיף</w:t>
      </w:r>
      <w:r w:rsidRPr="005957E5">
        <w:rPr>
          <w:rFonts w:ascii="Georgia" w:hAnsi="Georgia" w:cs="Arial"/>
          <w:color w:val="548DD4"/>
          <w:sz w:val="20"/>
          <w:szCs w:val="20"/>
          <w:u w:val="none"/>
          <w:rtl/>
        </w:rPr>
        <w:t xml:space="preserve"> 16</w:t>
      </w:r>
      <w:r w:rsidRPr="005957E5">
        <w:rPr>
          <w:rFonts w:ascii="Georgia" w:hAnsi="Georgia" w:cs="Arial" w:hint="eastAsia"/>
          <w:color w:val="548DD4"/>
          <w:sz w:val="20"/>
          <w:szCs w:val="20"/>
          <w:u w:val="none"/>
          <w:rtl/>
        </w:rPr>
        <w:t>א</w:t>
      </w:r>
      <w:r w:rsidRPr="005957E5">
        <w:rPr>
          <w:rFonts w:ascii="Georgia" w:hAnsi="Georgia" w:cs="Arial"/>
          <w:color w:val="548DD4"/>
          <w:sz w:val="20"/>
          <w:szCs w:val="20"/>
          <w:u w:val="none"/>
          <w:rtl/>
        </w:rPr>
        <w:t>(</w:t>
      </w:r>
      <w:r w:rsidRPr="005957E5">
        <w:rPr>
          <w:rFonts w:ascii="Georgia" w:hAnsi="Georgia" w:cs="Arial" w:hint="eastAsia"/>
          <w:color w:val="548DD4"/>
          <w:sz w:val="20"/>
          <w:szCs w:val="20"/>
          <w:u w:val="none"/>
          <w:rtl/>
        </w:rPr>
        <w:t>ז</w:t>
      </w:r>
      <w:r w:rsidRPr="005957E5">
        <w:rPr>
          <w:rFonts w:ascii="Georgia" w:hAnsi="Georgia" w:cs="Arial"/>
          <w:color w:val="548DD4"/>
          <w:sz w:val="20"/>
          <w:szCs w:val="20"/>
          <w:u w:val="none"/>
          <w:rtl/>
        </w:rPr>
        <w:t>)</w:t>
      </w:r>
      <w:r w:rsidRPr="005957E5">
        <w:rPr>
          <w:rFonts w:ascii="Georgia" w:hAnsi="Georgia" w:cs="Arial" w:hint="cs"/>
          <w:color w:val="548DD4"/>
          <w:sz w:val="20"/>
          <w:szCs w:val="20"/>
          <w:u w:val="none"/>
          <w:rtl/>
        </w:rPr>
        <w:t>(</w:t>
      </w:r>
      <w:r w:rsidRPr="00551FC5">
        <w:rPr>
          <w:rFonts w:ascii="Georgia" w:hAnsi="Georgia" w:cs="Arial"/>
          <w:b w:val="0"/>
          <w:bCs/>
          <w:color w:val="548DD4"/>
          <w:sz w:val="20"/>
          <w:szCs w:val="20"/>
          <w:u w:val="none"/>
        </w:rPr>
        <w:t>iv</w:t>
      </w:r>
      <w:r w:rsidRPr="005957E5">
        <w:rPr>
          <w:rFonts w:ascii="Georgia" w:hAnsi="Georgia" w:cs="Arial" w:hint="cs"/>
          <w:color w:val="548DD4"/>
          <w:sz w:val="20"/>
          <w:szCs w:val="20"/>
          <w:u w:val="none"/>
          <w:rtl/>
        </w:rPr>
        <w:t>)</w:t>
      </w:r>
    </w:p>
    <w:p w14:paraId="477FBD1D" w14:textId="77777777" w:rsidR="000F22C0" w:rsidRDefault="000F22C0" w:rsidP="00551FC5">
      <w:pPr>
        <w:pStyle w:val="1"/>
        <w:ind w:left="924"/>
        <w:jc w:val="both"/>
        <w:rPr>
          <w:rFonts w:ascii="Georgia" w:hAnsi="Georgia" w:cs="Arial"/>
          <w:b w:val="0"/>
          <w:sz w:val="20"/>
          <w:szCs w:val="20"/>
          <w:u w:val="none"/>
          <w:rtl/>
        </w:rPr>
      </w:pPr>
    </w:p>
    <w:p w14:paraId="0A86DE9A" w14:textId="77777777" w:rsidR="00B62E53" w:rsidRDefault="00B62E53" w:rsidP="00551FC5">
      <w:pPr>
        <w:pStyle w:val="1"/>
        <w:ind w:left="924"/>
        <w:jc w:val="both"/>
        <w:rPr>
          <w:rFonts w:ascii="Georgia" w:hAnsi="Georgia" w:cs="Arial"/>
          <w:b w:val="0"/>
          <w:sz w:val="20"/>
          <w:szCs w:val="20"/>
          <w:u w:val="none"/>
          <w:rtl/>
        </w:rPr>
      </w:pPr>
      <w:r w:rsidRPr="005957E5">
        <w:rPr>
          <w:rFonts w:ascii="Georgia" w:hAnsi="Georgia" w:cs="Arial" w:hint="cs"/>
          <w:b w:val="0"/>
          <w:sz w:val="20"/>
          <w:szCs w:val="20"/>
          <w:u w:val="none"/>
          <w:rtl/>
        </w:rPr>
        <w:t xml:space="preserve">לא </w:t>
      </w:r>
      <w:r w:rsidRPr="005957E5">
        <w:rPr>
          <w:rFonts w:ascii="Georgia" w:hAnsi="Georgia" w:cs="Arial"/>
          <w:b w:val="0"/>
          <w:sz w:val="20"/>
          <w:szCs w:val="20"/>
          <w:u w:val="none"/>
          <w:rtl/>
        </w:rPr>
        <w:t>חלו שינויים מהותיים בס</w:t>
      </w:r>
      <w:r w:rsidRPr="005957E5">
        <w:rPr>
          <w:rFonts w:ascii="Georgia" w:hAnsi="Georgia" w:cs="Arial" w:hint="cs"/>
          <w:b w:val="0"/>
          <w:sz w:val="20"/>
          <w:szCs w:val="20"/>
          <w:u w:val="none"/>
          <w:rtl/>
        </w:rPr>
        <w:t>כומי נכסי או התחייבויות המגזרים</w:t>
      </w:r>
      <w:r w:rsidRPr="005957E5">
        <w:rPr>
          <w:rFonts w:ascii="Georgia" w:hAnsi="Georgia" w:cs="Arial"/>
          <w:b w:val="0"/>
          <w:sz w:val="20"/>
          <w:szCs w:val="20"/>
          <w:u w:val="none"/>
          <w:rtl/>
        </w:rPr>
        <w:t xml:space="preserve"> לעומת הסכומים של נכסי</w:t>
      </w:r>
      <w:r w:rsidRPr="005957E5">
        <w:rPr>
          <w:rFonts w:ascii="Georgia" w:hAnsi="Georgia" w:cs="Arial" w:hint="cs"/>
          <w:b w:val="0"/>
          <w:sz w:val="20"/>
          <w:szCs w:val="20"/>
          <w:u w:val="none"/>
          <w:rtl/>
        </w:rPr>
        <w:t xml:space="preserve"> או התחייבויות</w:t>
      </w:r>
      <w:r w:rsidRPr="005957E5">
        <w:rPr>
          <w:rFonts w:ascii="Georgia" w:hAnsi="Georgia" w:cs="Arial"/>
          <w:b w:val="0"/>
          <w:sz w:val="20"/>
          <w:szCs w:val="20"/>
          <w:u w:val="none"/>
          <w:rtl/>
        </w:rPr>
        <w:t xml:space="preserve"> המגזרים שדווחו בדוחות ה</w:t>
      </w:r>
      <w:r w:rsidRPr="005957E5">
        <w:rPr>
          <w:rFonts w:ascii="Georgia" w:hAnsi="Georgia" w:cs="Arial" w:hint="cs"/>
          <w:b w:val="0"/>
          <w:sz w:val="20"/>
          <w:szCs w:val="20"/>
          <w:u w:val="none"/>
          <w:rtl/>
        </w:rPr>
        <w:t>כספיים ה</w:t>
      </w:r>
      <w:r w:rsidRPr="005957E5">
        <w:rPr>
          <w:rFonts w:ascii="Georgia" w:hAnsi="Georgia" w:cs="Arial"/>
          <w:b w:val="0"/>
          <w:sz w:val="20"/>
          <w:szCs w:val="20"/>
          <w:u w:val="none"/>
          <w:rtl/>
        </w:rPr>
        <w:t>שנתיים האחרונים.</w:t>
      </w:r>
    </w:p>
    <w:p w14:paraId="73165DFC" w14:textId="77777777" w:rsidR="00C71AED" w:rsidRDefault="00C71AED" w:rsidP="00551FC5">
      <w:pPr>
        <w:pStyle w:val="1"/>
        <w:ind w:left="924"/>
        <w:jc w:val="both"/>
        <w:rPr>
          <w:rStyle w:val="a"/>
          <w:rFonts w:ascii="Georgia" w:hAnsi="Georgia"/>
          <w:sz w:val="20"/>
          <w:szCs w:val="20"/>
          <w:u w:val="none"/>
          <w:rtl/>
        </w:rPr>
      </w:pPr>
    </w:p>
    <w:p w14:paraId="3C20748C" w14:textId="77777777" w:rsidR="00C5305B" w:rsidRDefault="00C5305B">
      <w:pPr>
        <w:pStyle w:val="1"/>
        <w:rPr>
          <w:rFonts w:ascii="Georgia" w:hAnsi="Georgia" w:cs="Arial"/>
          <w:b w:val="0"/>
          <w:bCs/>
          <w:sz w:val="20"/>
          <w:szCs w:val="20"/>
          <w:u w:val="none"/>
          <w:rtl/>
        </w:rPr>
      </w:pPr>
    </w:p>
    <w:p w14:paraId="4423FD32" w14:textId="77777777" w:rsidR="00C5305B" w:rsidRDefault="00780AF7" w:rsidP="00C5305B">
      <w:pPr>
        <w:rPr>
          <w:rFonts w:ascii="Georgia" w:hAnsi="Georgia" w:cs="Arial"/>
          <w:sz w:val="20"/>
          <w:szCs w:val="20"/>
          <w:rtl/>
        </w:rPr>
      </w:pPr>
      <w:r>
        <w:rPr>
          <w:rFonts w:ascii="Georgia" w:hAnsi="Georgia" w:cs="Arial"/>
          <w:b/>
          <w:bCs/>
          <w:sz w:val="20"/>
          <w:szCs w:val="20"/>
          <w:rtl/>
        </w:rPr>
        <w:br w:type="page"/>
      </w:r>
      <w:r w:rsidR="00C5305B" w:rsidRPr="005957E5">
        <w:rPr>
          <w:rFonts w:ascii="Georgia" w:hAnsi="Georgia" w:cs="Arial"/>
          <w:b/>
          <w:bCs/>
          <w:sz w:val="20"/>
          <w:szCs w:val="20"/>
          <w:rtl/>
        </w:rPr>
        <w:t>ביאור 4 - מידע מגזרי</w:t>
      </w:r>
      <w:r w:rsidR="00C5305B" w:rsidRPr="005957E5">
        <w:rPr>
          <w:rFonts w:ascii="Georgia" w:hAnsi="Georgia" w:cs="Arial" w:hint="cs"/>
          <w:b/>
          <w:bCs/>
          <w:sz w:val="20"/>
          <w:szCs w:val="20"/>
          <w:rtl/>
        </w:rPr>
        <w:t xml:space="preserve"> </w:t>
      </w:r>
      <w:r w:rsidR="00C5305B" w:rsidRPr="005957E5">
        <w:rPr>
          <w:rFonts w:ascii="Georgia" w:hAnsi="Georgia" w:cs="Arial" w:hint="cs"/>
          <w:sz w:val="20"/>
          <w:szCs w:val="20"/>
          <w:rtl/>
        </w:rPr>
        <w:t>(המשך)</w:t>
      </w:r>
      <w:r w:rsidR="00C5305B" w:rsidRPr="00CD16E8">
        <w:rPr>
          <w:rFonts w:ascii="Georgia" w:hAnsi="Georgia" w:cs="Arial" w:hint="cs"/>
          <w:b/>
          <w:bCs/>
          <w:sz w:val="20"/>
          <w:szCs w:val="20"/>
          <w:rtl/>
        </w:rPr>
        <w:t>:</w:t>
      </w:r>
    </w:p>
    <w:p w14:paraId="33B534F1" w14:textId="77777777" w:rsidR="00C5305B" w:rsidRDefault="00C5305B" w:rsidP="00C5305B">
      <w:pPr>
        <w:rPr>
          <w:rFonts w:ascii="Georgia" w:hAnsi="Georgia" w:cs="Arial"/>
          <w:sz w:val="20"/>
          <w:szCs w:val="20"/>
          <w:rtl/>
        </w:rPr>
      </w:pPr>
    </w:p>
    <w:p w14:paraId="49BCC9DB" w14:textId="77777777" w:rsidR="00C5305B" w:rsidRPr="005957E5" w:rsidRDefault="00C5305B" w:rsidP="0054042B">
      <w:pPr>
        <w:ind w:left="941"/>
        <w:rPr>
          <w:rFonts w:ascii="Georgia" w:hAnsi="Georgia" w:cs="Arial"/>
          <w:color w:val="548DD4"/>
          <w:sz w:val="20"/>
          <w:rtl/>
        </w:rPr>
      </w:pPr>
      <w:r w:rsidRPr="005957E5">
        <w:rPr>
          <w:rFonts w:ascii="Georgia" w:hAnsi="Georgia" w:cs="Arial"/>
          <w:color w:val="548DD4"/>
          <w:sz w:val="20"/>
          <w:szCs w:val="20"/>
        </w:rPr>
        <w:t xml:space="preserve">IAS </w:t>
      </w:r>
      <w:r>
        <w:rPr>
          <w:rFonts w:ascii="Georgia" w:hAnsi="Georgia" w:cs="Arial"/>
          <w:color w:val="548DD4"/>
          <w:sz w:val="20"/>
          <w:szCs w:val="20"/>
        </w:rPr>
        <w:t>34</w:t>
      </w:r>
      <w:r w:rsidRPr="005957E5">
        <w:rPr>
          <w:rFonts w:ascii="Georgia" w:hAnsi="Georgia" w:cs="Arial" w:hint="cs"/>
          <w:color w:val="548DD4"/>
          <w:sz w:val="20"/>
          <w:rtl/>
        </w:rPr>
        <w:t xml:space="preserve"> - </w:t>
      </w:r>
      <w:r w:rsidRPr="005957E5">
        <w:rPr>
          <w:rFonts w:ascii="Georgia" w:hAnsi="Georgia" w:cs="Arial" w:hint="cs"/>
          <w:color w:val="548DD4"/>
          <w:sz w:val="20"/>
          <w:szCs w:val="20"/>
          <w:rtl/>
        </w:rPr>
        <w:t xml:space="preserve">סעיף </w:t>
      </w:r>
      <w:r>
        <w:rPr>
          <w:rFonts w:ascii="Georgia" w:hAnsi="Georgia" w:cs="Arial" w:hint="cs"/>
          <w:color w:val="548DD4"/>
          <w:sz w:val="20"/>
          <w:szCs w:val="20"/>
          <w:rtl/>
        </w:rPr>
        <w:t>16</w:t>
      </w:r>
      <w:r w:rsidR="00770CC7">
        <w:rPr>
          <w:rFonts w:ascii="Georgia" w:hAnsi="Georgia" w:cs="Arial" w:hint="cs"/>
          <w:color w:val="548DD4"/>
          <w:sz w:val="20"/>
          <w:szCs w:val="20"/>
          <w:rtl/>
        </w:rPr>
        <w:t>א</w:t>
      </w:r>
      <w:r>
        <w:rPr>
          <w:rFonts w:ascii="Georgia" w:hAnsi="Georgia" w:cs="Arial" w:hint="cs"/>
          <w:color w:val="548DD4"/>
          <w:sz w:val="20"/>
          <w:szCs w:val="20"/>
          <w:rtl/>
        </w:rPr>
        <w:t>(</w:t>
      </w:r>
      <w:proofErr w:type="spellStart"/>
      <w:r>
        <w:rPr>
          <w:rFonts w:ascii="Georgia" w:hAnsi="Georgia" w:cs="Arial" w:hint="cs"/>
          <w:color w:val="548DD4"/>
          <w:sz w:val="20"/>
          <w:szCs w:val="20"/>
          <w:rtl/>
        </w:rPr>
        <w:t>יב</w:t>
      </w:r>
      <w:proofErr w:type="spellEnd"/>
      <w:r>
        <w:rPr>
          <w:rFonts w:ascii="Georgia" w:hAnsi="Georgia" w:cs="Arial" w:hint="cs"/>
          <w:color w:val="548DD4"/>
          <w:sz w:val="20"/>
          <w:szCs w:val="20"/>
          <w:rtl/>
        </w:rPr>
        <w:t xml:space="preserve">); </w:t>
      </w:r>
      <w:r>
        <w:rPr>
          <w:rFonts w:ascii="Georgia" w:hAnsi="Georgia" w:cs="Arial" w:hint="cs"/>
          <w:color w:val="548DD4"/>
          <w:sz w:val="20"/>
          <w:szCs w:val="20"/>
        </w:rPr>
        <w:t>IFRS 15</w:t>
      </w:r>
      <w:r>
        <w:rPr>
          <w:rFonts w:ascii="Georgia" w:hAnsi="Georgia" w:cs="Arial" w:hint="cs"/>
          <w:color w:val="548DD4"/>
          <w:sz w:val="20"/>
          <w:szCs w:val="20"/>
          <w:rtl/>
        </w:rPr>
        <w:t xml:space="preserve"> - סעיפים 114-115</w:t>
      </w:r>
    </w:p>
    <w:p w14:paraId="6A98BB43" w14:textId="77777777" w:rsidR="00C5305B" w:rsidRDefault="00C5305B" w:rsidP="0054042B">
      <w:pPr>
        <w:ind w:left="924"/>
        <w:rPr>
          <w:rFonts w:ascii="Georgia" w:hAnsi="Georgia" w:cs="Arial"/>
          <w:sz w:val="20"/>
          <w:szCs w:val="20"/>
          <w:rtl/>
        </w:rPr>
      </w:pPr>
      <w:r w:rsidRPr="00456A30">
        <w:rPr>
          <w:rFonts w:ascii="Georgia" w:hAnsi="Georgia" w:cs="Arial" w:hint="cs"/>
          <w:sz w:val="20"/>
          <w:szCs w:val="20"/>
          <w:rtl/>
        </w:rPr>
        <w:t xml:space="preserve">פיצול של </w:t>
      </w:r>
      <w:r w:rsidR="005D25AE" w:rsidRPr="00456A30">
        <w:rPr>
          <w:rFonts w:ascii="Georgia" w:hAnsi="Georgia" w:cs="Arial" w:hint="cs"/>
          <w:sz w:val="20"/>
          <w:szCs w:val="20"/>
          <w:rtl/>
        </w:rPr>
        <w:t>ה</w:t>
      </w:r>
      <w:r w:rsidRPr="00456A30">
        <w:rPr>
          <w:rFonts w:ascii="Georgia" w:hAnsi="Georgia" w:cs="Arial" w:hint="cs"/>
          <w:sz w:val="20"/>
          <w:szCs w:val="20"/>
          <w:rtl/>
        </w:rPr>
        <w:t>הכנסות לפי סוג המוצר או השירות</w:t>
      </w:r>
      <w:r w:rsidR="0054042B" w:rsidRPr="00456A30">
        <w:rPr>
          <w:rFonts w:ascii="Georgia" w:hAnsi="Georgia" w:cs="Arial" w:hint="cs"/>
          <w:sz w:val="20"/>
          <w:szCs w:val="20"/>
          <w:rtl/>
        </w:rPr>
        <w:t>:</w:t>
      </w:r>
    </w:p>
    <w:p w14:paraId="0054D7FA" w14:textId="77777777" w:rsidR="00106A2F" w:rsidRDefault="00106A2F" w:rsidP="0054042B">
      <w:pPr>
        <w:ind w:left="924"/>
        <w:rPr>
          <w:rFonts w:ascii="Georgia" w:hAnsi="Georgia" w:cs="Arial"/>
          <w:sz w:val="20"/>
          <w:szCs w:val="20"/>
          <w:rtl/>
        </w:rPr>
      </w:pPr>
    </w:p>
    <w:tbl>
      <w:tblPr>
        <w:tblpPr w:leftFromText="180" w:rightFromText="180" w:vertAnchor="text" w:horzAnchor="margin" w:tblpXSpec="center" w:tblpY="64"/>
        <w:bidiVisual/>
        <w:tblW w:w="10773" w:type="dxa"/>
        <w:tblLayout w:type="fixed"/>
        <w:tblCellMar>
          <w:left w:w="107" w:type="dxa"/>
          <w:right w:w="107" w:type="dxa"/>
        </w:tblCellMar>
        <w:tblLook w:val="0000" w:firstRow="0" w:lastRow="0" w:firstColumn="0" w:lastColumn="0" w:noHBand="0" w:noVBand="0"/>
      </w:tblPr>
      <w:tblGrid>
        <w:gridCol w:w="3345"/>
        <w:gridCol w:w="798"/>
        <w:gridCol w:w="798"/>
        <w:gridCol w:w="904"/>
        <w:gridCol w:w="25"/>
        <w:gridCol w:w="934"/>
        <w:gridCol w:w="992"/>
        <w:gridCol w:w="992"/>
        <w:gridCol w:w="992"/>
        <w:gridCol w:w="993"/>
      </w:tblGrid>
      <w:tr w:rsidR="00106A2F" w:rsidRPr="0079415A" w14:paraId="3D0338B4" w14:textId="77777777" w:rsidTr="008952C5">
        <w:trPr>
          <w:cantSplit/>
        </w:trPr>
        <w:tc>
          <w:tcPr>
            <w:tcW w:w="3345" w:type="dxa"/>
            <w:vAlign w:val="bottom"/>
          </w:tcPr>
          <w:p w14:paraId="51EE551B"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4451" w:type="dxa"/>
            <w:gridSpan w:val="6"/>
          </w:tcPr>
          <w:p w14:paraId="3F43CAFF" w14:textId="77777777" w:rsidR="00106A2F" w:rsidRDefault="00106A2F" w:rsidP="00106A2F">
            <w:pP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מכירת נעליים</w:t>
            </w:r>
          </w:p>
        </w:tc>
        <w:tc>
          <w:tcPr>
            <w:tcW w:w="992" w:type="dxa"/>
            <w:vMerge w:val="restart"/>
            <w:vAlign w:val="bottom"/>
          </w:tcPr>
          <w:p w14:paraId="26CF66DD"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מתן שירותי </w:t>
            </w:r>
            <w:r w:rsidRPr="0079415A">
              <w:rPr>
                <w:rFonts w:ascii="Georgia" w:hAnsi="Georgia" w:cs="Arial"/>
                <w:b/>
                <w:bCs/>
                <w:sz w:val="16"/>
                <w:szCs w:val="16"/>
                <w:lang w:eastAsia="en-US"/>
              </w:rPr>
              <w:t>IT</w:t>
            </w:r>
          </w:p>
        </w:tc>
        <w:tc>
          <w:tcPr>
            <w:tcW w:w="992" w:type="dxa"/>
            <w:vMerge w:val="restart"/>
            <w:vAlign w:val="bottom"/>
          </w:tcPr>
          <w:p w14:paraId="7DA9F809"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hint="cs"/>
                <w:b/>
                <w:bCs/>
                <w:sz w:val="16"/>
                <w:szCs w:val="16"/>
                <w:rtl/>
                <w:lang w:eastAsia="en-US"/>
              </w:rPr>
              <w:t>כל המגזרים האחרים</w:t>
            </w:r>
          </w:p>
        </w:tc>
        <w:tc>
          <w:tcPr>
            <w:tcW w:w="993" w:type="dxa"/>
            <w:vMerge w:val="restart"/>
            <w:vAlign w:val="bottom"/>
          </w:tcPr>
          <w:p w14:paraId="7C9D639B"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סך </w:t>
            </w:r>
            <w:proofErr w:type="spellStart"/>
            <w:r w:rsidRPr="0079415A">
              <w:rPr>
                <w:rFonts w:ascii="Georgia" w:hAnsi="Georgia" w:cs="Arial"/>
                <w:b/>
                <w:bCs/>
                <w:sz w:val="16"/>
                <w:szCs w:val="16"/>
                <w:rtl/>
                <w:lang w:eastAsia="en-US"/>
              </w:rPr>
              <w:t>הכל</w:t>
            </w:r>
            <w:proofErr w:type="spellEnd"/>
          </w:p>
        </w:tc>
      </w:tr>
      <w:tr w:rsidR="00106A2F" w:rsidRPr="0079415A" w14:paraId="06E520B3" w14:textId="77777777" w:rsidTr="008952C5">
        <w:trPr>
          <w:cantSplit/>
        </w:trPr>
        <w:tc>
          <w:tcPr>
            <w:tcW w:w="3345" w:type="dxa"/>
            <w:vAlign w:val="bottom"/>
          </w:tcPr>
          <w:p w14:paraId="3FA333EC"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1596" w:type="dxa"/>
            <w:gridSpan w:val="2"/>
            <w:tcBorders>
              <w:top w:val="single" w:sz="4" w:space="0" w:color="auto"/>
            </w:tcBorders>
          </w:tcPr>
          <w:p w14:paraId="730BB91A" w14:textId="77777777" w:rsidR="00106A2F"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ישראל</w:t>
            </w:r>
          </w:p>
        </w:tc>
        <w:tc>
          <w:tcPr>
            <w:tcW w:w="1863" w:type="dxa"/>
            <w:gridSpan w:val="3"/>
            <w:tcBorders>
              <w:top w:val="single" w:sz="4" w:space="0" w:color="auto"/>
            </w:tcBorders>
            <w:vAlign w:val="bottom"/>
          </w:tcPr>
          <w:p w14:paraId="23C90884" w14:textId="77777777" w:rsidR="00106A2F"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ארה"ב</w:t>
            </w:r>
          </w:p>
        </w:tc>
        <w:tc>
          <w:tcPr>
            <w:tcW w:w="992" w:type="dxa"/>
            <w:tcBorders>
              <w:top w:val="single" w:sz="4" w:space="0" w:color="auto"/>
            </w:tcBorders>
            <w:vAlign w:val="bottom"/>
          </w:tcPr>
          <w:p w14:paraId="72588358" w14:textId="77777777" w:rsidR="00106A2F" w:rsidRDefault="00106A2F" w:rsidP="00106A2F">
            <w:pPr>
              <w:tabs>
                <w:tab w:val="left" w:pos="993"/>
              </w:tabs>
              <w:jc w:val="center"/>
              <w:rPr>
                <w:rFonts w:ascii="Georgia" w:hAnsi="Georgia" w:cs="Arial"/>
                <w:bCs/>
                <w:sz w:val="16"/>
                <w:szCs w:val="16"/>
                <w:rtl/>
                <w:lang w:eastAsia="en-US"/>
              </w:rPr>
            </w:pPr>
          </w:p>
        </w:tc>
        <w:tc>
          <w:tcPr>
            <w:tcW w:w="992" w:type="dxa"/>
            <w:vMerge/>
            <w:vAlign w:val="bottom"/>
          </w:tcPr>
          <w:p w14:paraId="48B3CD8A"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p>
        </w:tc>
        <w:tc>
          <w:tcPr>
            <w:tcW w:w="992" w:type="dxa"/>
            <w:vMerge/>
            <w:vAlign w:val="bottom"/>
          </w:tcPr>
          <w:p w14:paraId="34E109AA"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p>
        </w:tc>
        <w:tc>
          <w:tcPr>
            <w:tcW w:w="993" w:type="dxa"/>
            <w:vMerge/>
            <w:vAlign w:val="bottom"/>
          </w:tcPr>
          <w:p w14:paraId="383C9321"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p>
        </w:tc>
      </w:tr>
      <w:tr w:rsidR="00106A2F" w:rsidRPr="0079415A" w14:paraId="04780CDC" w14:textId="77777777" w:rsidTr="008952C5">
        <w:trPr>
          <w:cantSplit/>
        </w:trPr>
        <w:tc>
          <w:tcPr>
            <w:tcW w:w="3345" w:type="dxa"/>
            <w:vAlign w:val="bottom"/>
          </w:tcPr>
          <w:p w14:paraId="1F241FFD"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798" w:type="dxa"/>
          </w:tcPr>
          <w:p w14:paraId="47EBDFC9" w14:textId="77777777" w:rsidR="00106A2F" w:rsidRPr="0079415A"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798" w:type="dxa"/>
            <w:vAlign w:val="bottom"/>
          </w:tcPr>
          <w:p w14:paraId="3EF508AC" w14:textId="3FF24774" w:rsidR="00106A2F" w:rsidRPr="0079415A" w:rsidRDefault="00C45822"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קמעונאי</w:t>
            </w:r>
          </w:p>
        </w:tc>
        <w:tc>
          <w:tcPr>
            <w:tcW w:w="929" w:type="dxa"/>
            <w:gridSpan w:val="2"/>
            <w:vAlign w:val="bottom"/>
          </w:tcPr>
          <w:p w14:paraId="595A827A" w14:textId="77777777" w:rsidR="00106A2F" w:rsidRPr="0079415A"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934" w:type="dxa"/>
            <w:vAlign w:val="bottom"/>
          </w:tcPr>
          <w:p w14:paraId="004C73EA" w14:textId="7E0AA30F" w:rsidR="00106A2F" w:rsidRPr="0079415A" w:rsidRDefault="00C45822"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קמעונאי</w:t>
            </w:r>
          </w:p>
        </w:tc>
        <w:tc>
          <w:tcPr>
            <w:tcW w:w="992" w:type="dxa"/>
            <w:vAlign w:val="bottom"/>
          </w:tcPr>
          <w:p w14:paraId="10079993" w14:textId="77777777" w:rsidR="00106A2F" w:rsidRPr="0079415A" w:rsidRDefault="00106A2F" w:rsidP="00106A2F">
            <w:pPr>
              <w:pBdr>
                <w:bottom w:val="single" w:sz="4" w:space="0"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בריטניה</w:t>
            </w:r>
          </w:p>
        </w:tc>
        <w:tc>
          <w:tcPr>
            <w:tcW w:w="992" w:type="dxa"/>
            <w:vMerge/>
          </w:tcPr>
          <w:p w14:paraId="0E9B4D69" w14:textId="77777777" w:rsidR="00106A2F" w:rsidRPr="0079415A" w:rsidRDefault="00106A2F" w:rsidP="00106A2F">
            <w:pPr>
              <w:tabs>
                <w:tab w:val="left" w:pos="993"/>
              </w:tabs>
              <w:rPr>
                <w:rFonts w:ascii="Georgia" w:hAnsi="Georgia" w:cs="Arial"/>
                <w:bCs/>
                <w:sz w:val="16"/>
                <w:szCs w:val="16"/>
                <w:rtl/>
                <w:lang w:eastAsia="en-US"/>
              </w:rPr>
            </w:pPr>
          </w:p>
        </w:tc>
        <w:tc>
          <w:tcPr>
            <w:tcW w:w="992" w:type="dxa"/>
            <w:vMerge/>
            <w:vAlign w:val="bottom"/>
          </w:tcPr>
          <w:p w14:paraId="76F56F0B"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993" w:type="dxa"/>
            <w:vMerge/>
          </w:tcPr>
          <w:p w14:paraId="40B1EA58" w14:textId="77777777" w:rsidR="00106A2F" w:rsidRPr="0079415A" w:rsidRDefault="00106A2F" w:rsidP="00106A2F">
            <w:pPr>
              <w:tabs>
                <w:tab w:val="left" w:pos="993"/>
              </w:tabs>
              <w:jc w:val="center"/>
              <w:rPr>
                <w:rFonts w:ascii="Georgia" w:hAnsi="Georgia" w:cs="Arial"/>
                <w:bCs/>
                <w:sz w:val="16"/>
                <w:szCs w:val="16"/>
                <w:rtl/>
                <w:lang w:eastAsia="en-US"/>
              </w:rPr>
            </w:pPr>
          </w:p>
        </w:tc>
      </w:tr>
      <w:tr w:rsidR="00106A2F" w:rsidRPr="0079415A" w14:paraId="5388917B" w14:textId="77777777" w:rsidTr="008952C5">
        <w:tc>
          <w:tcPr>
            <w:tcW w:w="3345" w:type="dxa"/>
            <w:vAlign w:val="bottom"/>
          </w:tcPr>
          <w:p w14:paraId="0C921410" w14:textId="77777777" w:rsidR="00106A2F" w:rsidRPr="0079415A" w:rsidRDefault="00106A2F" w:rsidP="00106A2F">
            <w:pPr>
              <w:tabs>
                <w:tab w:val="left" w:pos="993"/>
              </w:tabs>
              <w:ind w:left="318" w:hanging="318"/>
              <w:rPr>
                <w:rFonts w:ascii="Georgia" w:hAnsi="Georgia" w:cs="Arial"/>
                <w:b/>
                <w:bCs/>
                <w:sz w:val="16"/>
                <w:szCs w:val="16"/>
                <w:rtl/>
                <w:lang w:eastAsia="en-US"/>
              </w:rPr>
            </w:pPr>
          </w:p>
        </w:tc>
        <w:tc>
          <w:tcPr>
            <w:tcW w:w="7428" w:type="dxa"/>
            <w:gridSpan w:val="9"/>
          </w:tcPr>
          <w:p w14:paraId="5B186FDE" w14:textId="77777777" w:rsidR="00106A2F" w:rsidRPr="0079415A" w:rsidRDefault="00106A2F" w:rsidP="008952C5">
            <w:pPr>
              <w:pBdr>
                <w:bottom w:val="single" w:sz="4" w:space="0" w:color="auto"/>
              </w:pBdr>
              <w:tabs>
                <w:tab w:val="left" w:pos="993"/>
              </w:tabs>
              <w:jc w:val="center"/>
              <w:rPr>
                <w:rFonts w:ascii="Georgia" w:hAnsi="Georgia" w:cs="Arial"/>
                <w:sz w:val="16"/>
                <w:szCs w:val="16"/>
                <w:rtl/>
                <w:lang w:eastAsia="en-US"/>
              </w:rPr>
            </w:pPr>
            <w:r w:rsidRPr="0079415A">
              <w:rPr>
                <w:rFonts w:ascii="Georgia" w:hAnsi="Georgia" w:cs="Arial"/>
                <w:bCs/>
                <w:sz w:val="16"/>
                <w:szCs w:val="16"/>
                <w:rtl/>
                <w:lang w:eastAsia="en-US"/>
              </w:rPr>
              <w:t>א ל פ י   ש " ח</w:t>
            </w:r>
          </w:p>
        </w:tc>
      </w:tr>
      <w:tr w:rsidR="00106A2F" w:rsidRPr="0079415A" w14:paraId="45E2F202" w14:textId="77777777" w:rsidTr="00B77046">
        <w:tc>
          <w:tcPr>
            <w:tcW w:w="3345" w:type="dxa"/>
            <w:vAlign w:val="bottom"/>
          </w:tcPr>
          <w:p w14:paraId="394202DC" w14:textId="10E30255" w:rsidR="00106A2F" w:rsidRPr="00106A2F"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106A2F" w:rsidRPr="00106A2F">
              <w:rPr>
                <w:rFonts w:ascii="Georgia" w:hAnsi="Georgia" w:cs="Arial" w:hint="cs"/>
                <w:b/>
                <w:bCs/>
                <w:sz w:val="16"/>
                <w:szCs w:val="16"/>
                <w:rtl/>
                <w:lang w:eastAsia="en-US"/>
              </w:rPr>
              <w:t>6</w:t>
            </w:r>
            <w:r w:rsidR="00106A2F" w:rsidRPr="00106A2F">
              <w:rPr>
                <w:rFonts w:ascii="Georgia" w:hAnsi="Georgia" w:cs="Arial"/>
                <w:b/>
                <w:bCs/>
                <w:sz w:val="16"/>
                <w:szCs w:val="16"/>
                <w:rtl/>
                <w:lang w:eastAsia="en-US"/>
              </w:rPr>
              <w:t xml:space="preserve"> החודשים שהסתיימה ב-30 ביוני </w:t>
            </w:r>
            <w:r w:rsidR="00B32E46">
              <w:rPr>
                <w:rFonts w:ascii="Georgia" w:hAnsi="Georgia" w:cs="Arial"/>
                <w:b/>
                <w:bCs/>
                <w:sz w:val="16"/>
                <w:szCs w:val="16"/>
                <w:rtl/>
                <w:lang w:eastAsia="en-US"/>
              </w:rPr>
              <w:t>2025</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 מבוקר):</w:t>
            </w:r>
          </w:p>
        </w:tc>
        <w:tc>
          <w:tcPr>
            <w:tcW w:w="798" w:type="dxa"/>
            <w:vAlign w:val="bottom"/>
          </w:tcPr>
          <w:p w14:paraId="34749055"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76D1E19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CC97B4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88C6AEE"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DEEEF3A"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225C317B"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13FED418" w14:textId="77777777" w:rsidTr="00B77046">
        <w:tc>
          <w:tcPr>
            <w:tcW w:w="3345" w:type="dxa"/>
            <w:vAlign w:val="bottom"/>
          </w:tcPr>
          <w:p w14:paraId="2E6B04A7" w14:textId="06CE1108" w:rsidR="00106A2F" w:rsidRPr="00106A2F" w:rsidRDefault="00106A2F" w:rsidP="00366F43">
            <w:pPr>
              <w:tabs>
                <w:tab w:val="left" w:pos="993"/>
              </w:tabs>
              <w:ind w:left="454" w:hanging="136"/>
              <w:jc w:val="both"/>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ממכירת נעלי</w:t>
            </w:r>
            <w:r w:rsidR="00366F43">
              <w:rPr>
                <w:rFonts w:ascii="Georgia" w:hAnsi="Georgia" w:cs="Arial" w:hint="cs"/>
                <w:sz w:val="16"/>
                <w:szCs w:val="16"/>
                <w:rtl/>
                <w:lang w:eastAsia="en-US"/>
              </w:rPr>
              <w:t xml:space="preserve"> נשים</w:t>
            </w:r>
            <w:r w:rsidRPr="00106A2F">
              <w:rPr>
                <w:rFonts w:ascii="Georgia" w:hAnsi="Georgia" w:cs="Arial" w:hint="cs"/>
                <w:sz w:val="16"/>
                <w:szCs w:val="16"/>
                <w:rtl/>
                <w:lang w:eastAsia="en-US"/>
              </w:rPr>
              <w:t xml:space="preserve"> </w:t>
            </w:r>
          </w:p>
        </w:tc>
        <w:tc>
          <w:tcPr>
            <w:tcW w:w="798" w:type="dxa"/>
            <w:vAlign w:val="bottom"/>
          </w:tcPr>
          <w:p w14:paraId="5A9E50E9"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0692D71C"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4A530631"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6E216867"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2AF391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72F1DEB"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59BC167"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135737A8" w14:textId="77777777" w:rsidR="00106A2F" w:rsidRPr="0079415A" w:rsidRDefault="00106A2F" w:rsidP="00B77046">
            <w:pPr>
              <w:tabs>
                <w:tab w:val="left" w:pos="993"/>
              </w:tabs>
              <w:rPr>
                <w:rFonts w:ascii="Georgia" w:hAnsi="Georgia" w:cs="Arial"/>
                <w:sz w:val="16"/>
                <w:szCs w:val="16"/>
                <w:rtl/>
                <w:lang w:eastAsia="en-US"/>
              </w:rPr>
            </w:pPr>
          </w:p>
        </w:tc>
      </w:tr>
      <w:tr w:rsidR="00366F43" w:rsidRPr="0079415A" w14:paraId="0DDF5CB5" w14:textId="77777777" w:rsidTr="00B77046">
        <w:tc>
          <w:tcPr>
            <w:tcW w:w="3345" w:type="dxa"/>
            <w:vAlign w:val="bottom"/>
          </w:tcPr>
          <w:p w14:paraId="133B10B9" w14:textId="753F1AE7" w:rsidR="00366F43" w:rsidRPr="00106A2F" w:rsidRDefault="00366F43" w:rsidP="00366F43">
            <w:pPr>
              <w:tabs>
                <w:tab w:val="left" w:pos="993"/>
              </w:tabs>
              <w:ind w:left="454" w:hanging="136"/>
              <w:jc w:val="both"/>
              <w:rPr>
                <w:rFonts w:ascii="Georgia" w:hAnsi="Georgia" w:cs="Arial"/>
                <w:sz w:val="16"/>
                <w:szCs w:val="16"/>
                <w:rtl/>
                <w:lang w:eastAsia="en-US"/>
              </w:rPr>
            </w:pPr>
            <w:r>
              <w:rPr>
                <w:rFonts w:ascii="Georgia" w:hAnsi="Georgia" w:cs="Arial" w:hint="cs"/>
                <w:sz w:val="16"/>
                <w:szCs w:val="16"/>
                <w:rtl/>
                <w:lang w:eastAsia="en-US"/>
              </w:rPr>
              <w:t>הכנסות ממכירת נעלי גברים</w:t>
            </w:r>
          </w:p>
        </w:tc>
        <w:tc>
          <w:tcPr>
            <w:tcW w:w="798" w:type="dxa"/>
            <w:vAlign w:val="bottom"/>
          </w:tcPr>
          <w:p w14:paraId="5BFD509D" w14:textId="77777777" w:rsidR="00366F43" w:rsidRPr="0079415A" w:rsidRDefault="00366F43" w:rsidP="00B77046">
            <w:pPr>
              <w:tabs>
                <w:tab w:val="left" w:pos="993"/>
              </w:tabs>
              <w:rPr>
                <w:rFonts w:ascii="Georgia" w:hAnsi="Georgia" w:cs="Arial"/>
                <w:sz w:val="16"/>
                <w:szCs w:val="16"/>
                <w:rtl/>
                <w:lang w:eastAsia="en-US"/>
              </w:rPr>
            </w:pPr>
          </w:p>
        </w:tc>
        <w:tc>
          <w:tcPr>
            <w:tcW w:w="798" w:type="dxa"/>
            <w:vAlign w:val="bottom"/>
          </w:tcPr>
          <w:p w14:paraId="200A74D9" w14:textId="77777777" w:rsidR="00366F43" w:rsidRPr="0079415A" w:rsidRDefault="00366F43" w:rsidP="00B77046">
            <w:pPr>
              <w:tabs>
                <w:tab w:val="left" w:pos="993"/>
              </w:tabs>
              <w:rPr>
                <w:rFonts w:ascii="Georgia" w:hAnsi="Georgia" w:cs="Arial"/>
                <w:sz w:val="16"/>
                <w:szCs w:val="16"/>
                <w:rtl/>
                <w:lang w:eastAsia="en-US"/>
              </w:rPr>
            </w:pPr>
          </w:p>
        </w:tc>
        <w:tc>
          <w:tcPr>
            <w:tcW w:w="929" w:type="dxa"/>
            <w:gridSpan w:val="2"/>
            <w:vAlign w:val="bottom"/>
          </w:tcPr>
          <w:p w14:paraId="4C316C31" w14:textId="77777777" w:rsidR="00366F43" w:rsidRPr="0079415A" w:rsidRDefault="00366F43" w:rsidP="00B77046">
            <w:pPr>
              <w:tabs>
                <w:tab w:val="left" w:pos="993"/>
              </w:tabs>
              <w:rPr>
                <w:rFonts w:ascii="Georgia" w:hAnsi="Georgia" w:cs="Arial"/>
                <w:sz w:val="16"/>
                <w:szCs w:val="16"/>
                <w:rtl/>
                <w:lang w:eastAsia="en-US"/>
              </w:rPr>
            </w:pPr>
          </w:p>
        </w:tc>
        <w:tc>
          <w:tcPr>
            <w:tcW w:w="934" w:type="dxa"/>
            <w:vAlign w:val="bottom"/>
          </w:tcPr>
          <w:p w14:paraId="1F1078F5" w14:textId="77777777" w:rsidR="00366F43" w:rsidRPr="0079415A" w:rsidRDefault="00366F43" w:rsidP="00B77046">
            <w:pPr>
              <w:tabs>
                <w:tab w:val="left" w:pos="993"/>
              </w:tabs>
              <w:rPr>
                <w:rFonts w:ascii="Georgia" w:hAnsi="Georgia" w:cs="Arial"/>
                <w:sz w:val="16"/>
                <w:szCs w:val="16"/>
                <w:rtl/>
                <w:lang w:eastAsia="en-US"/>
              </w:rPr>
            </w:pPr>
          </w:p>
        </w:tc>
        <w:tc>
          <w:tcPr>
            <w:tcW w:w="992" w:type="dxa"/>
            <w:vAlign w:val="bottom"/>
          </w:tcPr>
          <w:p w14:paraId="55FD0AB9" w14:textId="77777777" w:rsidR="00366F43" w:rsidRPr="0079415A" w:rsidRDefault="00366F43" w:rsidP="00B77046">
            <w:pPr>
              <w:tabs>
                <w:tab w:val="left" w:pos="993"/>
              </w:tabs>
              <w:rPr>
                <w:rFonts w:ascii="Georgia" w:hAnsi="Georgia" w:cs="Arial"/>
                <w:sz w:val="16"/>
                <w:szCs w:val="16"/>
                <w:rtl/>
                <w:lang w:eastAsia="en-US"/>
              </w:rPr>
            </w:pPr>
          </w:p>
        </w:tc>
        <w:tc>
          <w:tcPr>
            <w:tcW w:w="992" w:type="dxa"/>
            <w:vAlign w:val="bottom"/>
          </w:tcPr>
          <w:p w14:paraId="67912C21" w14:textId="77777777" w:rsidR="00366F43" w:rsidRPr="0079415A" w:rsidRDefault="00366F43" w:rsidP="00B77046">
            <w:pPr>
              <w:tabs>
                <w:tab w:val="left" w:pos="993"/>
              </w:tabs>
              <w:rPr>
                <w:rFonts w:ascii="Georgia" w:hAnsi="Georgia" w:cs="Arial"/>
                <w:sz w:val="16"/>
                <w:szCs w:val="16"/>
                <w:rtl/>
                <w:lang w:eastAsia="en-US"/>
              </w:rPr>
            </w:pPr>
          </w:p>
        </w:tc>
        <w:tc>
          <w:tcPr>
            <w:tcW w:w="992" w:type="dxa"/>
            <w:vAlign w:val="bottom"/>
          </w:tcPr>
          <w:p w14:paraId="4756CE6C" w14:textId="77777777" w:rsidR="00366F43" w:rsidRPr="0079415A" w:rsidRDefault="00366F43" w:rsidP="00B77046">
            <w:pPr>
              <w:tabs>
                <w:tab w:val="left" w:pos="993"/>
              </w:tabs>
              <w:rPr>
                <w:rFonts w:ascii="Georgia" w:hAnsi="Georgia" w:cs="Arial"/>
                <w:sz w:val="16"/>
                <w:szCs w:val="16"/>
                <w:rtl/>
                <w:lang w:eastAsia="en-US"/>
              </w:rPr>
            </w:pPr>
          </w:p>
        </w:tc>
        <w:tc>
          <w:tcPr>
            <w:tcW w:w="993" w:type="dxa"/>
            <w:vAlign w:val="bottom"/>
          </w:tcPr>
          <w:p w14:paraId="6839D64E" w14:textId="77777777" w:rsidR="00366F43" w:rsidRPr="0079415A" w:rsidRDefault="00366F43" w:rsidP="00B77046">
            <w:pPr>
              <w:tabs>
                <w:tab w:val="left" w:pos="993"/>
              </w:tabs>
              <w:rPr>
                <w:rFonts w:ascii="Georgia" w:hAnsi="Georgia" w:cs="Arial"/>
                <w:sz w:val="16"/>
                <w:szCs w:val="16"/>
                <w:rtl/>
                <w:lang w:eastAsia="en-US"/>
              </w:rPr>
            </w:pPr>
          </w:p>
        </w:tc>
      </w:tr>
      <w:tr w:rsidR="00366F43" w:rsidRPr="0079415A" w14:paraId="11651BB5" w14:textId="77777777" w:rsidTr="00B77046">
        <w:tc>
          <w:tcPr>
            <w:tcW w:w="3345" w:type="dxa"/>
            <w:vAlign w:val="bottom"/>
          </w:tcPr>
          <w:p w14:paraId="5629E721" w14:textId="40CFDFB7" w:rsidR="00366F43" w:rsidRDefault="00366F43" w:rsidP="00366F43">
            <w:pPr>
              <w:tabs>
                <w:tab w:val="left" w:pos="993"/>
              </w:tabs>
              <w:ind w:left="454" w:hanging="136"/>
              <w:jc w:val="both"/>
              <w:rPr>
                <w:rFonts w:ascii="Georgia" w:hAnsi="Georgia" w:cs="Arial"/>
                <w:sz w:val="16"/>
                <w:szCs w:val="16"/>
                <w:rtl/>
                <w:lang w:eastAsia="en-US"/>
              </w:rPr>
            </w:pPr>
            <w:r>
              <w:rPr>
                <w:rFonts w:ascii="Georgia" w:hAnsi="Georgia" w:cs="Arial" w:hint="cs"/>
                <w:sz w:val="16"/>
                <w:szCs w:val="16"/>
                <w:rtl/>
                <w:lang w:eastAsia="en-US"/>
              </w:rPr>
              <w:t>הכנסות ממכירת נעלי ילדים</w:t>
            </w:r>
          </w:p>
        </w:tc>
        <w:tc>
          <w:tcPr>
            <w:tcW w:w="798" w:type="dxa"/>
            <w:vAlign w:val="bottom"/>
          </w:tcPr>
          <w:p w14:paraId="2094CD4F" w14:textId="77777777" w:rsidR="00366F43" w:rsidRPr="0079415A" w:rsidRDefault="00366F43" w:rsidP="00B77046">
            <w:pPr>
              <w:tabs>
                <w:tab w:val="left" w:pos="993"/>
              </w:tabs>
              <w:rPr>
                <w:rFonts w:ascii="Georgia" w:hAnsi="Georgia" w:cs="Arial"/>
                <w:sz w:val="16"/>
                <w:szCs w:val="16"/>
                <w:rtl/>
                <w:lang w:eastAsia="en-US"/>
              </w:rPr>
            </w:pPr>
          </w:p>
        </w:tc>
        <w:tc>
          <w:tcPr>
            <w:tcW w:w="798" w:type="dxa"/>
            <w:vAlign w:val="bottom"/>
          </w:tcPr>
          <w:p w14:paraId="0795195C" w14:textId="77777777" w:rsidR="00366F43" w:rsidRPr="0079415A" w:rsidRDefault="00366F43" w:rsidP="00B77046">
            <w:pPr>
              <w:tabs>
                <w:tab w:val="left" w:pos="993"/>
              </w:tabs>
              <w:rPr>
                <w:rFonts w:ascii="Georgia" w:hAnsi="Georgia" w:cs="Arial"/>
                <w:sz w:val="16"/>
                <w:szCs w:val="16"/>
                <w:rtl/>
                <w:lang w:eastAsia="en-US"/>
              </w:rPr>
            </w:pPr>
          </w:p>
        </w:tc>
        <w:tc>
          <w:tcPr>
            <w:tcW w:w="929" w:type="dxa"/>
            <w:gridSpan w:val="2"/>
            <w:vAlign w:val="bottom"/>
          </w:tcPr>
          <w:p w14:paraId="7DFA80BC" w14:textId="77777777" w:rsidR="00366F43" w:rsidRPr="0079415A" w:rsidRDefault="00366F43" w:rsidP="00B77046">
            <w:pPr>
              <w:tabs>
                <w:tab w:val="left" w:pos="993"/>
              </w:tabs>
              <w:rPr>
                <w:rFonts w:ascii="Georgia" w:hAnsi="Georgia" w:cs="Arial"/>
                <w:sz w:val="16"/>
                <w:szCs w:val="16"/>
                <w:rtl/>
                <w:lang w:eastAsia="en-US"/>
              </w:rPr>
            </w:pPr>
          </w:p>
        </w:tc>
        <w:tc>
          <w:tcPr>
            <w:tcW w:w="934" w:type="dxa"/>
            <w:vAlign w:val="bottom"/>
          </w:tcPr>
          <w:p w14:paraId="0E29B3D8" w14:textId="77777777" w:rsidR="00366F43" w:rsidRPr="0079415A" w:rsidRDefault="00366F43" w:rsidP="00B77046">
            <w:pPr>
              <w:tabs>
                <w:tab w:val="left" w:pos="993"/>
              </w:tabs>
              <w:rPr>
                <w:rFonts w:ascii="Georgia" w:hAnsi="Georgia" w:cs="Arial"/>
                <w:sz w:val="16"/>
                <w:szCs w:val="16"/>
                <w:rtl/>
                <w:lang w:eastAsia="en-US"/>
              </w:rPr>
            </w:pPr>
          </w:p>
        </w:tc>
        <w:tc>
          <w:tcPr>
            <w:tcW w:w="992" w:type="dxa"/>
            <w:vAlign w:val="bottom"/>
          </w:tcPr>
          <w:p w14:paraId="70E52F92" w14:textId="77777777" w:rsidR="00366F43" w:rsidRPr="0079415A" w:rsidRDefault="00366F43" w:rsidP="00B77046">
            <w:pPr>
              <w:tabs>
                <w:tab w:val="left" w:pos="993"/>
              </w:tabs>
              <w:rPr>
                <w:rFonts w:ascii="Georgia" w:hAnsi="Georgia" w:cs="Arial"/>
                <w:sz w:val="16"/>
                <w:szCs w:val="16"/>
                <w:rtl/>
                <w:lang w:eastAsia="en-US"/>
              </w:rPr>
            </w:pPr>
          </w:p>
        </w:tc>
        <w:tc>
          <w:tcPr>
            <w:tcW w:w="992" w:type="dxa"/>
            <w:vAlign w:val="bottom"/>
          </w:tcPr>
          <w:p w14:paraId="235EE688" w14:textId="77777777" w:rsidR="00366F43" w:rsidRPr="0079415A" w:rsidRDefault="00366F43" w:rsidP="00B77046">
            <w:pPr>
              <w:tabs>
                <w:tab w:val="left" w:pos="993"/>
              </w:tabs>
              <w:rPr>
                <w:rFonts w:ascii="Georgia" w:hAnsi="Georgia" w:cs="Arial"/>
                <w:sz w:val="16"/>
                <w:szCs w:val="16"/>
                <w:rtl/>
                <w:lang w:eastAsia="en-US"/>
              </w:rPr>
            </w:pPr>
          </w:p>
        </w:tc>
        <w:tc>
          <w:tcPr>
            <w:tcW w:w="992" w:type="dxa"/>
            <w:vAlign w:val="bottom"/>
          </w:tcPr>
          <w:p w14:paraId="0ABEB7DE" w14:textId="77777777" w:rsidR="00366F43" w:rsidRPr="0079415A" w:rsidRDefault="00366F43" w:rsidP="00B77046">
            <w:pPr>
              <w:tabs>
                <w:tab w:val="left" w:pos="993"/>
              </w:tabs>
              <w:rPr>
                <w:rFonts w:ascii="Georgia" w:hAnsi="Georgia" w:cs="Arial"/>
                <w:sz w:val="16"/>
                <w:szCs w:val="16"/>
                <w:rtl/>
                <w:lang w:eastAsia="en-US"/>
              </w:rPr>
            </w:pPr>
          </w:p>
        </w:tc>
        <w:tc>
          <w:tcPr>
            <w:tcW w:w="993" w:type="dxa"/>
            <w:vAlign w:val="bottom"/>
          </w:tcPr>
          <w:p w14:paraId="51A06590" w14:textId="77777777" w:rsidR="00366F43" w:rsidRPr="0079415A" w:rsidRDefault="00366F43" w:rsidP="00B77046">
            <w:pPr>
              <w:tabs>
                <w:tab w:val="left" w:pos="993"/>
              </w:tabs>
              <w:rPr>
                <w:rFonts w:ascii="Georgia" w:hAnsi="Georgia" w:cs="Arial"/>
                <w:sz w:val="16"/>
                <w:szCs w:val="16"/>
                <w:rtl/>
                <w:lang w:eastAsia="en-US"/>
              </w:rPr>
            </w:pPr>
          </w:p>
        </w:tc>
      </w:tr>
      <w:tr w:rsidR="00106A2F" w:rsidRPr="0079415A" w14:paraId="14DC4D8D" w14:textId="77777777" w:rsidTr="00366F43">
        <w:trPr>
          <w:trHeight w:val="51"/>
        </w:trPr>
        <w:tc>
          <w:tcPr>
            <w:tcW w:w="3345" w:type="dxa"/>
            <w:vAlign w:val="bottom"/>
          </w:tcPr>
          <w:p w14:paraId="321B48B4" w14:textId="5E09B4FF" w:rsidR="00106A2F" w:rsidRPr="00106A2F" w:rsidRDefault="00106A2F" w:rsidP="00366F43">
            <w:pPr>
              <w:tabs>
                <w:tab w:val="left" w:pos="993"/>
              </w:tabs>
              <w:ind w:left="454" w:hanging="136"/>
              <w:jc w:val="both"/>
              <w:rPr>
                <w:rFonts w:ascii="Georgia" w:hAnsi="Georgia" w:cs="Arial"/>
                <w:sz w:val="16"/>
                <w:szCs w:val="16"/>
                <w:rtl/>
                <w:lang w:eastAsia="en-US"/>
              </w:rPr>
            </w:pPr>
            <w:r w:rsidRPr="00106A2F">
              <w:rPr>
                <w:rFonts w:ascii="Georgia" w:hAnsi="Georgia" w:cs="Arial" w:hint="cs"/>
                <w:sz w:val="16"/>
                <w:szCs w:val="16"/>
                <w:rtl/>
                <w:lang w:eastAsia="en-US"/>
              </w:rPr>
              <w:t xml:space="preserve">הכנסות ממכירת </w:t>
            </w:r>
            <w:r w:rsidR="00366F43">
              <w:rPr>
                <w:rFonts w:ascii="Georgia" w:hAnsi="Georgia" w:cs="Arial" w:hint="cs"/>
                <w:sz w:val="16"/>
                <w:szCs w:val="16"/>
                <w:rtl/>
                <w:lang w:eastAsia="en-US"/>
              </w:rPr>
              <w:t>חומרה</w:t>
            </w:r>
          </w:p>
        </w:tc>
        <w:tc>
          <w:tcPr>
            <w:tcW w:w="798" w:type="dxa"/>
            <w:vAlign w:val="bottom"/>
          </w:tcPr>
          <w:p w14:paraId="5BC0ECC4"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13481112"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4EC3884D"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3E50C49E"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B93C8A6"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F856DA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CCDA333"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67FAA016"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7B7AADFC" w14:textId="77777777" w:rsidTr="00366F43">
        <w:trPr>
          <w:trHeight w:val="58"/>
        </w:trPr>
        <w:tc>
          <w:tcPr>
            <w:tcW w:w="3345" w:type="dxa"/>
            <w:vAlign w:val="bottom"/>
          </w:tcPr>
          <w:p w14:paraId="6297E0BA" w14:textId="77777777" w:rsidR="00106A2F" w:rsidRPr="00106A2F" w:rsidRDefault="00106A2F" w:rsidP="00366F43">
            <w:pPr>
              <w:tabs>
                <w:tab w:val="left" w:pos="993"/>
              </w:tabs>
              <w:ind w:left="454" w:hanging="136"/>
              <w:jc w:val="both"/>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77953CD9"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334C45A5"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1018ABAD"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1D7ED26F"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255BA3D9"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47A98629"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4D8CB3ED"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29DF6D8E"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r>
      <w:tr w:rsidR="00106A2F" w:rsidRPr="0079415A" w14:paraId="315B8186" w14:textId="77777777" w:rsidTr="00B77046">
        <w:tc>
          <w:tcPr>
            <w:tcW w:w="3345" w:type="dxa"/>
            <w:vAlign w:val="bottom"/>
          </w:tcPr>
          <w:p w14:paraId="2C718EBD" w14:textId="77777777" w:rsidR="00106A2F" w:rsidRPr="0079415A" w:rsidRDefault="00106A2F" w:rsidP="00B77046">
            <w:pPr>
              <w:tabs>
                <w:tab w:val="left" w:pos="993"/>
              </w:tabs>
              <w:ind w:left="227" w:hanging="192"/>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B7DBB9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41930612"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405CB56F"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3FA93572"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974334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9DEFA1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A2DF889"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30A47CFB"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0C2EE51A" w14:textId="77777777" w:rsidTr="00B77046">
        <w:trPr>
          <w:trHeight w:val="510"/>
        </w:trPr>
        <w:tc>
          <w:tcPr>
            <w:tcW w:w="3345" w:type="dxa"/>
            <w:vAlign w:val="bottom"/>
          </w:tcPr>
          <w:p w14:paraId="1E84D171" w14:textId="77777777" w:rsidR="00106A2F" w:rsidRPr="00106A2F" w:rsidRDefault="00106A2F" w:rsidP="00B77046">
            <w:pPr>
              <w:tabs>
                <w:tab w:val="left" w:pos="993"/>
              </w:tabs>
              <w:ind w:left="318" w:hanging="318"/>
              <w:rPr>
                <w:rFonts w:ascii="Georgia" w:hAnsi="Georgia" w:cs="Arial"/>
                <w:b/>
                <w:bCs/>
                <w:sz w:val="16"/>
                <w:szCs w:val="16"/>
                <w:rtl/>
                <w:lang w:eastAsia="en-US"/>
              </w:rPr>
            </w:pPr>
          </w:p>
          <w:p w14:paraId="686394C5" w14:textId="1543D8FD" w:rsidR="00106A2F" w:rsidRPr="00106A2F"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5F2801">
              <w:rPr>
                <w:rFonts w:ascii="Georgia" w:hAnsi="Georgia" w:cs="Arial" w:hint="cs"/>
                <w:b/>
                <w:bCs/>
                <w:sz w:val="16"/>
                <w:szCs w:val="16"/>
                <w:rtl/>
                <w:lang w:eastAsia="en-US"/>
              </w:rPr>
              <w:t>6</w:t>
            </w:r>
            <w:r w:rsidR="00106A2F" w:rsidRPr="00106A2F">
              <w:rPr>
                <w:rFonts w:ascii="Georgia" w:hAnsi="Georgia" w:cs="Arial"/>
                <w:b/>
                <w:bCs/>
                <w:sz w:val="16"/>
                <w:szCs w:val="16"/>
                <w:rtl/>
                <w:lang w:eastAsia="en-US"/>
              </w:rPr>
              <w:t xml:space="preserve"> החודשים שהסתיימה ב-30 ביוני </w:t>
            </w:r>
            <w:r w:rsidR="0023544C">
              <w:rPr>
                <w:rFonts w:ascii="Georgia" w:hAnsi="Georgia" w:cs="Arial"/>
                <w:b/>
                <w:bCs/>
                <w:sz w:val="16"/>
                <w:szCs w:val="16"/>
                <w:rtl/>
                <w:lang w:eastAsia="en-US"/>
              </w:rPr>
              <w:t>2024</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w:t>
            </w:r>
            <w:r w:rsidR="00106A2F"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מבוקר):</w:t>
            </w:r>
          </w:p>
        </w:tc>
        <w:tc>
          <w:tcPr>
            <w:tcW w:w="798" w:type="dxa"/>
            <w:vAlign w:val="bottom"/>
          </w:tcPr>
          <w:p w14:paraId="4F4F36A9"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2CF0DD38"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F636F6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4B6B0B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FA74470"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0EF9473F" w14:textId="77777777" w:rsidR="00106A2F" w:rsidRPr="0079415A" w:rsidRDefault="00106A2F" w:rsidP="00B77046">
            <w:pPr>
              <w:tabs>
                <w:tab w:val="left" w:pos="993"/>
              </w:tabs>
              <w:rPr>
                <w:rFonts w:ascii="Georgia" w:hAnsi="Georgia" w:cs="Arial"/>
                <w:sz w:val="16"/>
                <w:szCs w:val="16"/>
                <w:rtl/>
                <w:lang w:eastAsia="en-US"/>
              </w:rPr>
            </w:pPr>
          </w:p>
        </w:tc>
      </w:tr>
      <w:tr w:rsidR="00366F43" w:rsidRPr="0079415A" w14:paraId="13EE4A1E" w14:textId="77777777" w:rsidTr="00B77046">
        <w:tc>
          <w:tcPr>
            <w:tcW w:w="3345" w:type="dxa"/>
            <w:vAlign w:val="bottom"/>
          </w:tcPr>
          <w:p w14:paraId="63C50802" w14:textId="5D9E0219" w:rsidR="00366F43" w:rsidRPr="00106A2F" w:rsidRDefault="00366F43" w:rsidP="00366F43">
            <w:pPr>
              <w:tabs>
                <w:tab w:val="left" w:pos="993"/>
              </w:tabs>
              <w:ind w:left="454" w:hanging="136"/>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ממכירת נעלי</w:t>
            </w:r>
            <w:r>
              <w:rPr>
                <w:rFonts w:ascii="Georgia" w:hAnsi="Georgia" w:cs="Arial" w:hint="cs"/>
                <w:sz w:val="16"/>
                <w:szCs w:val="16"/>
                <w:rtl/>
                <w:lang w:eastAsia="en-US"/>
              </w:rPr>
              <w:t xml:space="preserve"> נשים</w:t>
            </w:r>
            <w:r w:rsidRPr="00106A2F">
              <w:rPr>
                <w:rFonts w:ascii="Georgia" w:hAnsi="Georgia" w:cs="Arial" w:hint="cs"/>
                <w:sz w:val="16"/>
                <w:szCs w:val="16"/>
                <w:rtl/>
                <w:lang w:eastAsia="en-US"/>
              </w:rPr>
              <w:t xml:space="preserve"> </w:t>
            </w:r>
          </w:p>
        </w:tc>
        <w:tc>
          <w:tcPr>
            <w:tcW w:w="798" w:type="dxa"/>
            <w:vAlign w:val="bottom"/>
          </w:tcPr>
          <w:p w14:paraId="18D110AB"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27791EBA"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6C9C9EA8"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4F7F921C"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6C151868"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0563EA1"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7AD48E2"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1DD1C7E4"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620B16B1" w14:textId="77777777" w:rsidTr="00B77046">
        <w:tc>
          <w:tcPr>
            <w:tcW w:w="3345" w:type="dxa"/>
            <w:vAlign w:val="bottom"/>
          </w:tcPr>
          <w:p w14:paraId="379E1264" w14:textId="11C36701" w:rsidR="00366F43" w:rsidRPr="00106A2F" w:rsidRDefault="00366F43" w:rsidP="00366F43">
            <w:pPr>
              <w:tabs>
                <w:tab w:val="left" w:pos="993"/>
              </w:tabs>
              <w:ind w:left="454" w:hanging="136"/>
              <w:rPr>
                <w:rFonts w:ascii="Georgia" w:hAnsi="Georgia" w:cs="Arial"/>
                <w:sz w:val="16"/>
                <w:szCs w:val="16"/>
                <w:rtl/>
                <w:lang w:eastAsia="en-US"/>
              </w:rPr>
            </w:pPr>
            <w:r>
              <w:rPr>
                <w:rFonts w:ascii="Georgia" w:hAnsi="Georgia" w:cs="Arial" w:hint="cs"/>
                <w:sz w:val="16"/>
                <w:szCs w:val="16"/>
                <w:rtl/>
                <w:lang w:eastAsia="en-US"/>
              </w:rPr>
              <w:t>הכנסות ממכירת נעלי גברים</w:t>
            </w:r>
          </w:p>
        </w:tc>
        <w:tc>
          <w:tcPr>
            <w:tcW w:w="798" w:type="dxa"/>
            <w:vAlign w:val="bottom"/>
          </w:tcPr>
          <w:p w14:paraId="46344BF9"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5F53761B"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1FE6E42B"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77CC10D9"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6AAF3CC1"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5FBAB5EB"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8E1D13D"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2A24D4F9"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03EADD4C" w14:textId="77777777" w:rsidTr="00B77046">
        <w:tc>
          <w:tcPr>
            <w:tcW w:w="3345" w:type="dxa"/>
            <w:vAlign w:val="bottom"/>
          </w:tcPr>
          <w:p w14:paraId="7E17C62C" w14:textId="6833BEDE" w:rsidR="00366F43" w:rsidRPr="00106A2F" w:rsidRDefault="00366F43" w:rsidP="00366F43">
            <w:pPr>
              <w:tabs>
                <w:tab w:val="left" w:pos="993"/>
              </w:tabs>
              <w:ind w:left="454" w:hanging="136"/>
              <w:rPr>
                <w:rFonts w:ascii="Georgia" w:hAnsi="Georgia" w:cs="Arial"/>
                <w:sz w:val="16"/>
                <w:szCs w:val="16"/>
                <w:rtl/>
                <w:lang w:eastAsia="en-US"/>
              </w:rPr>
            </w:pPr>
            <w:r>
              <w:rPr>
                <w:rFonts w:ascii="Georgia" w:hAnsi="Georgia" w:cs="Arial" w:hint="cs"/>
                <w:sz w:val="16"/>
                <w:szCs w:val="16"/>
                <w:rtl/>
                <w:lang w:eastAsia="en-US"/>
              </w:rPr>
              <w:t>הכנסות ממכירת נעלי ילדים</w:t>
            </w:r>
          </w:p>
        </w:tc>
        <w:tc>
          <w:tcPr>
            <w:tcW w:w="798" w:type="dxa"/>
            <w:vAlign w:val="bottom"/>
          </w:tcPr>
          <w:p w14:paraId="711A7ADF"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1FE8A4A4"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3B00E326"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2C16EBCB"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6608D10"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411048C6"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28C4A2FB"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1AAD42DD"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5C196C87" w14:textId="77777777" w:rsidTr="00B77046">
        <w:tc>
          <w:tcPr>
            <w:tcW w:w="3345" w:type="dxa"/>
            <w:vAlign w:val="bottom"/>
          </w:tcPr>
          <w:p w14:paraId="64386B3F" w14:textId="1B096C43" w:rsidR="00366F43" w:rsidRPr="00106A2F" w:rsidRDefault="00366F43" w:rsidP="00366F43">
            <w:pPr>
              <w:tabs>
                <w:tab w:val="left" w:pos="993"/>
              </w:tabs>
              <w:ind w:left="454" w:hanging="136"/>
              <w:rPr>
                <w:rFonts w:ascii="Georgia" w:hAnsi="Georgia" w:cs="Arial"/>
                <w:sz w:val="16"/>
                <w:szCs w:val="16"/>
                <w:rtl/>
                <w:lang w:eastAsia="en-US"/>
              </w:rPr>
            </w:pPr>
            <w:r w:rsidRPr="00106A2F">
              <w:rPr>
                <w:rFonts w:ascii="Georgia" w:hAnsi="Georgia" w:cs="Arial" w:hint="cs"/>
                <w:sz w:val="16"/>
                <w:szCs w:val="16"/>
                <w:rtl/>
                <w:lang w:eastAsia="en-US"/>
              </w:rPr>
              <w:t xml:space="preserve">הכנסות ממכירת </w:t>
            </w:r>
            <w:r>
              <w:rPr>
                <w:rFonts w:ascii="Georgia" w:hAnsi="Georgia" w:cs="Arial" w:hint="cs"/>
                <w:sz w:val="16"/>
                <w:szCs w:val="16"/>
                <w:rtl/>
                <w:lang w:eastAsia="en-US"/>
              </w:rPr>
              <w:t>חומרה</w:t>
            </w:r>
          </w:p>
        </w:tc>
        <w:tc>
          <w:tcPr>
            <w:tcW w:w="798" w:type="dxa"/>
            <w:vAlign w:val="bottom"/>
          </w:tcPr>
          <w:p w14:paraId="63774A65"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726DDDDA"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7BE4FA3D"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1A60F4B7"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498E261"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48316B2B"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2AE938D9"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5036A9B5"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3C10B71F" w14:textId="77777777" w:rsidTr="00366F43">
        <w:trPr>
          <w:trHeight w:val="51"/>
        </w:trPr>
        <w:tc>
          <w:tcPr>
            <w:tcW w:w="3345" w:type="dxa"/>
            <w:vAlign w:val="bottom"/>
          </w:tcPr>
          <w:p w14:paraId="566566D6" w14:textId="199B0AB1" w:rsidR="00366F43" w:rsidRPr="00106A2F" w:rsidRDefault="00366F43" w:rsidP="00366F43">
            <w:pPr>
              <w:tabs>
                <w:tab w:val="left" w:pos="993"/>
              </w:tabs>
              <w:ind w:left="227" w:firstLine="91"/>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0B26F9E2"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798" w:type="dxa"/>
            <w:vAlign w:val="bottom"/>
          </w:tcPr>
          <w:p w14:paraId="714D1A48"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35F62B6D"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34" w:type="dxa"/>
            <w:vAlign w:val="bottom"/>
          </w:tcPr>
          <w:p w14:paraId="3FECC466"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2" w:type="dxa"/>
            <w:vAlign w:val="bottom"/>
          </w:tcPr>
          <w:p w14:paraId="793741B0"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2" w:type="dxa"/>
            <w:vAlign w:val="bottom"/>
          </w:tcPr>
          <w:p w14:paraId="57DFE576"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2" w:type="dxa"/>
            <w:vAlign w:val="bottom"/>
          </w:tcPr>
          <w:p w14:paraId="4372C8B1"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3" w:type="dxa"/>
            <w:vAlign w:val="bottom"/>
          </w:tcPr>
          <w:p w14:paraId="258A0C90"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r>
      <w:tr w:rsidR="00106A2F" w:rsidRPr="0079415A" w14:paraId="729EEA45" w14:textId="77777777" w:rsidTr="00B77046">
        <w:tc>
          <w:tcPr>
            <w:tcW w:w="3345" w:type="dxa"/>
            <w:vAlign w:val="bottom"/>
          </w:tcPr>
          <w:p w14:paraId="684DECB0" w14:textId="77777777" w:rsidR="00106A2F" w:rsidRPr="00106A2F" w:rsidRDefault="00106A2F"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07E0045"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4CDD12D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582959D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45675CE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2962CED3"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4EA53923"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338DCE4E"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623050F6"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28655E73" w14:textId="77777777" w:rsidTr="00B77046">
        <w:trPr>
          <w:trHeight w:val="510"/>
        </w:trPr>
        <w:tc>
          <w:tcPr>
            <w:tcW w:w="3345" w:type="dxa"/>
            <w:vAlign w:val="bottom"/>
          </w:tcPr>
          <w:p w14:paraId="558E5166" w14:textId="72273603" w:rsidR="00106A2F" w:rsidRPr="00106A2F"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5F2801">
              <w:rPr>
                <w:rFonts w:ascii="Georgia" w:hAnsi="Georgia" w:cs="Arial" w:hint="cs"/>
                <w:b/>
                <w:bCs/>
                <w:sz w:val="16"/>
                <w:szCs w:val="16"/>
                <w:rtl/>
                <w:lang w:eastAsia="en-US"/>
              </w:rPr>
              <w:t>3</w:t>
            </w:r>
            <w:r w:rsidR="00106A2F" w:rsidRPr="00106A2F">
              <w:rPr>
                <w:rFonts w:ascii="Georgia" w:hAnsi="Georgia" w:cs="Arial"/>
                <w:b/>
                <w:bCs/>
                <w:sz w:val="16"/>
                <w:szCs w:val="16"/>
                <w:rtl/>
                <w:lang w:eastAsia="en-US"/>
              </w:rPr>
              <w:t xml:space="preserve"> החודשים שהסתיימה ב-30 ביוני </w:t>
            </w:r>
            <w:r w:rsidR="00B32E46">
              <w:rPr>
                <w:rFonts w:ascii="Georgia" w:hAnsi="Georgia" w:cs="Arial" w:hint="cs"/>
                <w:b/>
                <w:bCs/>
                <w:sz w:val="16"/>
                <w:szCs w:val="16"/>
                <w:rtl/>
                <w:lang w:eastAsia="en-US"/>
              </w:rPr>
              <w:t>2025</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 מבוקר):</w:t>
            </w:r>
          </w:p>
        </w:tc>
        <w:tc>
          <w:tcPr>
            <w:tcW w:w="798" w:type="dxa"/>
            <w:vAlign w:val="bottom"/>
          </w:tcPr>
          <w:p w14:paraId="4FD5AB77"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531FE645"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9D1D071"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51363DB1"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8E98372"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21648595" w14:textId="77777777" w:rsidR="00106A2F" w:rsidRPr="0079415A" w:rsidRDefault="00106A2F" w:rsidP="00B77046">
            <w:pPr>
              <w:tabs>
                <w:tab w:val="left" w:pos="993"/>
              </w:tabs>
              <w:rPr>
                <w:rFonts w:ascii="Georgia" w:hAnsi="Georgia" w:cs="Arial"/>
                <w:sz w:val="16"/>
                <w:szCs w:val="16"/>
                <w:rtl/>
                <w:lang w:eastAsia="en-US"/>
              </w:rPr>
            </w:pPr>
          </w:p>
        </w:tc>
      </w:tr>
      <w:tr w:rsidR="00366F43" w:rsidRPr="0079415A" w14:paraId="44DEC9F6" w14:textId="77777777" w:rsidTr="00B77046">
        <w:tc>
          <w:tcPr>
            <w:tcW w:w="3345" w:type="dxa"/>
            <w:vAlign w:val="bottom"/>
          </w:tcPr>
          <w:p w14:paraId="336350F7" w14:textId="3CE17A1A" w:rsidR="00366F43" w:rsidRPr="00106A2F" w:rsidRDefault="00366F43" w:rsidP="00366F43">
            <w:pPr>
              <w:tabs>
                <w:tab w:val="left" w:pos="993"/>
              </w:tabs>
              <w:ind w:left="454" w:hanging="136"/>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ממכירת נעלי</w:t>
            </w:r>
            <w:r>
              <w:rPr>
                <w:rFonts w:ascii="Georgia" w:hAnsi="Georgia" w:cs="Arial" w:hint="cs"/>
                <w:sz w:val="16"/>
                <w:szCs w:val="16"/>
                <w:rtl/>
                <w:lang w:eastAsia="en-US"/>
              </w:rPr>
              <w:t xml:space="preserve"> נשים</w:t>
            </w:r>
            <w:r w:rsidRPr="00106A2F">
              <w:rPr>
                <w:rFonts w:ascii="Georgia" w:hAnsi="Georgia" w:cs="Arial" w:hint="cs"/>
                <w:sz w:val="16"/>
                <w:szCs w:val="16"/>
                <w:rtl/>
                <w:lang w:eastAsia="en-US"/>
              </w:rPr>
              <w:t xml:space="preserve"> </w:t>
            </w:r>
          </w:p>
        </w:tc>
        <w:tc>
          <w:tcPr>
            <w:tcW w:w="798" w:type="dxa"/>
            <w:vAlign w:val="bottom"/>
          </w:tcPr>
          <w:p w14:paraId="0425E99A"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3D7F7291"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5D5AF24D"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050E54B6"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1D46A57"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D004321"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2E1C1352"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061DEB76"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5DD81BA3" w14:textId="77777777" w:rsidTr="00B77046">
        <w:tc>
          <w:tcPr>
            <w:tcW w:w="3345" w:type="dxa"/>
            <w:vAlign w:val="bottom"/>
          </w:tcPr>
          <w:p w14:paraId="31F6AFC5" w14:textId="311605F9" w:rsidR="00366F43" w:rsidRPr="00106A2F" w:rsidRDefault="00366F43" w:rsidP="00366F43">
            <w:pPr>
              <w:tabs>
                <w:tab w:val="left" w:pos="993"/>
              </w:tabs>
              <w:ind w:left="454" w:hanging="136"/>
              <w:rPr>
                <w:rFonts w:ascii="Georgia" w:hAnsi="Georgia" w:cs="Arial"/>
                <w:sz w:val="16"/>
                <w:szCs w:val="16"/>
                <w:rtl/>
                <w:lang w:eastAsia="en-US"/>
              </w:rPr>
            </w:pPr>
            <w:r>
              <w:rPr>
                <w:rFonts w:ascii="Georgia" w:hAnsi="Georgia" w:cs="Arial" w:hint="cs"/>
                <w:sz w:val="16"/>
                <w:szCs w:val="16"/>
                <w:rtl/>
                <w:lang w:eastAsia="en-US"/>
              </w:rPr>
              <w:t>הכנסות ממכירת נעלי גברים</w:t>
            </w:r>
          </w:p>
        </w:tc>
        <w:tc>
          <w:tcPr>
            <w:tcW w:w="798" w:type="dxa"/>
            <w:vAlign w:val="bottom"/>
          </w:tcPr>
          <w:p w14:paraId="5FC1E464"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2C63C9A3"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0B3B4EFB"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7D51A1B6"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3FB5BB9A"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39EADFC8"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297D786"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1633D752"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7F6F5A2F" w14:textId="77777777" w:rsidTr="00B77046">
        <w:tc>
          <w:tcPr>
            <w:tcW w:w="3345" w:type="dxa"/>
            <w:vAlign w:val="bottom"/>
          </w:tcPr>
          <w:p w14:paraId="53E539E4" w14:textId="71D98EB3" w:rsidR="00366F43" w:rsidRPr="00106A2F" w:rsidRDefault="00366F43" w:rsidP="00366F43">
            <w:pPr>
              <w:tabs>
                <w:tab w:val="left" w:pos="993"/>
              </w:tabs>
              <w:ind w:left="454" w:hanging="136"/>
              <w:rPr>
                <w:rFonts w:ascii="Georgia" w:hAnsi="Georgia" w:cs="Arial"/>
                <w:sz w:val="16"/>
                <w:szCs w:val="16"/>
                <w:rtl/>
                <w:lang w:eastAsia="en-US"/>
              </w:rPr>
            </w:pPr>
            <w:r>
              <w:rPr>
                <w:rFonts w:ascii="Georgia" w:hAnsi="Georgia" w:cs="Arial" w:hint="cs"/>
                <w:sz w:val="16"/>
                <w:szCs w:val="16"/>
                <w:rtl/>
                <w:lang w:eastAsia="en-US"/>
              </w:rPr>
              <w:t>הכנסות ממכירת נעלי ילדים</w:t>
            </w:r>
          </w:p>
        </w:tc>
        <w:tc>
          <w:tcPr>
            <w:tcW w:w="798" w:type="dxa"/>
            <w:vAlign w:val="bottom"/>
          </w:tcPr>
          <w:p w14:paraId="1BEAD10C"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1A627E72"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4F99A106"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53C33334"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2902B6F"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6FDEF71F"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57BB4A23"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47180472"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1E49347A" w14:textId="77777777" w:rsidTr="00B77046">
        <w:tc>
          <w:tcPr>
            <w:tcW w:w="3345" w:type="dxa"/>
            <w:vAlign w:val="bottom"/>
          </w:tcPr>
          <w:p w14:paraId="6DE3B5EE" w14:textId="510DC1A7" w:rsidR="00366F43" w:rsidRPr="00106A2F" w:rsidRDefault="00366F43" w:rsidP="00366F43">
            <w:pPr>
              <w:tabs>
                <w:tab w:val="left" w:pos="993"/>
              </w:tabs>
              <w:ind w:left="454" w:hanging="136"/>
              <w:rPr>
                <w:rFonts w:ascii="Georgia" w:hAnsi="Georgia" w:cs="Arial"/>
                <w:sz w:val="16"/>
                <w:szCs w:val="16"/>
                <w:rtl/>
                <w:lang w:eastAsia="en-US"/>
              </w:rPr>
            </w:pPr>
            <w:r w:rsidRPr="00106A2F">
              <w:rPr>
                <w:rFonts w:ascii="Georgia" w:hAnsi="Georgia" w:cs="Arial" w:hint="cs"/>
                <w:sz w:val="16"/>
                <w:szCs w:val="16"/>
                <w:rtl/>
                <w:lang w:eastAsia="en-US"/>
              </w:rPr>
              <w:t xml:space="preserve">הכנסות ממכירת </w:t>
            </w:r>
            <w:r>
              <w:rPr>
                <w:rFonts w:ascii="Georgia" w:hAnsi="Georgia" w:cs="Arial" w:hint="cs"/>
                <w:sz w:val="16"/>
                <w:szCs w:val="16"/>
                <w:rtl/>
                <w:lang w:eastAsia="en-US"/>
              </w:rPr>
              <w:t>חומרה</w:t>
            </w:r>
          </w:p>
        </w:tc>
        <w:tc>
          <w:tcPr>
            <w:tcW w:w="798" w:type="dxa"/>
            <w:vAlign w:val="bottom"/>
          </w:tcPr>
          <w:p w14:paraId="53C76B36"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2468EB48"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6816FBE0"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54C9AE98"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583BDE79"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BD2BF52"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2F026DD4"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0B3C2AF8"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75853E52" w14:textId="77777777" w:rsidTr="00366F43">
        <w:trPr>
          <w:trHeight w:val="51"/>
        </w:trPr>
        <w:tc>
          <w:tcPr>
            <w:tcW w:w="3345" w:type="dxa"/>
            <w:vAlign w:val="bottom"/>
          </w:tcPr>
          <w:p w14:paraId="796EF1A0" w14:textId="60FC1AF1" w:rsidR="00366F43" w:rsidRPr="00106A2F" w:rsidRDefault="00366F43" w:rsidP="00366F43">
            <w:pPr>
              <w:tabs>
                <w:tab w:val="left" w:pos="993"/>
              </w:tabs>
              <w:ind w:left="454" w:hanging="136"/>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30388801"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798" w:type="dxa"/>
            <w:vAlign w:val="bottom"/>
          </w:tcPr>
          <w:p w14:paraId="03C65207"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6A458AD7"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34" w:type="dxa"/>
            <w:vAlign w:val="bottom"/>
          </w:tcPr>
          <w:p w14:paraId="08EC5212"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2" w:type="dxa"/>
            <w:vAlign w:val="bottom"/>
          </w:tcPr>
          <w:p w14:paraId="6D152898"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2" w:type="dxa"/>
            <w:vAlign w:val="bottom"/>
          </w:tcPr>
          <w:p w14:paraId="5FC347ED"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2" w:type="dxa"/>
            <w:vAlign w:val="bottom"/>
          </w:tcPr>
          <w:p w14:paraId="61AB40E9" w14:textId="77777777" w:rsidR="00366F43" w:rsidRPr="0079415A" w:rsidRDefault="00366F43" w:rsidP="00366F43">
            <w:pPr>
              <w:pBdr>
                <w:bottom w:val="single" w:sz="4" w:space="1" w:color="auto"/>
              </w:pBdr>
              <w:tabs>
                <w:tab w:val="left" w:pos="993"/>
              </w:tabs>
              <w:rPr>
                <w:rFonts w:ascii="Georgia" w:hAnsi="Georgia" w:cs="Arial"/>
                <w:sz w:val="16"/>
                <w:szCs w:val="16"/>
                <w:lang w:eastAsia="en-US"/>
              </w:rPr>
            </w:pPr>
          </w:p>
        </w:tc>
        <w:tc>
          <w:tcPr>
            <w:tcW w:w="993" w:type="dxa"/>
            <w:vAlign w:val="bottom"/>
          </w:tcPr>
          <w:p w14:paraId="01E6277B"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r>
      <w:tr w:rsidR="00106A2F" w:rsidRPr="0079415A" w14:paraId="128051F4" w14:textId="77777777" w:rsidTr="00B77046">
        <w:tc>
          <w:tcPr>
            <w:tcW w:w="3345" w:type="dxa"/>
            <w:vAlign w:val="bottom"/>
          </w:tcPr>
          <w:p w14:paraId="13B4C92E" w14:textId="77777777" w:rsidR="00106A2F" w:rsidRPr="00106A2F" w:rsidRDefault="00106A2F"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99697CB"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414A156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52249F6F"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62053EF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7E4C605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317E92D"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75956F6"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1969FFA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44133C60" w14:textId="77777777" w:rsidTr="00B77046">
        <w:tc>
          <w:tcPr>
            <w:tcW w:w="3345" w:type="dxa"/>
            <w:vAlign w:val="bottom"/>
          </w:tcPr>
          <w:p w14:paraId="5FD4B34A"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7DEEF9D1"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53F2C242"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23133738"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333A1FA2"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57DC5DD8"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3C091910"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r>
      <w:tr w:rsidR="00106A2F" w:rsidRPr="0079415A" w14:paraId="5F1C12F4" w14:textId="77777777" w:rsidTr="00B77046">
        <w:trPr>
          <w:trHeight w:val="510"/>
        </w:trPr>
        <w:tc>
          <w:tcPr>
            <w:tcW w:w="3345" w:type="dxa"/>
            <w:vAlign w:val="bottom"/>
          </w:tcPr>
          <w:p w14:paraId="3100063E" w14:textId="48F11BCF" w:rsidR="00106A2F" w:rsidRPr="0079415A"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106A2F">
              <w:rPr>
                <w:rFonts w:ascii="Georgia" w:hAnsi="Georgia" w:cs="Arial" w:hint="cs"/>
                <w:b/>
                <w:bCs/>
                <w:sz w:val="16"/>
                <w:szCs w:val="16"/>
                <w:rtl/>
                <w:lang w:eastAsia="en-US"/>
              </w:rPr>
              <w:t>3</w:t>
            </w:r>
            <w:r w:rsidR="00106A2F" w:rsidRPr="00106A2F">
              <w:rPr>
                <w:rFonts w:ascii="Georgia" w:hAnsi="Georgia" w:cs="Arial"/>
                <w:b/>
                <w:bCs/>
                <w:sz w:val="16"/>
                <w:szCs w:val="16"/>
                <w:rtl/>
                <w:lang w:eastAsia="en-US"/>
              </w:rPr>
              <w:t xml:space="preserve"> החודשים שהסתיימה ב-30 ביוני </w:t>
            </w:r>
            <w:r w:rsidR="0023544C">
              <w:rPr>
                <w:rFonts w:ascii="Georgia" w:hAnsi="Georgia" w:cs="Arial" w:hint="cs"/>
                <w:b/>
                <w:bCs/>
                <w:sz w:val="16"/>
                <w:szCs w:val="16"/>
                <w:rtl/>
                <w:lang w:eastAsia="en-US"/>
              </w:rPr>
              <w:t>2024</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 מבוקר):</w:t>
            </w:r>
          </w:p>
        </w:tc>
        <w:tc>
          <w:tcPr>
            <w:tcW w:w="798" w:type="dxa"/>
            <w:vAlign w:val="bottom"/>
          </w:tcPr>
          <w:p w14:paraId="68FC4A6B"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31BFD92B"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7FB087C"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48149EC"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4EFDCA82"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794ECD04" w14:textId="77777777" w:rsidR="00106A2F" w:rsidRPr="0079415A" w:rsidRDefault="00106A2F" w:rsidP="00B77046">
            <w:pPr>
              <w:tabs>
                <w:tab w:val="left" w:pos="993"/>
              </w:tabs>
              <w:rPr>
                <w:rFonts w:ascii="Georgia" w:hAnsi="Georgia" w:cs="Arial"/>
                <w:sz w:val="16"/>
                <w:szCs w:val="16"/>
                <w:rtl/>
                <w:lang w:eastAsia="en-US"/>
              </w:rPr>
            </w:pPr>
          </w:p>
        </w:tc>
      </w:tr>
      <w:tr w:rsidR="00366F43" w:rsidRPr="0079415A" w14:paraId="5EEE81E7" w14:textId="77777777" w:rsidTr="00B77046">
        <w:tc>
          <w:tcPr>
            <w:tcW w:w="3345" w:type="dxa"/>
            <w:vAlign w:val="bottom"/>
          </w:tcPr>
          <w:p w14:paraId="586B5D69" w14:textId="156EBF12" w:rsidR="00366F43" w:rsidRPr="00106A2F" w:rsidRDefault="00366F43" w:rsidP="00366F43">
            <w:pPr>
              <w:tabs>
                <w:tab w:val="left" w:pos="993"/>
              </w:tabs>
              <w:ind w:left="318" w:firstLine="6"/>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ממכירת נעלי</w:t>
            </w:r>
            <w:r>
              <w:rPr>
                <w:rFonts w:ascii="Georgia" w:hAnsi="Georgia" w:cs="Arial" w:hint="cs"/>
                <w:sz w:val="16"/>
                <w:szCs w:val="16"/>
                <w:rtl/>
                <w:lang w:eastAsia="en-US"/>
              </w:rPr>
              <w:t xml:space="preserve"> נשים</w:t>
            </w:r>
            <w:r w:rsidRPr="00106A2F">
              <w:rPr>
                <w:rFonts w:ascii="Georgia" w:hAnsi="Georgia" w:cs="Arial" w:hint="cs"/>
                <w:sz w:val="16"/>
                <w:szCs w:val="16"/>
                <w:rtl/>
                <w:lang w:eastAsia="en-US"/>
              </w:rPr>
              <w:t xml:space="preserve"> </w:t>
            </w:r>
          </w:p>
        </w:tc>
        <w:tc>
          <w:tcPr>
            <w:tcW w:w="798" w:type="dxa"/>
            <w:vAlign w:val="bottom"/>
          </w:tcPr>
          <w:p w14:paraId="29EB6607"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46B5EF10"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4CA10E75"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59B46995"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7943531D"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26D88582"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5B869D5F"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56503AD9" w14:textId="77777777" w:rsidR="00366F43" w:rsidRPr="0079415A" w:rsidDel="005D2AF2" w:rsidRDefault="00366F43" w:rsidP="00366F43">
            <w:pPr>
              <w:tabs>
                <w:tab w:val="left" w:pos="993"/>
              </w:tabs>
              <w:rPr>
                <w:rFonts w:ascii="Georgia" w:hAnsi="Georgia" w:cs="Arial"/>
                <w:sz w:val="16"/>
                <w:szCs w:val="16"/>
                <w:rtl/>
                <w:lang w:eastAsia="en-US"/>
              </w:rPr>
            </w:pPr>
          </w:p>
        </w:tc>
      </w:tr>
      <w:tr w:rsidR="00366F43" w:rsidRPr="0079415A" w14:paraId="7EB469CA" w14:textId="77777777" w:rsidTr="00B77046">
        <w:tc>
          <w:tcPr>
            <w:tcW w:w="3345" w:type="dxa"/>
            <w:vAlign w:val="bottom"/>
          </w:tcPr>
          <w:p w14:paraId="7EFA6A68" w14:textId="54A4E124" w:rsidR="00366F43" w:rsidRPr="00106A2F" w:rsidRDefault="00366F43" w:rsidP="00366F43">
            <w:pPr>
              <w:tabs>
                <w:tab w:val="left" w:pos="993"/>
              </w:tabs>
              <w:ind w:left="318" w:firstLine="6"/>
              <w:rPr>
                <w:rFonts w:ascii="Georgia" w:hAnsi="Georgia" w:cs="Arial"/>
                <w:sz w:val="16"/>
                <w:szCs w:val="16"/>
                <w:rtl/>
                <w:lang w:eastAsia="en-US"/>
              </w:rPr>
            </w:pPr>
            <w:r>
              <w:rPr>
                <w:rFonts w:ascii="Georgia" w:hAnsi="Georgia" w:cs="Arial" w:hint="cs"/>
                <w:sz w:val="16"/>
                <w:szCs w:val="16"/>
                <w:rtl/>
                <w:lang w:eastAsia="en-US"/>
              </w:rPr>
              <w:t>הכנסות ממכירת נעלי גברים</w:t>
            </w:r>
          </w:p>
        </w:tc>
        <w:tc>
          <w:tcPr>
            <w:tcW w:w="798" w:type="dxa"/>
            <w:vAlign w:val="bottom"/>
          </w:tcPr>
          <w:p w14:paraId="67D122C5"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5D2FDDAB"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1057DDDD"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15E71A9D"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5DF4BCC5"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0FAB333"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7CB97900"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7263EE28" w14:textId="77777777" w:rsidR="00366F43" w:rsidRPr="0079415A" w:rsidDel="005D2AF2" w:rsidRDefault="00366F43" w:rsidP="00366F43">
            <w:pPr>
              <w:tabs>
                <w:tab w:val="left" w:pos="993"/>
              </w:tabs>
              <w:rPr>
                <w:rFonts w:ascii="Georgia" w:hAnsi="Georgia" w:cs="Arial"/>
                <w:sz w:val="16"/>
                <w:szCs w:val="16"/>
                <w:rtl/>
                <w:lang w:eastAsia="en-US"/>
              </w:rPr>
            </w:pPr>
          </w:p>
        </w:tc>
      </w:tr>
      <w:tr w:rsidR="00366F43" w:rsidRPr="0079415A" w14:paraId="71459A51" w14:textId="77777777" w:rsidTr="00B77046">
        <w:tc>
          <w:tcPr>
            <w:tcW w:w="3345" w:type="dxa"/>
            <w:vAlign w:val="bottom"/>
          </w:tcPr>
          <w:p w14:paraId="53100843" w14:textId="362B85CF" w:rsidR="00366F43" w:rsidRPr="0079415A" w:rsidRDefault="00366F43" w:rsidP="00366F43">
            <w:pPr>
              <w:tabs>
                <w:tab w:val="left" w:pos="993"/>
              </w:tabs>
              <w:ind w:left="318" w:firstLine="6"/>
              <w:rPr>
                <w:rFonts w:ascii="Georgia" w:hAnsi="Georgia" w:cs="Arial"/>
                <w:sz w:val="16"/>
                <w:szCs w:val="16"/>
                <w:rtl/>
                <w:lang w:eastAsia="en-US"/>
              </w:rPr>
            </w:pPr>
            <w:r>
              <w:rPr>
                <w:rFonts w:ascii="Georgia" w:hAnsi="Georgia" w:cs="Arial" w:hint="cs"/>
                <w:sz w:val="16"/>
                <w:szCs w:val="16"/>
                <w:rtl/>
                <w:lang w:eastAsia="en-US"/>
              </w:rPr>
              <w:t>הכנסות ממכירת נעלי ילדים</w:t>
            </w:r>
          </w:p>
        </w:tc>
        <w:tc>
          <w:tcPr>
            <w:tcW w:w="798" w:type="dxa"/>
            <w:vAlign w:val="bottom"/>
          </w:tcPr>
          <w:p w14:paraId="2919C237"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5C3C8395"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1890CF89"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06767D89"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ABA9E2E"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34530109"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6F5B8431"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24EB4869" w14:textId="77777777" w:rsidR="00366F43" w:rsidRPr="0079415A" w:rsidDel="005D2AF2" w:rsidRDefault="00366F43" w:rsidP="00366F43">
            <w:pPr>
              <w:tabs>
                <w:tab w:val="left" w:pos="993"/>
              </w:tabs>
              <w:rPr>
                <w:rFonts w:ascii="Georgia" w:hAnsi="Georgia" w:cs="Arial"/>
                <w:sz w:val="16"/>
                <w:szCs w:val="16"/>
                <w:rtl/>
                <w:lang w:eastAsia="en-US"/>
              </w:rPr>
            </w:pPr>
          </w:p>
        </w:tc>
      </w:tr>
      <w:tr w:rsidR="00366F43" w:rsidRPr="0079415A" w14:paraId="47C10812" w14:textId="77777777" w:rsidTr="00B77046">
        <w:tc>
          <w:tcPr>
            <w:tcW w:w="3345" w:type="dxa"/>
            <w:vAlign w:val="bottom"/>
          </w:tcPr>
          <w:p w14:paraId="163DFBC8" w14:textId="608BEBC7" w:rsidR="00366F43" w:rsidRPr="00106A2F" w:rsidRDefault="00366F43" w:rsidP="00366F43">
            <w:pPr>
              <w:tabs>
                <w:tab w:val="left" w:pos="993"/>
              </w:tabs>
              <w:ind w:left="318" w:firstLine="6"/>
              <w:rPr>
                <w:rFonts w:ascii="Georgia" w:hAnsi="Georgia" w:cs="Arial"/>
                <w:sz w:val="16"/>
                <w:szCs w:val="16"/>
                <w:rtl/>
                <w:lang w:eastAsia="en-US"/>
              </w:rPr>
            </w:pPr>
            <w:r w:rsidRPr="00106A2F">
              <w:rPr>
                <w:rFonts w:ascii="Georgia" w:hAnsi="Georgia" w:cs="Arial" w:hint="cs"/>
                <w:sz w:val="16"/>
                <w:szCs w:val="16"/>
                <w:rtl/>
                <w:lang w:eastAsia="en-US"/>
              </w:rPr>
              <w:t xml:space="preserve">הכנסות ממכירת </w:t>
            </w:r>
            <w:r>
              <w:rPr>
                <w:rFonts w:ascii="Georgia" w:hAnsi="Georgia" w:cs="Arial" w:hint="cs"/>
                <w:sz w:val="16"/>
                <w:szCs w:val="16"/>
                <w:rtl/>
                <w:lang w:eastAsia="en-US"/>
              </w:rPr>
              <w:t>חומרה</w:t>
            </w:r>
          </w:p>
        </w:tc>
        <w:tc>
          <w:tcPr>
            <w:tcW w:w="798" w:type="dxa"/>
            <w:vAlign w:val="bottom"/>
          </w:tcPr>
          <w:p w14:paraId="62F0DFED"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4DCB70BF" w14:textId="77777777" w:rsidR="00366F43" w:rsidRPr="0079415A" w:rsidRDefault="00366F43" w:rsidP="00366F43">
            <w:pPr>
              <w:tabs>
                <w:tab w:val="left" w:pos="993"/>
              </w:tabs>
              <w:rPr>
                <w:rFonts w:ascii="Georgia" w:hAnsi="Georgia" w:cs="Arial"/>
                <w:sz w:val="16"/>
                <w:szCs w:val="16"/>
                <w:rtl/>
                <w:lang w:eastAsia="en-US"/>
              </w:rPr>
            </w:pPr>
          </w:p>
        </w:tc>
        <w:tc>
          <w:tcPr>
            <w:tcW w:w="929" w:type="dxa"/>
            <w:gridSpan w:val="2"/>
            <w:vAlign w:val="bottom"/>
          </w:tcPr>
          <w:p w14:paraId="10B12D93" w14:textId="77777777" w:rsidR="00366F43" w:rsidRPr="0079415A" w:rsidRDefault="00366F43" w:rsidP="00366F43">
            <w:pPr>
              <w:tabs>
                <w:tab w:val="left" w:pos="993"/>
              </w:tabs>
              <w:rPr>
                <w:rFonts w:ascii="Georgia" w:hAnsi="Georgia" w:cs="Arial"/>
                <w:sz w:val="16"/>
                <w:szCs w:val="16"/>
                <w:rtl/>
                <w:lang w:eastAsia="en-US"/>
              </w:rPr>
            </w:pPr>
          </w:p>
        </w:tc>
        <w:tc>
          <w:tcPr>
            <w:tcW w:w="934" w:type="dxa"/>
            <w:vAlign w:val="bottom"/>
          </w:tcPr>
          <w:p w14:paraId="782E203D"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C97BB13"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03F08593"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3D40F853"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00834A2B" w14:textId="77777777" w:rsidR="00366F43" w:rsidRPr="0079415A" w:rsidDel="005D2AF2" w:rsidRDefault="00366F43" w:rsidP="00366F43">
            <w:pPr>
              <w:tabs>
                <w:tab w:val="left" w:pos="993"/>
              </w:tabs>
              <w:rPr>
                <w:rFonts w:ascii="Georgia" w:hAnsi="Georgia" w:cs="Arial"/>
                <w:sz w:val="16"/>
                <w:szCs w:val="16"/>
                <w:rtl/>
                <w:lang w:eastAsia="en-US"/>
              </w:rPr>
            </w:pPr>
          </w:p>
        </w:tc>
      </w:tr>
      <w:tr w:rsidR="00366F43" w:rsidRPr="0079415A" w14:paraId="2787AB1C" w14:textId="77777777" w:rsidTr="00366F43">
        <w:trPr>
          <w:trHeight w:val="51"/>
        </w:trPr>
        <w:tc>
          <w:tcPr>
            <w:tcW w:w="3345" w:type="dxa"/>
            <w:vAlign w:val="bottom"/>
          </w:tcPr>
          <w:p w14:paraId="535F7A13" w14:textId="426B9B5F" w:rsidR="00366F43" w:rsidRPr="0079415A" w:rsidRDefault="00366F43" w:rsidP="00366F43">
            <w:pPr>
              <w:tabs>
                <w:tab w:val="left" w:pos="993"/>
              </w:tabs>
              <w:ind w:left="318"/>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10DB008C"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798" w:type="dxa"/>
            <w:vAlign w:val="bottom"/>
          </w:tcPr>
          <w:p w14:paraId="3CB0C5F0"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29" w:type="dxa"/>
            <w:gridSpan w:val="2"/>
            <w:vAlign w:val="bottom"/>
          </w:tcPr>
          <w:p w14:paraId="64A6622D"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34" w:type="dxa"/>
            <w:vAlign w:val="bottom"/>
          </w:tcPr>
          <w:p w14:paraId="5E1137F4"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2" w:type="dxa"/>
            <w:vAlign w:val="bottom"/>
          </w:tcPr>
          <w:p w14:paraId="559C8326"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2" w:type="dxa"/>
            <w:vAlign w:val="bottom"/>
          </w:tcPr>
          <w:p w14:paraId="70603E24"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2" w:type="dxa"/>
            <w:vAlign w:val="bottom"/>
          </w:tcPr>
          <w:p w14:paraId="373CD627"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3" w:type="dxa"/>
            <w:vAlign w:val="bottom"/>
          </w:tcPr>
          <w:p w14:paraId="33F05F60" w14:textId="77777777" w:rsidR="00366F43" w:rsidRPr="0079415A" w:rsidDel="005D2AF2" w:rsidRDefault="00366F43" w:rsidP="00366F43">
            <w:pPr>
              <w:pBdr>
                <w:bottom w:val="single" w:sz="4" w:space="1" w:color="auto"/>
              </w:pBdr>
              <w:tabs>
                <w:tab w:val="left" w:pos="993"/>
              </w:tabs>
              <w:rPr>
                <w:rFonts w:ascii="Georgia" w:hAnsi="Georgia" w:cs="Arial"/>
                <w:sz w:val="16"/>
                <w:szCs w:val="16"/>
                <w:rtl/>
                <w:lang w:eastAsia="en-US"/>
              </w:rPr>
            </w:pPr>
          </w:p>
        </w:tc>
      </w:tr>
      <w:tr w:rsidR="00106A2F" w:rsidRPr="0079415A" w14:paraId="77CB0547" w14:textId="77777777" w:rsidTr="00B77046">
        <w:tc>
          <w:tcPr>
            <w:tcW w:w="3345" w:type="dxa"/>
            <w:vAlign w:val="bottom"/>
          </w:tcPr>
          <w:p w14:paraId="1ABC24B8" w14:textId="77777777" w:rsidR="00106A2F" w:rsidRPr="0079415A" w:rsidRDefault="00106A2F" w:rsidP="00B77046">
            <w:pPr>
              <w:tabs>
                <w:tab w:val="left" w:pos="993"/>
              </w:tabs>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3ED96EA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3675CA6A"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29" w:type="dxa"/>
            <w:gridSpan w:val="2"/>
            <w:vAlign w:val="bottom"/>
          </w:tcPr>
          <w:p w14:paraId="5FE319A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34" w:type="dxa"/>
            <w:vAlign w:val="bottom"/>
          </w:tcPr>
          <w:p w14:paraId="265AF627"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0AA206A5"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04E59E91"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7800E41C"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553BF24B"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660F1873" w14:textId="77777777" w:rsidTr="00B77046">
        <w:tc>
          <w:tcPr>
            <w:tcW w:w="3345" w:type="dxa"/>
            <w:vAlign w:val="bottom"/>
          </w:tcPr>
          <w:p w14:paraId="4296736C"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20D6CF2D"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6BD6BC20"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27FBFC1B"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0903619E"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61C49AA7"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4E6DD19B"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r>
      <w:tr w:rsidR="00106A2F" w:rsidRPr="0079415A" w14:paraId="5F83B872" w14:textId="77777777" w:rsidTr="00B77046">
        <w:trPr>
          <w:trHeight w:val="510"/>
        </w:trPr>
        <w:tc>
          <w:tcPr>
            <w:tcW w:w="3345" w:type="dxa"/>
            <w:vAlign w:val="bottom"/>
          </w:tcPr>
          <w:p w14:paraId="6C29D841" w14:textId="66028213" w:rsidR="00106A2F" w:rsidRPr="0079415A" w:rsidRDefault="00106A2F"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השנה שהסתיימה ב-31 בדצמבר </w:t>
            </w:r>
            <w:r w:rsidR="0023544C">
              <w:rPr>
                <w:rFonts w:ascii="Georgia" w:hAnsi="Georgia" w:cs="Arial"/>
                <w:b/>
                <w:bCs/>
                <w:sz w:val="16"/>
                <w:szCs w:val="16"/>
                <w:rtl/>
                <w:lang w:eastAsia="en-US"/>
              </w:rPr>
              <w:t>2024</w:t>
            </w:r>
            <w:r w:rsidR="00F06C81" w:rsidRPr="0079415A">
              <w:rPr>
                <w:rFonts w:ascii="Georgia" w:hAnsi="Georgia" w:cs="Arial" w:hint="cs"/>
                <w:b/>
                <w:bCs/>
                <w:sz w:val="16"/>
                <w:szCs w:val="16"/>
                <w:rtl/>
                <w:lang w:eastAsia="en-US"/>
              </w:rPr>
              <w:t xml:space="preserve"> </w:t>
            </w:r>
            <w:r w:rsidRPr="0079415A">
              <w:rPr>
                <w:rFonts w:ascii="Georgia" w:hAnsi="Georgia" w:cs="Arial"/>
                <w:sz w:val="16"/>
                <w:szCs w:val="16"/>
                <w:rtl/>
                <w:lang w:eastAsia="en-US"/>
              </w:rPr>
              <w:t>(מבוקר):</w:t>
            </w:r>
          </w:p>
        </w:tc>
        <w:tc>
          <w:tcPr>
            <w:tcW w:w="798" w:type="dxa"/>
            <w:vAlign w:val="bottom"/>
          </w:tcPr>
          <w:p w14:paraId="1C5A25B5"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49656067"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51302C7A"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40273516"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B2C74FE"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3391129C" w14:textId="77777777" w:rsidR="00106A2F" w:rsidRPr="0079415A" w:rsidRDefault="00106A2F" w:rsidP="00B77046">
            <w:pPr>
              <w:tabs>
                <w:tab w:val="left" w:pos="993"/>
              </w:tabs>
              <w:rPr>
                <w:rFonts w:ascii="Georgia" w:hAnsi="Georgia" w:cs="Arial"/>
                <w:sz w:val="16"/>
                <w:szCs w:val="16"/>
                <w:rtl/>
                <w:lang w:eastAsia="en-US"/>
              </w:rPr>
            </w:pPr>
          </w:p>
        </w:tc>
      </w:tr>
      <w:tr w:rsidR="00366F43" w:rsidRPr="0079415A" w14:paraId="676182D5" w14:textId="77777777" w:rsidTr="00B77046">
        <w:tc>
          <w:tcPr>
            <w:tcW w:w="3345" w:type="dxa"/>
            <w:vAlign w:val="bottom"/>
          </w:tcPr>
          <w:p w14:paraId="41473E10" w14:textId="04D949F6" w:rsidR="00366F43" w:rsidRPr="00106A2F" w:rsidRDefault="00366F43" w:rsidP="00366F43">
            <w:pPr>
              <w:tabs>
                <w:tab w:val="left" w:pos="993"/>
              </w:tabs>
              <w:ind w:firstLine="318"/>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ממכירת נעלי</w:t>
            </w:r>
            <w:r>
              <w:rPr>
                <w:rFonts w:ascii="Georgia" w:hAnsi="Georgia" w:cs="Arial" w:hint="cs"/>
                <w:sz w:val="16"/>
                <w:szCs w:val="16"/>
                <w:rtl/>
                <w:lang w:eastAsia="en-US"/>
              </w:rPr>
              <w:t xml:space="preserve"> נשים</w:t>
            </w:r>
            <w:r w:rsidRPr="00106A2F">
              <w:rPr>
                <w:rFonts w:ascii="Georgia" w:hAnsi="Georgia" w:cs="Arial" w:hint="cs"/>
                <w:sz w:val="16"/>
                <w:szCs w:val="16"/>
                <w:rtl/>
                <w:lang w:eastAsia="en-US"/>
              </w:rPr>
              <w:t xml:space="preserve"> </w:t>
            </w:r>
          </w:p>
        </w:tc>
        <w:tc>
          <w:tcPr>
            <w:tcW w:w="798" w:type="dxa"/>
            <w:vAlign w:val="bottom"/>
          </w:tcPr>
          <w:p w14:paraId="6524B17E"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4BBA2C21" w14:textId="77777777" w:rsidR="00366F43" w:rsidRPr="0079415A" w:rsidRDefault="00366F43" w:rsidP="00366F43">
            <w:pPr>
              <w:tabs>
                <w:tab w:val="left" w:pos="993"/>
              </w:tabs>
              <w:rPr>
                <w:rFonts w:ascii="Georgia" w:hAnsi="Georgia" w:cs="Arial"/>
                <w:sz w:val="16"/>
                <w:szCs w:val="16"/>
                <w:rtl/>
                <w:lang w:eastAsia="en-US"/>
              </w:rPr>
            </w:pPr>
          </w:p>
        </w:tc>
        <w:tc>
          <w:tcPr>
            <w:tcW w:w="904" w:type="dxa"/>
            <w:vAlign w:val="bottom"/>
          </w:tcPr>
          <w:p w14:paraId="403BC368" w14:textId="77777777" w:rsidR="00366F43" w:rsidRPr="0079415A" w:rsidRDefault="00366F43" w:rsidP="00366F43">
            <w:pPr>
              <w:tabs>
                <w:tab w:val="left" w:pos="993"/>
              </w:tabs>
              <w:rPr>
                <w:rFonts w:ascii="Georgia" w:hAnsi="Georgia" w:cs="Arial"/>
                <w:sz w:val="16"/>
                <w:szCs w:val="16"/>
                <w:rtl/>
                <w:lang w:eastAsia="en-US"/>
              </w:rPr>
            </w:pPr>
          </w:p>
        </w:tc>
        <w:tc>
          <w:tcPr>
            <w:tcW w:w="959" w:type="dxa"/>
            <w:gridSpan w:val="2"/>
            <w:vAlign w:val="bottom"/>
          </w:tcPr>
          <w:p w14:paraId="4FC44951"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383D8EC7"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2C9B46C7"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5BF71C01"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31FA38CB"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24221621" w14:textId="77777777" w:rsidTr="00B77046">
        <w:tc>
          <w:tcPr>
            <w:tcW w:w="3345" w:type="dxa"/>
            <w:vAlign w:val="bottom"/>
          </w:tcPr>
          <w:p w14:paraId="22E52356" w14:textId="1EF71399" w:rsidR="00366F43" w:rsidRPr="00106A2F" w:rsidRDefault="00366F43" w:rsidP="00366F43">
            <w:pPr>
              <w:tabs>
                <w:tab w:val="left" w:pos="993"/>
              </w:tabs>
              <w:ind w:firstLine="318"/>
              <w:rPr>
                <w:rFonts w:ascii="Georgia" w:hAnsi="Georgia" w:cs="Arial"/>
                <w:sz w:val="16"/>
                <w:szCs w:val="16"/>
                <w:rtl/>
                <w:lang w:eastAsia="en-US"/>
              </w:rPr>
            </w:pPr>
            <w:r>
              <w:rPr>
                <w:rFonts w:ascii="Georgia" w:hAnsi="Georgia" w:cs="Arial" w:hint="cs"/>
                <w:sz w:val="16"/>
                <w:szCs w:val="16"/>
                <w:rtl/>
                <w:lang w:eastAsia="en-US"/>
              </w:rPr>
              <w:t>הכנסות ממכירת נעלי גברים</w:t>
            </w:r>
          </w:p>
        </w:tc>
        <w:tc>
          <w:tcPr>
            <w:tcW w:w="798" w:type="dxa"/>
            <w:vAlign w:val="bottom"/>
          </w:tcPr>
          <w:p w14:paraId="4B895AAE"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6F68A724" w14:textId="77777777" w:rsidR="00366F43" w:rsidRPr="0079415A" w:rsidRDefault="00366F43" w:rsidP="00366F43">
            <w:pPr>
              <w:tabs>
                <w:tab w:val="left" w:pos="993"/>
              </w:tabs>
              <w:rPr>
                <w:rFonts w:ascii="Georgia" w:hAnsi="Georgia" w:cs="Arial"/>
                <w:sz w:val="16"/>
                <w:szCs w:val="16"/>
                <w:rtl/>
                <w:lang w:eastAsia="en-US"/>
              </w:rPr>
            </w:pPr>
          </w:p>
        </w:tc>
        <w:tc>
          <w:tcPr>
            <w:tcW w:w="904" w:type="dxa"/>
            <w:vAlign w:val="bottom"/>
          </w:tcPr>
          <w:p w14:paraId="1CE0F96E" w14:textId="77777777" w:rsidR="00366F43" w:rsidRPr="0079415A" w:rsidRDefault="00366F43" w:rsidP="00366F43">
            <w:pPr>
              <w:tabs>
                <w:tab w:val="left" w:pos="993"/>
              </w:tabs>
              <w:rPr>
                <w:rFonts w:ascii="Georgia" w:hAnsi="Georgia" w:cs="Arial"/>
                <w:sz w:val="16"/>
                <w:szCs w:val="16"/>
                <w:rtl/>
                <w:lang w:eastAsia="en-US"/>
              </w:rPr>
            </w:pPr>
          </w:p>
        </w:tc>
        <w:tc>
          <w:tcPr>
            <w:tcW w:w="959" w:type="dxa"/>
            <w:gridSpan w:val="2"/>
            <w:vAlign w:val="bottom"/>
          </w:tcPr>
          <w:p w14:paraId="7DCDB36B"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5769147E"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75441317"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4F9D5A15"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6295B3DD"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43C903BC" w14:textId="77777777" w:rsidTr="00B77046">
        <w:tc>
          <w:tcPr>
            <w:tcW w:w="3345" w:type="dxa"/>
            <w:vAlign w:val="bottom"/>
          </w:tcPr>
          <w:p w14:paraId="5B47DC15" w14:textId="28DCC2C0" w:rsidR="00366F43" w:rsidRPr="0079415A" w:rsidRDefault="00366F43" w:rsidP="00366F43">
            <w:pPr>
              <w:tabs>
                <w:tab w:val="left" w:pos="993"/>
              </w:tabs>
              <w:ind w:firstLine="318"/>
              <w:rPr>
                <w:rFonts w:ascii="Georgia" w:hAnsi="Georgia" w:cs="Arial"/>
                <w:sz w:val="16"/>
                <w:szCs w:val="16"/>
                <w:rtl/>
                <w:lang w:eastAsia="en-US"/>
              </w:rPr>
            </w:pPr>
            <w:r>
              <w:rPr>
                <w:rFonts w:ascii="Georgia" w:hAnsi="Georgia" w:cs="Arial" w:hint="cs"/>
                <w:sz w:val="16"/>
                <w:szCs w:val="16"/>
                <w:rtl/>
                <w:lang w:eastAsia="en-US"/>
              </w:rPr>
              <w:t>הכנסות ממכירת נעלי ילדים</w:t>
            </w:r>
          </w:p>
        </w:tc>
        <w:tc>
          <w:tcPr>
            <w:tcW w:w="798" w:type="dxa"/>
            <w:vAlign w:val="bottom"/>
          </w:tcPr>
          <w:p w14:paraId="6ED2F654"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2E40F984" w14:textId="77777777" w:rsidR="00366F43" w:rsidRPr="0079415A" w:rsidRDefault="00366F43" w:rsidP="00366F43">
            <w:pPr>
              <w:tabs>
                <w:tab w:val="left" w:pos="993"/>
              </w:tabs>
              <w:rPr>
                <w:rFonts w:ascii="Georgia" w:hAnsi="Georgia" w:cs="Arial"/>
                <w:sz w:val="16"/>
                <w:szCs w:val="16"/>
                <w:rtl/>
                <w:lang w:eastAsia="en-US"/>
              </w:rPr>
            </w:pPr>
          </w:p>
        </w:tc>
        <w:tc>
          <w:tcPr>
            <w:tcW w:w="904" w:type="dxa"/>
            <w:vAlign w:val="bottom"/>
          </w:tcPr>
          <w:p w14:paraId="0DB10051" w14:textId="77777777" w:rsidR="00366F43" w:rsidRPr="0079415A" w:rsidRDefault="00366F43" w:rsidP="00366F43">
            <w:pPr>
              <w:tabs>
                <w:tab w:val="left" w:pos="993"/>
              </w:tabs>
              <w:rPr>
                <w:rFonts w:ascii="Georgia" w:hAnsi="Georgia" w:cs="Arial"/>
                <w:sz w:val="16"/>
                <w:szCs w:val="16"/>
                <w:rtl/>
                <w:lang w:eastAsia="en-US"/>
              </w:rPr>
            </w:pPr>
          </w:p>
        </w:tc>
        <w:tc>
          <w:tcPr>
            <w:tcW w:w="959" w:type="dxa"/>
            <w:gridSpan w:val="2"/>
            <w:vAlign w:val="bottom"/>
          </w:tcPr>
          <w:p w14:paraId="5A65E237"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1A43A11"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645448BC"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107734BC"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482EBB01"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7E83C0F0" w14:textId="77777777" w:rsidTr="00B77046">
        <w:tc>
          <w:tcPr>
            <w:tcW w:w="3345" w:type="dxa"/>
            <w:vAlign w:val="bottom"/>
          </w:tcPr>
          <w:p w14:paraId="11A10C21" w14:textId="71FDCEF8" w:rsidR="00366F43" w:rsidRPr="0079415A" w:rsidRDefault="00366F43" w:rsidP="00366F43">
            <w:pPr>
              <w:tabs>
                <w:tab w:val="left" w:pos="993"/>
              </w:tabs>
              <w:ind w:firstLine="318"/>
              <w:rPr>
                <w:rFonts w:ascii="Georgia" w:hAnsi="Georgia" w:cs="Arial"/>
                <w:sz w:val="16"/>
                <w:szCs w:val="16"/>
                <w:rtl/>
                <w:lang w:eastAsia="en-US"/>
              </w:rPr>
            </w:pPr>
            <w:r w:rsidRPr="00106A2F">
              <w:rPr>
                <w:rFonts w:ascii="Georgia" w:hAnsi="Georgia" w:cs="Arial" w:hint="cs"/>
                <w:sz w:val="16"/>
                <w:szCs w:val="16"/>
                <w:rtl/>
                <w:lang w:eastAsia="en-US"/>
              </w:rPr>
              <w:t xml:space="preserve">הכנסות ממכירת </w:t>
            </w:r>
            <w:r>
              <w:rPr>
                <w:rFonts w:ascii="Georgia" w:hAnsi="Georgia" w:cs="Arial" w:hint="cs"/>
                <w:sz w:val="16"/>
                <w:szCs w:val="16"/>
                <w:rtl/>
                <w:lang w:eastAsia="en-US"/>
              </w:rPr>
              <w:t>חומרה</w:t>
            </w:r>
          </w:p>
        </w:tc>
        <w:tc>
          <w:tcPr>
            <w:tcW w:w="798" w:type="dxa"/>
            <w:vAlign w:val="bottom"/>
          </w:tcPr>
          <w:p w14:paraId="6A5B16BE" w14:textId="77777777" w:rsidR="00366F43" w:rsidRPr="0079415A" w:rsidRDefault="00366F43" w:rsidP="00366F43">
            <w:pPr>
              <w:tabs>
                <w:tab w:val="left" w:pos="993"/>
              </w:tabs>
              <w:rPr>
                <w:rFonts w:ascii="Georgia" w:hAnsi="Georgia" w:cs="Arial"/>
                <w:sz w:val="16"/>
                <w:szCs w:val="16"/>
                <w:rtl/>
                <w:lang w:eastAsia="en-US"/>
              </w:rPr>
            </w:pPr>
          </w:p>
        </w:tc>
        <w:tc>
          <w:tcPr>
            <w:tcW w:w="798" w:type="dxa"/>
            <w:vAlign w:val="bottom"/>
          </w:tcPr>
          <w:p w14:paraId="43845F2D" w14:textId="77777777" w:rsidR="00366F43" w:rsidRPr="0079415A" w:rsidRDefault="00366F43" w:rsidP="00366F43">
            <w:pPr>
              <w:tabs>
                <w:tab w:val="left" w:pos="993"/>
              </w:tabs>
              <w:rPr>
                <w:rFonts w:ascii="Georgia" w:hAnsi="Georgia" w:cs="Arial"/>
                <w:sz w:val="16"/>
                <w:szCs w:val="16"/>
                <w:rtl/>
                <w:lang w:eastAsia="en-US"/>
              </w:rPr>
            </w:pPr>
          </w:p>
        </w:tc>
        <w:tc>
          <w:tcPr>
            <w:tcW w:w="904" w:type="dxa"/>
            <w:vAlign w:val="bottom"/>
          </w:tcPr>
          <w:p w14:paraId="48440741" w14:textId="77777777" w:rsidR="00366F43" w:rsidRPr="0079415A" w:rsidRDefault="00366F43" w:rsidP="00366F43">
            <w:pPr>
              <w:tabs>
                <w:tab w:val="left" w:pos="993"/>
              </w:tabs>
              <w:rPr>
                <w:rFonts w:ascii="Georgia" w:hAnsi="Georgia" w:cs="Arial"/>
                <w:sz w:val="16"/>
                <w:szCs w:val="16"/>
                <w:rtl/>
                <w:lang w:eastAsia="en-US"/>
              </w:rPr>
            </w:pPr>
          </w:p>
        </w:tc>
        <w:tc>
          <w:tcPr>
            <w:tcW w:w="959" w:type="dxa"/>
            <w:gridSpan w:val="2"/>
            <w:vAlign w:val="bottom"/>
          </w:tcPr>
          <w:p w14:paraId="74D73482"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7F064EA4"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3003EDAE" w14:textId="77777777" w:rsidR="00366F43" w:rsidRPr="0079415A" w:rsidRDefault="00366F43" w:rsidP="00366F43">
            <w:pPr>
              <w:tabs>
                <w:tab w:val="left" w:pos="993"/>
              </w:tabs>
              <w:rPr>
                <w:rFonts w:ascii="Georgia" w:hAnsi="Georgia" w:cs="Arial"/>
                <w:sz w:val="16"/>
                <w:szCs w:val="16"/>
                <w:rtl/>
                <w:lang w:eastAsia="en-US"/>
              </w:rPr>
            </w:pPr>
          </w:p>
        </w:tc>
        <w:tc>
          <w:tcPr>
            <w:tcW w:w="992" w:type="dxa"/>
            <w:vAlign w:val="bottom"/>
          </w:tcPr>
          <w:p w14:paraId="21C1E8AE" w14:textId="77777777" w:rsidR="00366F43" w:rsidRPr="0079415A" w:rsidRDefault="00366F43" w:rsidP="00366F43">
            <w:pPr>
              <w:tabs>
                <w:tab w:val="left" w:pos="993"/>
              </w:tabs>
              <w:rPr>
                <w:rFonts w:ascii="Georgia" w:hAnsi="Georgia" w:cs="Arial"/>
                <w:sz w:val="16"/>
                <w:szCs w:val="16"/>
                <w:rtl/>
                <w:lang w:eastAsia="en-US"/>
              </w:rPr>
            </w:pPr>
          </w:p>
        </w:tc>
        <w:tc>
          <w:tcPr>
            <w:tcW w:w="993" w:type="dxa"/>
            <w:vAlign w:val="bottom"/>
          </w:tcPr>
          <w:p w14:paraId="27082518" w14:textId="77777777" w:rsidR="00366F43" w:rsidRPr="0079415A" w:rsidRDefault="00366F43" w:rsidP="00366F43">
            <w:pPr>
              <w:tabs>
                <w:tab w:val="left" w:pos="993"/>
              </w:tabs>
              <w:rPr>
                <w:rFonts w:ascii="Georgia" w:hAnsi="Georgia" w:cs="Arial"/>
                <w:sz w:val="16"/>
                <w:szCs w:val="16"/>
                <w:rtl/>
                <w:lang w:eastAsia="en-US"/>
              </w:rPr>
            </w:pPr>
          </w:p>
        </w:tc>
      </w:tr>
      <w:tr w:rsidR="00366F43" w:rsidRPr="0079415A" w14:paraId="08F9BCA8" w14:textId="77777777" w:rsidTr="00366F43">
        <w:trPr>
          <w:trHeight w:val="51"/>
        </w:trPr>
        <w:tc>
          <w:tcPr>
            <w:tcW w:w="3345" w:type="dxa"/>
            <w:vAlign w:val="bottom"/>
          </w:tcPr>
          <w:p w14:paraId="1F8DB25F" w14:textId="007D25B6" w:rsidR="00366F43" w:rsidRPr="0079415A" w:rsidRDefault="00366F43" w:rsidP="00366F43">
            <w:pPr>
              <w:tabs>
                <w:tab w:val="left" w:pos="993"/>
              </w:tabs>
              <w:ind w:firstLine="318"/>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1A00B1AB"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798" w:type="dxa"/>
            <w:vAlign w:val="bottom"/>
          </w:tcPr>
          <w:p w14:paraId="27ACA7B8"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04" w:type="dxa"/>
            <w:vAlign w:val="bottom"/>
          </w:tcPr>
          <w:p w14:paraId="25AAF2F8"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59" w:type="dxa"/>
            <w:gridSpan w:val="2"/>
            <w:vAlign w:val="bottom"/>
          </w:tcPr>
          <w:p w14:paraId="2A37E59E"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2" w:type="dxa"/>
            <w:vAlign w:val="bottom"/>
          </w:tcPr>
          <w:p w14:paraId="3D70A9DA"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2" w:type="dxa"/>
            <w:vAlign w:val="bottom"/>
          </w:tcPr>
          <w:p w14:paraId="2630E6AA"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2" w:type="dxa"/>
            <w:vAlign w:val="bottom"/>
          </w:tcPr>
          <w:p w14:paraId="3D0DD2C3"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c>
          <w:tcPr>
            <w:tcW w:w="993" w:type="dxa"/>
            <w:vAlign w:val="bottom"/>
          </w:tcPr>
          <w:p w14:paraId="565B55DC" w14:textId="77777777" w:rsidR="00366F43" w:rsidRPr="0079415A" w:rsidRDefault="00366F43" w:rsidP="00366F43">
            <w:pPr>
              <w:pBdr>
                <w:bottom w:val="single" w:sz="4" w:space="1" w:color="auto"/>
              </w:pBdr>
              <w:tabs>
                <w:tab w:val="left" w:pos="993"/>
              </w:tabs>
              <w:rPr>
                <w:rFonts w:ascii="Georgia" w:hAnsi="Georgia" w:cs="Arial"/>
                <w:sz w:val="16"/>
                <w:szCs w:val="16"/>
                <w:rtl/>
                <w:lang w:eastAsia="en-US"/>
              </w:rPr>
            </w:pPr>
          </w:p>
        </w:tc>
      </w:tr>
      <w:tr w:rsidR="00106A2F" w:rsidRPr="0079415A" w14:paraId="1A0E478E" w14:textId="77777777" w:rsidTr="00B77046">
        <w:tc>
          <w:tcPr>
            <w:tcW w:w="3345" w:type="dxa"/>
            <w:vAlign w:val="bottom"/>
          </w:tcPr>
          <w:p w14:paraId="6FC72370" w14:textId="77777777" w:rsidR="00106A2F" w:rsidRPr="0079415A" w:rsidRDefault="00106A2F" w:rsidP="00B77046">
            <w:pPr>
              <w:tabs>
                <w:tab w:val="left" w:pos="993"/>
              </w:tabs>
              <w:rPr>
                <w:rFonts w:ascii="Georgia" w:hAnsi="Georgia" w:cs="Arial"/>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45A7788C"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44C86C4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04" w:type="dxa"/>
            <w:vAlign w:val="bottom"/>
          </w:tcPr>
          <w:p w14:paraId="57EDA179"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59" w:type="dxa"/>
            <w:gridSpan w:val="2"/>
            <w:vAlign w:val="bottom"/>
          </w:tcPr>
          <w:p w14:paraId="52589112"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2AC251E2"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7BCC059E"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5D007948"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763994CC"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bl>
    <w:p w14:paraId="30DBC65D" w14:textId="77777777" w:rsidR="00106A2F" w:rsidRDefault="00106A2F" w:rsidP="0054042B">
      <w:pPr>
        <w:ind w:left="924"/>
        <w:rPr>
          <w:rFonts w:ascii="Georgia" w:hAnsi="Georgia" w:cs="Arial"/>
          <w:sz w:val="20"/>
          <w:szCs w:val="20"/>
          <w:rtl/>
        </w:rPr>
      </w:pPr>
    </w:p>
    <w:p w14:paraId="7A55A4F7" w14:textId="77777777" w:rsidR="00106A2F" w:rsidRDefault="00106A2F" w:rsidP="0054042B">
      <w:pPr>
        <w:ind w:left="924"/>
        <w:rPr>
          <w:rFonts w:ascii="Georgia" w:hAnsi="Georgia" w:cs="Arial"/>
          <w:sz w:val="20"/>
          <w:szCs w:val="20"/>
          <w:rtl/>
        </w:rPr>
      </w:pPr>
    </w:p>
    <w:p w14:paraId="42A68700" w14:textId="77777777" w:rsidR="00106A2F" w:rsidRDefault="00106A2F" w:rsidP="0054042B">
      <w:pPr>
        <w:ind w:left="924"/>
        <w:rPr>
          <w:rFonts w:ascii="Georgia" w:hAnsi="Georgia" w:cs="Arial"/>
          <w:sz w:val="20"/>
          <w:szCs w:val="20"/>
          <w:rtl/>
        </w:rPr>
      </w:pPr>
    </w:p>
    <w:p w14:paraId="0995DACD" w14:textId="77777777" w:rsidR="00106A2F" w:rsidRDefault="00106A2F" w:rsidP="0054042B">
      <w:pPr>
        <w:ind w:left="924"/>
        <w:rPr>
          <w:rFonts w:ascii="Georgia" w:hAnsi="Georgia" w:cs="Arial"/>
          <w:sz w:val="20"/>
          <w:szCs w:val="20"/>
          <w:rtl/>
        </w:rPr>
      </w:pPr>
    </w:p>
    <w:p w14:paraId="54F7AF1B" w14:textId="77777777" w:rsidR="002E6097" w:rsidRDefault="002E6097" w:rsidP="00671ECB">
      <w:pPr>
        <w:jc w:val="both"/>
        <w:rPr>
          <w:rFonts w:ascii="Georgia" w:hAnsi="Georgia" w:cs="Arial"/>
          <w:b/>
          <w:bCs/>
          <w:noProof/>
          <w:sz w:val="20"/>
          <w:szCs w:val="20"/>
          <w:rtl/>
          <w:lang w:eastAsia="en-US"/>
        </w:rPr>
      </w:pPr>
    </w:p>
    <w:p w14:paraId="3D058756" w14:textId="77777777" w:rsidR="00671ECB" w:rsidRPr="005957E5" w:rsidRDefault="00671ECB" w:rsidP="00671ECB">
      <w:pPr>
        <w:jc w:val="both"/>
        <w:rPr>
          <w:rFonts w:ascii="Georgia" w:hAnsi="Georgia" w:cs="Arial"/>
          <w:b/>
          <w:bCs/>
          <w:sz w:val="20"/>
          <w:szCs w:val="20"/>
          <w:rtl/>
        </w:rPr>
      </w:pPr>
      <w:r>
        <w:rPr>
          <w:rFonts w:ascii="Georgia" w:hAnsi="Georgia" w:cs="Arial"/>
          <w:b/>
          <w:bCs/>
          <w:noProof/>
          <w:sz w:val="20"/>
          <w:szCs w:val="20"/>
          <w:rtl/>
          <w:lang w:eastAsia="en-US"/>
        </w:rPr>
        <w:br w:type="page"/>
      </w:r>
      <w:r w:rsidRPr="005957E5">
        <w:rPr>
          <w:rFonts w:ascii="Georgia" w:hAnsi="Georgia" w:cs="Arial"/>
          <w:b/>
          <w:bCs/>
          <w:sz w:val="20"/>
          <w:szCs w:val="20"/>
          <w:rtl/>
        </w:rPr>
        <w:t>ביאור 4 - מידע מגזרי</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hint="cs"/>
          <w:b/>
          <w:bCs/>
          <w:sz w:val="20"/>
          <w:szCs w:val="20"/>
          <w:rtl/>
        </w:rPr>
        <w:t>:</w:t>
      </w:r>
    </w:p>
    <w:p w14:paraId="1825B0A2" w14:textId="77777777" w:rsidR="00C5305B" w:rsidRPr="00BC2401" w:rsidRDefault="00C5305B" w:rsidP="00C5305B">
      <w:pPr>
        <w:jc w:val="both"/>
        <w:rPr>
          <w:rFonts w:ascii="Georgia" w:hAnsi="Georgia" w:cs="Arial"/>
          <w:b/>
          <w:bCs/>
          <w:noProof/>
          <w:sz w:val="20"/>
          <w:szCs w:val="20"/>
          <w:rtl/>
          <w:lang w:eastAsia="en-US"/>
        </w:rPr>
      </w:pPr>
    </w:p>
    <w:p w14:paraId="78F5E7C7" w14:textId="77777777" w:rsidR="00C5305B" w:rsidRDefault="00C5305B" w:rsidP="00BC2401">
      <w:pPr>
        <w:ind w:left="924"/>
        <w:rPr>
          <w:rFonts w:ascii="Georgia" w:hAnsi="Georgia" w:cs="Arial"/>
          <w:sz w:val="20"/>
          <w:szCs w:val="20"/>
          <w:rtl/>
        </w:rPr>
      </w:pPr>
      <w:r w:rsidRPr="00BC2401">
        <w:rPr>
          <w:rFonts w:ascii="Georgia" w:hAnsi="Georgia" w:cs="Arial" w:hint="cs"/>
          <w:sz w:val="20"/>
          <w:szCs w:val="20"/>
          <w:rtl/>
        </w:rPr>
        <w:t>פיצול של הכנסות לפי עיתוי העברת הסחורות או השירותים</w:t>
      </w:r>
      <w:r w:rsidR="00BC2401">
        <w:rPr>
          <w:rFonts w:ascii="Georgia" w:hAnsi="Georgia" w:cs="Arial" w:hint="cs"/>
          <w:sz w:val="20"/>
          <w:szCs w:val="20"/>
          <w:rtl/>
        </w:rPr>
        <w:t>:</w:t>
      </w:r>
    </w:p>
    <w:p w14:paraId="0CC9AE97" w14:textId="77777777" w:rsidR="00055FD1" w:rsidRDefault="00055FD1" w:rsidP="00BC2401">
      <w:pPr>
        <w:ind w:left="924"/>
        <w:rPr>
          <w:rFonts w:ascii="Georgia" w:hAnsi="Georgia" w:cs="Arial"/>
          <w:sz w:val="20"/>
          <w:szCs w:val="20"/>
          <w:rtl/>
        </w:rPr>
      </w:pPr>
    </w:p>
    <w:tbl>
      <w:tblPr>
        <w:tblpPr w:leftFromText="180" w:rightFromText="180" w:vertAnchor="text" w:horzAnchor="margin" w:tblpXSpec="center" w:tblpY="64"/>
        <w:bidiVisual/>
        <w:tblW w:w="10773" w:type="dxa"/>
        <w:tblLayout w:type="fixed"/>
        <w:tblCellMar>
          <w:left w:w="107" w:type="dxa"/>
          <w:right w:w="107" w:type="dxa"/>
        </w:tblCellMar>
        <w:tblLook w:val="0000" w:firstRow="0" w:lastRow="0" w:firstColumn="0" w:lastColumn="0" w:noHBand="0" w:noVBand="0"/>
      </w:tblPr>
      <w:tblGrid>
        <w:gridCol w:w="3345"/>
        <w:gridCol w:w="798"/>
        <w:gridCol w:w="798"/>
        <w:gridCol w:w="904"/>
        <w:gridCol w:w="25"/>
        <w:gridCol w:w="934"/>
        <w:gridCol w:w="992"/>
        <w:gridCol w:w="992"/>
        <w:gridCol w:w="992"/>
        <w:gridCol w:w="993"/>
      </w:tblGrid>
      <w:tr w:rsidR="00055FD1" w:rsidRPr="0079415A" w14:paraId="3D9DC4CD" w14:textId="77777777" w:rsidTr="00027E05">
        <w:trPr>
          <w:cantSplit/>
        </w:trPr>
        <w:tc>
          <w:tcPr>
            <w:tcW w:w="3345" w:type="dxa"/>
            <w:vAlign w:val="bottom"/>
          </w:tcPr>
          <w:p w14:paraId="303B7C8C"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4451" w:type="dxa"/>
            <w:gridSpan w:val="6"/>
          </w:tcPr>
          <w:p w14:paraId="7525C858" w14:textId="77777777" w:rsidR="00055FD1" w:rsidRDefault="00055FD1" w:rsidP="00126C96">
            <w:pP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מכירת נעליים</w:t>
            </w:r>
          </w:p>
        </w:tc>
        <w:tc>
          <w:tcPr>
            <w:tcW w:w="992" w:type="dxa"/>
            <w:vMerge w:val="restart"/>
            <w:vAlign w:val="bottom"/>
          </w:tcPr>
          <w:p w14:paraId="4583CEBB"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מתן שירותי </w:t>
            </w:r>
            <w:r w:rsidRPr="0079415A">
              <w:rPr>
                <w:rFonts w:ascii="Georgia" w:hAnsi="Georgia" w:cs="Arial"/>
                <w:b/>
                <w:bCs/>
                <w:sz w:val="16"/>
                <w:szCs w:val="16"/>
                <w:lang w:eastAsia="en-US"/>
              </w:rPr>
              <w:t>IT</w:t>
            </w:r>
          </w:p>
        </w:tc>
        <w:tc>
          <w:tcPr>
            <w:tcW w:w="992" w:type="dxa"/>
            <w:vMerge w:val="restart"/>
            <w:vAlign w:val="bottom"/>
          </w:tcPr>
          <w:p w14:paraId="6C9EB206"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hint="cs"/>
                <w:b/>
                <w:bCs/>
                <w:sz w:val="16"/>
                <w:szCs w:val="16"/>
                <w:rtl/>
                <w:lang w:eastAsia="en-US"/>
              </w:rPr>
              <w:t>כל המגזרים האחרים</w:t>
            </w:r>
          </w:p>
        </w:tc>
        <w:tc>
          <w:tcPr>
            <w:tcW w:w="993" w:type="dxa"/>
            <w:vMerge w:val="restart"/>
            <w:vAlign w:val="bottom"/>
          </w:tcPr>
          <w:p w14:paraId="1F208512"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סך </w:t>
            </w:r>
            <w:proofErr w:type="spellStart"/>
            <w:r w:rsidRPr="0079415A">
              <w:rPr>
                <w:rFonts w:ascii="Georgia" w:hAnsi="Georgia" w:cs="Arial"/>
                <w:b/>
                <w:bCs/>
                <w:sz w:val="16"/>
                <w:szCs w:val="16"/>
                <w:rtl/>
                <w:lang w:eastAsia="en-US"/>
              </w:rPr>
              <w:t>הכל</w:t>
            </w:r>
            <w:proofErr w:type="spellEnd"/>
          </w:p>
        </w:tc>
      </w:tr>
      <w:tr w:rsidR="00055FD1" w:rsidRPr="0079415A" w14:paraId="5FCF68BD" w14:textId="77777777" w:rsidTr="00027E05">
        <w:trPr>
          <w:cantSplit/>
        </w:trPr>
        <w:tc>
          <w:tcPr>
            <w:tcW w:w="3345" w:type="dxa"/>
            <w:vAlign w:val="bottom"/>
          </w:tcPr>
          <w:p w14:paraId="6893CE54"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1596" w:type="dxa"/>
            <w:gridSpan w:val="2"/>
            <w:tcBorders>
              <w:top w:val="single" w:sz="4" w:space="0" w:color="auto"/>
            </w:tcBorders>
          </w:tcPr>
          <w:p w14:paraId="095F4EE6" w14:textId="77777777" w:rsidR="00055FD1"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ישראל</w:t>
            </w:r>
          </w:p>
        </w:tc>
        <w:tc>
          <w:tcPr>
            <w:tcW w:w="1863" w:type="dxa"/>
            <w:gridSpan w:val="3"/>
            <w:tcBorders>
              <w:top w:val="single" w:sz="4" w:space="0" w:color="auto"/>
            </w:tcBorders>
            <w:vAlign w:val="bottom"/>
          </w:tcPr>
          <w:p w14:paraId="286293FD" w14:textId="77777777" w:rsidR="00055FD1"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ארה"ב</w:t>
            </w:r>
          </w:p>
        </w:tc>
        <w:tc>
          <w:tcPr>
            <w:tcW w:w="992" w:type="dxa"/>
            <w:tcBorders>
              <w:top w:val="single" w:sz="4" w:space="0" w:color="auto"/>
            </w:tcBorders>
            <w:vAlign w:val="bottom"/>
          </w:tcPr>
          <w:p w14:paraId="68D420DB" w14:textId="77777777" w:rsidR="00055FD1" w:rsidRDefault="00055FD1" w:rsidP="00126C96">
            <w:pPr>
              <w:tabs>
                <w:tab w:val="left" w:pos="993"/>
              </w:tabs>
              <w:jc w:val="center"/>
              <w:rPr>
                <w:rFonts w:ascii="Georgia" w:hAnsi="Georgia" w:cs="Arial"/>
                <w:bCs/>
                <w:sz w:val="16"/>
                <w:szCs w:val="16"/>
                <w:rtl/>
                <w:lang w:eastAsia="en-US"/>
              </w:rPr>
            </w:pPr>
          </w:p>
        </w:tc>
        <w:tc>
          <w:tcPr>
            <w:tcW w:w="992" w:type="dxa"/>
            <w:vMerge/>
            <w:vAlign w:val="bottom"/>
          </w:tcPr>
          <w:p w14:paraId="2CFD6A7F"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p>
        </w:tc>
        <w:tc>
          <w:tcPr>
            <w:tcW w:w="992" w:type="dxa"/>
            <w:vMerge/>
            <w:vAlign w:val="bottom"/>
          </w:tcPr>
          <w:p w14:paraId="10EB440F"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p>
        </w:tc>
        <w:tc>
          <w:tcPr>
            <w:tcW w:w="993" w:type="dxa"/>
            <w:vMerge/>
            <w:vAlign w:val="bottom"/>
          </w:tcPr>
          <w:p w14:paraId="2C9EB696"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p>
        </w:tc>
      </w:tr>
      <w:tr w:rsidR="00055FD1" w:rsidRPr="0079415A" w14:paraId="250DCD7E" w14:textId="77777777" w:rsidTr="00027E05">
        <w:trPr>
          <w:cantSplit/>
        </w:trPr>
        <w:tc>
          <w:tcPr>
            <w:tcW w:w="3345" w:type="dxa"/>
            <w:vAlign w:val="bottom"/>
          </w:tcPr>
          <w:p w14:paraId="32F2091B"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798" w:type="dxa"/>
          </w:tcPr>
          <w:p w14:paraId="0A54209C" w14:textId="77777777" w:rsidR="00055FD1" w:rsidRPr="0079415A"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798" w:type="dxa"/>
            <w:vAlign w:val="bottom"/>
          </w:tcPr>
          <w:p w14:paraId="5873C54E" w14:textId="218F6CD9" w:rsidR="00055FD1" w:rsidRPr="0079415A" w:rsidRDefault="00C45822"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קמעונאי</w:t>
            </w:r>
          </w:p>
        </w:tc>
        <w:tc>
          <w:tcPr>
            <w:tcW w:w="929" w:type="dxa"/>
            <w:gridSpan w:val="2"/>
            <w:vAlign w:val="bottom"/>
          </w:tcPr>
          <w:p w14:paraId="6C6529DC" w14:textId="77777777" w:rsidR="00055FD1" w:rsidRPr="0079415A"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934" w:type="dxa"/>
            <w:vAlign w:val="bottom"/>
          </w:tcPr>
          <w:p w14:paraId="0003C5AD" w14:textId="02757DA2" w:rsidR="00055FD1" w:rsidRPr="0079415A" w:rsidRDefault="00C45822"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קמעונאי</w:t>
            </w:r>
          </w:p>
        </w:tc>
        <w:tc>
          <w:tcPr>
            <w:tcW w:w="992" w:type="dxa"/>
            <w:vAlign w:val="bottom"/>
          </w:tcPr>
          <w:p w14:paraId="2BC32EED" w14:textId="77777777" w:rsidR="00055FD1" w:rsidRPr="0079415A" w:rsidRDefault="00055FD1" w:rsidP="00126C96">
            <w:pPr>
              <w:pBdr>
                <w:bottom w:val="single" w:sz="4" w:space="0"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בריטניה</w:t>
            </w:r>
          </w:p>
        </w:tc>
        <w:tc>
          <w:tcPr>
            <w:tcW w:w="992" w:type="dxa"/>
            <w:vMerge/>
          </w:tcPr>
          <w:p w14:paraId="79EC12F6" w14:textId="77777777" w:rsidR="00055FD1" w:rsidRPr="0079415A" w:rsidRDefault="00055FD1" w:rsidP="00126C96">
            <w:pPr>
              <w:tabs>
                <w:tab w:val="left" w:pos="993"/>
              </w:tabs>
              <w:rPr>
                <w:rFonts w:ascii="Georgia" w:hAnsi="Georgia" w:cs="Arial"/>
                <w:bCs/>
                <w:sz w:val="16"/>
                <w:szCs w:val="16"/>
                <w:rtl/>
                <w:lang w:eastAsia="en-US"/>
              </w:rPr>
            </w:pPr>
          </w:p>
        </w:tc>
        <w:tc>
          <w:tcPr>
            <w:tcW w:w="992" w:type="dxa"/>
            <w:vMerge/>
            <w:vAlign w:val="bottom"/>
          </w:tcPr>
          <w:p w14:paraId="70A05F5D"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993" w:type="dxa"/>
            <w:vMerge/>
          </w:tcPr>
          <w:p w14:paraId="53775BE9" w14:textId="77777777" w:rsidR="00055FD1" w:rsidRPr="0079415A" w:rsidRDefault="00055FD1" w:rsidP="00126C96">
            <w:pPr>
              <w:tabs>
                <w:tab w:val="left" w:pos="993"/>
              </w:tabs>
              <w:jc w:val="center"/>
              <w:rPr>
                <w:rFonts w:ascii="Georgia" w:hAnsi="Georgia" w:cs="Arial"/>
                <w:bCs/>
                <w:sz w:val="16"/>
                <w:szCs w:val="16"/>
                <w:rtl/>
                <w:lang w:eastAsia="en-US"/>
              </w:rPr>
            </w:pPr>
          </w:p>
        </w:tc>
      </w:tr>
      <w:tr w:rsidR="00055FD1" w:rsidRPr="0079415A" w14:paraId="74062CCC" w14:textId="77777777" w:rsidTr="00027E05">
        <w:tc>
          <w:tcPr>
            <w:tcW w:w="3345" w:type="dxa"/>
            <w:vAlign w:val="bottom"/>
          </w:tcPr>
          <w:p w14:paraId="1D911811" w14:textId="77777777" w:rsidR="00055FD1" w:rsidRPr="0079415A" w:rsidRDefault="00055FD1" w:rsidP="00126C96">
            <w:pPr>
              <w:tabs>
                <w:tab w:val="left" w:pos="993"/>
              </w:tabs>
              <w:ind w:left="318" w:hanging="318"/>
              <w:rPr>
                <w:rFonts w:ascii="Georgia" w:hAnsi="Georgia" w:cs="Arial"/>
                <w:b/>
                <w:bCs/>
                <w:sz w:val="16"/>
                <w:szCs w:val="16"/>
                <w:rtl/>
                <w:lang w:eastAsia="en-US"/>
              </w:rPr>
            </w:pPr>
          </w:p>
        </w:tc>
        <w:tc>
          <w:tcPr>
            <w:tcW w:w="7428" w:type="dxa"/>
            <w:gridSpan w:val="9"/>
          </w:tcPr>
          <w:p w14:paraId="62550DFA" w14:textId="77777777" w:rsidR="00055FD1" w:rsidRPr="0079415A" w:rsidRDefault="00055FD1" w:rsidP="00047BDF">
            <w:pPr>
              <w:pBdr>
                <w:bottom w:val="single" w:sz="4" w:space="0" w:color="auto"/>
              </w:pBdr>
              <w:tabs>
                <w:tab w:val="left" w:pos="993"/>
              </w:tabs>
              <w:jc w:val="center"/>
              <w:rPr>
                <w:rFonts w:ascii="Georgia" w:hAnsi="Georgia" w:cs="Arial"/>
                <w:sz w:val="16"/>
                <w:szCs w:val="16"/>
                <w:rtl/>
                <w:lang w:eastAsia="en-US"/>
              </w:rPr>
            </w:pPr>
            <w:r w:rsidRPr="0079415A">
              <w:rPr>
                <w:rFonts w:ascii="Georgia" w:hAnsi="Georgia" w:cs="Arial"/>
                <w:bCs/>
                <w:sz w:val="16"/>
                <w:szCs w:val="16"/>
                <w:rtl/>
                <w:lang w:eastAsia="en-US"/>
              </w:rPr>
              <w:t>א ל פ י   ש " ח</w:t>
            </w:r>
          </w:p>
        </w:tc>
      </w:tr>
      <w:tr w:rsidR="00055FD1" w:rsidRPr="0079415A" w14:paraId="7B45DDC8" w14:textId="77777777" w:rsidTr="00B77046">
        <w:tc>
          <w:tcPr>
            <w:tcW w:w="3345" w:type="dxa"/>
            <w:vAlign w:val="bottom"/>
          </w:tcPr>
          <w:p w14:paraId="2BF18D6A" w14:textId="358597D3" w:rsidR="00055FD1" w:rsidRPr="00106A2F"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sidR="00055FD1" w:rsidRPr="00106A2F">
              <w:rPr>
                <w:rFonts w:ascii="Georgia" w:hAnsi="Georgia" w:cs="Arial" w:hint="cs"/>
                <w:b/>
                <w:bCs/>
                <w:sz w:val="16"/>
                <w:szCs w:val="16"/>
                <w:rtl/>
                <w:lang w:eastAsia="en-US"/>
              </w:rPr>
              <w:t>6</w:t>
            </w:r>
            <w:r w:rsidR="00055FD1" w:rsidRPr="00106A2F">
              <w:rPr>
                <w:rFonts w:ascii="Georgia" w:hAnsi="Georgia" w:cs="Arial"/>
                <w:b/>
                <w:bCs/>
                <w:sz w:val="16"/>
                <w:szCs w:val="16"/>
                <w:rtl/>
                <w:lang w:eastAsia="en-US"/>
              </w:rPr>
              <w:t xml:space="preserve"> החודשים שהסתיימה ב-30 ביוני </w:t>
            </w:r>
            <w:r w:rsidR="00B32E46">
              <w:rPr>
                <w:rFonts w:ascii="Georgia" w:hAnsi="Georgia" w:cs="Arial"/>
                <w:b/>
                <w:bCs/>
                <w:sz w:val="16"/>
                <w:szCs w:val="16"/>
                <w:rtl/>
                <w:lang w:eastAsia="en-US"/>
              </w:rPr>
              <w:t>2025</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 מבוקר):</w:t>
            </w:r>
          </w:p>
        </w:tc>
        <w:tc>
          <w:tcPr>
            <w:tcW w:w="798" w:type="dxa"/>
            <w:vAlign w:val="bottom"/>
          </w:tcPr>
          <w:p w14:paraId="6CCAE65C"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3EF442DF"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BB62AC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693A587"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941FD56"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73A0CF84"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4A62FE50" w14:textId="77777777" w:rsidTr="00B77046">
        <w:tc>
          <w:tcPr>
            <w:tcW w:w="3345" w:type="dxa"/>
            <w:vAlign w:val="bottom"/>
          </w:tcPr>
          <w:p w14:paraId="425A31F9" w14:textId="77777777" w:rsidR="00055FD1" w:rsidRPr="00055FD1"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193C0217"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2E28DDA9"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70CC63CC"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6C1D8D48"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44C1ECE1"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EA958F7"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21C6E4C8"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66439975"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588B72DF" w14:textId="77777777" w:rsidTr="00B77046">
        <w:trPr>
          <w:trHeight w:val="133"/>
        </w:trPr>
        <w:tc>
          <w:tcPr>
            <w:tcW w:w="3345" w:type="dxa"/>
            <w:vAlign w:val="bottom"/>
          </w:tcPr>
          <w:p w14:paraId="52C3109D" w14:textId="77777777" w:rsidR="00055FD1" w:rsidRPr="00055FD1"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206130CD"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4B99F32D"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6C12E2DB"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2B95DFC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2FB67E48"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07175159"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249877DC"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083AF310"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578A8E0A" w14:textId="77777777" w:rsidTr="00B77046">
        <w:tc>
          <w:tcPr>
            <w:tcW w:w="3345" w:type="dxa"/>
            <w:vAlign w:val="bottom"/>
          </w:tcPr>
          <w:p w14:paraId="78C2A87B" w14:textId="77777777" w:rsidR="00055FD1" w:rsidRPr="0079415A" w:rsidRDefault="00055FD1" w:rsidP="00B77046">
            <w:pPr>
              <w:tabs>
                <w:tab w:val="left" w:pos="993"/>
              </w:tabs>
              <w:ind w:left="227" w:hanging="192"/>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5EC65DDC"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7B0B9F67"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07EF347F"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7EBDAC32"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4D8405FB"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CE645EC"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0915637A"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1495F2A6"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487E52CE" w14:textId="77777777" w:rsidTr="00B77046">
        <w:trPr>
          <w:trHeight w:val="510"/>
        </w:trPr>
        <w:tc>
          <w:tcPr>
            <w:tcW w:w="3345" w:type="dxa"/>
            <w:vAlign w:val="bottom"/>
          </w:tcPr>
          <w:p w14:paraId="7977F743" w14:textId="77777777" w:rsidR="00055FD1" w:rsidRPr="00106A2F" w:rsidRDefault="00055FD1" w:rsidP="00B77046">
            <w:pPr>
              <w:tabs>
                <w:tab w:val="left" w:pos="993"/>
              </w:tabs>
              <w:ind w:left="318" w:hanging="318"/>
              <w:rPr>
                <w:rFonts w:ascii="Georgia" w:hAnsi="Georgia" w:cs="Arial"/>
                <w:b/>
                <w:bCs/>
                <w:sz w:val="16"/>
                <w:szCs w:val="16"/>
                <w:rtl/>
                <w:lang w:eastAsia="en-US"/>
              </w:rPr>
            </w:pPr>
          </w:p>
          <w:p w14:paraId="0A55B92F" w14:textId="615C52A1" w:rsidR="00055FD1" w:rsidRPr="00106A2F"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Pr>
                <w:rFonts w:ascii="Georgia" w:hAnsi="Georgia" w:cs="Arial" w:hint="cs"/>
                <w:b/>
                <w:bCs/>
                <w:sz w:val="16"/>
                <w:szCs w:val="16"/>
                <w:rtl/>
                <w:lang w:eastAsia="en-US"/>
              </w:rPr>
              <w:t>6</w:t>
            </w:r>
            <w:r w:rsidR="00055FD1" w:rsidRPr="00106A2F">
              <w:rPr>
                <w:rFonts w:ascii="Georgia" w:hAnsi="Georgia" w:cs="Arial"/>
                <w:b/>
                <w:bCs/>
                <w:sz w:val="16"/>
                <w:szCs w:val="16"/>
                <w:rtl/>
                <w:lang w:eastAsia="en-US"/>
              </w:rPr>
              <w:t xml:space="preserve"> החודשים שהסתיימה ב-30 ביוני </w:t>
            </w:r>
            <w:r w:rsidR="0023544C">
              <w:rPr>
                <w:rFonts w:ascii="Georgia" w:hAnsi="Georgia" w:cs="Arial"/>
                <w:b/>
                <w:bCs/>
                <w:sz w:val="16"/>
                <w:szCs w:val="16"/>
                <w:rtl/>
                <w:lang w:eastAsia="en-US"/>
              </w:rPr>
              <w:t>2024</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w:t>
            </w:r>
            <w:r w:rsidR="00055FD1"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מבוקר):</w:t>
            </w:r>
          </w:p>
        </w:tc>
        <w:tc>
          <w:tcPr>
            <w:tcW w:w="798" w:type="dxa"/>
            <w:vAlign w:val="bottom"/>
          </w:tcPr>
          <w:p w14:paraId="15ADECA9"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4C5CC5CB"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E1CD1A4"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2A352B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EA879DD"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0057EF27"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454225BA" w14:textId="77777777" w:rsidTr="00B77046">
        <w:tc>
          <w:tcPr>
            <w:tcW w:w="3345" w:type="dxa"/>
            <w:vAlign w:val="bottom"/>
          </w:tcPr>
          <w:p w14:paraId="313B860D"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53926116"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31A363F5"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643E751C"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4B1F9B79"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69C44CE"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4085022"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4DF6CBCB"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0FF5015E"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0806D68B" w14:textId="77777777" w:rsidTr="00B77046">
        <w:trPr>
          <w:trHeight w:val="219"/>
        </w:trPr>
        <w:tc>
          <w:tcPr>
            <w:tcW w:w="3345" w:type="dxa"/>
            <w:vAlign w:val="bottom"/>
          </w:tcPr>
          <w:p w14:paraId="15AE1B5A"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535C09CF"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0CF13A4C"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1D561EE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0BEC1441"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7AD1CC04"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5D8C9D74"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76814979"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58EC9B18"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1734C55C" w14:textId="77777777" w:rsidTr="00B77046">
        <w:trPr>
          <w:trHeight w:val="319"/>
        </w:trPr>
        <w:tc>
          <w:tcPr>
            <w:tcW w:w="3345" w:type="dxa"/>
            <w:vAlign w:val="bottom"/>
          </w:tcPr>
          <w:p w14:paraId="0961386A" w14:textId="77777777" w:rsidR="00055FD1" w:rsidRPr="00106A2F" w:rsidRDefault="00055FD1"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71BDEA89"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1DDB742C"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07046CC4"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4FCD5832"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13BD4A76"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FDE519B"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6EED7EBF"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2824649E"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708300D2" w14:textId="77777777" w:rsidTr="00B77046">
        <w:trPr>
          <w:trHeight w:val="510"/>
        </w:trPr>
        <w:tc>
          <w:tcPr>
            <w:tcW w:w="3345" w:type="dxa"/>
            <w:vAlign w:val="bottom"/>
          </w:tcPr>
          <w:p w14:paraId="5E842A98" w14:textId="3D1AB725" w:rsidR="00055FD1" w:rsidRPr="00106A2F"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Pr>
                <w:rFonts w:ascii="Georgia" w:hAnsi="Georgia" w:cs="Arial" w:hint="cs"/>
                <w:b/>
                <w:bCs/>
                <w:sz w:val="16"/>
                <w:szCs w:val="16"/>
                <w:rtl/>
                <w:lang w:eastAsia="en-US"/>
              </w:rPr>
              <w:t>3</w:t>
            </w:r>
            <w:r w:rsidR="00055FD1" w:rsidRPr="00106A2F">
              <w:rPr>
                <w:rFonts w:ascii="Georgia" w:hAnsi="Georgia" w:cs="Arial"/>
                <w:b/>
                <w:bCs/>
                <w:sz w:val="16"/>
                <w:szCs w:val="16"/>
                <w:rtl/>
                <w:lang w:eastAsia="en-US"/>
              </w:rPr>
              <w:t xml:space="preserve"> החודשים שהסתיימה ב-30 ביוני </w:t>
            </w:r>
            <w:r w:rsidR="00B32E46">
              <w:rPr>
                <w:rFonts w:ascii="Georgia" w:hAnsi="Georgia" w:cs="Arial" w:hint="cs"/>
                <w:b/>
                <w:bCs/>
                <w:sz w:val="16"/>
                <w:szCs w:val="16"/>
                <w:rtl/>
                <w:lang w:eastAsia="en-US"/>
              </w:rPr>
              <w:t>2025</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 מבוקר):</w:t>
            </w:r>
          </w:p>
        </w:tc>
        <w:tc>
          <w:tcPr>
            <w:tcW w:w="798" w:type="dxa"/>
            <w:vAlign w:val="bottom"/>
          </w:tcPr>
          <w:p w14:paraId="0F62F0B3"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61B8B09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55B2EC1"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61D67CD"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123D41B"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568CBEDD"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719831B7" w14:textId="77777777" w:rsidTr="00B77046">
        <w:tc>
          <w:tcPr>
            <w:tcW w:w="3345" w:type="dxa"/>
            <w:vAlign w:val="bottom"/>
          </w:tcPr>
          <w:p w14:paraId="6CC36A1A"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1FCA645A"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3278A2BE"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590828E4"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291592D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BAE033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DBD292C"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CE14390"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68E9EF8F"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49D4167E" w14:textId="77777777" w:rsidTr="00B77046">
        <w:trPr>
          <w:trHeight w:val="151"/>
        </w:trPr>
        <w:tc>
          <w:tcPr>
            <w:tcW w:w="3345" w:type="dxa"/>
            <w:vAlign w:val="bottom"/>
          </w:tcPr>
          <w:p w14:paraId="76B8217A" w14:textId="77777777" w:rsidR="00055FD1" w:rsidRPr="00106A2F" w:rsidRDefault="00055FD1" w:rsidP="00B77046">
            <w:pPr>
              <w:tabs>
                <w:tab w:val="left" w:pos="993"/>
              </w:tabs>
              <w:ind w:left="454" w:hanging="13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10E94A0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60C96FAA"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2ACDC26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32A77D4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5E7DC570"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1A0C3FD1"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62F8FE81"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054882F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6C84480D" w14:textId="77777777" w:rsidTr="00B77046">
        <w:tc>
          <w:tcPr>
            <w:tcW w:w="3345" w:type="dxa"/>
            <w:vAlign w:val="bottom"/>
          </w:tcPr>
          <w:p w14:paraId="686FA96D" w14:textId="77777777" w:rsidR="00055FD1" w:rsidRPr="00106A2F" w:rsidRDefault="00055FD1"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EC3A9A5"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534FD9C2"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3961D7DF"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79A34B2B"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0887A391"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69A975D"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03ADB2A4"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39AAE79D"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6EB674C3" w14:textId="77777777" w:rsidTr="00B77046">
        <w:tc>
          <w:tcPr>
            <w:tcW w:w="3345" w:type="dxa"/>
            <w:vAlign w:val="bottom"/>
          </w:tcPr>
          <w:p w14:paraId="29CD08A5"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39D16767"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31789C82"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7B18E2A4"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04BBAF5C"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2F43009D"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387B569C"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r>
      <w:tr w:rsidR="00055FD1" w:rsidRPr="0079415A" w14:paraId="04E134EC" w14:textId="77777777" w:rsidTr="00B77046">
        <w:trPr>
          <w:trHeight w:val="510"/>
        </w:trPr>
        <w:tc>
          <w:tcPr>
            <w:tcW w:w="3345" w:type="dxa"/>
            <w:vAlign w:val="bottom"/>
          </w:tcPr>
          <w:p w14:paraId="68AA51BA" w14:textId="66B0E926" w:rsidR="00055FD1" w:rsidRPr="0079415A"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sidR="00055FD1">
              <w:rPr>
                <w:rFonts w:ascii="Georgia" w:hAnsi="Georgia" w:cs="Arial" w:hint="cs"/>
                <w:b/>
                <w:bCs/>
                <w:sz w:val="16"/>
                <w:szCs w:val="16"/>
                <w:rtl/>
                <w:lang w:eastAsia="en-US"/>
              </w:rPr>
              <w:t>3</w:t>
            </w:r>
            <w:r w:rsidR="00055FD1" w:rsidRPr="00106A2F">
              <w:rPr>
                <w:rFonts w:ascii="Georgia" w:hAnsi="Georgia" w:cs="Arial"/>
                <w:b/>
                <w:bCs/>
                <w:sz w:val="16"/>
                <w:szCs w:val="16"/>
                <w:rtl/>
                <w:lang w:eastAsia="en-US"/>
              </w:rPr>
              <w:t xml:space="preserve"> החודשים שהסתיימה ב-30 ביוני </w:t>
            </w:r>
            <w:r w:rsidR="0023544C">
              <w:rPr>
                <w:rFonts w:ascii="Georgia" w:hAnsi="Georgia" w:cs="Arial" w:hint="cs"/>
                <w:b/>
                <w:bCs/>
                <w:sz w:val="16"/>
                <w:szCs w:val="16"/>
                <w:rtl/>
                <w:lang w:eastAsia="en-US"/>
              </w:rPr>
              <w:t>2024</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 מבוקר):</w:t>
            </w:r>
          </w:p>
        </w:tc>
        <w:tc>
          <w:tcPr>
            <w:tcW w:w="798" w:type="dxa"/>
            <w:vAlign w:val="bottom"/>
          </w:tcPr>
          <w:p w14:paraId="690E3432"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60F5440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C3F563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64DAA8F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390B551"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5188B6FF"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64D429AD" w14:textId="77777777" w:rsidTr="00B77046">
        <w:tc>
          <w:tcPr>
            <w:tcW w:w="3345" w:type="dxa"/>
            <w:vAlign w:val="bottom"/>
          </w:tcPr>
          <w:p w14:paraId="4EB804DF"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049FAF44"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7D13656B"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6C26B008"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233C0DFB"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1F11F6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2A4E049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E11DBDC"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5E2C4EB4" w14:textId="77777777" w:rsidR="00055FD1" w:rsidRPr="0079415A" w:rsidDel="005D2AF2" w:rsidRDefault="00055FD1" w:rsidP="00B77046">
            <w:pPr>
              <w:tabs>
                <w:tab w:val="left" w:pos="993"/>
              </w:tabs>
              <w:rPr>
                <w:rFonts w:ascii="Georgia" w:hAnsi="Georgia" w:cs="Arial"/>
                <w:sz w:val="16"/>
                <w:szCs w:val="16"/>
                <w:rtl/>
                <w:lang w:eastAsia="en-US"/>
              </w:rPr>
            </w:pPr>
          </w:p>
        </w:tc>
      </w:tr>
      <w:tr w:rsidR="00055FD1" w:rsidRPr="0079415A" w14:paraId="2E0A2AF2" w14:textId="77777777" w:rsidTr="00B77046">
        <w:tc>
          <w:tcPr>
            <w:tcW w:w="3345" w:type="dxa"/>
            <w:vAlign w:val="bottom"/>
          </w:tcPr>
          <w:p w14:paraId="3A4FCD55" w14:textId="77777777" w:rsidR="00055FD1" w:rsidRPr="0079415A" w:rsidRDefault="00055FD1" w:rsidP="00B77046">
            <w:pPr>
              <w:tabs>
                <w:tab w:val="left" w:pos="993"/>
              </w:tabs>
              <w:ind w:left="318"/>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2284F68B"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798" w:type="dxa"/>
            <w:vAlign w:val="bottom"/>
          </w:tcPr>
          <w:p w14:paraId="61F302F8"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29" w:type="dxa"/>
            <w:gridSpan w:val="2"/>
            <w:vAlign w:val="bottom"/>
          </w:tcPr>
          <w:p w14:paraId="42C5C114"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34" w:type="dxa"/>
            <w:vAlign w:val="bottom"/>
          </w:tcPr>
          <w:p w14:paraId="378D061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382E7FEF"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6AEED1C8"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66F2DD5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3" w:type="dxa"/>
            <w:vAlign w:val="bottom"/>
          </w:tcPr>
          <w:p w14:paraId="0E21496A" w14:textId="77777777" w:rsidR="00055FD1" w:rsidRPr="0079415A" w:rsidDel="005D2AF2"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24573EE9" w14:textId="77777777" w:rsidTr="00B77046">
        <w:tc>
          <w:tcPr>
            <w:tcW w:w="3345" w:type="dxa"/>
            <w:vAlign w:val="bottom"/>
          </w:tcPr>
          <w:p w14:paraId="571E4BAC" w14:textId="77777777" w:rsidR="00055FD1" w:rsidRPr="0079415A" w:rsidRDefault="00055FD1" w:rsidP="00B77046">
            <w:pPr>
              <w:tabs>
                <w:tab w:val="left" w:pos="993"/>
              </w:tabs>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4049E372"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6DA75DB5"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29" w:type="dxa"/>
            <w:gridSpan w:val="2"/>
            <w:vAlign w:val="bottom"/>
          </w:tcPr>
          <w:p w14:paraId="48C2EC07"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34" w:type="dxa"/>
            <w:vAlign w:val="bottom"/>
          </w:tcPr>
          <w:p w14:paraId="78E5AB5F"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1DEC4BC2"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0D2308DA"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14174F97"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5D5516C4"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5548AAEE" w14:textId="77777777" w:rsidTr="00B77046">
        <w:tc>
          <w:tcPr>
            <w:tcW w:w="3345" w:type="dxa"/>
            <w:vAlign w:val="bottom"/>
          </w:tcPr>
          <w:p w14:paraId="42154517"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45085208"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6B3FCC1A"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0986016D"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74F16F5D"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6D4A2889"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51020362"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r>
      <w:tr w:rsidR="00055FD1" w:rsidRPr="0079415A" w14:paraId="7DBD62D6" w14:textId="77777777" w:rsidTr="00B77046">
        <w:trPr>
          <w:trHeight w:val="510"/>
        </w:trPr>
        <w:tc>
          <w:tcPr>
            <w:tcW w:w="3345" w:type="dxa"/>
            <w:vAlign w:val="bottom"/>
          </w:tcPr>
          <w:p w14:paraId="5FD24E9E" w14:textId="45BD981F" w:rsidR="00055FD1" w:rsidRPr="0079415A" w:rsidRDefault="00055FD1"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השנה שהסתיימה ב-31 בדצמבר </w:t>
            </w:r>
            <w:r w:rsidR="0023544C">
              <w:rPr>
                <w:rFonts w:ascii="Georgia" w:hAnsi="Georgia" w:cs="Arial"/>
                <w:b/>
                <w:bCs/>
                <w:sz w:val="16"/>
                <w:szCs w:val="16"/>
                <w:rtl/>
                <w:lang w:eastAsia="en-US"/>
              </w:rPr>
              <w:t>2024</w:t>
            </w:r>
            <w:r w:rsidR="00AB0293" w:rsidRPr="0079415A">
              <w:rPr>
                <w:rFonts w:ascii="Georgia" w:hAnsi="Georgia" w:cs="Arial" w:hint="cs"/>
                <w:b/>
                <w:bCs/>
                <w:sz w:val="16"/>
                <w:szCs w:val="16"/>
                <w:rtl/>
                <w:lang w:eastAsia="en-US"/>
              </w:rPr>
              <w:t xml:space="preserve"> </w:t>
            </w:r>
            <w:r w:rsidRPr="0079415A">
              <w:rPr>
                <w:rFonts w:ascii="Georgia" w:hAnsi="Georgia" w:cs="Arial"/>
                <w:sz w:val="16"/>
                <w:szCs w:val="16"/>
                <w:rtl/>
                <w:lang w:eastAsia="en-US"/>
              </w:rPr>
              <w:t>(מבוקר):</w:t>
            </w:r>
          </w:p>
        </w:tc>
        <w:tc>
          <w:tcPr>
            <w:tcW w:w="798" w:type="dxa"/>
            <w:vAlign w:val="bottom"/>
          </w:tcPr>
          <w:p w14:paraId="221EDB4B"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14CF823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7C2899C"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D261084"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854990E"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208086BA"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6EF41053" w14:textId="77777777" w:rsidTr="00B77046">
        <w:tc>
          <w:tcPr>
            <w:tcW w:w="3345" w:type="dxa"/>
            <w:vAlign w:val="bottom"/>
          </w:tcPr>
          <w:p w14:paraId="6585A0B4" w14:textId="77777777" w:rsidR="00055FD1" w:rsidRPr="0079415A"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5273080F"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22090C28" w14:textId="77777777" w:rsidR="00055FD1" w:rsidRPr="0079415A" w:rsidRDefault="00055FD1" w:rsidP="00B77046">
            <w:pPr>
              <w:tabs>
                <w:tab w:val="left" w:pos="993"/>
              </w:tabs>
              <w:rPr>
                <w:rFonts w:ascii="Georgia" w:hAnsi="Georgia" w:cs="Arial"/>
                <w:sz w:val="16"/>
                <w:szCs w:val="16"/>
                <w:rtl/>
                <w:lang w:eastAsia="en-US"/>
              </w:rPr>
            </w:pPr>
          </w:p>
        </w:tc>
        <w:tc>
          <w:tcPr>
            <w:tcW w:w="904" w:type="dxa"/>
            <w:vAlign w:val="bottom"/>
          </w:tcPr>
          <w:p w14:paraId="502412CD" w14:textId="77777777" w:rsidR="00055FD1" w:rsidRPr="0079415A" w:rsidRDefault="00055FD1" w:rsidP="00B77046">
            <w:pPr>
              <w:tabs>
                <w:tab w:val="left" w:pos="993"/>
              </w:tabs>
              <w:rPr>
                <w:rFonts w:ascii="Georgia" w:hAnsi="Georgia" w:cs="Arial"/>
                <w:sz w:val="16"/>
                <w:szCs w:val="16"/>
                <w:rtl/>
                <w:lang w:eastAsia="en-US"/>
              </w:rPr>
            </w:pPr>
          </w:p>
        </w:tc>
        <w:tc>
          <w:tcPr>
            <w:tcW w:w="959" w:type="dxa"/>
            <w:gridSpan w:val="2"/>
            <w:vAlign w:val="bottom"/>
          </w:tcPr>
          <w:p w14:paraId="12F22C2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6F937F72"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88D1E9F"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28DC63F3"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29F31EDF"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24AA2769" w14:textId="77777777" w:rsidTr="00B77046">
        <w:tc>
          <w:tcPr>
            <w:tcW w:w="3345" w:type="dxa"/>
            <w:vAlign w:val="bottom"/>
          </w:tcPr>
          <w:p w14:paraId="24232CA7" w14:textId="77777777" w:rsidR="00055FD1" w:rsidRPr="0079415A"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7474B6BE"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798" w:type="dxa"/>
            <w:vAlign w:val="bottom"/>
          </w:tcPr>
          <w:p w14:paraId="3C937A14"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04" w:type="dxa"/>
            <w:vAlign w:val="bottom"/>
          </w:tcPr>
          <w:p w14:paraId="00BF3034"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59" w:type="dxa"/>
            <w:gridSpan w:val="2"/>
            <w:vAlign w:val="bottom"/>
          </w:tcPr>
          <w:p w14:paraId="41A8F3B0"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099974A5"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5F1C846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640F5E0B"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3" w:type="dxa"/>
            <w:vAlign w:val="bottom"/>
          </w:tcPr>
          <w:p w14:paraId="3C97BFE9"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5854D7B0" w14:textId="77777777" w:rsidTr="00B77046">
        <w:tc>
          <w:tcPr>
            <w:tcW w:w="3345" w:type="dxa"/>
            <w:vAlign w:val="bottom"/>
          </w:tcPr>
          <w:p w14:paraId="2EB6B1D9" w14:textId="77777777" w:rsidR="00055FD1" w:rsidRPr="0079415A" w:rsidRDefault="00055FD1" w:rsidP="00B77046">
            <w:pPr>
              <w:tabs>
                <w:tab w:val="left" w:pos="993"/>
              </w:tabs>
              <w:rPr>
                <w:rFonts w:ascii="Georgia" w:hAnsi="Georgia" w:cs="Arial"/>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31D1AF58"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544090D1"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04" w:type="dxa"/>
            <w:vAlign w:val="bottom"/>
          </w:tcPr>
          <w:p w14:paraId="4C009790"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59" w:type="dxa"/>
            <w:gridSpan w:val="2"/>
            <w:vAlign w:val="bottom"/>
          </w:tcPr>
          <w:p w14:paraId="4DC34FE5"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58DCE333"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2D0501A8"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341D539D"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641D6FBF"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bl>
    <w:p w14:paraId="49E36AF4" w14:textId="77777777" w:rsidR="00055FD1" w:rsidRDefault="00055FD1" w:rsidP="00BC2401">
      <w:pPr>
        <w:ind w:left="924"/>
        <w:rPr>
          <w:rFonts w:ascii="Georgia" w:hAnsi="Georgia" w:cs="Arial"/>
          <w:sz w:val="20"/>
          <w:szCs w:val="20"/>
          <w:rtl/>
        </w:rPr>
      </w:pPr>
    </w:p>
    <w:p w14:paraId="348B01AF" w14:textId="77777777" w:rsidR="00055FD1" w:rsidRPr="00BC2401" w:rsidRDefault="00055FD1" w:rsidP="00BC2401">
      <w:pPr>
        <w:ind w:left="924"/>
        <w:rPr>
          <w:rFonts w:ascii="Georgia" w:hAnsi="Georgia" w:cs="Arial"/>
          <w:sz w:val="20"/>
          <w:szCs w:val="20"/>
          <w:rtl/>
        </w:rPr>
      </w:pPr>
    </w:p>
    <w:p w14:paraId="53CC77C1" w14:textId="77777777" w:rsidR="00B92C81" w:rsidRDefault="0055659A" w:rsidP="000C5E49">
      <w:pPr>
        <w:pStyle w:val="1"/>
        <w:rPr>
          <w:rFonts w:ascii="Georgia" w:hAnsi="Georgia" w:cs="Arial"/>
          <w:b w:val="0"/>
          <w:bCs/>
          <w:sz w:val="20"/>
          <w:szCs w:val="20"/>
          <w:u w:val="none"/>
          <w:rtl/>
        </w:rPr>
      </w:pPr>
      <w:bookmarkStart w:id="20" w:name="ש14"/>
      <w:r w:rsidRPr="005957E5">
        <w:rPr>
          <w:rFonts w:ascii="Georgia" w:hAnsi="Georgia" w:cs="Arial"/>
          <w:b w:val="0"/>
          <w:bCs/>
          <w:sz w:val="20"/>
          <w:szCs w:val="20"/>
          <w:u w:val="none"/>
          <w:rtl/>
        </w:rPr>
        <w:t>ביאור 5 - רכוש קבוע</w:t>
      </w:r>
      <w:r w:rsidR="00C5305B">
        <w:rPr>
          <w:rFonts w:ascii="Georgia" w:hAnsi="Georgia" w:cs="Arial" w:hint="cs"/>
          <w:b w:val="0"/>
          <w:bCs/>
          <w:sz w:val="20"/>
          <w:szCs w:val="20"/>
          <w:u w:val="none"/>
          <w:rtl/>
        </w:rPr>
        <w:t>:</w:t>
      </w:r>
    </w:p>
    <w:p w14:paraId="661B1781" w14:textId="77777777" w:rsidR="00780AF7" w:rsidRPr="005957E5" w:rsidRDefault="00780AF7" w:rsidP="000C5E49">
      <w:pPr>
        <w:pStyle w:val="1"/>
        <w:rPr>
          <w:rFonts w:ascii="Georgia" w:hAnsi="Georgia" w:cs="Arial"/>
          <w:b w:val="0"/>
          <w:bCs/>
          <w:sz w:val="20"/>
          <w:szCs w:val="20"/>
          <w:u w:val="none"/>
          <w:rtl/>
        </w:rPr>
      </w:pPr>
    </w:p>
    <w:bookmarkEnd w:id="20"/>
    <w:p w14:paraId="38619B63" w14:textId="77777777" w:rsidR="00230A14" w:rsidRPr="005957E5" w:rsidRDefault="002365D7" w:rsidP="00B93588">
      <w:pPr>
        <w:ind w:left="793"/>
        <w:rPr>
          <w:rFonts w:ascii="Georgia" w:hAnsi="Georgia" w:cs="Arial"/>
          <w:color w:val="548DD4"/>
          <w:sz w:val="20"/>
          <w:szCs w:val="20"/>
          <w:rtl/>
        </w:rPr>
      </w:pPr>
      <w:r w:rsidRPr="005957E5">
        <w:rPr>
          <w:rFonts w:ascii="Georgia" w:hAnsi="Georgia" w:cs="Arial"/>
          <w:color w:val="548DD4"/>
          <w:sz w:val="20"/>
          <w:szCs w:val="20"/>
        </w:rPr>
        <w:t>IAS34</w:t>
      </w:r>
      <w:r w:rsidR="00F01C97" w:rsidRPr="005957E5">
        <w:rPr>
          <w:rFonts w:ascii="Georgia" w:hAnsi="Georgia" w:cs="Arial"/>
          <w:color w:val="548DD4"/>
          <w:sz w:val="20"/>
          <w:szCs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סעיפים</w:t>
      </w:r>
      <w:r w:rsidRPr="005957E5">
        <w:rPr>
          <w:rFonts w:ascii="Georgia" w:hAnsi="Georgia" w:cs="Arial"/>
          <w:color w:val="548DD4"/>
          <w:sz w:val="20"/>
          <w:szCs w:val="20"/>
          <w:rtl/>
        </w:rPr>
        <w:t xml:space="preserve"> 15</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r w:rsidRPr="005957E5">
        <w:rPr>
          <w:rFonts w:ascii="Georgia" w:hAnsi="Georgia" w:cs="Arial" w:hint="eastAsia"/>
          <w:color w:val="548DD4"/>
          <w:sz w:val="20"/>
          <w:szCs w:val="20"/>
          <w:rtl/>
        </w:rPr>
        <w:t>ד</w:t>
      </w:r>
      <w:r w:rsidRPr="005957E5">
        <w:rPr>
          <w:rFonts w:ascii="Georgia" w:hAnsi="Georgia" w:cs="Arial"/>
          <w:color w:val="548DD4"/>
          <w:sz w:val="20"/>
          <w:szCs w:val="20"/>
          <w:rtl/>
        </w:rPr>
        <w:t>),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r w:rsidRPr="005957E5">
        <w:rPr>
          <w:rFonts w:ascii="Georgia" w:hAnsi="Georgia" w:cs="Arial"/>
          <w:color w:val="548DD4"/>
          <w:sz w:val="20"/>
          <w:szCs w:val="20"/>
          <w:rtl/>
        </w:rPr>
        <w:t xml:space="preserve">) </w:t>
      </w:r>
    </w:p>
    <w:p w14:paraId="1392F18B" w14:textId="225CAD79" w:rsidR="005C7C53" w:rsidRPr="005957E5" w:rsidRDefault="001E0FA8" w:rsidP="00D72DE9">
      <w:pPr>
        <w:pStyle w:val="a0"/>
        <w:ind w:left="793"/>
        <w:jc w:val="both"/>
        <w:rPr>
          <w:rStyle w:val="a"/>
          <w:rFonts w:ascii="Georgia" w:hAnsi="Georgia"/>
          <w:b w:val="0"/>
          <w:noProof w:val="0"/>
          <w:sz w:val="20"/>
          <w:szCs w:val="20"/>
          <w:u w:val="none"/>
          <w:rtl/>
        </w:rPr>
      </w:pPr>
      <w:r w:rsidRPr="005957E5">
        <w:rPr>
          <w:rStyle w:val="a"/>
          <w:rFonts w:ascii="Georgia" w:hAnsi="Georgia"/>
          <w:b w:val="0"/>
          <w:noProof w:val="0"/>
          <w:sz w:val="20"/>
          <w:szCs w:val="20"/>
          <w:u w:val="none"/>
          <w:rtl/>
        </w:rPr>
        <w:t>כאמור לעיל, בהתאם ל-</w:t>
      </w:r>
      <w:r w:rsidRPr="005957E5">
        <w:rPr>
          <w:rStyle w:val="a"/>
          <w:rFonts w:ascii="Georgia" w:hAnsi="Georgia"/>
          <w:b w:val="0"/>
          <w:sz w:val="20"/>
          <w:szCs w:val="20"/>
          <w:u w:val="none"/>
        </w:rPr>
        <w:t>IAS 34</w:t>
      </w:r>
      <w:r w:rsidRPr="005957E5">
        <w:rPr>
          <w:rStyle w:val="a"/>
          <w:rFonts w:ascii="Georgia" w:hAnsi="Georgia"/>
          <w:b w:val="0"/>
          <w:noProof w:val="0"/>
          <w:sz w:val="20"/>
          <w:szCs w:val="20"/>
          <w:u w:val="none"/>
          <w:rtl/>
        </w:rPr>
        <w:t xml:space="preserve">, </w:t>
      </w:r>
      <w:r w:rsidR="0028199D" w:rsidRPr="005957E5">
        <w:rPr>
          <w:rStyle w:val="a"/>
          <w:rFonts w:ascii="Georgia" w:hAnsi="Georgia" w:hint="cs"/>
          <w:b w:val="0"/>
          <w:noProof w:val="0"/>
          <w:sz w:val="20"/>
          <w:szCs w:val="20"/>
          <w:u w:val="none"/>
          <w:rtl/>
        </w:rPr>
        <w:t>יש לתת גילוי בדבר ר</w:t>
      </w:r>
      <w:r w:rsidRPr="005957E5">
        <w:rPr>
          <w:rStyle w:val="a"/>
          <w:rFonts w:ascii="Georgia" w:hAnsi="Georgia"/>
          <w:b w:val="0"/>
          <w:noProof w:val="0"/>
          <w:sz w:val="20"/>
          <w:szCs w:val="20"/>
          <w:u w:val="none"/>
          <w:rtl/>
        </w:rPr>
        <w:t>כישות ומימושים של פריטי רכוש קבוע</w:t>
      </w:r>
      <w:r w:rsidR="0028199D" w:rsidRPr="005957E5">
        <w:rPr>
          <w:rStyle w:val="a"/>
          <w:rFonts w:ascii="Georgia" w:hAnsi="Georgia" w:hint="cs"/>
          <w:b w:val="0"/>
          <w:noProof w:val="0"/>
          <w:sz w:val="20"/>
          <w:szCs w:val="20"/>
          <w:u w:val="none"/>
          <w:rtl/>
        </w:rPr>
        <w:t xml:space="preserve"> ב</w:t>
      </w:r>
      <w:r w:rsidR="00712506" w:rsidRPr="005957E5">
        <w:rPr>
          <w:rStyle w:val="a"/>
          <w:rFonts w:ascii="Georgia" w:hAnsi="Georgia" w:hint="cs"/>
          <w:b w:val="0"/>
          <w:noProof w:val="0"/>
          <w:sz w:val="20"/>
          <w:szCs w:val="20"/>
          <w:u w:val="none"/>
          <w:rtl/>
        </w:rPr>
        <w:t xml:space="preserve">אם </w:t>
      </w:r>
      <w:r w:rsidR="0028199D" w:rsidRPr="005957E5">
        <w:rPr>
          <w:rStyle w:val="a"/>
          <w:rFonts w:ascii="Georgia" w:hAnsi="Georgia" w:hint="cs"/>
          <w:b w:val="0"/>
          <w:noProof w:val="0"/>
          <w:sz w:val="20"/>
          <w:szCs w:val="20"/>
          <w:u w:val="none"/>
          <w:rtl/>
        </w:rPr>
        <w:t xml:space="preserve">הם משמעותיים </w:t>
      </w:r>
      <w:r w:rsidR="0028199D" w:rsidRPr="005957E5">
        <w:rPr>
          <w:rStyle w:val="a"/>
          <w:rFonts w:ascii="Georgia" w:hAnsi="Georgia"/>
          <w:b w:val="0"/>
          <w:noProof w:val="0"/>
          <w:sz w:val="20"/>
          <w:szCs w:val="20"/>
          <w:u w:val="none"/>
        </w:rPr>
        <w:t>(significant)</w:t>
      </w:r>
      <w:r w:rsidRPr="005957E5">
        <w:rPr>
          <w:rStyle w:val="a"/>
          <w:rFonts w:ascii="Georgia" w:hAnsi="Georgia"/>
          <w:b w:val="0"/>
          <w:noProof w:val="0"/>
          <w:sz w:val="20"/>
          <w:szCs w:val="20"/>
          <w:u w:val="none"/>
          <w:rtl/>
        </w:rPr>
        <w:t>. ל</w:t>
      </w:r>
      <w:r w:rsidR="0028199D" w:rsidRPr="005957E5">
        <w:rPr>
          <w:rStyle w:val="a"/>
          <w:rFonts w:ascii="Georgia" w:hAnsi="Georgia" w:hint="cs"/>
          <w:b w:val="0"/>
          <w:noProof w:val="0"/>
          <w:sz w:val="20"/>
          <w:szCs w:val="20"/>
          <w:u w:val="none"/>
          <w:rtl/>
        </w:rPr>
        <w:t xml:space="preserve">הלן </w:t>
      </w:r>
      <w:r w:rsidR="0039714F">
        <w:rPr>
          <w:rStyle w:val="a"/>
          <w:rFonts w:ascii="Georgia" w:hAnsi="Georgia"/>
          <w:b w:val="0"/>
          <w:noProof w:val="0"/>
          <w:sz w:val="20"/>
          <w:szCs w:val="20"/>
          <w:u w:val="none"/>
          <w:rtl/>
        </w:rPr>
        <w:t>דוגמה</w:t>
      </w:r>
      <w:r w:rsidRPr="005957E5">
        <w:rPr>
          <w:rStyle w:val="a"/>
          <w:rFonts w:ascii="Georgia" w:hAnsi="Georgia"/>
          <w:b w:val="0"/>
          <w:noProof w:val="0"/>
          <w:sz w:val="20"/>
          <w:szCs w:val="20"/>
          <w:u w:val="none"/>
          <w:rtl/>
        </w:rPr>
        <w:t>:</w:t>
      </w:r>
    </w:p>
    <w:p w14:paraId="07492D67" w14:textId="77777777" w:rsidR="004512A8" w:rsidRPr="005957E5" w:rsidRDefault="004512A8" w:rsidP="005E6714">
      <w:pPr>
        <w:ind w:left="793"/>
        <w:rPr>
          <w:rFonts w:ascii="Georgia" w:hAnsi="Georgia" w:cs="Arial"/>
          <w:b/>
          <w:bCs/>
          <w:color w:val="000000"/>
          <w:sz w:val="20"/>
          <w:szCs w:val="20"/>
          <w:rtl/>
          <w:lang w:eastAsia="en-US"/>
        </w:rPr>
      </w:pPr>
    </w:p>
    <w:p w14:paraId="1D5F7BF9" w14:textId="1581BA7A" w:rsidR="005C7C53" w:rsidRDefault="0055659A" w:rsidP="00815CE1">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בחודש פברואר </w:t>
      </w:r>
      <w:r w:rsidR="00B32E46">
        <w:rPr>
          <w:rFonts w:ascii="Georgia" w:hAnsi="Georgia" w:cs="Arial" w:hint="cs"/>
          <w:color w:val="000000"/>
          <w:sz w:val="20"/>
          <w:szCs w:val="20"/>
          <w:rtl/>
          <w:lang w:eastAsia="en-US"/>
        </w:rPr>
        <w:t>2025</w:t>
      </w:r>
      <w:r w:rsidR="00F01C97" w:rsidRPr="005957E5">
        <w:rPr>
          <w:rFonts w:ascii="Georgia" w:hAnsi="Georgia" w:cs="Arial" w:hint="cs"/>
          <w:color w:val="000000"/>
          <w:sz w:val="20"/>
          <w:szCs w:val="20"/>
          <w:rtl/>
          <w:lang w:eastAsia="en-US"/>
        </w:rPr>
        <w:t>,</w:t>
      </w:r>
      <w:r w:rsidR="008779BD"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החברה/הקבוצה רכשה </w:t>
      </w:r>
      <w:r w:rsidR="0028199D" w:rsidRPr="005957E5">
        <w:rPr>
          <w:rFonts w:ascii="Georgia" w:hAnsi="Georgia" w:cs="Arial" w:hint="cs"/>
          <w:color w:val="000000"/>
          <w:sz w:val="20"/>
          <w:szCs w:val="20"/>
          <w:rtl/>
          <w:lang w:eastAsia="en-US"/>
        </w:rPr>
        <w:t>מתקן חדש</w:t>
      </w:r>
      <w:r w:rsidRPr="005957E5">
        <w:rPr>
          <w:rFonts w:ascii="Georgia" w:hAnsi="Georgia" w:cs="Arial"/>
          <w:color w:val="000000"/>
          <w:sz w:val="20"/>
          <w:szCs w:val="20"/>
          <w:rtl/>
          <w:lang w:eastAsia="en-US"/>
        </w:rPr>
        <w:t xml:space="preserve"> בעלות </w:t>
      </w:r>
      <w:r w:rsidR="00C5305B">
        <w:rPr>
          <w:rFonts w:ascii="Georgia" w:hAnsi="Georgia" w:cs="Arial"/>
          <w:color w:val="000000"/>
          <w:sz w:val="20"/>
          <w:szCs w:val="20"/>
          <w:rtl/>
          <w:lang w:eastAsia="en-US"/>
        </w:rPr>
        <w:t>של ____ אלפי ש"ח (בלתי מבוקר</w:t>
      </w:r>
      <w:r w:rsidR="00C5305B">
        <w:rPr>
          <w:rFonts w:ascii="Georgia" w:hAnsi="Georgia" w:cs="Arial" w:hint="cs"/>
          <w:color w:val="000000"/>
          <w:sz w:val="20"/>
          <w:szCs w:val="20"/>
          <w:rtl/>
          <w:lang w:eastAsia="en-US"/>
        </w:rPr>
        <w:t>).</w:t>
      </w:r>
    </w:p>
    <w:p w14:paraId="7323B1BB" w14:textId="77777777" w:rsidR="00C5305B" w:rsidRDefault="00C5305B" w:rsidP="005A5725">
      <w:pPr>
        <w:pStyle w:val="1"/>
        <w:rPr>
          <w:rFonts w:ascii="Georgia" w:hAnsi="Georgia" w:cs="Arial"/>
          <w:b w:val="0"/>
          <w:bCs/>
          <w:sz w:val="20"/>
          <w:szCs w:val="20"/>
          <w:u w:val="none"/>
          <w:rtl/>
        </w:rPr>
      </w:pPr>
    </w:p>
    <w:p w14:paraId="3B664E91" w14:textId="77777777" w:rsidR="00C5305B" w:rsidRDefault="00C5305B" w:rsidP="005A5725">
      <w:pPr>
        <w:pStyle w:val="1"/>
        <w:rPr>
          <w:rFonts w:ascii="Georgia" w:hAnsi="Georgia" w:cs="Arial"/>
          <w:b w:val="0"/>
          <w:bCs/>
          <w:sz w:val="20"/>
          <w:szCs w:val="20"/>
          <w:u w:val="none"/>
          <w:rtl/>
        </w:rPr>
      </w:pPr>
    </w:p>
    <w:p w14:paraId="5EE0DF6D" w14:textId="77777777" w:rsidR="00B92C81" w:rsidRPr="005957E5" w:rsidRDefault="00780AF7" w:rsidP="005A5725">
      <w:pPr>
        <w:pStyle w:val="1"/>
        <w:rPr>
          <w:rFonts w:ascii="Georgia" w:hAnsi="Georgia" w:cs="Arial"/>
          <w:b w:val="0"/>
          <w:bCs/>
          <w:sz w:val="20"/>
          <w:szCs w:val="20"/>
          <w:u w:val="none"/>
          <w:rtl/>
        </w:rPr>
      </w:pPr>
      <w:r>
        <w:rPr>
          <w:rFonts w:ascii="Georgia" w:hAnsi="Georgia" w:cs="Arial"/>
          <w:b w:val="0"/>
          <w:bCs/>
          <w:sz w:val="20"/>
          <w:szCs w:val="20"/>
          <w:u w:val="none"/>
          <w:rtl/>
        </w:rPr>
        <w:br w:type="page"/>
      </w:r>
      <w:bookmarkStart w:id="21" w:name="ש15"/>
      <w:bookmarkEnd w:id="21"/>
      <w:r w:rsidR="0055659A" w:rsidRPr="005957E5">
        <w:rPr>
          <w:rFonts w:ascii="Georgia" w:hAnsi="Georgia" w:cs="Arial"/>
          <w:b w:val="0"/>
          <w:bCs/>
          <w:sz w:val="20"/>
          <w:szCs w:val="20"/>
          <w:u w:val="none"/>
          <w:rtl/>
        </w:rPr>
        <w:t xml:space="preserve">ביאור 6 </w:t>
      </w:r>
      <w:r w:rsidR="005A5725">
        <w:rPr>
          <w:rFonts w:ascii="Georgia" w:hAnsi="Georgia" w:cs="Arial" w:hint="cs"/>
          <w:b w:val="0"/>
          <w:bCs/>
          <w:sz w:val="20"/>
          <w:szCs w:val="20"/>
          <w:u w:val="none"/>
          <w:rtl/>
        </w:rPr>
        <w:t>-</w:t>
      </w:r>
      <w:r w:rsidR="005A5725" w:rsidRPr="005957E5">
        <w:rPr>
          <w:rFonts w:ascii="Georgia" w:hAnsi="Georgia" w:cs="Arial"/>
          <w:b w:val="0"/>
          <w:bCs/>
          <w:sz w:val="20"/>
          <w:szCs w:val="20"/>
          <w:u w:val="none"/>
          <w:rtl/>
        </w:rPr>
        <w:t xml:space="preserve"> </w:t>
      </w:r>
      <w:r w:rsidR="0055659A" w:rsidRPr="005957E5">
        <w:rPr>
          <w:rFonts w:ascii="Georgia" w:hAnsi="Georgia" w:cs="Arial"/>
          <w:b w:val="0"/>
          <w:bCs/>
          <w:sz w:val="20"/>
          <w:szCs w:val="20"/>
          <w:u w:val="none"/>
          <w:rtl/>
        </w:rPr>
        <w:t>הון</w:t>
      </w:r>
      <w:r w:rsidR="004D5176" w:rsidRPr="005957E5">
        <w:rPr>
          <w:rFonts w:ascii="Georgia" w:hAnsi="Georgia" w:cs="Arial" w:hint="cs"/>
          <w:b w:val="0"/>
          <w:bCs/>
          <w:sz w:val="20"/>
          <w:szCs w:val="20"/>
          <w:u w:val="none"/>
          <w:rtl/>
        </w:rPr>
        <w:t>:</w:t>
      </w:r>
    </w:p>
    <w:p w14:paraId="73E82EC3" w14:textId="77777777" w:rsidR="00EB2726" w:rsidRPr="005957E5" w:rsidRDefault="00EB2726" w:rsidP="00615531">
      <w:pPr>
        <w:ind w:left="397" w:hanging="397"/>
        <w:rPr>
          <w:rStyle w:val="a"/>
          <w:rFonts w:ascii="Georgia" w:hAnsi="Georgia"/>
          <w:b/>
          <w:noProof/>
          <w:sz w:val="20"/>
          <w:szCs w:val="20"/>
          <w:highlight w:val="cyan"/>
          <w:u w:val="none"/>
          <w:rtl/>
        </w:rPr>
      </w:pPr>
    </w:p>
    <w:p w14:paraId="2D56EAB3" w14:textId="77777777" w:rsidR="0055659A" w:rsidRPr="005957E5" w:rsidRDefault="002365D7" w:rsidP="00D73F6F">
      <w:pPr>
        <w:ind w:left="793"/>
        <w:rPr>
          <w:rFonts w:ascii="Georgia" w:hAnsi="Georgia" w:cs="Arial"/>
          <w:color w:val="548DD4"/>
          <w:sz w:val="20"/>
          <w:rtl/>
        </w:rPr>
      </w:pPr>
      <w:r w:rsidRPr="005957E5">
        <w:rPr>
          <w:rFonts w:ascii="Georgia" w:hAnsi="Georgia" w:cs="Arial"/>
          <w:color w:val="548DD4"/>
          <w:sz w:val="20"/>
          <w:szCs w:val="20"/>
        </w:rPr>
        <w:t>IAS</w:t>
      </w:r>
      <w:r w:rsidR="00BE2BD6" w:rsidRPr="005957E5">
        <w:rPr>
          <w:rFonts w:ascii="Georgia" w:hAnsi="Georgia" w:cs="Arial"/>
          <w:color w:val="548DD4"/>
          <w:sz w:val="20"/>
          <w:szCs w:val="20"/>
        </w:rPr>
        <w:t xml:space="preserve"> </w:t>
      </w:r>
      <w:r w:rsidRPr="005957E5">
        <w:rPr>
          <w:rFonts w:ascii="Georgia" w:hAnsi="Georgia" w:cs="Arial"/>
          <w:color w:val="548DD4"/>
          <w:sz w:val="20"/>
          <w:szCs w:val="20"/>
        </w:rPr>
        <w:t>34</w:t>
      </w:r>
      <w:r w:rsidR="00F01C97"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ה</w:t>
      </w:r>
      <w:proofErr w:type="gramStart"/>
      <w:r w:rsidRPr="005957E5">
        <w:rPr>
          <w:rFonts w:ascii="Georgia" w:hAnsi="Georgia" w:cs="Arial"/>
          <w:color w:val="548DD4"/>
          <w:sz w:val="20"/>
          <w:szCs w:val="20"/>
          <w:rtl/>
        </w:rPr>
        <w:t>),(</w:t>
      </w:r>
      <w:proofErr w:type="gramEnd"/>
      <w:r w:rsidRPr="005957E5">
        <w:rPr>
          <w:rFonts w:ascii="Georgia" w:hAnsi="Georgia" w:cs="Arial" w:hint="eastAsia"/>
          <w:color w:val="548DD4"/>
          <w:sz w:val="20"/>
          <w:szCs w:val="20"/>
          <w:rtl/>
        </w:rPr>
        <w:t>ו</w:t>
      </w:r>
      <w:r w:rsidRPr="005957E5">
        <w:rPr>
          <w:rFonts w:ascii="Georgia" w:hAnsi="Georgia" w:cs="Arial"/>
          <w:color w:val="548DD4"/>
          <w:sz w:val="20"/>
          <w:szCs w:val="20"/>
          <w:rtl/>
        </w:rPr>
        <w:t>)</w:t>
      </w:r>
    </w:p>
    <w:p w14:paraId="7A76923E" w14:textId="77777777" w:rsidR="0055659A" w:rsidRPr="005957E5" w:rsidRDefault="001E0FA8" w:rsidP="00815CE1">
      <w:pPr>
        <w:ind w:left="793"/>
        <w:jc w:val="both"/>
        <w:rPr>
          <w:rStyle w:val="a"/>
          <w:rFonts w:ascii="Georgia" w:hAnsi="Georgia"/>
          <w:sz w:val="20"/>
          <w:szCs w:val="20"/>
          <w:u w:val="none"/>
          <w:rtl/>
        </w:rPr>
      </w:pPr>
      <w:r w:rsidRPr="005957E5">
        <w:rPr>
          <w:rStyle w:val="a"/>
          <w:rFonts w:ascii="Georgia" w:hAnsi="Georgia"/>
          <w:sz w:val="20"/>
          <w:szCs w:val="20"/>
          <w:u w:val="none"/>
          <w:rtl/>
        </w:rPr>
        <w:t>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גילוי בדבר הנפקות, רכישות </w:t>
      </w:r>
      <w:r w:rsidR="00C44B6F" w:rsidRPr="005957E5">
        <w:rPr>
          <w:rStyle w:val="a"/>
          <w:rFonts w:ascii="Georgia" w:hAnsi="Georgia" w:hint="cs"/>
          <w:sz w:val="20"/>
          <w:szCs w:val="20"/>
          <w:u w:val="none"/>
          <w:rtl/>
        </w:rPr>
        <w:t xml:space="preserve">בחזרה </w:t>
      </w:r>
      <w:r w:rsidRPr="005957E5">
        <w:rPr>
          <w:rStyle w:val="a"/>
          <w:rFonts w:ascii="Georgia" w:hAnsi="Georgia"/>
          <w:sz w:val="20"/>
          <w:szCs w:val="20"/>
          <w:u w:val="none"/>
          <w:rtl/>
        </w:rPr>
        <w:t>(</w:t>
      </w:r>
      <w:r w:rsidRPr="005957E5">
        <w:rPr>
          <w:rStyle w:val="a"/>
          <w:rFonts w:ascii="Georgia" w:hAnsi="Georgia"/>
          <w:sz w:val="20"/>
          <w:szCs w:val="20"/>
          <w:u w:val="none"/>
        </w:rPr>
        <w:t>Repurchases</w:t>
      </w:r>
      <w:r w:rsidRPr="005957E5">
        <w:rPr>
          <w:rStyle w:val="a"/>
          <w:rFonts w:ascii="Georgia" w:hAnsi="Georgia"/>
          <w:sz w:val="20"/>
          <w:szCs w:val="20"/>
          <w:u w:val="none"/>
          <w:rtl/>
        </w:rPr>
        <w:t>) ופירעון של ניירות ערך, המהווים חוב או ניירות ערך הוניים. כמו כן, יש לתת גילוי בדבר דיבידנדים ששולמו (בסכום כולל או בסכום למניה), תוך הפרדה בין מניות רגילות לבין מניות אחרות. להלן דוגמאות:</w:t>
      </w:r>
    </w:p>
    <w:p w14:paraId="31D53DB9" w14:textId="77777777" w:rsidR="0055659A" w:rsidRPr="005957E5" w:rsidRDefault="0055659A" w:rsidP="009104EA">
      <w:pPr>
        <w:ind w:left="1321" w:hanging="397"/>
        <w:rPr>
          <w:rFonts w:ascii="Georgia" w:hAnsi="Georgia" w:cs="Arial"/>
          <w:color w:val="000000"/>
          <w:sz w:val="20"/>
          <w:szCs w:val="20"/>
          <w:rtl/>
          <w:lang w:eastAsia="en-US"/>
        </w:rPr>
      </w:pPr>
    </w:p>
    <w:p w14:paraId="5CADBCF2" w14:textId="2CDB8C4D" w:rsidR="0055659A" w:rsidRPr="005957E5" w:rsidRDefault="0055659A" w:rsidP="00815CE1">
      <w:pPr>
        <w:ind w:left="1218" w:hanging="397"/>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א.</w:t>
      </w:r>
      <w:r w:rsidRPr="005957E5">
        <w:rPr>
          <w:rFonts w:ascii="Georgia" w:hAnsi="Georgia" w:cs="Arial"/>
          <w:color w:val="000000"/>
          <w:sz w:val="20"/>
          <w:szCs w:val="20"/>
          <w:rtl/>
          <w:lang w:eastAsia="en-US"/>
        </w:rPr>
        <w:tab/>
        <w:t xml:space="preserve">ביום 1 בינואר </w:t>
      </w:r>
      <w:r w:rsidR="00B32E46">
        <w:rPr>
          <w:rFonts w:ascii="Georgia" w:hAnsi="Georgia" w:cs="Arial" w:hint="cs"/>
          <w:color w:val="000000"/>
          <w:sz w:val="20"/>
          <w:szCs w:val="20"/>
          <w:rtl/>
          <w:lang w:eastAsia="en-US"/>
        </w:rPr>
        <w:t>2025</w:t>
      </w:r>
      <w:r w:rsidRPr="005957E5">
        <w:rPr>
          <w:rFonts w:ascii="Georgia" w:hAnsi="Georgia" w:cs="Arial"/>
          <w:color w:val="000000"/>
          <w:sz w:val="20"/>
          <w:szCs w:val="20"/>
          <w:rtl/>
          <w:lang w:eastAsia="en-US"/>
        </w:rPr>
        <w:t>, הנפיקה החברה ____ מניות בנות 1 ש"ח ערך נקוב, תמורת ____ אלפי ש"ח (בלתי מבוקר).</w:t>
      </w:r>
      <w:r w:rsidR="00C21C94">
        <w:rPr>
          <w:rFonts w:ascii="Georgia" w:hAnsi="Georgia" w:cs="Arial" w:hint="cs"/>
          <w:color w:val="000000"/>
          <w:sz w:val="20"/>
          <w:szCs w:val="20"/>
          <w:rtl/>
          <w:lang w:eastAsia="en-US"/>
        </w:rPr>
        <w:t xml:space="preserve"> </w:t>
      </w:r>
      <w:r w:rsidR="00C21C94" w:rsidRPr="00C21C94">
        <w:rPr>
          <w:rFonts w:ascii="Georgia" w:hAnsi="Georgia" w:cs="Arial"/>
          <w:color w:val="000000"/>
          <w:sz w:val="20"/>
          <w:szCs w:val="20"/>
          <w:rtl/>
          <w:lang w:eastAsia="en-US"/>
        </w:rPr>
        <w:t>עלויות ההנפקה בסך ____ אלפי ש"ח</w:t>
      </w:r>
      <w:r w:rsidR="004D61A1">
        <w:rPr>
          <w:rFonts w:ascii="Georgia" w:hAnsi="Georgia" w:cs="Arial" w:hint="cs"/>
          <w:color w:val="000000"/>
          <w:sz w:val="20"/>
          <w:szCs w:val="20"/>
          <w:rtl/>
          <w:lang w:eastAsia="en-US"/>
        </w:rPr>
        <w:t xml:space="preserve">, </w:t>
      </w:r>
      <w:r w:rsidR="00EC745F">
        <w:rPr>
          <w:rFonts w:ascii="Georgia" w:hAnsi="Georgia" w:cs="Arial" w:hint="cs"/>
          <w:color w:val="000000"/>
          <w:sz w:val="20"/>
          <w:szCs w:val="20"/>
          <w:rtl/>
          <w:lang w:eastAsia="en-US"/>
        </w:rPr>
        <w:t xml:space="preserve">מוצגות בהון כניכוי מתמורת ההנפקה. </w:t>
      </w:r>
    </w:p>
    <w:p w14:paraId="1036687C" w14:textId="77777777" w:rsidR="0055659A" w:rsidRPr="005957E5" w:rsidRDefault="0055659A" w:rsidP="00693AAA">
      <w:pPr>
        <w:ind w:left="1218" w:hanging="397"/>
        <w:jc w:val="both"/>
        <w:rPr>
          <w:rFonts w:ascii="Georgia" w:hAnsi="Georgia" w:cs="Arial"/>
          <w:color w:val="000000"/>
          <w:sz w:val="20"/>
          <w:szCs w:val="20"/>
          <w:lang w:eastAsia="en-US"/>
        </w:rPr>
      </w:pPr>
    </w:p>
    <w:p w14:paraId="125304FD" w14:textId="7DA21F5D" w:rsidR="001F4924" w:rsidRPr="005957E5" w:rsidRDefault="0055659A" w:rsidP="00815CE1">
      <w:pPr>
        <w:ind w:left="1218" w:hanging="397"/>
        <w:jc w:val="both"/>
        <w:rPr>
          <w:rFonts w:ascii="Georgia" w:hAnsi="Georgia" w:cs="Arial"/>
          <w:color w:val="000000"/>
          <w:sz w:val="20"/>
          <w:szCs w:val="20"/>
          <w:lang w:eastAsia="en-US"/>
        </w:rPr>
      </w:pPr>
      <w:r w:rsidRPr="005957E5">
        <w:rPr>
          <w:rFonts w:ascii="Georgia" w:hAnsi="Georgia" w:cs="Arial"/>
          <w:b/>
          <w:bCs/>
          <w:color w:val="000000"/>
          <w:sz w:val="20"/>
          <w:szCs w:val="20"/>
          <w:rtl/>
          <w:lang w:eastAsia="en-US"/>
        </w:rPr>
        <w:t>ב.</w:t>
      </w:r>
      <w:r w:rsidRPr="005957E5">
        <w:rPr>
          <w:rFonts w:ascii="Georgia" w:hAnsi="Georgia" w:cs="Arial"/>
          <w:color w:val="000000"/>
          <w:sz w:val="20"/>
          <w:szCs w:val="20"/>
          <w:rtl/>
          <w:lang w:eastAsia="en-US"/>
        </w:rPr>
        <w:tab/>
      </w:r>
      <w:r w:rsidR="00F01C97" w:rsidRPr="005957E5">
        <w:rPr>
          <w:rFonts w:ascii="Georgia" w:hAnsi="Georgia" w:cs="Arial" w:hint="cs"/>
          <w:color w:val="000000"/>
          <w:sz w:val="20"/>
          <w:szCs w:val="20"/>
          <w:rtl/>
          <w:lang w:eastAsia="en-US"/>
        </w:rPr>
        <w:t>במהלך</w:t>
      </w:r>
      <w:r w:rsidR="00F01C97"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התקופה של </w:t>
      </w:r>
      <w:r w:rsidR="00DF413A" w:rsidRPr="005957E5">
        <w:rPr>
          <w:rFonts w:ascii="Georgia" w:hAnsi="Georgia" w:cs="Arial" w:hint="cs"/>
          <w:color w:val="000000"/>
          <w:sz w:val="20"/>
          <w:szCs w:val="20"/>
          <w:rtl/>
          <w:lang w:eastAsia="en-US"/>
        </w:rPr>
        <w:t>6</w:t>
      </w:r>
      <w:r w:rsidRPr="005957E5">
        <w:rPr>
          <w:rFonts w:ascii="Georgia" w:hAnsi="Georgia" w:cs="Arial"/>
          <w:color w:val="000000"/>
          <w:sz w:val="20"/>
          <w:szCs w:val="20"/>
          <w:rtl/>
          <w:lang w:eastAsia="en-US"/>
        </w:rPr>
        <w:t xml:space="preserve"> החודשים שהסת</w:t>
      </w:r>
      <w:r w:rsidR="0020785A">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ימ</w:t>
      </w:r>
      <w:r w:rsidR="00DF413A" w:rsidRPr="005957E5">
        <w:rPr>
          <w:rFonts w:ascii="Georgia" w:hAnsi="Georgia" w:cs="Arial" w:hint="cs"/>
          <w:color w:val="000000"/>
          <w:sz w:val="20"/>
          <w:szCs w:val="20"/>
          <w:rtl/>
          <w:lang w:eastAsia="en-US"/>
        </w:rPr>
        <w:t>ה</w:t>
      </w:r>
      <w:r w:rsidRPr="005957E5">
        <w:rPr>
          <w:rFonts w:ascii="Georgia" w:hAnsi="Georgia" w:cs="Arial"/>
          <w:color w:val="000000"/>
          <w:sz w:val="20"/>
          <w:szCs w:val="20"/>
          <w:rtl/>
          <w:lang w:eastAsia="en-US"/>
        </w:rPr>
        <w:t xml:space="preserve"> ב</w:t>
      </w:r>
      <w:r w:rsidR="00F01C97" w:rsidRPr="005957E5">
        <w:rPr>
          <w:rFonts w:ascii="Georgia" w:hAnsi="Georgia" w:cs="Arial" w:hint="cs"/>
          <w:color w:val="000000"/>
          <w:sz w:val="20"/>
          <w:szCs w:val="20"/>
          <w:rtl/>
          <w:lang w:eastAsia="en-US"/>
        </w:rPr>
        <w:t>יום</w:t>
      </w:r>
      <w:r w:rsidRPr="005957E5">
        <w:rPr>
          <w:rFonts w:ascii="Georgia" w:hAnsi="Georgia" w:cs="Arial"/>
          <w:color w:val="000000"/>
          <w:sz w:val="20"/>
          <w:szCs w:val="20"/>
          <w:rtl/>
          <w:lang w:eastAsia="en-US"/>
        </w:rPr>
        <w:t xml:space="preserve">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B32E46">
        <w:rPr>
          <w:rFonts w:ascii="Georgia" w:hAnsi="Georgia" w:cs="Arial" w:hint="cs"/>
          <w:color w:val="000000"/>
          <w:sz w:val="20"/>
          <w:szCs w:val="20"/>
          <w:rtl/>
          <w:lang w:eastAsia="en-US"/>
        </w:rPr>
        <w:t>2025</w:t>
      </w:r>
      <w:r w:rsidR="00A12A83">
        <w:rPr>
          <w:rFonts w:ascii="Georgia" w:hAnsi="Georgia" w:cs="Arial" w:hint="cs"/>
          <w:color w:val="000000"/>
          <w:sz w:val="20"/>
          <w:szCs w:val="20"/>
          <w:rtl/>
          <w:lang w:eastAsia="en-US"/>
        </w:rPr>
        <w:t>,</w:t>
      </w:r>
      <w:r w:rsidR="00693AAA"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מומשו _____ אופציות לרכישת ____ מניות בנות 1 ש"ח ערך נקוב (בלתי מבוקר), שהוענקו בעבר לעובדים. סך תוספת המימוש שהתקבלה </w:t>
      </w:r>
      <w:r w:rsidR="00BE76E6" w:rsidRPr="005957E5">
        <w:rPr>
          <w:rFonts w:ascii="Georgia" w:hAnsi="Georgia" w:cs="Arial"/>
          <w:color w:val="000000"/>
          <w:sz w:val="20"/>
          <w:szCs w:val="20"/>
          <w:rtl/>
          <w:lang w:eastAsia="en-US"/>
        </w:rPr>
        <w:t>הינ</w:t>
      </w:r>
      <w:r w:rsidR="00BE76E6">
        <w:rPr>
          <w:rFonts w:ascii="Georgia" w:hAnsi="Georgia" w:cs="Arial" w:hint="cs"/>
          <w:color w:val="000000"/>
          <w:sz w:val="20"/>
          <w:szCs w:val="20"/>
          <w:rtl/>
          <w:lang w:eastAsia="en-US"/>
        </w:rPr>
        <w:t>ה</w:t>
      </w:r>
      <w:r w:rsidR="00BE76E6"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_____ ש"ח (בלתי מבוקר). הפרמיה שנרשמה הינה בסך ____ ש"ח (בלתי מבוקר).</w:t>
      </w:r>
    </w:p>
    <w:p w14:paraId="15F30A45" w14:textId="77777777" w:rsidR="0055659A" w:rsidRPr="005957E5" w:rsidRDefault="0055659A" w:rsidP="00BE4E2B">
      <w:pPr>
        <w:ind w:left="1218" w:hanging="397"/>
        <w:rPr>
          <w:rFonts w:ascii="Georgia" w:hAnsi="Georgia" w:cs="Arial"/>
          <w:color w:val="000000"/>
          <w:sz w:val="20"/>
          <w:szCs w:val="20"/>
          <w:rtl/>
          <w:lang w:eastAsia="en-US"/>
        </w:rPr>
      </w:pPr>
    </w:p>
    <w:p w14:paraId="27DDC0ED" w14:textId="4F9A383B" w:rsidR="0055659A" w:rsidRPr="005957E5" w:rsidRDefault="0055659A" w:rsidP="00815CE1">
      <w:pPr>
        <w:ind w:left="1218" w:hanging="397"/>
        <w:jc w:val="both"/>
        <w:rPr>
          <w:rFonts w:ascii="Georgia" w:hAnsi="Georgia" w:cs="Arial"/>
          <w:color w:val="000000"/>
          <w:sz w:val="20"/>
          <w:szCs w:val="20"/>
          <w:lang w:eastAsia="en-US"/>
        </w:rPr>
      </w:pPr>
      <w:r w:rsidRPr="005957E5">
        <w:rPr>
          <w:rFonts w:ascii="Georgia" w:hAnsi="Georgia" w:cs="Arial"/>
          <w:b/>
          <w:bCs/>
          <w:color w:val="000000"/>
          <w:sz w:val="20"/>
          <w:szCs w:val="20"/>
          <w:rtl/>
          <w:lang w:eastAsia="en-US"/>
        </w:rPr>
        <w:t>ג.</w:t>
      </w:r>
      <w:r w:rsidRPr="005957E5">
        <w:rPr>
          <w:rFonts w:ascii="Georgia" w:hAnsi="Georgia" w:cs="Arial"/>
          <w:color w:val="000000"/>
          <w:sz w:val="20"/>
          <w:szCs w:val="20"/>
          <w:rtl/>
          <w:lang w:eastAsia="en-US"/>
        </w:rPr>
        <w:tab/>
        <w:t xml:space="preserve">ביום 1 בפברואר </w:t>
      </w:r>
      <w:r w:rsidR="00B32E46">
        <w:rPr>
          <w:rFonts w:ascii="Georgia" w:hAnsi="Georgia" w:cs="Arial" w:hint="cs"/>
          <w:color w:val="000000"/>
          <w:sz w:val="20"/>
          <w:szCs w:val="20"/>
          <w:rtl/>
          <w:lang w:eastAsia="en-US"/>
        </w:rPr>
        <w:t>2025</w:t>
      </w:r>
      <w:r w:rsidRPr="005957E5">
        <w:rPr>
          <w:rFonts w:ascii="Georgia" w:hAnsi="Georgia" w:cs="Arial"/>
          <w:color w:val="000000"/>
          <w:sz w:val="20"/>
          <w:szCs w:val="20"/>
          <w:rtl/>
          <w:lang w:eastAsia="en-US"/>
        </w:rPr>
        <w:t>, מימשה החברה ____ מניות מתוך סך של ____ מניות של החברה המוחזקות על יד</w:t>
      </w:r>
      <w:r w:rsidR="00F01C97" w:rsidRPr="005957E5">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ה בהחזקה עצמית, תמורת ____ אלפי ש"ח (בלתי מבוקר); הרווח מהמימוש, בניכוי המס המתייחס, בסך ____ אלפי ש"ח (בלתי מבוקר)</w:t>
      </w:r>
      <w:r w:rsidR="00F01C97"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xml:space="preserve"> נזקף לסעיף פרמיה על מניות. </w:t>
      </w:r>
    </w:p>
    <w:p w14:paraId="013EFEFF" w14:textId="77777777" w:rsidR="003C3D59" w:rsidRPr="005957E5" w:rsidRDefault="003C3D59" w:rsidP="00693AAA">
      <w:pPr>
        <w:bidi w:val="0"/>
        <w:jc w:val="both"/>
        <w:rPr>
          <w:rFonts w:ascii="Georgia" w:hAnsi="Georgia" w:cs="Arial"/>
          <w:b/>
          <w:bCs/>
          <w:sz w:val="20"/>
          <w:szCs w:val="20"/>
        </w:rPr>
      </w:pPr>
    </w:p>
    <w:p w14:paraId="68C92745" w14:textId="7061596F" w:rsidR="003C3D59" w:rsidRPr="005957E5" w:rsidRDefault="00F01C97" w:rsidP="00815CE1">
      <w:pPr>
        <w:ind w:left="1218" w:hanging="397"/>
        <w:jc w:val="both"/>
        <w:rPr>
          <w:rFonts w:ascii="Georgia" w:hAnsi="Georgia" w:cs="Arial"/>
          <w:color w:val="000000"/>
          <w:sz w:val="20"/>
          <w:szCs w:val="20"/>
          <w:lang w:eastAsia="en-US"/>
        </w:rPr>
      </w:pPr>
      <w:r w:rsidRPr="005957E5">
        <w:rPr>
          <w:rFonts w:ascii="Georgia" w:hAnsi="Georgia" w:cs="Arial" w:hint="cs"/>
          <w:b/>
          <w:bCs/>
          <w:color w:val="000000"/>
          <w:sz w:val="20"/>
          <w:szCs w:val="20"/>
          <w:rtl/>
          <w:lang w:eastAsia="en-US"/>
        </w:rPr>
        <w:t>ד.</w:t>
      </w:r>
      <w:r w:rsidRPr="005957E5">
        <w:rPr>
          <w:rFonts w:ascii="Georgia" w:hAnsi="Georgia" w:cs="Arial" w:hint="cs"/>
          <w:color w:val="000000"/>
          <w:sz w:val="20"/>
          <w:szCs w:val="20"/>
          <w:rtl/>
          <w:lang w:eastAsia="en-US"/>
        </w:rPr>
        <w:tab/>
      </w:r>
      <w:r w:rsidR="003C3D59" w:rsidRPr="005957E5">
        <w:rPr>
          <w:rFonts w:ascii="Georgia" w:hAnsi="Georgia" w:cs="Arial"/>
          <w:color w:val="000000"/>
          <w:sz w:val="20"/>
          <w:szCs w:val="20"/>
          <w:rtl/>
          <w:lang w:eastAsia="en-US"/>
        </w:rPr>
        <w:t xml:space="preserve">דיבידנד שהוכרז בשנת </w:t>
      </w:r>
      <w:r w:rsidR="00B32E46">
        <w:rPr>
          <w:rFonts w:ascii="Georgia" w:hAnsi="Georgia" w:cs="Arial" w:hint="cs"/>
          <w:color w:val="000000"/>
          <w:sz w:val="20"/>
          <w:szCs w:val="20"/>
          <w:rtl/>
          <w:lang w:eastAsia="en-US"/>
        </w:rPr>
        <w:t>2024</w:t>
      </w:r>
      <w:r w:rsidR="00B32E46" w:rsidRPr="005957E5">
        <w:rPr>
          <w:rFonts w:ascii="Georgia" w:hAnsi="Georgia" w:cs="Arial"/>
          <w:color w:val="000000"/>
          <w:sz w:val="20"/>
          <w:szCs w:val="20"/>
          <w:rtl/>
          <w:lang w:eastAsia="en-US"/>
        </w:rPr>
        <w:t xml:space="preserve"> </w:t>
      </w:r>
      <w:r w:rsidR="003C3D59" w:rsidRPr="005957E5">
        <w:rPr>
          <w:rFonts w:ascii="Georgia" w:hAnsi="Georgia" w:cs="Arial"/>
          <w:color w:val="000000"/>
          <w:sz w:val="20"/>
          <w:szCs w:val="20"/>
          <w:rtl/>
          <w:lang w:eastAsia="en-US"/>
        </w:rPr>
        <w:t>בסכום של _____ אלפי ש"ח (מבוקר) שולם ב</w:t>
      </w:r>
      <w:r w:rsidRPr="005957E5">
        <w:rPr>
          <w:rFonts w:ascii="Georgia" w:hAnsi="Georgia" w:cs="Arial" w:hint="cs"/>
          <w:color w:val="000000"/>
          <w:sz w:val="20"/>
          <w:szCs w:val="20"/>
          <w:rtl/>
          <w:lang w:eastAsia="en-US"/>
        </w:rPr>
        <w:t xml:space="preserve">חודש </w:t>
      </w:r>
      <w:r w:rsidR="003C3D59" w:rsidRPr="005957E5">
        <w:rPr>
          <w:rFonts w:ascii="Georgia" w:hAnsi="Georgia" w:cs="Arial"/>
          <w:color w:val="000000"/>
          <w:sz w:val="20"/>
          <w:szCs w:val="20"/>
          <w:rtl/>
          <w:lang w:eastAsia="en-US"/>
        </w:rPr>
        <w:t xml:space="preserve">פברואר </w:t>
      </w:r>
      <w:r w:rsidR="00B32E46">
        <w:rPr>
          <w:rFonts w:ascii="Georgia" w:hAnsi="Georgia" w:cs="Arial" w:hint="cs"/>
          <w:color w:val="000000"/>
          <w:sz w:val="20"/>
          <w:szCs w:val="20"/>
          <w:rtl/>
          <w:lang w:eastAsia="en-US"/>
        </w:rPr>
        <w:t>2025</w:t>
      </w:r>
      <w:r w:rsidR="003C3D59" w:rsidRPr="005957E5">
        <w:rPr>
          <w:rFonts w:ascii="Georgia" w:hAnsi="Georgia" w:cs="Arial"/>
          <w:color w:val="000000"/>
          <w:sz w:val="20"/>
          <w:szCs w:val="20"/>
          <w:rtl/>
          <w:lang w:eastAsia="en-US"/>
        </w:rPr>
        <w:t>. דיבידנד בסכום של ______ אלפי ש"ח (בלתי מבוקר) שהוכרז במהלך התקופה</w:t>
      </w:r>
      <w:r w:rsidR="00C45822">
        <w:rPr>
          <w:rFonts w:ascii="Georgia" w:hAnsi="Georgia" w:cs="Arial" w:hint="cs"/>
          <w:color w:val="000000"/>
          <w:sz w:val="20"/>
          <w:szCs w:val="20"/>
          <w:rtl/>
          <w:lang w:eastAsia="en-US"/>
        </w:rPr>
        <w:t xml:space="preserve"> </w:t>
      </w:r>
      <w:r w:rsidR="003C3D59" w:rsidRPr="005957E5">
        <w:rPr>
          <w:rFonts w:ascii="Georgia" w:hAnsi="Georgia" w:cs="Arial"/>
          <w:color w:val="000000"/>
          <w:sz w:val="20"/>
          <w:szCs w:val="20"/>
          <w:rtl/>
          <w:lang w:eastAsia="en-US"/>
        </w:rPr>
        <w:t xml:space="preserve">של </w:t>
      </w:r>
      <w:r w:rsidR="000F22C0">
        <w:rPr>
          <w:rFonts w:ascii="Georgia" w:hAnsi="Georgia" w:cs="Arial"/>
          <w:color w:val="000000"/>
          <w:sz w:val="20"/>
          <w:szCs w:val="20"/>
          <w:rtl/>
          <w:lang w:eastAsia="en-US"/>
        </w:rPr>
        <w:br/>
      </w:r>
      <w:r w:rsidR="003C3D59" w:rsidRPr="005957E5">
        <w:rPr>
          <w:rFonts w:ascii="Georgia" w:hAnsi="Georgia" w:cs="Arial" w:hint="cs"/>
          <w:color w:val="000000"/>
          <w:sz w:val="20"/>
          <w:szCs w:val="20"/>
          <w:rtl/>
          <w:lang w:eastAsia="en-US"/>
        </w:rPr>
        <w:t>6</w:t>
      </w:r>
      <w:r w:rsidR="003C3D59" w:rsidRPr="005957E5">
        <w:rPr>
          <w:rFonts w:ascii="Georgia" w:hAnsi="Georgia" w:cs="Arial"/>
          <w:color w:val="000000"/>
          <w:sz w:val="20"/>
          <w:szCs w:val="20"/>
          <w:rtl/>
          <w:lang w:eastAsia="en-US"/>
        </w:rPr>
        <w:t xml:space="preserve"> החודשים שהסתיימה ב</w:t>
      </w:r>
      <w:r w:rsidRPr="005957E5">
        <w:rPr>
          <w:rFonts w:ascii="Georgia" w:hAnsi="Georgia" w:cs="Arial" w:hint="cs"/>
          <w:color w:val="000000"/>
          <w:sz w:val="20"/>
          <w:szCs w:val="20"/>
          <w:rtl/>
          <w:lang w:eastAsia="en-US"/>
        </w:rPr>
        <w:t>יום</w:t>
      </w:r>
      <w:r w:rsidRPr="005957E5">
        <w:rPr>
          <w:rFonts w:ascii="Georgia" w:hAnsi="Georgia" w:cs="Arial"/>
          <w:color w:val="000000"/>
          <w:sz w:val="20"/>
          <w:szCs w:val="20"/>
          <w:rtl/>
          <w:lang w:eastAsia="en-US"/>
        </w:rPr>
        <w:t xml:space="preserve"> </w:t>
      </w:r>
      <w:r w:rsidR="003C3D59" w:rsidRPr="005957E5">
        <w:rPr>
          <w:rFonts w:ascii="Georgia" w:hAnsi="Georgia" w:cs="Arial"/>
          <w:color w:val="000000"/>
          <w:sz w:val="20"/>
          <w:szCs w:val="20"/>
          <w:rtl/>
          <w:lang w:eastAsia="en-US"/>
        </w:rPr>
        <w:t xml:space="preserve">30 ביוני </w:t>
      </w:r>
      <w:r w:rsidR="006D535A">
        <w:rPr>
          <w:rFonts w:ascii="Georgia" w:hAnsi="Georgia" w:cs="Arial" w:hint="cs"/>
          <w:color w:val="000000"/>
          <w:sz w:val="20"/>
          <w:szCs w:val="20"/>
          <w:rtl/>
          <w:lang w:eastAsia="en-US"/>
        </w:rPr>
        <w:t>2025</w:t>
      </w:r>
      <w:r w:rsidR="003C3D59" w:rsidRPr="005957E5">
        <w:rPr>
          <w:rFonts w:ascii="Georgia" w:hAnsi="Georgia" w:cs="Arial"/>
          <w:color w:val="000000"/>
          <w:sz w:val="20"/>
          <w:szCs w:val="20"/>
          <w:rtl/>
          <w:lang w:eastAsia="en-US"/>
        </w:rPr>
        <w:t xml:space="preserve">, טרם שולם. </w:t>
      </w:r>
    </w:p>
    <w:p w14:paraId="07F46979" w14:textId="77777777" w:rsidR="0017097E" w:rsidRPr="005957E5" w:rsidRDefault="0017097E" w:rsidP="00693AAA">
      <w:pPr>
        <w:pStyle w:val="1"/>
        <w:jc w:val="both"/>
        <w:rPr>
          <w:rFonts w:ascii="Georgia" w:hAnsi="Georgia" w:cs="Arial"/>
          <w:b w:val="0"/>
          <w:bCs/>
          <w:sz w:val="20"/>
          <w:szCs w:val="20"/>
          <w:u w:val="none"/>
          <w:rtl/>
        </w:rPr>
      </w:pPr>
    </w:p>
    <w:p w14:paraId="467EF902" w14:textId="44D360AC" w:rsidR="0055659A" w:rsidRPr="005957E5" w:rsidRDefault="0055659A" w:rsidP="005A30DB">
      <w:pPr>
        <w:ind w:left="1218" w:hanging="397"/>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ה</w:t>
      </w:r>
      <w:r w:rsidRPr="005957E5">
        <w:rPr>
          <w:rFonts w:ascii="Georgia" w:hAnsi="Georgia" w:cs="Arial"/>
          <w:color w:val="000000"/>
          <w:sz w:val="20"/>
          <w:szCs w:val="20"/>
          <w:rtl/>
          <w:lang w:eastAsia="en-US"/>
        </w:rPr>
        <w:t>.</w:t>
      </w:r>
      <w:r w:rsidRPr="005957E5">
        <w:rPr>
          <w:rFonts w:ascii="Georgia" w:hAnsi="Georgia" w:cs="Arial"/>
          <w:color w:val="000000"/>
          <w:sz w:val="20"/>
          <w:szCs w:val="20"/>
          <w:rtl/>
          <w:lang w:eastAsia="en-US"/>
        </w:rPr>
        <w:tab/>
        <w:t xml:space="preserve">בחודש ינואר </w:t>
      </w:r>
      <w:r w:rsidR="006D535A">
        <w:rPr>
          <w:rFonts w:ascii="Georgia" w:hAnsi="Georgia" w:cs="Arial" w:hint="cs"/>
          <w:color w:val="000000"/>
          <w:sz w:val="20"/>
          <w:szCs w:val="20"/>
          <w:rtl/>
          <w:lang w:eastAsia="en-US"/>
        </w:rPr>
        <w:t>2025</w:t>
      </w:r>
      <w:r w:rsidRPr="005957E5">
        <w:rPr>
          <w:rFonts w:ascii="Georgia" w:hAnsi="Georgia" w:cs="Arial"/>
          <w:color w:val="000000"/>
          <w:sz w:val="20"/>
          <w:szCs w:val="20"/>
          <w:rtl/>
          <w:lang w:eastAsia="en-US"/>
        </w:rPr>
        <w:t xml:space="preserve">, אישר דירקטוריון החברה תכנית אופציות לעובדים (להלן </w:t>
      </w:r>
      <w:r w:rsidR="00494D47">
        <w:rPr>
          <w:rFonts w:ascii="Georgia" w:hAnsi="Georgia" w:cs="Arial"/>
          <w:color w:val="000000"/>
          <w:sz w:val="20"/>
          <w:szCs w:val="20"/>
          <w:rtl/>
          <w:lang w:eastAsia="en-US"/>
        </w:rPr>
        <w:t>–</w:t>
      </w:r>
      <w:r w:rsidRPr="005957E5">
        <w:rPr>
          <w:rFonts w:ascii="Georgia" w:hAnsi="Georgia" w:cs="Arial"/>
          <w:color w:val="000000"/>
          <w:sz w:val="20"/>
          <w:szCs w:val="20"/>
          <w:rtl/>
          <w:lang w:eastAsia="en-US"/>
        </w:rPr>
        <w:t xml:space="preserve"> </w:t>
      </w:r>
      <w:proofErr w:type="spellStart"/>
      <w:r w:rsidR="00494D47">
        <w:rPr>
          <w:rFonts w:ascii="Georgia" w:hAnsi="Georgia" w:cs="Arial" w:hint="cs"/>
          <w:color w:val="000000"/>
          <w:sz w:val="20"/>
          <w:szCs w:val="20"/>
          <w:rtl/>
          <w:lang w:eastAsia="en-US"/>
        </w:rPr>
        <w:t>ה</w:t>
      </w:r>
      <w:r w:rsidRPr="005957E5">
        <w:rPr>
          <w:rFonts w:ascii="Georgia" w:hAnsi="Georgia" w:cs="Arial"/>
          <w:color w:val="000000"/>
          <w:sz w:val="20"/>
          <w:szCs w:val="20"/>
          <w:rtl/>
          <w:lang w:eastAsia="en-US"/>
        </w:rPr>
        <w:t>תכנית</w:t>
      </w:r>
      <w:proofErr w:type="spellEnd"/>
      <w:r w:rsidR="00494D47">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על פיה יוענקו לעובדי החברה, ללא תמורה, עד ____ אופציות</w:t>
      </w:r>
      <w:r w:rsidR="00DA73A8" w:rsidRPr="005957E5">
        <w:rPr>
          <w:rFonts w:ascii="Georgia" w:hAnsi="Georgia" w:cs="Arial" w:hint="cs"/>
          <w:color w:val="000000"/>
          <w:sz w:val="20"/>
          <w:szCs w:val="20"/>
          <w:rtl/>
          <w:lang w:eastAsia="en-US"/>
        </w:rPr>
        <w:t xml:space="preserve"> (בלתי מבוקר)</w:t>
      </w:r>
      <w:r w:rsidRPr="005957E5">
        <w:rPr>
          <w:rFonts w:ascii="Georgia" w:hAnsi="Georgia" w:cs="Arial"/>
          <w:color w:val="000000"/>
          <w:sz w:val="20"/>
          <w:szCs w:val="20"/>
          <w:rtl/>
          <w:lang w:eastAsia="en-US"/>
        </w:rPr>
        <w:t xml:space="preserve">, אשר כל אחת מהן ניתנת למימוש למניה רגילה אחת בת 1 </w:t>
      </w:r>
      <w:r w:rsidR="00C97DF6">
        <w:rPr>
          <w:rFonts w:ascii="Georgia" w:hAnsi="Georgia" w:cs="Arial" w:hint="cs"/>
          <w:color w:val="000000"/>
          <w:sz w:val="20"/>
          <w:szCs w:val="20"/>
          <w:rtl/>
          <w:lang w:eastAsia="en-US"/>
        </w:rPr>
        <w:t>ש"ח ערך נקוב</w:t>
      </w:r>
      <w:r w:rsidRPr="005957E5">
        <w:rPr>
          <w:rFonts w:ascii="Georgia" w:hAnsi="Georgia" w:cs="Arial"/>
          <w:color w:val="000000"/>
          <w:sz w:val="20"/>
          <w:szCs w:val="20"/>
          <w:rtl/>
          <w:lang w:eastAsia="en-US"/>
        </w:rPr>
        <w:t xml:space="preserve"> של החברה. המניות הרגילות שתוקצינה בעקבות מימוש האופציות תהיינה זהות בכל זכויותיהן למניות הרגילות של החברה, מיד עם הקצאתן.</w:t>
      </w:r>
    </w:p>
    <w:p w14:paraId="1023A875" w14:textId="77777777" w:rsidR="0055659A" w:rsidRPr="005957E5" w:rsidRDefault="0055659A" w:rsidP="00693AAA">
      <w:pPr>
        <w:ind w:left="1218"/>
        <w:jc w:val="both"/>
        <w:rPr>
          <w:rFonts w:ascii="Georgia" w:hAnsi="Georgia" w:cs="Arial"/>
          <w:b/>
          <w:sz w:val="20"/>
          <w:szCs w:val="20"/>
          <w:rtl/>
          <w:lang w:eastAsia="en-US"/>
        </w:rPr>
      </w:pPr>
    </w:p>
    <w:p w14:paraId="4302451B" w14:textId="7C3077EE" w:rsidR="0055659A" w:rsidRPr="005957E5" w:rsidRDefault="0055659A" w:rsidP="005A30DB">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בחודש מרס </w:t>
      </w:r>
      <w:r w:rsidR="006D535A">
        <w:rPr>
          <w:rFonts w:ascii="Georgia" w:hAnsi="Georgia" w:cs="Arial" w:hint="cs"/>
          <w:sz w:val="20"/>
          <w:szCs w:val="20"/>
          <w:rtl/>
          <w:lang w:eastAsia="en-US"/>
        </w:rPr>
        <w:t>2025</w:t>
      </w:r>
      <w:r w:rsidRPr="005957E5">
        <w:rPr>
          <w:rFonts w:ascii="Georgia" w:hAnsi="Georgia" w:cs="Arial"/>
          <w:sz w:val="20"/>
          <w:szCs w:val="20"/>
          <w:rtl/>
          <w:lang w:eastAsia="en-US"/>
        </w:rPr>
        <w:t xml:space="preserve">, העניקה החברה ____ אופציות </w:t>
      </w:r>
      <w:r w:rsidR="00DA73A8" w:rsidRPr="005957E5">
        <w:rPr>
          <w:rFonts w:ascii="Georgia" w:hAnsi="Georgia" w:cs="Arial" w:hint="cs"/>
          <w:sz w:val="20"/>
          <w:szCs w:val="20"/>
          <w:rtl/>
          <w:lang w:eastAsia="en-US"/>
        </w:rPr>
        <w:t xml:space="preserve">(בלתי מבוקר) </w:t>
      </w:r>
      <w:r w:rsidRPr="005957E5">
        <w:rPr>
          <w:rFonts w:ascii="Georgia" w:hAnsi="Georgia" w:cs="Arial"/>
          <w:sz w:val="20"/>
          <w:szCs w:val="20"/>
          <w:rtl/>
          <w:lang w:eastAsia="en-US"/>
        </w:rPr>
        <w:t xml:space="preserve">לעובדים, אשר יהיו זכאים לממש את האופציות בתום תקופות ההבשלה כדלקמן: 50% בתום שנה ממועד הענקתן, 25% בתום שנתיים ו-25% הנותרים בתום 3 שנים ממועד הענקתן. האופציות ניתנות למימוש עד </w:t>
      </w:r>
      <w:r w:rsidR="00F01C97" w:rsidRPr="005957E5">
        <w:rPr>
          <w:rFonts w:ascii="Georgia" w:hAnsi="Georgia" w:cs="Arial" w:hint="cs"/>
          <w:sz w:val="20"/>
          <w:szCs w:val="20"/>
          <w:rtl/>
          <w:lang w:eastAsia="en-US"/>
        </w:rPr>
        <w:t xml:space="preserve">ליום </w:t>
      </w:r>
      <w:r w:rsidRPr="005957E5">
        <w:rPr>
          <w:rFonts w:ascii="Georgia" w:hAnsi="Georgia" w:cs="Arial"/>
          <w:sz w:val="20"/>
          <w:szCs w:val="20"/>
          <w:rtl/>
          <w:lang w:eastAsia="en-US"/>
        </w:rPr>
        <w:t>____</w:t>
      </w:r>
      <w:r w:rsidR="00F01C97" w:rsidRPr="005957E5">
        <w:rPr>
          <w:rFonts w:ascii="Georgia" w:hAnsi="Georgia" w:cs="Arial" w:hint="cs"/>
          <w:sz w:val="20"/>
          <w:szCs w:val="20"/>
          <w:rtl/>
          <w:lang w:eastAsia="en-US"/>
        </w:rPr>
        <w:t>.</w:t>
      </w:r>
      <w:r w:rsidRPr="005957E5">
        <w:rPr>
          <w:rFonts w:ascii="Georgia" w:hAnsi="Georgia" w:cs="Arial"/>
          <w:sz w:val="20"/>
          <w:szCs w:val="20"/>
          <w:rtl/>
          <w:lang w:eastAsia="en-US"/>
        </w:rPr>
        <w:t xml:space="preserve"> אופציה שלא תמומש עד לאותו מועד - תפקע.</w:t>
      </w:r>
    </w:p>
    <w:p w14:paraId="4921E3EA" w14:textId="77777777" w:rsidR="00F01C97" w:rsidRPr="005957E5" w:rsidRDefault="00F01C97" w:rsidP="00693AAA">
      <w:pPr>
        <w:pStyle w:val="2"/>
        <w:ind w:left="1218"/>
        <w:jc w:val="both"/>
        <w:rPr>
          <w:rFonts w:ascii="Georgia" w:hAnsi="Georgia" w:cs="Arial"/>
          <w:sz w:val="20"/>
          <w:szCs w:val="20"/>
          <w:rtl/>
          <w:lang w:eastAsia="en-US"/>
        </w:rPr>
      </w:pPr>
    </w:p>
    <w:p w14:paraId="3431704F" w14:textId="77777777" w:rsidR="0055659A" w:rsidRPr="005957E5" w:rsidRDefault="0055659A" w:rsidP="00693AAA">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על פי </w:t>
      </w: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 xml:space="preserve"> יוקצו לעובדים שיממשו את האופציות סך מניות המשקפות את מרכיב ההטבה הגלום באופציות, כפי שיחושב במועד המימוש, דהיינו, ההפרש שבין מחיר המימוש של כל אופציה, לבין שער הבורסה של מניה רגילה של החברה, במועד המימוש.</w:t>
      </w:r>
    </w:p>
    <w:p w14:paraId="67AE5A8B" w14:textId="77777777" w:rsidR="00F01C97" w:rsidRPr="005957E5" w:rsidRDefault="00F01C97" w:rsidP="00693AAA">
      <w:pPr>
        <w:pStyle w:val="2"/>
        <w:ind w:left="1218"/>
        <w:jc w:val="both"/>
        <w:rPr>
          <w:rFonts w:ascii="Georgia" w:hAnsi="Georgia" w:cs="Arial"/>
          <w:sz w:val="20"/>
          <w:szCs w:val="20"/>
          <w:rtl/>
          <w:lang w:eastAsia="en-US"/>
        </w:rPr>
      </w:pPr>
    </w:p>
    <w:p w14:paraId="26D46A27" w14:textId="77777777" w:rsidR="0055659A" w:rsidRPr="005957E5" w:rsidRDefault="0055659A" w:rsidP="00693AAA">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תוספת המימוש של האופציות הינה בסך ____ ש"ח (אינה צמודה)</w:t>
      </w:r>
      <w:r w:rsidR="00DA73A8" w:rsidRPr="005957E5">
        <w:rPr>
          <w:rFonts w:ascii="Georgia" w:hAnsi="Georgia" w:cs="Arial" w:hint="cs"/>
          <w:sz w:val="20"/>
          <w:szCs w:val="20"/>
          <w:rtl/>
          <w:lang w:eastAsia="en-US"/>
        </w:rPr>
        <w:t xml:space="preserve"> (בלתי מבוקר)</w:t>
      </w:r>
      <w:r w:rsidRPr="005957E5">
        <w:rPr>
          <w:rFonts w:ascii="Georgia" w:hAnsi="Georgia" w:cs="Arial"/>
          <w:sz w:val="20"/>
          <w:szCs w:val="20"/>
          <w:rtl/>
          <w:lang w:eastAsia="en-US"/>
        </w:rPr>
        <w:t>. השער בבורסה של מניות החברה בסמוך לפני החלטת הדירקטוריון על הקצאתן היה</w:t>
      </w:r>
      <w:r w:rsidR="00F01C97" w:rsidRPr="005957E5">
        <w:rPr>
          <w:rFonts w:ascii="Georgia" w:hAnsi="Georgia" w:cs="Arial" w:hint="cs"/>
          <w:sz w:val="20"/>
          <w:szCs w:val="20"/>
          <w:rtl/>
          <w:lang w:eastAsia="en-US"/>
        </w:rPr>
        <w:t xml:space="preserve"> </w:t>
      </w:r>
      <w:r w:rsidRPr="005957E5">
        <w:rPr>
          <w:rFonts w:ascii="Georgia" w:hAnsi="Georgia" w:cs="Arial"/>
          <w:sz w:val="20"/>
          <w:szCs w:val="20"/>
          <w:rtl/>
          <w:lang w:eastAsia="en-US"/>
        </w:rPr>
        <w:t>____ ש"ח (בלתי מבוקר).</w:t>
      </w:r>
    </w:p>
    <w:p w14:paraId="3DF923F9" w14:textId="77777777" w:rsidR="00F01C97" w:rsidRPr="005957E5" w:rsidRDefault="00F01C97" w:rsidP="00693AAA">
      <w:pPr>
        <w:pStyle w:val="2"/>
        <w:ind w:left="1218"/>
        <w:jc w:val="both"/>
        <w:rPr>
          <w:rFonts w:ascii="Georgia" w:hAnsi="Georgia" w:cs="Arial"/>
          <w:sz w:val="20"/>
          <w:szCs w:val="20"/>
          <w:rtl/>
          <w:lang w:eastAsia="en-US"/>
        </w:rPr>
      </w:pPr>
    </w:p>
    <w:p w14:paraId="19E5DE14" w14:textId="77777777" w:rsidR="0055659A" w:rsidRPr="005957E5" w:rsidRDefault="0055659A" w:rsidP="00693AAA">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הערך הכלכלי התיאורטי של כל אופציה, במועד ההענקה, מחושב על פי נוסחת </w:t>
      </w:r>
      <w:proofErr w:type="spellStart"/>
      <w:r w:rsidRPr="005957E5">
        <w:rPr>
          <w:rFonts w:ascii="Georgia" w:hAnsi="Georgia" w:cs="Arial"/>
          <w:sz w:val="20"/>
          <w:szCs w:val="20"/>
          <w:rtl/>
          <w:lang w:eastAsia="en-US"/>
        </w:rPr>
        <w:t>בלאק</w:t>
      </w:r>
      <w:proofErr w:type="spellEnd"/>
      <w:r w:rsidRPr="005957E5">
        <w:rPr>
          <w:rFonts w:ascii="Georgia" w:hAnsi="Georgia" w:cs="Arial"/>
          <w:sz w:val="20"/>
          <w:szCs w:val="20"/>
          <w:rtl/>
          <w:lang w:eastAsia="en-US"/>
        </w:rPr>
        <w:t xml:space="preserve"> </w:t>
      </w:r>
      <w:proofErr w:type="spellStart"/>
      <w:r w:rsidRPr="005957E5">
        <w:rPr>
          <w:rFonts w:ascii="Georgia" w:hAnsi="Georgia" w:cs="Arial"/>
          <w:sz w:val="20"/>
          <w:szCs w:val="20"/>
          <w:rtl/>
          <w:lang w:eastAsia="en-US"/>
        </w:rPr>
        <w:t>ושולס</w:t>
      </w:r>
      <w:proofErr w:type="spellEnd"/>
      <w:r w:rsidRPr="005957E5">
        <w:rPr>
          <w:rFonts w:ascii="Georgia" w:hAnsi="Georgia" w:cs="Arial"/>
          <w:sz w:val="20"/>
          <w:szCs w:val="20"/>
          <w:rtl/>
          <w:lang w:eastAsia="en-US"/>
        </w:rPr>
        <w:t xml:space="preserve">, מגיע לסך ____ ש"ח (בלתי מבוקר). שווי זה מבוסס על ההנחות הבאות: דיבידנד צפוי בשיעור של % ____, סטיית תקן צפויה בשיעור של </w:t>
      </w:r>
      <w:r w:rsidR="00D46709" w:rsidRPr="005957E5">
        <w:rPr>
          <w:rFonts w:ascii="Georgia" w:hAnsi="Georgia" w:cs="Arial"/>
          <w:sz w:val="20"/>
          <w:szCs w:val="20"/>
          <w:rtl/>
          <w:lang w:eastAsia="en-US"/>
        </w:rPr>
        <w:t xml:space="preserve">% </w:t>
      </w:r>
      <w:r w:rsidRPr="005957E5">
        <w:rPr>
          <w:rFonts w:ascii="Georgia" w:hAnsi="Georgia" w:cs="Arial"/>
          <w:sz w:val="20"/>
          <w:szCs w:val="20"/>
          <w:rtl/>
          <w:lang w:eastAsia="en-US"/>
        </w:rPr>
        <w:t xml:space="preserve">____, ריבית חסרת סיכון בשיעור של </w:t>
      </w:r>
      <w:r w:rsidR="00D46709" w:rsidRPr="005957E5">
        <w:rPr>
          <w:rFonts w:ascii="Georgia" w:hAnsi="Georgia" w:cs="Arial"/>
          <w:sz w:val="20"/>
          <w:szCs w:val="20"/>
          <w:rtl/>
          <w:lang w:eastAsia="en-US"/>
        </w:rPr>
        <w:t xml:space="preserve">% </w:t>
      </w:r>
      <w:r w:rsidRPr="005957E5">
        <w:rPr>
          <w:rFonts w:ascii="Georgia" w:hAnsi="Georgia" w:cs="Arial"/>
          <w:sz w:val="20"/>
          <w:szCs w:val="20"/>
          <w:rtl/>
          <w:lang w:eastAsia="en-US"/>
        </w:rPr>
        <w:t>____ ואורך תקופה צפויה עד למימוש של ____ שנים. מידת התנודתיות אשר נמדדה בסטיית התקן הצפויה, מבוססת על ניתוח סטטיסטי של מחיר המניה השבועי</w:t>
      </w:r>
      <w:r w:rsidR="001A4F5E" w:rsidRPr="005957E5">
        <w:rPr>
          <w:rFonts w:ascii="Georgia" w:hAnsi="Georgia" w:cs="Arial"/>
          <w:sz w:val="20"/>
          <w:szCs w:val="20"/>
          <w:rtl/>
          <w:lang w:eastAsia="en-US"/>
        </w:rPr>
        <w:t>/</w:t>
      </w:r>
      <w:r w:rsidRPr="005957E5">
        <w:rPr>
          <w:rFonts w:ascii="Georgia" w:hAnsi="Georgia" w:cs="Arial"/>
          <w:sz w:val="20"/>
          <w:szCs w:val="20"/>
          <w:rtl/>
          <w:lang w:eastAsia="en-US"/>
        </w:rPr>
        <w:t xml:space="preserve">יומי בשנה האחרונה, בשנתיים האחרונות ובשלוש השנים האחרונות (בהתאם לתקופות ההבשלה של האופציות). </w:t>
      </w:r>
    </w:p>
    <w:p w14:paraId="228557D8" w14:textId="77777777" w:rsidR="00F01C97" w:rsidRPr="005957E5" w:rsidRDefault="00F01C97" w:rsidP="00693AAA">
      <w:pPr>
        <w:pStyle w:val="2"/>
        <w:ind w:left="1218"/>
        <w:jc w:val="both"/>
        <w:rPr>
          <w:rFonts w:ascii="Georgia" w:hAnsi="Georgia" w:cs="Arial"/>
          <w:sz w:val="20"/>
          <w:szCs w:val="20"/>
          <w:rtl/>
          <w:lang w:eastAsia="en-US"/>
        </w:rPr>
      </w:pPr>
    </w:p>
    <w:p w14:paraId="7087C43F" w14:textId="77777777" w:rsidR="0055659A" w:rsidRPr="005957E5" w:rsidRDefault="0055659A" w:rsidP="00693AAA">
      <w:pPr>
        <w:pStyle w:val="2"/>
        <w:ind w:left="1218"/>
        <w:jc w:val="both"/>
        <w:rPr>
          <w:rFonts w:ascii="Georgia" w:hAnsi="Georgia" w:cs="Arial"/>
          <w:sz w:val="20"/>
          <w:szCs w:val="20"/>
          <w:rtl/>
          <w:lang w:eastAsia="en-US"/>
        </w:rPr>
      </w:pP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 xml:space="preserve"> אמור</w:t>
      </w:r>
      <w:r w:rsidR="00494D47">
        <w:rPr>
          <w:rFonts w:ascii="Georgia" w:hAnsi="Georgia" w:cs="Arial" w:hint="cs"/>
          <w:sz w:val="20"/>
          <w:szCs w:val="20"/>
          <w:rtl/>
          <w:lang w:eastAsia="en-US"/>
        </w:rPr>
        <w:t>ה</w:t>
      </w:r>
      <w:r w:rsidRPr="005957E5">
        <w:rPr>
          <w:rFonts w:ascii="Georgia" w:hAnsi="Georgia" w:cs="Arial"/>
          <w:sz w:val="20"/>
          <w:szCs w:val="20"/>
          <w:rtl/>
          <w:lang w:eastAsia="en-US"/>
        </w:rPr>
        <w:t xml:space="preserve"> להתנהל במסגרת כללים שנקבעו לעניין זה בסעיף 102 לפקודת מס הכנסה. </w:t>
      </w:r>
    </w:p>
    <w:p w14:paraId="2380895E" w14:textId="77777777" w:rsidR="0055659A" w:rsidRDefault="0055659A" w:rsidP="00693AAA">
      <w:pPr>
        <w:pStyle w:val="2"/>
        <w:ind w:left="1321"/>
        <w:jc w:val="both"/>
        <w:rPr>
          <w:rFonts w:ascii="Georgia" w:hAnsi="Georgia" w:cs="Arial"/>
          <w:sz w:val="20"/>
          <w:szCs w:val="20"/>
          <w:rtl/>
          <w:lang w:eastAsia="en-US"/>
        </w:rPr>
      </w:pPr>
    </w:p>
    <w:p w14:paraId="1522A4F5" w14:textId="77777777" w:rsidR="00984B2E" w:rsidRDefault="00984B2E" w:rsidP="00693AAA">
      <w:pPr>
        <w:pStyle w:val="2"/>
        <w:ind w:left="1321"/>
        <w:jc w:val="both"/>
        <w:rPr>
          <w:rFonts w:ascii="Georgia" w:hAnsi="Georgia" w:cs="Arial"/>
          <w:sz w:val="20"/>
          <w:szCs w:val="20"/>
          <w:rtl/>
          <w:lang w:eastAsia="en-US"/>
        </w:rPr>
      </w:pPr>
    </w:p>
    <w:p w14:paraId="6D1EFB41" w14:textId="77777777" w:rsidR="00984B2E" w:rsidRPr="005957E5" w:rsidRDefault="00BE4376" w:rsidP="00984B2E">
      <w:pPr>
        <w:pStyle w:val="1"/>
        <w:rPr>
          <w:rFonts w:ascii="Georgia" w:hAnsi="Georgia" w:cs="Arial"/>
          <w:b w:val="0"/>
          <w:bCs/>
          <w:sz w:val="20"/>
          <w:szCs w:val="20"/>
          <w:u w:val="none"/>
          <w:rtl/>
        </w:rPr>
      </w:pPr>
      <w:r>
        <w:rPr>
          <w:rFonts w:ascii="Georgia" w:hAnsi="Georgia" w:cs="Arial"/>
          <w:b w:val="0"/>
          <w:bCs/>
          <w:sz w:val="20"/>
          <w:szCs w:val="20"/>
          <w:u w:val="none"/>
          <w:rtl/>
        </w:rPr>
        <w:br w:type="page"/>
      </w:r>
      <w:r w:rsidR="00984B2E" w:rsidRPr="005957E5">
        <w:rPr>
          <w:rFonts w:ascii="Georgia" w:hAnsi="Georgia" w:cs="Arial"/>
          <w:b w:val="0"/>
          <w:bCs/>
          <w:sz w:val="20"/>
          <w:szCs w:val="20"/>
          <w:u w:val="none"/>
          <w:rtl/>
        </w:rPr>
        <w:t xml:space="preserve">ביאור 6 </w:t>
      </w:r>
      <w:r w:rsidR="00984B2E">
        <w:rPr>
          <w:rFonts w:ascii="Georgia" w:hAnsi="Georgia" w:cs="Arial" w:hint="cs"/>
          <w:b w:val="0"/>
          <w:bCs/>
          <w:sz w:val="20"/>
          <w:szCs w:val="20"/>
          <w:u w:val="none"/>
          <w:rtl/>
        </w:rPr>
        <w:t>-</w:t>
      </w:r>
      <w:r w:rsidR="00984B2E" w:rsidRPr="005957E5">
        <w:rPr>
          <w:rFonts w:ascii="Georgia" w:hAnsi="Georgia" w:cs="Arial"/>
          <w:b w:val="0"/>
          <w:bCs/>
          <w:sz w:val="20"/>
          <w:szCs w:val="20"/>
          <w:u w:val="none"/>
          <w:rtl/>
        </w:rPr>
        <w:t xml:space="preserve"> הון</w:t>
      </w:r>
      <w:r w:rsidR="00984B2E">
        <w:rPr>
          <w:rFonts w:ascii="Georgia" w:hAnsi="Georgia" w:cs="Arial" w:hint="cs"/>
          <w:b w:val="0"/>
          <w:bCs/>
          <w:sz w:val="20"/>
          <w:szCs w:val="20"/>
          <w:u w:val="none"/>
          <w:rtl/>
        </w:rPr>
        <w:t xml:space="preserve"> </w:t>
      </w:r>
      <w:r w:rsidR="00984B2E">
        <w:rPr>
          <w:rFonts w:ascii="Georgia" w:hAnsi="Georgia" w:cs="Arial" w:hint="cs"/>
          <w:sz w:val="20"/>
          <w:szCs w:val="20"/>
          <w:u w:val="none"/>
          <w:rtl/>
        </w:rPr>
        <w:t>(המשך)</w:t>
      </w:r>
      <w:r w:rsidR="00984B2E" w:rsidRPr="00CD16E8">
        <w:rPr>
          <w:rFonts w:ascii="Georgia" w:hAnsi="Georgia" w:cs="Arial" w:hint="cs"/>
          <w:b w:val="0"/>
          <w:bCs/>
          <w:sz w:val="20"/>
          <w:szCs w:val="20"/>
          <w:u w:val="none"/>
          <w:rtl/>
        </w:rPr>
        <w:t>:</w:t>
      </w:r>
    </w:p>
    <w:p w14:paraId="5899EBEA" w14:textId="77777777" w:rsidR="00984B2E" w:rsidRPr="00984B2E" w:rsidRDefault="00984B2E" w:rsidP="00693AAA">
      <w:pPr>
        <w:pStyle w:val="2"/>
        <w:ind w:left="1321"/>
        <w:jc w:val="both"/>
        <w:rPr>
          <w:rFonts w:ascii="Georgia" w:hAnsi="Georgia" w:cs="Arial"/>
          <w:sz w:val="10"/>
          <w:szCs w:val="10"/>
          <w:rtl/>
          <w:lang w:eastAsia="en-US"/>
        </w:rPr>
      </w:pPr>
    </w:p>
    <w:p w14:paraId="23FC613A" w14:textId="77777777" w:rsidR="005C7C53" w:rsidRPr="005957E5" w:rsidRDefault="001E0FA8" w:rsidP="00295A50">
      <w:pPr>
        <w:pStyle w:val="2"/>
        <w:ind w:left="1218"/>
        <w:jc w:val="both"/>
        <w:rPr>
          <w:rStyle w:val="a"/>
          <w:rFonts w:ascii="Georgia" w:hAnsi="Georgia"/>
          <w:sz w:val="20"/>
          <w:szCs w:val="20"/>
          <w:u w:val="none"/>
          <w:rtl/>
        </w:rPr>
      </w:pPr>
      <w:r w:rsidRPr="005957E5">
        <w:rPr>
          <w:rStyle w:val="a"/>
          <w:rFonts w:ascii="Georgia" w:hAnsi="Georgia"/>
          <w:sz w:val="20"/>
          <w:szCs w:val="20"/>
          <w:u w:val="none"/>
          <w:rtl/>
        </w:rPr>
        <w:t>ה</w:t>
      </w:r>
      <w:r w:rsidR="00F57209" w:rsidRPr="005957E5">
        <w:rPr>
          <w:rStyle w:val="a"/>
          <w:rFonts w:ascii="Georgia" w:hAnsi="Georgia" w:hint="cs"/>
          <w:sz w:val="20"/>
          <w:szCs w:val="20"/>
          <w:u w:val="none"/>
          <w:rtl/>
        </w:rPr>
        <w:t>מלל</w:t>
      </w:r>
      <w:r w:rsidRPr="005957E5">
        <w:rPr>
          <w:rStyle w:val="a"/>
          <w:rFonts w:ascii="Georgia" w:hAnsi="Georgia"/>
          <w:sz w:val="20"/>
          <w:szCs w:val="20"/>
          <w:u w:val="none"/>
          <w:rtl/>
        </w:rPr>
        <w:t xml:space="preserve"> להלן מתייחס אך ורק להענקת אופציות לעובדים, במסגרת סעיף 102 לפקודה, ואינו מתייחס לבעלי שליטה ונותני שירותים, לגביהם חל, סעיף</w:t>
      </w:r>
      <w:r w:rsidR="000A2858">
        <w:rPr>
          <w:rStyle w:val="a"/>
          <w:rFonts w:ascii="Georgia" w:hAnsi="Georgia" w:hint="cs"/>
          <w:sz w:val="20"/>
          <w:szCs w:val="20"/>
          <w:u w:val="none"/>
          <w:rtl/>
        </w:rPr>
        <w:t xml:space="preserve"> 3(ט) </w:t>
      </w:r>
      <w:r w:rsidRPr="005957E5">
        <w:rPr>
          <w:rStyle w:val="a"/>
          <w:rFonts w:ascii="Georgia" w:hAnsi="Georgia"/>
          <w:sz w:val="20"/>
          <w:szCs w:val="20"/>
          <w:u w:val="none"/>
          <w:rtl/>
        </w:rPr>
        <w:t>לפקודת מס הכנסה.</w:t>
      </w:r>
    </w:p>
    <w:p w14:paraId="242AB328" w14:textId="77777777" w:rsidR="0055659A" w:rsidRPr="005957E5" w:rsidRDefault="001E0FA8" w:rsidP="00295A50">
      <w:pPr>
        <w:pStyle w:val="2"/>
        <w:ind w:left="1218"/>
        <w:jc w:val="both"/>
        <w:rPr>
          <w:rStyle w:val="a"/>
          <w:rFonts w:ascii="Georgia" w:hAnsi="Georgia"/>
          <w:sz w:val="20"/>
          <w:szCs w:val="20"/>
          <w:u w:val="none"/>
          <w:rtl/>
        </w:rPr>
      </w:pPr>
      <w:r w:rsidRPr="005957E5">
        <w:rPr>
          <w:rStyle w:val="a"/>
          <w:rFonts w:ascii="Georgia" w:hAnsi="Georgia"/>
          <w:sz w:val="20"/>
          <w:szCs w:val="20"/>
          <w:u w:val="none"/>
          <w:rtl/>
        </w:rPr>
        <w:t>אפשרות א' - חברה שבחרה להעניק אופציות ב"מסלול ההוני" של סעיף 102:</w:t>
      </w:r>
    </w:p>
    <w:p w14:paraId="1527CB24" w14:textId="77777777" w:rsidR="00C5305B" w:rsidRDefault="00C5305B" w:rsidP="00B432BE">
      <w:pPr>
        <w:rPr>
          <w:rFonts w:ascii="Georgia" w:hAnsi="Georgia" w:cs="Arial"/>
          <w:sz w:val="20"/>
          <w:szCs w:val="20"/>
          <w:rtl/>
          <w:lang w:eastAsia="en-US"/>
        </w:rPr>
      </w:pPr>
    </w:p>
    <w:p w14:paraId="32A8F41A" w14:textId="77777777" w:rsidR="00AA085E" w:rsidRPr="00AA085E" w:rsidRDefault="0055659A" w:rsidP="00AA085E">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בהתאם למסלול שנבחר על ידי החברה ועל פי כללים אלה, החברה אינה זכאית לתבוע כהוצאה לצרכי מס סכומים הנזקפים לעובדים כהטבה, לרבות סכומים הנרשמים כהטבת שכר בחשבונות החברה, בגין האופציות שהעובדים קיבלו במסגרת </w:t>
      </w: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 xml:space="preserve">, למעט מרכיב הטבה </w:t>
      </w:r>
      <w:proofErr w:type="spellStart"/>
      <w:r w:rsidRPr="005957E5">
        <w:rPr>
          <w:rFonts w:ascii="Georgia" w:hAnsi="Georgia" w:cs="Arial"/>
          <w:sz w:val="20"/>
          <w:szCs w:val="20"/>
          <w:rtl/>
          <w:lang w:eastAsia="en-US"/>
        </w:rPr>
        <w:t>פירותי</w:t>
      </w:r>
      <w:proofErr w:type="spellEnd"/>
      <w:r w:rsidRPr="005957E5">
        <w:rPr>
          <w:rFonts w:ascii="Georgia" w:hAnsi="Georgia" w:cs="Arial"/>
          <w:sz w:val="20"/>
          <w:szCs w:val="20"/>
          <w:rtl/>
          <w:lang w:eastAsia="en-US"/>
        </w:rPr>
        <w:t>, אם קיים, שנקבע במועד ההקצאה.</w:t>
      </w:r>
    </w:p>
    <w:p w14:paraId="16A962FD" w14:textId="77777777" w:rsidR="0055659A" w:rsidRPr="005957E5" w:rsidRDefault="0055659A" w:rsidP="00220221">
      <w:pPr>
        <w:pStyle w:val="2"/>
        <w:ind w:left="1417"/>
        <w:rPr>
          <w:rFonts w:ascii="Georgia" w:hAnsi="Georgia" w:cs="Arial"/>
          <w:sz w:val="20"/>
          <w:szCs w:val="20"/>
          <w:rtl/>
          <w:lang w:eastAsia="en-US"/>
        </w:rPr>
      </w:pPr>
    </w:p>
    <w:p w14:paraId="7B4739B5" w14:textId="77777777" w:rsidR="0055659A" w:rsidRPr="005957E5" w:rsidRDefault="001E0FA8" w:rsidP="00295A50">
      <w:pPr>
        <w:pStyle w:val="2"/>
        <w:ind w:left="1218"/>
        <w:jc w:val="both"/>
        <w:rPr>
          <w:rStyle w:val="a"/>
          <w:rFonts w:ascii="Georgia" w:hAnsi="Georgia"/>
          <w:sz w:val="20"/>
          <w:szCs w:val="20"/>
          <w:u w:val="none"/>
          <w:rtl/>
        </w:rPr>
      </w:pPr>
      <w:r w:rsidRPr="005957E5">
        <w:rPr>
          <w:rStyle w:val="a"/>
          <w:rFonts w:ascii="Georgia" w:hAnsi="Georgia"/>
          <w:sz w:val="20"/>
          <w:szCs w:val="20"/>
          <w:u w:val="none"/>
          <w:rtl/>
        </w:rPr>
        <w:t xml:space="preserve">אפשרות ב' - חברה שבחרה להעניק אופציות ב"מסלול </w:t>
      </w:r>
      <w:proofErr w:type="spellStart"/>
      <w:r w:rsidRPr="005957E5">
        <w:rPr>
          <w:rStyle w:val="a"/>
          <w:rFonts w:ascii="Georgia" w:hAnsi="Georgia"/>
          <w:sz w:val="20"/>
          <w:szCs w:val="20"/>
          <w:u w:val="none"/>
          <w:rtl/>
        </w:rPr>
        <w:t>הפירותי</w:t>
      </w:r>
      <w:proofErr w:type="spellEnd"/>
      <w:r w:rsidRPr="005957E5">
        <w:rPr>
          <w:rStyle w:val="a"/>
          <w:rFonts w:ascii="Georgia" w:hAnsi="Georgia"/>
          <w:sz w:val="20"/>
          <w:szCs w:val="20"/>
          <w:u w:val="none"/>
          <w:rtl/>
        </w:rPr>
        <w:t>" של סעיף 102:</w:t>
      </w:r>
    </w:p>
    <w:p w14:paraId="767DBEA0" w14:textId="77777777" w:rsidR="0055659A" w:rsidRPr="005957E5" w:rsidRDefault="0055659A" w:rsidP="00220221">
      <w:pPr>
        <w:pStyle w:val="1"/>
        <w:rPr>
          <w:rFonts w:ascii="Georgia" w:hAnsi="Georgia" w:cs="Arial"/>
          <w:sz w:val="20"/>
          <w:szCs w:val="20"/>
          <w:u w:val="none"/>
          <w:rtl/>
        </w:rPr>
      </w:pPr>
    </w:p>
    <w:p w14:paraId="5106F34A" w14:textId="77777777" w:rsidR="00AA085E" w:rsidRPr="009D6DE3" w:rsidRDefault="0055659A" w:rsidP="005D25AE">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בהתאם למסלול שנבחר על ידי החברה, ועל פי כללים אלה, החברה זכאית לתבוע כהוצאה לצורכי מס סכומים שנזקפו לעובדים כהטבה בגין מניות או אופציות שקיבלו במסגרת </w:t>
      </w: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w:t>
      </w:r>
      <w:r w:rsidR="005D25AE">
        <w:rPr>
          <w:rFonts w:ascii="Georgia" w:hAnsi="Georgia" w:cs="Arial" w:hint="cs"/>
          <w:sz w:val="20"/>
          <w:szCs w:val="20"/>
          <w:rtl/>
          <w:lang w:eastAsia="en-US"/>
        </w:rPr>
        <w:t xml:space="preserve"> </w:t>
      </w:r>
      <w:r w:rsidRPr="005957E5">
        <w:rPr>
          <w:rFonts w:ascii="Georgia" w:hAnsi="Georgia" w:cs="Arial"/>
          <w:sz w:val="20"/>
          <w:szCs w:val="20"/>
          <w:rtl/>
          <w:lang w:eastAsia="en-US"/>
        </w:rPr>
        <w:t xml:space="preserve">הסכום שיותר לחברה כהוצאה לצורכי מס, במועד מימוש ההטבה בידי העובד, יהיה בגבולות ההטבה שתתחייב במס כהכנסת עבודה בידי העובד, והכל במגבלות כמפורט בסעיף 102 </w:t>
      </w:r>
      <w:r w:rsidRPr="009D6DE3">
        <w:rPr>
          <w:rFonts w:ascii="Georgia" w:hAnsi="Georgia" w:cs="Arial"/>
          <w:sz w:val="20"/>
          <w:szCs w:val="20"/>
          <w:rtl/>
          <w:lang w:eastAsia="en-US"/>
        </w:rPr>
        <w:t xml:space="preserve">לפקודת מס הכנסה. </w:t>
      </w:r>
      <w:r w:rsidR="00AA085E" w:rsidRPr="009D6DE3">
        <w:rPr>
          <w:rFonts w:ascii="Georgia" w:hAnsi="Georgia" w:cs="Arial" w:hint="cs"/>
          <w:sz w:val="20"/>
          <w:szCs w:val="20"/>
          <w:rtl/>
          <w:lang w:eastAsia="en-US"/>
        </w:rPr>
        <w:t xml:space="preserve"> </w:t>
      </w:r>
    </w:p>
    <w:p w14:paraId="12B03EC5" w14:textId="77777777" w:rsidR="00AA085E" w:rsidRPr="009D6DE3" w:rsidRDefault="00AA085E" w:rsidP="005D25AE">
      <w:pPr>
        <w:pStyle w:val="2"/>
        <w:ind w:left="1218"/>
        <w:jc w:val="both"/>
        <w:rPr>
          <w:rFonts w:ascii="Georgia" w:hAnsi="Georgia" w:cs="Arial"/>
          <w:sz w:val="20"/>
          <w:szCs w:val="20"/>
          <w:rtl/>
          <w:lang w:eastAsia="en-US"/>
        </w:rPr>
      </w:pPr>
    </w:p>
    <w:p w14:paraId="0E64B9BA" w14:textId="77777777" w:rsidR="00295A50" w:rsidRPr="009D6DE3" w:rsidRDefault="00295A50" w:rsidP="00295A50">
      <w:pPr>
        <w:pStyle w:val="2"/>
        <w:ind w:left="1218"/>
        <w:jc w:val="both"/>
        <w:rPr>
          <w:rFonts w:ascii="Georgia" w:hAnsi="Georgia" w:cs="Arial"/>
          <w:sz w:val="20"/>
          <w:szCs w:val="20"/>
          <w:rtl/>
          <w:lang w:eastAsia="en-US"/>
        </w:rPr>
      </w:pPr>
      <w:r w:rsidRPr="009D6DE3">
        <w:rPr>
          <w:rFonts w:ascii="Georgia" w:hAnsi="Georgia" w:cs="Arial"/>
          <w:b w:val="0"/>
          <w:bCs/>
          <w:color w:val="548DD4"/>
          <w:sz w:val="20"/>
          <w:szCs w:val="20"/>
        </w:rPr>
        <w:t>IFRS 2</w:t>
      </w:r>
      <w:r w:rsidRPr="009D6DE3">
        <w:rPr>
          <w:rFonts w:ascii="Georgia" w:hAnsi="Georgia" w:cs="Arial" w:hint="cs"/>
          <w:b w:val="0"/>
          <w:bCs/>
          <w:color w:val="548DD4"/>
          <w:sz w:val="20"/>
          <w:rtl/>
        </w:rPr>
        <w:t xml:space="preserve"> </w:t>
      </w:r>
      <w:r w:rsidRPr="009D6DE3">
        <w:rPr>
          <w:rFonts w:ascii="Georgia" w:hAnsi="Georgia" w:cs="Arial"/>
          <w:b w:val="0"/>
          <w:bCs/>
          <w:color w:val="548DD4"/>
          <w:sz w:val="20"/>
          <w:rtl/>
        </w:rPr>
        <w:t xml:space="preserve">- </w:t>
      </w:r>
      <w:r w:rsidRPr="009D6DE3">
        <w:rPr>
          <w:rFonts w:ascii="Georgia" w:hAnsi="Georgia" w:cs="Arial" w:hint="eastAsia"/>
          <w:color w:val="548DD4"/>
          <w:sz w:val="20"/>
          <w:szCs w:val="20"/>
          <w:rtl/>
        </w:rPr>
        <w:t>סעיפי</w:t>
      </w:r>
      <w:r w:rsidRPr="009D6DE3">
        <w:rPr>
          <w:rFonts w:ascii="Georgia" w:hAnsi="Georgia" w:cs="Arial" w:hint="cs"/>
          <w:color w:val="548DD4"/>
          <w:sz w:val="20"/>
          <w:szCs w:val="20"/>
          <w:rtl/>
        </w:rPr>
        <w:t>ם 26, 27,</w:t>
      </w:r>
      <w:r w:rsidRPr="009D6DE3">
        <w:rPr>
          <w:rFonts w:ascii="Georgia" w:hAnsi="Georgia" w:cs="Arial" w:hint="cs"/>
          <w:color w:val="548DD4"/>
          <w:sz w:val="20"/>
          <w:szCs w:val="20"/>
        </w:rPr>
        <w:t xml:space="preserve"> </w:t>
      </w:r>
      <w:r w:rsidRPr="009D6DE3">
        <w:rPr>
          <w:rFonts w:ascii="Georgia" w:hAnsi="Georgia" w:cs="Arial" w:hint="cs"/>
          <w:color w:val="548DD4"/>
          <w:sz w:val="20"/>
          <w:szCs w:val="20"/>
          <w:rtl/>
        </w:rPr>
        <w:t>47(ג), ב43(א)</w:t>
      </w:r>
    </w:p>
    <w:p w14:paraId="4935C3DA" w14:textId="44C54170" w:rsidR="00295A50" w:rsidRPr="009D6DE3" w:rsidRDefault="00295A50" w:rsidP="00295A50">
      <w:pPr>
        <w:ind w:left="1218" w:hanging="397"/>
        <w:jc w:val="both"/>
        <w:rPr>
          <w:rFonts w:ascii="Georgia" w:hAnsi="Georgia" w:cs="Arial"/>
          <w:sz w:val="20"/>
          <w:szCs w:val="20"/>
          <w:rtl/>
          <w:lang w:eastAsia="en-US"/>
        </w:rPr>
      </w:pPr>
      <w:r w:rsidRPr="009D6DE3">
        <w:rPr>
          <w:rFonts w:ascii="Georgia" w:hAnsi="Georgia" w:cs="Arial" w:hint="cs"/>
          <w:b/>
          <w:bCs/>
          <w:color w:val="000000"/>
          <w:sz w:val="20"/>
          <w:szCs w:val="20"/>
          <w:rtl/>
          <w:lang w:eastAsia="en-US"/>
        </w:rPr>
        <w:t>ו</w:t>
      </w:r>
      <w:r w:rsidRPr="009D6DE3">
        <w:rPr>
          <w:rFonts w:ascii="Georgia" w:hAnsi="Georgia" w:cs="Arial"/>
          <w:color w:val="000000"/>
          <w:sz w:val="20"/>
          <w:szCs w:val="20"/>
          <w:rtl/>
          <w:lang w:eastAsia="en-US"/>
        </w:rPr>
        <w:t>.</w:t>
      </w:r>
      <w:r w:rsidRPr="009D6DE3">
        <w:rPr>
          <w:rFonts w:ascii="Georgia" w:hAnsi="Georgia" w:cs="Arial"/>
          <w:color w:val="000000"/>
          <w:sz w:val="20"/>
          <w:szCs w:val="20"/>
          <w:rtl/>
          <w:lang w:eastAsia="en-US"/>
        </w:rPr>
        <w:tab/>
      </w:r>
      <w:r w:rsidRPr="007139D0">
        <w:rPr>
          <w:rFonts w:ascii="Georgia" w:hAnsi="Georgia" w:cs="Arial" w:hint="cs"/>
          <w:color w:val="000000"/>
          <w:sz w:val="20"/>
          <w:szCs w:val="20"/>
          <w:rtl/>
          <w:lang w:eastAsia="en-US"/>
        </w:rPr>
        <w:t>בתגובה ל</w:t>
      </w:r>
      <w:r w:rsidR="00194D3C" w:rsidRPr="007139D0">
        <w:rPr>
          <w:rFonts w:ascii="Georgia" w:hAnsi="Georgia" w:cs="Arial" w:hint="cs"/>
          <w:color w:val="000000"/>
          <w:sz w:val="20"/>
          <w:szCs w:val="20"/>
          <w:rtl/>
          <w:lang w:eastAsia="en-US"/>
        </w:rPr>
        <w:t>שינויים המאקרו-כלכליים וה</w:t>
      </w:r>
      <w:r w:rsidRPr="007139D0">
        <w:rPr>
          <w:rFonts w:ascii="Georgia" w:hAnsi="Georgia" w:cs="Arial" w:hint="cs"/>
          <w:color w:val="000000"/>
          <w:sz w:val="20"/>
          <w:szCs w:val="20"/>
          <w:rtl/>
          <w:lang w:eastAsia="en-US"/>
        </w:rPr>
        <w:t>ירידה במחיר המניה של החברה,</w:t>
      </w:r>
      <w:r w:rsidRPr="009D6DE3">
        <w:rPr>
          <w:rFonts w:ascii="Georgia" w:hAnsi="Georgia" w:cs="Arial" w:hint="cs"/>
          <w:color w:val="000000"/>
          <w:sz w:val="20"/>
          <w:szCs w:val="20"/>
          <w:rtl/>
          <w:lang w:eastAsia="en-US"/>
        </w:rPr>
        <w:t xml:space="preserve"> </w:t>
      </w:r>
      <w:r w:rsidRPr="009D6DE3">
        <w:rPr>
          <w:rFonts w:ascii="Georgia" w:hAnsi="Georgia" w:cs="Arial"/>
          <w:color w:val="000000"/>
          <w:sz w:val="20"/>
          <w:szCs w:val="20"/>
          <w:rtl/>
          <w:lang w:eastAsia="en-US"/>
        </w:rPr>
        <w:t xml:space="preserve">בחודש </w:t>
      </w:r>
      <w:r w:rsidRPr="009D6DE3">
        <w:rPr>
          <w:rFonts w:ascii="Georgia" w:hAnsi="Georgia" w:cs="Arial" w:hint="cs"/>
          <w:color w:val="000000"/>
          <w:sz w:val="20"/>
          <w:szCs w:val="20"/>
          <w:rtl/>
          <w:lang w:eastAsia="en-US"/>
        </w:rPr>
        <w:t>יוני</w:t>
      </w:r>
      <w:r w:rsidRPr="009D6DE3">
        <w:rPr>
          <w:rFonts w:ascii="Georgia" w:hAnsi="Georgia" w:cs="Arial"/>
          <w:color w:val="000000"/>
          <w:sz w:val="20"/>
          <w:szCs w:val="20"/>
          <w:rtl/>
          <w:lang w:eastAsia="en-US"/>
        </w:rPr>
        <w:t xml:space="preserve"> </w:t>
      </w:r>
      <w:r w:rsidR="006D535A">
        <w:rPr>
          <w:rFonts w:ascii="Georgia" w:hAnsi="Georgia" w:cs="Arial" w:hint="cs"/>
          <w:color w:val="000000"/>
          <w:sz w:val="20"/>
          <w:szCs w:val="20"/>
          <w:rtl/>
          <w:lang w:eastAsia="en-US"/>
        </w:rPr>
        <w:t>2025</w:t>
      </w:r>
      <w:r w:rsidR="00063C36" w:rsidRPr="009D6DE3">
        <w:rPr>
          <w:rFonts w:ascii="Georgia" w:hAnsi="Georgia" w:cs="Arial" w:hint="cs"/>
          <w:color w:val="000000"/>
          <w:sz w:val="20"/>
          <w:szCs w:val="20"/>
          <w:rtl/>
          <w:lang w:eastAsia="en-US"/>
        </w:rPr>
        <w:t xml:space="preserve"> </w:t>
      </w:r>
      <w:r w:rsidRPr="009D6DE3">
        <w:rPr>
          <w:rFonts w:ascii="Georgia" w:hAnsi="Georgia" w:cs="Arial" w:hint="cs"/>
          <w:color w:val="000000"/>
          <w:sz w:val="20"/>
          <w:szCs w:val="20"/>
          <w:rtl/>
          <w:lang w:eastAsia="en-US"/>
        </w:rPr>
        <w:t>אישר דירקטוריון החברה להפחית את תוספת המימוש של אופציות שהוענקו לעובדים בשנת</w:t>
      </w:r>
      <w:r w:rsidRPr="009D6DE3">
        <w:rPr>
          <w:rFonts w:ascii="Georgia" w:hAnsi="Georgia" w:cs="Arial"/>
          <w:sz w:val="20"/>
          <w:szCs w:val="20"/>
          <w:rtl/>
          <w:lang w:eastAsia="en-US"/>
        </w:rPr>
        <w:t xml:space="preserve"> ____</w:t>
      </w:r>
      <w:r w:rsidRPr="009D6DE3">
        <w:rPr>
          <w:rFonts w:ascii="Georgia" w:hAnsi="Georgia" w:cs="Arial" w:hint="cs"/>
          <w:sz w:val="20"/>
          <w:szCs w:val="20"/>
          <w:rtl/>
          <w:lang w:eastAsia="en-US"/>
        </w:rPr>
        <w:t>,</w:t>
      </w:r>
      <w:r w:rsidRPr="009D6DE3">
        <w:rPr>
          <w:rFonts w:ascii="Georgia" w:hAnsi="Georgia" w:cs="Arial"/>
          <w:sz w:val="20"/>
          <w:szCs w:val="20"/>
          <w:rtl/>
          <w:lang w:eastAsia="en-US"/>
        </w:rPr>
        <w:t xml:space="preserve"> </w:t>
      </w:r>
      <w:r w:rsidRPr="009D6DE3">
        <w:rPr>
          <w:rFonts w:ascii="Georgia" w:hAnsi="Georgia" w:cs="Arial" w:hint="cs"/>
          <w:color w:val="000000"/>
          <w:sz w:val="20"/>
          <w:szCs w:val="20"/>
          <w:rtl/>
          <w:lang w:eastAsia="en-US"/>
        </w:rPr>
        <w:t xml:space="preserve">ואשר </w:t>
      </w:r>
      <w:proofErr w:type="spellStart"/>
      <w:r w:rsidRPr="009D6DE3">
        <w:rPr>
          <w:rFonts w:ascii="Georgia" w:hAnsi="Georgia" w:cs="Arial" w:hint="cs"/>
          <w:color w:val="000000"/>
          <w:sz w:val="20"/>
          <w:szCs w:val="20"/>
          <w:rtl/>
          <w:lang w:eastAsia="en-US"/>
        </w:rPr>
        <w:t>הובשלו</w:t>
      </w:r>
      <w:proofErr w:type="spellEnd"/>
      <w:r w:rsidRPr="009D6DE3">
        <w:rPr>
          <w:rFonts w:ascii="Georgia" w:hAnsi="Georgia" w:cs="Arial" w:hint="cs"/>
          <w:color w:val="000000"/>
          <w:sz w:val="20"/>
          <w:szCs w:val="20"/>
          <w:rtl/>
          <w:lang w:eastAsia="en-US"/>
        </w:rPr>
        <w:t xml:space="preserve"> במלואן, </w:t>
      </w:r>
      <w:r w:rsidRPr="009D6DE3">
        <w:rPr>
          <w:rFonts w:ascii="Georgia" w:hAnsi="Georgia" w:cs="Arial" w:hint="cs"/>
          <w:sz w:val="20"/>
          <w:szCs w:val="20"/>
          <w:rtl/>
          <w:lang w:eastAsia="en-US"/>
        </w:rPr>
        <w:t>ל</w:t>
      </w:r>
      <w:r w:rsidRPr="009D6DE3">
        <w:rPr>
          <w:rFonts w:ascii="Georgia" w:hAnsi="Georgia" w:cs="Arial"/>
          <w:sz w:val="20"/>
          <w:szCs w:val="20"/>
          <w:rtl/>
          <w:lang w:eastAsia="en-US"/>
        </w:rPr>
        <w:t>סך ____ ש"ח</w:t>
      </w:r>
      <w:r w:rsidRPr="009D6DE3">
        <w:rPr>
          <w:rFonts w:ascii="Georgia" w:hAnsi="Georgia" w:cs="Arial" w:hint="cs"/>
          <w:sz w:val="20"/>
          <w:szCs w:val="20"/>
          <w:rtl/>
          <w:lang w:eastAsia="en-US"/>
        </w:rPr>
        <w:t xml:space="preserve">, במקום </w:t>
      </w:r>
      <w:r w:rsidRPr="009D6DE3">
        <w:rPr>
          <w:rFonts w:ascii="Georgia" w:hAnsi="Georgia" w:cs="Arial"/>
          <w:sz w:val="20"/>
          <w:szCs w:val="20"/>
          <w:rtl/>
          <w:lang w:eastAsia="en-US"/>
        </w:rPr>
        <w:t>סך ____ ש"ח (אינה צמודה)</w:t>
      </w:r>
      <w:r w:rsidRPr="009D6DE3">
        <w:rPr>
          <w:rFonts w:ascii="Georgia" w:hAnsi="Georgia" w:cs="Arial" w:hint="cs"/>
          <w:sz w:val="20"/>
          <w:szCs w:val="20"/>
          <w:rtl/>
          <w:lang w:eastAsia="en-US"/>
        </w:rPr>
        <w:t xml:space="preserve"> (בלתי מבוקר)</w:t>
      </w:r>
      <w:r w:rsidRPr="009D6DE3">
        <w:rPr>
          <w:rFonts w:ascii="Georgia" w:hAnsi="Georgia" w:cs="Arial"/>
          <w:sz w:val="20"/>
          <w:szCs w:val="20"/>
          <w:rtl/>
          <w:lang w:eastAsia="en-US"/>
        </w:rPr>
        <w:t>.</w:t>
      </w:r>
      <w:r w:rsidRPr="009D6DE3">
        <w:rPr>
          <w:rFonts w:ascii="Georgia" w:hAnsi="Georgia" w:cs="Arial" w:hint="cs"/>
          <w:sz w:val="20"/>
          <w:szCs w:val="20"/>
          <w:rtl/>
          <w:lang w:eastAsia="en-US"/>
        </w:rPr>
        <w:t xml:space="preserve"> </w:t>
      </w:r>
    </w:p>
    <w:p w14:paraId="2EA74D46" w14:textId="77777777" w:rsidR="00295A50" w:rsidRPr="009D6DE3" w:rsidRDefault="00295A50" w:rsidP="00295A50">
      <w:pPr>
        <w:ind w:left="1218"/>
        <w:jc w:val="both"/>
        <w:rPr>
          <w:rFonts w:ascii="Georgia" w:hAnsi="Georgia" w:cs="Arial"/>
          <w:sz w:val="20"/>
          <w:szCs w:val="20"/>
          <w:rtl/>
          <w:lang w:eastAsia="en-US"/>
        </w:rPr>
      </w:pPr>
      <w:r w:rsidRPr="009D6DE3">
        <w:rPr>
          <w:rFonts w:ascii="Georgia" w:hAnsi="Georgia" w:cs="Arial" w:hint="cs"/>
          <w:sz w:val="20"/>
          <w:szCs w:val="20"/>
          <w:rtl/>
          <w:lang w:eastAsia="en-US"/>
        </w:rPr>
        <w:t>השווי ההוגן התוספתי שהוענק כתוצאה מהתמחור מחדש</w:t>
      </w:r>
      <w:r w:rsidR="00F0566D" w:rsidRPr="009D6DE3">
        <w:rPr>
          <w:rFonts w:ascii="Georgia" w:hAnsi="Georgia" w:cs="Arial" w:hint="cs"/>
          <w:sz w:val="20"/>
          <w:szCs w:val="20"/>
          <w:rtl/>
          <w:lang w:eastAsia="en-US"/>
        </w:rPr>
        <w:t xml:space="preserve"> של האופציות האמורות</w:t>
      </w:r>
      <w:r w:rsidRPr="009D6DE3">
        <w:rPr>
          <w:rFonts w:ascii="Georgia" w:hAnsi="Georgia" w:cs="Arial" w:hint="cs"/>
          <w:sz w:val="20"/>
          <w:szCs w:val="20"/>
          <w:rtl/>
          <w:lang w:eastAsia="en-US"/>
        </w:rPr>
        <w:t xml:space="preserve"> נמדד לפי ההפרש </w:t>
      </w:r>
      <w:r w:rsidR="00F0566D" w:rsidRPr="009D6DE3">
        <w:rPr>
          <w:rFonts w:ascii="Georgia" w:hAnsi="Georgia" w:cs="Arial" w:hint="cs"/>
          <w:sz w:val="20"/>
          <w:szCs w:val="20"/>
          <w:rtl/>
          <w:lang w:eastAsia="en-US"/>
        </w:rPr>
        <w:t>ב</w:t>
      </w:r>
      <w:r w:rsidRPr="009D6DE3">
        <w:rPr>
          <w:rFonts w:ascii="Georgia" w:hAnsi="Georgia" w:cs="Arial" w:hint="cs"/>
          <w:sz w:val="20"/>
          <w:szCs w:val="20"/>
          <w:rtl/>
          <w:lang w:eastAsia="en-US"/>
        </w:rPr>
        <w:t xml:space="preserve">ין השווי ההוגן של </w:t>
      </w:r>
      <w:r w:rsidR="009E6B4A">
        <w:rPr>
          <w:rFonts w:ascii="Georgia" w:hAnsi="Georgia" w:cs="Arial" w:hint="cs"/>
          <w:sz w:val="20"/>
          <w:szCs w:val="20"/>
          <w:rtl/>
          <w:lang w:eastAsia="en-US"/>
        </w:rPr>
        <w:t>ה</w:t>
      </w:r>
      <w:r w:rsidRPr="009D6DE3">
        <w:rPr>
          <w:rFonts w:ascii="Georgia" w:hAnsi="Georgia" w:cs="Arial" w:hint="cs"/>
          <w:sz w:val="20"/>
          <w:szCs w:val="20"/>
          <w:rtl/>
          <w:lang w:eastAsia="en-US"/>
        </w:rPr>
        <w:t>אופציות אחר</w:t>
      </w:r>
      <w:r w:rsidR="00232F68">
        <w:rPr>
          <w:rFonts w:ascii="Georgia" w:hAnsi="Georgia" w:cs="Arial" w:hint="cs"/>
          <w:sz w:val="20"/>
          <w:szCs w:val="20"/>
          <w:rtl/>
          <w:lang w:eastAsia="en-US"/>
        </w:rPr>
        <w:t>י</w:t>
      </w:r>
      <w:r w:rsidRPr="009D6DE3">
        <w:rPr>
          <w:rFonts w:ascii="Georgia" w:hAnsi="Georgia" w:cs="Arial" w:hint="cs"/>
          <w:sz w:val="20"/>
          <w:szCs w:val="20"/>
          <w:rtl/>
          <w:lang w:eastAsia="en-US"/>
        </w:rPr>
        <w:t xml:space="preserve"> </w:t>
      </w:r>
      <w:r w:rsidR="009E6B4A">
        <w:rPr>
          <w:rFonts w:ascii="Georgia" w:hAnsi="Georgia" w:cs="Arial" w:hint="cs"/>
          <w:sz w:val="20"/>
          <w:szCs w:val="20"/>
          <w:rtl/>
          <w:lang w:eastAsia="en-US"/>
        </w:rPr>
        <w:t>שתוקנו</w:t>
      </w:r>
      <w:r w:rsidRPr="009D6DE3">
        <w:rPr>
          <w:rFonts w:ascii="Georgia" w:hAnsi="Georgia" w:cs="Arial" w:hint="cs"/>
          <w:sz w:val="20"/>
          <w:szCs w:val="20"/>
          <w:rtl/>
          <w:lang w:eastAsia="en-US"/>
        </w:rPr>
        <w:t xml:space="preserve">, לבין השווי ההוגן </w:t>
      </w:r>
      <w:r w:rsidR="003E0887">
        <w:rPr>
          <w:rFonts w:ascii="Georgia" w:hAnsi="Georgia" w:cs="Arial" w:hint="cs"/>
          <w:sz w:val="20"/>
          <w:szCs w:val="20"/>
          <w:rtl/>
          <w:lang w:eastAsia="en-US"/>
        </w:rPr>
        <w:t xml:space="preserve">של </w:t>
      </w:r>
      <w:r w:rsidRPr="009D6DE3">
        <w:rPr>
          <w:rFonts w:ascii="Georgia" w:hAnsi="Georgia" w:cs="Arial" w:hint="cs"/>
          <w:sz w:val="20"/>
          <w:szCs w:val="20"/>
          <w:rtl/>
          <w:lang w:eastAsia="en-US"/>
        </w:rPr>
        <w:t>האופציות</w:t>
      </w:r>
      <w:r w:rsidR="00493BCB">
        <w:rPr>
          <w:rFonts w:ascii="Georgia" w:hAnsi="Georgia" w:cs="Arial" w:hint="cs"/>
          <w:sz w:val="20"/>
          <w:szCs w:val="20"/>
          <w:rtl/>
          <w:lang w:eastAsia="en-US"/>
        </w:rPr>
        <w:t xml:space="preserve"> המקוריות</w:t>
      </w:r>
      <w:r w:rsidRPr="009D6DE3">
        <w:rPr>
          <w:rFonts w:ascii="Georgia" w:hAnsi="Georgia" w:cs="Arial" w:hint="cs"/>
          <w:sz w:val="20"/>
          <w:szCs w:val="20"/>
          <w:rtl/>
          <w:lang w:eastAsia="en-US"/>
        </w:rPr>
        <w:t xml:space="preserve">, כאשר שניהם נאמדים במועד הפחתת תוספת המימוש. סך השווי ההוגן התוספתי שהוענק הוא </w:t>
      </w:r>
      <w:r w:rsidRPr="009D6DE3">
        <w:rPr>
          <w:rFonts w:ascii="Georgia" w:hAnsi="Georgia" w:cs="Arial"/>
          <w:sz w:val="20"/>
          <w:szCs w:val="20"/>
          <w:rtl/>
          <w:lang w:eastAsia="en-US"/>
        </w:rPr>
        <w:t xml:space="preserve">____ ש"ח </w:t>
      </w:r>
      <w:r w:rsidRPr="009D6DE3">
        <w:rPr>
          <w:rFonts w:ascii="Georgia" w:hAnsi="Georgia" w:cs="Arial" w:hint="cs"/>
          <w:sz w:val="20"/>
          <w:szCs w:val="20"/>
          <w:rtl/>
          <w:lang w:eastAsia="en-US"/>
        </w:rPr>
        <w:t xml:space="preserve">(בלתי מבוקר). מאחר שהתמחור מחדש בוצע לאחר מועד ההבשלה של האופציות האמורות, החברה/הקבוצה </w:t>
      </w:r>
      <w:r w:rsidR="00F0566D" w:rsidRPr="009D6DE3">
        <w:rPr>
          <w:rFonts w:ascii="Georgia" w:hAnsi="Georgia" w:cs="Arial" w:hint="cs"/>
          <w:sz w:val="20"/>
          <w:szCs w:val="20"/>
          <w:rtl/>
        </w:rPr>
        <w:t xml:space="preserve">הכירה באופן </w:t>
      </w:r>
      <w:proofErr w:type="spellStart"/>
      <w:r w:rsidR="00F0566D" w:rsidRPr="009D6DE3">
        <w:rPr>
          <w:rFonts w:ascii="Georgia" w:hAnsi="Georgia" w:cs="Arial" w:hint="cs"/>
          <w:sz w:val="20"/>
          <w:szCs w:val="20"/>
          <w:rtl/>
        </w:rPr>
        <w:t>מיידי</w:t>
      </w:r>
      <w:proofErr w:type="spellEnd"/>
      <w:r w:rsidR="00F0566D" w:rsidRPr="009D6DE3">
        <w:rPr>
          <w:rFonts w:ascii="Georgia" w:hAnsi="Georgia" w:cs="Arial" w:hint="cs"/>
          <w:sz w:val="20"/>
          <w:szCs w:val="20"/>
          <w:rtl/>
        </w:rPr>
        <w:t xml:space="preserve"> ברווח או הפסד בהוצאה בגובה סך השווי ההוגן התוספתי שהוענק ובהתאמה מקבילה להון</w:t>
      </w:r>
      <w:r w:rsidRPr="009D6DE3">
        <w:rPr>
          <w:rFonts w:ascii="Georgia" w:hAnsi="Georgia" w:cs="Arial" w:hint="cs"/>
          <w:sz w:val="20"/>
          <w:szCs w:val="20"/>
          <w:rtl/>
          <w:lang w:eastAsia="en-US"/>
        </w:rPr>
        <w:t>.</w:t>
      </w:r>
    </w:p>
    <w:p w14:paraId="634C506B" w14:textId="77777777" w:rsidR="00295A50" w:rsidRPr="009D6DE3" w:rsidRDefault="00295A50" w:rsidP="00295A50">
      <w:pPr>
        <w:ind w:left="1218"/>
        <w:jc w:val="both"/>
        <w:rPr>
          <w:rFonts w:ascii="Georgia" w:hAnsi="Georgia" w:cs="Arial"/>
          <w:sz w:val="20"/>
          <w:szCs w:val="20"/>
          <w:rtl/>
          <w:lang w:eastAsia="en-US"/>
        </w:rPr>
      </w:pPr>
    </w:p>
    <w:p w14:paraId="01B5F87C" w14:textId="77777777" w:rsidR="00295A50" w:rsidRPr="009D6DE3" w:rsidRDefault="00295A50" w:rsidP="00295A50">
      <w:pPr>
        <w:ind w:left="1218" w:hanging="397"/>
        <w:jc w:val="both"/>
        <w:rPr>
          <w:rFonts w:ascii="Georgia" w:hAnsi="Georgia" w:cs="Arial"/>
          <w:sz w:val="20"/>
          <w:szCs w:val="20"/>
          <w:rtl/>
          <w:lang w:eastAsia="en-US"/>
        </w:rPr>
      </w:pPr>
      <w:r w:rsidRPr="009D6DE3">
        <w:rPr>
          <w:rFonts w:ascii="Georgia" w:hAnsi="Georgia" w:cs="Arial"/>
          <w:b/>
          <w:bCs/>
          <w:color w:val="000000"/>
          <w:sz w:val="20"/>
          <w:szCs w:val="20"/>
          <w:rtl/>
          <w:lang w:eastAsia="en-US"/>
        </w:rPr>
        <w:tab/>
      </w:r>
      <w:r w:rsidRPr="009D6DE3">
        <w:rPr>
          <w:rFonts w:ascii="Georgia" w:hAnsi="Georgia" w:cs="Arial" w:hint="cs"/>
          <w:sz w:val="20"/>
          <w:szCs w:val="20"/>
          <w:rtl/>
          <w:lang w:eastAsia="en-US"/>
        </w:rPr>
        <w:t xml:space="preserve">השווי ההוגן התוספתי שהוענק </w:t>
      </w:r>
      <w:r w:rsidRPr="009D6DE3">
        <w:rPr>
          <w:rFonts w:ascii="Georgia" w:hAnsi="Georgia" w:cs="Arial"/>
          <w:sz w:val="20"/>
          <w:szCs w:val="20"/>
          <w:rtl/>
          <w:lang w:eastAsia="en-US"/>
        </w:rPr>
        <w:t xml:space="preserve">חושב </w:t>
      </w:r>
      <w:r w:rsidRPr="009D6DE3">
        <w:rPr>
          <w:rFonts w:ascii="Georgia" w:hAnsi="Georgia" w:cs="Arial" w:hint="cs"/>
          <w:sz w:val="20"/>
          <w:szCs w:val="20"/>
          <w:rtl/>
          <w:lang w:eastAsia="en-US"/>
        </w:rPr>
        <w:t>בעזרת</w:t>
      </w:r>
      <w:r w:rsidRPr="009D6DE3">
        <w:rPr>
          <w:rFonts w:ascii="Georgia" w:hAnsi="Georgia" w:cs="Arial"/>
          <w:sz w:val="20"/>
          <w:szCs w:val="20"/>
          <w:rtl/>
          <w:lang w:eastAsia="en-US"/>
        </w:rPr>
        <w:t xml:space="preserve"> נוסחת </w:t>
      </w:r>
      <w:proofErr w:type="spellStart"/>
      <w:r w:rsidRPr="009D6DE3">
        <w:rPr>
          <w:rFonts w:ascii="Georgia" w:hAnsi="Georgia" w:cs="Arial"/>
          <w:sz w:val="20"/>
          <w:szCs w:val="20"/>
          <w:rtl/>
          <w:lang w:eastAsia="en-US"/>
        </w:rPr>
        <w:t>בלאק</w:t>
      </w:r>
      <w:proofErr w:type="spellEnd"/>
      <w:r w:rsidRPr="009D6DE3">
        <w:rPr>
          <w:rFonts w:ascii="Georgia" w:hAnsi="Georgia" w:cs="Arial"/>
          <w:sz w:val="20"/>
          <w:szCs w:val="20"/>
          <w:rtl/>
          <w:lang w:eastAsia="en-US"/>
        </w:rPr>
        <w:t xml:space="preserve"> </w:t>
      </w:r>
      <w:proofErr w:type="spellStart"/>
      <w:r w:rsidRPr="009D6DE3">
        <w:rPr>
          <w:rFonts w:ascii="Georgia" w:hAnsi="Georgia" w:cs="Arial"/>
          <w:sz w:val="20"/>
          <w:szCs w:val="20"/>
          <w:rtl/>
          <w:lang w:eastAsia="en-US"/>
        </w:rPr>
        <w:t>ושולס</w:t>
      </w:r>
      <w:proofErr w:type="spellEnd"/>
      <w:r w:rsidRPr="009D6DE3">
        <w:rPr>
          <w:rFonts w:ascii="Georgia" w:hAnsi="Georgia" w:cs="Arial"/>
          <w:sz w:val="20"/>
          <w:szCs w:val="20"/>
          <w:rtl/>
          <w:lang w:eastAsia="en-US"/>
        </w:rPr>
        <w:t xml:space="preserve">, </w:t>
      </w:r>
      <w:r w:rsidRPr="009D6DE3">
        <w:rPr>
          <w:rFonts w:ascii="Georgia" w:hAnsi="Georgia" w:cs="Arial" w:hint="cs"/>
          <w:sz w:val="20"/>
          <w:szCs w:val="20"/>
          <w:rtl/>
          <w:lang w:eastAsia="en-US"/>
        </w:rPr>
        <w:t>בהתבסס</w:t>
      </w:r>
      <w:r w:rsidRPr="009D6DE3">
        <w:rPr>
          <w:rFonts w:ascii="Georgia" w:hAnsi="Georgia" w:cs="Arial"/>
          <w:sz w:val="20"/>
          <w:szCs w:val="20"/>
          <w:rtl/>
          <w:lang w:eastAsia="en-US"/>
        </w:rPr>
        <w:t xml:space="preserve"> על ההנחות הבאות: דיבידנד צפוי בשיעור של % ____, סטיית תקן צפויה בשיעור של % ____, ריבית חסרת סיכון בשיעור של % ____ ואורך תקופה צפויה עד למימוש של ____ שנים. מידת התנודתיות אשר נמדדה בסטיית התקן הצפויה, מבוססת על ניתוח סטטיסטי של מחיר המניה השבועי/יומי ב</w:t>
      </w:r>
      <w:r w:rsidRPr="009D6DE3">
        <w:rPr>
          <w:rFonts w:ascii="Georgia" w:hAnsi="Georgia" w:cs="Arial" w:hint="cs"/>
          <w:sz w:val="20"/>
          <w:szCs w:val="20"/>
          <w:rtl/>
          <w:lang w:eastAsia="en-US"/>
        </w:rPr>
        <w:t>_______</w:t>
      </w:r>
      <w:r w:rsidRPr="009D6DE3">
        <w:rPr>
          <w:rFonts w:ascii="Georgia" w:hAnsi="Georgia" w:cs="Arial"/>
          <w:sz w:val="20"/>
          <w:szCs w:val="20"/>
          <w:rtl/>
          <w:lang w:eastAsia="en-US"/>
        </w:rPr>
        <w:t>(בהתאם לתקופות ההבשלה של האופציות</w:t>
      </w:r>
      <w:r w:rsidRPr="009D6DE3">
        <w:rPr>
          <w:rFonts w:ascii="Georgia" w:hAnsi="Georgia" w:cs="Arial" w:hint="cs"/>
          <w:sz w:val="20"/>
          <w:szCs w:val="20"/>
          <w:rtl/>
          <w:lang w:eastAsia="en-US"/>
        </w:rPr>
        <w:t xml:space="preserve"> האמורות</w:t>
      </w:r>
      <w:r w:rsidRPr="009D6DE3">
        <w:rPr>
          <w:rFonts w:ascii="Georgia" w:hAnsi="Georgia" w:cs="Arial"/>
          <w:sz w:val="20"/>
          <w:szCs w:val="20"/>
          <w:rtl/>
          <w:lang w:eastAsia="en-US"/>
        </w:rPr>
        <w:t>).</w:t>
      </w:r>
    </w:p>
    <w:p w14:paraId="3D0A57D5" w14:textId="77777777" w:rsidR="00CC1DFA" w:rsidRPr="00C17CA6" w:rsidRDefault="00CC1DFA" w:rsidP="00C17CA6">
      <w:pPr>
        <w:ind w:left="1218" w:hanging="397"/>
        <w:jc w:val="both"/>
        <w:rPr>
          <w:rFonts w:ascii="Georgia" w:hAnsi="Georgia" w:cs="Arial"/>
          <w:color w:val="000000"/>
          <w:sz w:val="20"/>
          <w:szCs w:val="20"/>
          <w:rtl/>
          <w:lang w:eastAsia="en-US"/>
        </w:rPr>
      </w:pPr>
    </w:p>
    <w:p w14:paraId="50D8555B" w14:textId="5E6C3E40" w:rsidR="0055659A" w:rsidRPr="005957E5" w:rsidRDefault="00B77046" w:rsidP="004968B8">
      <w:pPr>
        <w:pStyle w:val="1"/>
        <w:rPr>
          <w:rFonts w:ascii="Georgia" w:hAnsi="Georgia" w:cs="Arial"/>
          <w:b w:val="0"/>
          <w:bCs/>
          <w:sz w:val="20"/>
          <w:szCs w:val="20"/>
          <w:u w:val="none"/>
          <w:rtl/>
        </w:rPr>
      </w:pPr>
      <w:r>
        <w:rPr>
          <w:rFonts w:ascii="Georgia" w:hAnsi="Georgia" w:cs="Arial"/>
          <w:b w:val="0"/>
          <w:bCs/>
          <w:sz w:val="20"/>
          <w:szCs w:val="20"/>
          <w:u w:val="none"/>
          <w:rtl/>
        </w:rPr>
        <w:br w:type="page"/>
      </w:r>
      <w:bookmarkStart w:id="22" w:name="ש16"/>
      <w:bookmarkEnd w:id="22"/>
      <w:r w:rsidR="0055659A" w:rsidRPr="005957E5">
        <w:rPr>
          <w:rFonts w:ascii="Georgia" w:hAnsi="Georgia" w:cs="Arial"/>
          <w:b w:val="0"/>
          <w:bCs/>
          <w:sz w:val="20"/>
          <w:szCs w:val="20"/>
          <w:u w:val="none"/>
          <w:rtl/>
        </w:rPr>
        <w:t xml:space="preserve">ביאור 7 </w:t>
      </w:r>
      <w:r w:rsidR="001F1AEC">
        <w:rPr>
          <w:rFonts w:ascii="Georgia" w:hAnsi="Georgia" w:cs="Arial" w:hint="cs"/>
          <w:b w:val="0"/>
          <w:bCs/>
          <w:sz w:val="20"/>
          <w:szCs w:val="20"/>
          <w:u w:val="none"/>
          <w:rtl/>
        </w:rPr>
        <w:t>-</w:t>
      </w:r>
      <w:r w:rsidR="004968B8" w:rsidRPr="005957E5">
        <w:rPr>
          <w:rFonts w:ascii="Georgia" w:hAnsi="Georgia" w:cs="Arial"/>
          <w:b w:val="0"/>
          <w:bCs/>
          <w:sz w:val="20"/>
          <w:szCs w:val="20"/>
          <w:u w:val="none"/>
          <w:rtl/>
        </w:rPr>
        <w:t xml:space="preserve"> </w:t>
      </w:r>
      <w:r w:rsidR="001F1AEC">
        <w:rPr>
          <w:rFonts w:ascii="Georgia" w:hAnsi="Georgia" w:cs="Arial" w:hint="cs"/>
          <w:b w:val="0"/>
          <w:bCs/>
          <w:sz w:val="20"/>
          <w:szCs w:val="20"/>
          <w:u w:val="none"/>
          <w:rtl/>
        </w:rPr>
        <w:t xml:space="preserve">אגרות חוב, </w:t>
      </w:r>
      <w:r w:rsidR="0055659A" w:rsidRPr="005957E5">
        <w:rPr>
          <w:rFonts w:ascii="Georgia" w:hAnsi="Georgia" w:cs="Arial"/>
          <w:b w:val="0"/>
          <w:bCs/>
          <w:sz w:val="20"/>
          <w:szCs w:val="20"/>
          <w:u w:val="none"/>
          <w:rtl/>
        </w:rPr>
        <w:t>הלוואות והתחייבויות אחרות לזמן ארוך:</w:t>
      </w:r>
    </w:p>
    <w:p w14:paraId="164F5FC6" w14:textId="77777777" w:rsidR="005E6714" w:rsidRPr="005957E5" w:rsidRDefault="005E6714" w:rsidP="002A748F">
      <w:pPr>
        <w:ind w:left="397" w:hanging="397"/>
        <w:rPr>
          <w:rStyle w:val="a"/>
          <w:rFonts w:ascii="Georgia" w:hAnsi="Georgia"/>
          <w:b/>
          <w:noProof/>
          <w:sz w:val="20"/>
          <w:szCs w:val="20"/>
          <w:highlight w:val="cyan"/>
          <w:u w:val="none"/>
          <w:rtl/>
        </w:rPr>
      </w:pPr>
    </w:p>
    <w:p w14:paraId="7E19EEFD" w14:textId="77777777" w:rsidR="002A748F" w:rsidRPr="005957E5" w:rsidRDefault="002365D7" w:rsidP="00FA34E0">
      <w:pPr>
        <w:ind w:left="793"/>
        <w:rPr>
          <w:rFonts w:ascii="Georgia" w:hAnsi="Georgia" w:cs="Arial"/>
          <w:color w:val="548DD4"/>
          <w:sz w:val="20"/>
          <w:szCs w:val="20"/>
          <w:rtl/>
        </w:rPr>
      </w:pPr>
      <w:r w:rsidRPr="005957E5">
        <w:rPr>
          <w:rFonts w:ascii="Georgia" w:hAnsi="Georgia" w:cs="Arial"/>
          <w:color w:val="548DD4"/>
          <w:sz w:val="20"/>
          <w:szCs w:val="20"/>
        </w:rPr>
        <w:t>IAS 34</w:t>
      </w:r>
      <w:r w:rsidR="00F01C97"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proofErr w:type="gramStart"/>
      <w:r w:rsidRPr="005957E5">
        <w:rPr>
          <w:rFonts w:ascii="Georgia" w:hAnsi="Georgia" w:cs="Arial"/>
          <w:color w:val="548DD4"/>
          <w:sz w:val="20"/>
          <w:szCs w:val="20"/>
          <w:rtl/>
        </w:rPr>
        <w:t>),(</w:t>
      </w:r>
      <w:proofErr w:type="gramEnd"/>
      <w:r w:rsidRPr="005957E5">
        <w:rPr>
          <w:rFonts w:ascii="Georgia" w:hAnsi="Georgia" w:cs="Arial" w:hint="eastAsia"/>
          <w:color w:val="548DD4"/>
          <w:sz w:val="20"/>
          <w:szCs w:val="20"/>
          <w:rtl/>
        </w:rPr>
        <w:t>ה</w:t>
      </w:r>
      <w:r w:rsidRPr="005957E5">
        <w:rPr>
          <w:rFonts w:ascii="Georgia" w:hAnsi="Georgia" w:cs="Arial"/>
          <w:color w:val="548DD4"/>
          <w:sz w:val="20"/>
          <w:szCs w:val="20"/>
          <w:rtl/>
        </w:rPr>
        <w:t>)</w:t>
      </w:r>
    </w:p>
    <w:p w14:paraId="43F26BBA" w14:textId="02492B8D" w:rsidR="005C7C53" w:rsidRPr="005957E5" w:rsidRDefault="001E0FA8" w:rsidP="00293755">
      <w:pPr>
        <w:pStyle w:val="a0"/>
        <w:ind w:left="793" w:right="0"/>
        <w:jc w:val="both"/>
        <w:rPr>
          <w:rStyle w:val="a"/>
          <w:rFonts w:ascii="Georgia" w:hAnsi="Georgia"/>
          <w:b w:val="0"/>
          <w:noProof w:val="0"/>
          <w:sz w:val="20"/>
          <w:szCs w:val="20"/>
          <w:u w:val="none"/>
          <w:rtl/>
        </w:rPr>
      </w:pPr>
      <w:r w:rsidRPr="005957E5">
        <w:rPr>
          <w:rStyle w:val="a"/>
          <w:rFonts w:ascii="Georgia" w:hAnsi="Georgia"/>
          <w:noProof w:val="0"/>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noProof w:val="0"/>
          <w:sz w:val="20"/>
          <w:szCs w:val="20"/>
          <w:u w:val="none"/>
          <w:rtl/>
        </w:rPr>
        <w:t xml:space="preserve"> יש לתת גילוי בדבר </w:t>
      </w:r>
      <w:r w:rsidRPr="005957E5">
        <w:rPr>
          <w:rStyle w:val="a"/>
          <w:rFonts w:ascii="Georgia" w:hAnsi="Georgia"/>
          <w:b w:val="0"/>
          <w:noProof w:val="0"/>
          <w:sz w:val="20"/>
          <w:szCs w:val="20"/>
          <w:u w:val="none"/>
          <w:rtl/>
        </w:rPr>
        <w:t xml:space="preserve">הנפקות, רכישות </w:t>
      </w:r>
      <w:r w:rsidR="00C44B6F" w:rsidRPr="005957E5">
        <w:rPr>
          <w:rStyle w:val="a"/>
          <w:rFonts w:ascii="Georgia" w:hAnsi="Georgia" w:hint="cs"/>
          <w:b w:val="0"/>
          <w:noProof w:val="0"/>
          <w:sz w:val="20"/>
          <w:szCs w:val="20"/>
          <w:u w:val="none"/>
          <w:rtl/>
        </w:rPr>
        <w:t xml:space="preserve">בחזרה </w:t>
      </w:r>
      <w:r w:rsidRPr="005957E5">
        <w:rPr>
          <w:rStyle w:val="a"/>
          <w:rFonts w:ascii="Georgia" w:hAnsi="Georgia"/>
          <w:b w:val="0"/>
          <w:noProof w:val="0"/>
          <w:sz w:val="20"/>
          <w:szCs w:val="20"/>
          <w:u w:val="none"/>
          <w:rtl/>
        </w:rPr>
        <w:t>(</w:t>
      </w:r>
      <w:r w:rsidRPr="005957E5">
        <w:rPr>
          <w:rStyle w:val="a"/>
          <w:rFonts w:ascii="Georgia" w:hAnsi="Georgia"/>
          <w:b w:val="0"/>
          <w:noProof w:val="0"/>
          <w:sz w:val="20"/>
          <w:szCs w:val="20"/>
          <w:u w:val="none"/>
        </w:rPr>
        <w:t>Repurchases</w:t>
      </w:r>
      <w:r w:rsidRPr="005957E5">
        <w:rPr>
          <w:rStyle w:val="a"/>
          <w:rFonts w:ascii="Georgia" w:hAnsi="Georgia"/>
          <w:b w:val="0"/>
          <w:noProof w:val="0"/>
          <w:sz w:val="20"/>
          <w:szCs w:val="20"/>
          <w:u w:val="none"/>
          <w:rtl/>
        </w:rPr>
        <w:t>) ופירעון של ניירות ערך, המהווים חוב או ניירות ערך הוניים</w:t>
      </w:r>
      <w:r w:rsidR="00293755">
        <w:rPr>
          <w:rStyle w:val="a"/>
          <w:rFonts w:ascii="Georgia" w:hAnsi="Georgia" w:hint="cs"/>
          <w:noProof w:val="0"/>
          <w:sz w:val="20"/>
          <w:szCs w:val="20"/>
          <w:u w:val="none"/>
          <w:rtl/>
        </w:rPr>
        <w:t>.</w:t>
      </w:r>
      <w:r w:rsidR="00293755" w:rsidRPr="005957E5">
        <w:rPr>
          <w:rStyle w:val="a"/>
          <w:rFonts w:ascii="Georgia" w:hAnsi="Georgia"/>
          <w:noProof w:val="0"/>
          <w:sz w:val="20"/>
          <w:szCs w:val="20"/>
          <w:u w:val="none"/>
          <w:rtl/>
        </w:rPr>
        <w:t xml:space="preserve"> </w:t>
      </w:r>
      <w:r w:rsidRPr="005957E5">
        <w:rPr>
          <w:rStyle w:val="a"/>
          <w:rFonts w:ascii="Georgia" w:hAnsi="Georgia"/>
          <w:noProof w:val="0"/>
          <w:sz w:val="20"/>
          <w:szCs w:val="20"/>
          <w:u w:val="none"/>
          <w:rtl/>
        </w:rPr>
        <w:t xml:space="preserve">כמו כן, יש לתת גילוי בדבר </w:t>
      </w:r>
      <w:r w:rsidRPr="005957E5">
        <w:rPr>
          <w:rStyle w:val="a"/>
          <w:rFonts w:ascii="Georgia" w:hAnsi="Georgia"/>
          <w:b w:val="0"/>
          <w:noProof w:val="0"/>
          <w:sz w:val="20"/>
          <w:szCs w:val="20"/>
          <w:u w:val="none"/>
          <w:rtl/>
        </w:rPr>
        <w:t>המהות והסכום של פריטים, המשפיעים על נכסים, התחייבויות, הון עצמי, רווח נקי, או תזרימי מזומנים שהם בלתי רגילים (</w:t>
      </w:r>
      <w:r w:rsidRPr="005957E5">
        <w:rPr>
          <w:rStyle w:val="a"/>
          <w:rFonts w:ascii="Georgia" w:hAnsi="Georgia"/>
          <w:b w:val="0"/>
          <w:noProof w:val="0"/>
          <w:sz w:val="20"/>
          <w:szCs w:val="20"/>
          <w:u w:val="none"/>
        </w:rPr>
        <w:t>Unusual</w:t>
      </w:r>
      <w:r w:rsidRPr="005957E5">
        <w:rPr>
          <w:rStyle w:val="a"/>
          <w:rFonts w:ascii="Georgia" w:hAnsi="Georgia"/>
          <w:b w:val="0"/>
          <w:noProof w:val="0"/>
          <w:sz w:val="20"/>
          <w:szCs w:val="20"/>
          <w:u w:val="none"/>
          <w:rtl/>
        </w:rPr>
        <w:t>) בשל מהותם, גודלם או שכיחותם</w:t>
      </w:r>
      <w:r w:rsidRPr="005957E5">
        <w:rPr>
          <w:rStyle w:val="a"/>
          <w:rFonts w:ascii="Georgia" w:hAnsi="Georgia"/>
          <w:noProof w:val="0"/>
          <w:sz w:val="20"/>
          <w:szCs w:val="20"/>
          <w:u w:val="none"/>
          <w:rtl/>
        </w:rPr>
        <w:t xml:space="preserve">. בהקשר זה, להלן </w:t>
      </w:r>
      <w:r w:rsidR="0039714F">
        <w:rPr>
          <w:rStyle w:val="a"/>
          <w:rFonts w:ascii="Georgia" w:hAnsi="Georgia"/>
          <w:noProof w:val="0"/>
          <w:sz w:val="20"/>
          <w:szCs w:val="20"/>
          <w:u w:val="none"/>
          <w:rtl/>
        </w:rPr>
        <w:t>דוגמה</w:t>
      </w:r>
      <w:r w:rsidRPr="005957E5">
        <w:rPr>
          <w:rStyle w:val="a"/>
          <w:rFonts w:ascii="Georgia" w:hAnsi="Georgia"/>
          <w:noProof w:val="0"/>
          <w:sz w:val="20"/>
          <w:szCs w:val="20"/>
          <w:u w:val="none"/>
          <w:rtl/>
        </w:rPr>
        <w:t xml:space="preserve"> לגילוי המתייחס לקבלת או פירעון של הלוואות. מידע זה יכול לה</w:t>
      </w:r>
      <w:r w:rsidR="00BD69E4" w:rsidRPr="005957E5">
        <w:rPr>
          <w:rStyle w:val="a"/>
          <w:rFonts w:ascii="Georgia" w:hAnsi="Georgia" w:hint="cs"/>
          <w:noProof w:val="0"/>
          <w:sz w:val="20"/>
          <w:szCs w:val="20"/>
          <w:u w:val="none"/>
          <w:rtl/>
        </w:rPr>
        <w:t>י</w:t>
      </w:r>
      <w:r w:rsidRPr="005957E5">
        <w:rPr>
          <w:rStyle w:val="a"/>
          <w:rFonts w:ascii="Georgia" w:hAnsi="Georgia"/>
          <w:noProof w:val="0"/>
          <w:sz w:val="20"/>
          <w:szCs w:val="20"/>
          <w:u w:val="none"/>
          <w:rtl/>
        </w:rPr>
        <w:t xml:space="preserve">נתן במלל, או בפורמט של טבלה כדלהלן. יש </w:t>
      </w:r>
      <w:r w:rsidRPr="005957E5">
        <w:rPr>
          <w:rStyle w:val="a"/>
          <w:rFonts w:ascii="Georgia" w:hAnsi="Georgia"/>
          <w:b w:val="0"/>
          <w:noProof w:val="0"/>
          <w:sz w:val="20"/>
          <w:szCs w:val="20"/>
          <w:u w:val="none"/>
          <w:rtl/>
        </w:rPr>
        <w:t xml:space="preserve">מקום לשקול </w:t>
      </w:r>
      <w:r w:rsidRPr="005957E5">
        <w:rPr>
          <w:rStyle w:val="a"/>
          <w:rFonts w:ascii="Georgia" w:hAnsi="Georgia"/>
          <w:noProof w:val="0"/>
          <w:sz w:val="20"/>
          <w:szCs w:val="20"/>
          <w:u w:val="none"/>
          <w:rtl/>
        </w:rPr>
        <w:t>לכלול ביאור ופרטים גם כאשר החברה הגיעה להסדר חדש עם הבנקים</w:t>
      </w:r>
      <w:r w:rsidR="001A4F5E" w:rsidRPr="005957E5">
        <w:rPr>
          <w:rStyle w:val="a"/>
          <w:rFonts w:ascii="Georgia" w:hAnsi="Georgia" w:hint="cs"/>
          <w:noProof w:val="0"/>
          <w:sz w:val="20"/>
          <w:szCs w:val="20"/>
          <w:u w:val="none"/>
          <w:rtl/>
        </w:rPr>
        <w:t>/</w:t>
      </w:r>
      <w:r w:rsidR="00F01C97" w:rsidRPr="005957E5">
        <w:rPr>
          <w:rStyle w:val="a"/>
          <w:rFonts w:ascii="Georgia" w:hAnsi="Georgia" w:hint="cs"/>
          <w:noProof w:val="0"/>
          <w:sz w:val="20"/>
          <w:szCs w:val="20"/>
          <w:u w:val="none"/>
          <w:rtl/>
        </w:rPr>
        <w:t>ה</w:t>
      </w:r>
      <w:r w:rsidRPr="005957E5">
        <w:rPr>
          <w:rStyle w:val="a"/>
          <w:rFonts w:ascii="Georgia" w:hAnsi="Georgia"/>
          <w:noProof w:val="0"/>
          <w:sz w:val="20"/>
          <w:szCs w:val="20"/>
          <w:u w:val="none"/>
          <w:rtl/>
        </w:rPr>
        <w:t>מממנים שלה.</w:t>
      </w:r>
    </w:p>
    <w:p w14:paraId="461B9650" w14:textId="77777777" w:rsidR="005E6714" w:rsidRPr="005957E5" w:rsidRDefault="005E6714" w:rsidP="00693AAA">
      <w:pPr>
        <w:ind w:left="1389" w:hanging="425"/>
        <w:jc w:val="both"/>
        <w:rPr>
          <w:rStyle w:val="a"/>
          <w:rFonts w:ascii="Georgia" w:hAnsi="Georgia"/>
          <w:sz w:val="20"/>
          <w:szCs w:val="20"/>
          <w:rtl/>
        </w:rPr>
      </w:pPr>
    </w:p>
    <w:p w14:paraId="2B624970" w14:textId="2D3A3C99" w:rsidR="005C7C53" w:rsidRDefault="0055659A" w:rsidP="00451794">
      <w:pPr>
        <w:ind w:left="1349" w:hanging="425"/>
        <w:jc w:val="both"/>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א.</w:t>
      </w:r>
      <w:r w:rsidRPr="005957E5">
        <w:rPr>
          <w:rFonts w:ascii="Georgia" w:hAnsi="Georgia" w:cs="Arial"/>
          <w:b/>
          <w:bCs/>
          <w:color w:val="000000"/>
          <w:sz w:val="20"/>
          <w:szCs w:val="20"/>
          <w:rtl/>
          <w:lang w:eastAsia="en-US"/>
        </w:rPr>
        <w:tab/>
      </w:r>
      <w:r w:rsidR="00D233C1">
        <w:rPr>
          <w:rFonts w:ascii="Georgia" w:hAnsi="Georgia" w:cs="Arial" w:hint="cs"/>
          <w:b/>
          <w:bCs/>
          <w:color w:val="000000"/>
          <w:sz w:val="20"/>
          <w:szCs w:val="20"/>
          <w:rtl/>
          <w:lang w:eastAsia="en-US"/>
        </w:rPr>
        <w:t xml:space="preserve">להלן </w:t>
      </w:r>
      <w:r w:rsidRPr="005957E5">
        <w:rPr>
          <w:rFonts w:ascii="Georgia" w:hAnsi="Georgia" w:cs="Arial"/>
          <w:b/>
          <w:bCs/>
          <w:color w:val="000000"/>
          <w:sz w:val="20"/>
          <w:szCs w:val="20"/>
          <w:rtl/>
          <w:lang w:eastAsia="en-US"/>
        </w:rPr>
        <w:t>השינויים</w:t>
      </w:r>
      <w:r w:rsidR="00D233C1">
        <w:rPr>
          <w:rFonts w:ascii="Georgia" w:hAnsi="Georgia" w:cs="Arial" w:hint="cs"/>
          <w:b/>
          <w:bCs/>
          <w:color w:val="000000"/>
          <w:sz w:val="20"/>
          <w:szCs w:val="20"/>
          <w:rtl/>
          <w:lang w:eastAsia="en-US"/>
        </w:rPr>
        <w:t xml:space="preserve"> ביתרות בגין אגרות חוב, הלוואות והתחייבויות אחרות לזמן ארוך</w:t>
      </w:r>
      <w:r w:rsidR="00D94749" w:rsidRPr="005957E5">
        <w:rPr>
          <w:rFonts w:ascii="Georgia" w:hAnsi="Georgia" w:cs="Arial" w:hint="cs"/>
          <w:b/>
          <w:bCs/>
          <w:color w:val="000000"/>
          <w:sz w:val="20"/>
          <w:szCs w:val="20"/>
          <w:rtl/>
          <w:lang w:eastAsia="en-US"/>
        </w:rPr>
        <w:t>:</w:t>
      </w:r>
      <w:r w:rsidRPr="005957E5">
        <w:rPr>
          <w:rFonts w:ascii="Georgia" w:hAnsi="Georgia" w:cs="Arial"/>
          <w:b/>
          <w:bCs/>
          <w:color w:val="000000"/>
          <w:sz w:val="20"/>
          <w:szCs w:val="20"/>
          <w:rtl/>
          <w:lang w:eastAsia="en-US"/>
        </w:rPr>
        <w:t xml:space="preserve"> </w:t>
      </w:r>
      <w:r w:rsidR="001E0FA8" w:rsidRPr="005957E5">
        <w:rPr>
          <w:rStyle w:val="a"/>
          <w:rFonts w:ascii="Georgia" w:hAnsi="Georgia"/>
          <w:sz w:val="20"/>
          <w:szCs w:val="20"/>
          <w:u w:val="none"/>
          <w:rtl/>
        </w:rPr>
        <w:t>כאמור לעיל</w:t>
      </w:r>
      <w:r w:rsidR="000F22C0">
        <w:rPr>
          <w:rStyle w:val="a"/>
          <w:rFonts w:ascii="Georgia" w:hAnsi="Georgia" w:hint="cs"/>
          <w:sz w:val="20"/>
          <w:szCs w:val="20"/>
          <w:u w:val="none"/>
          <w:rtl/>
        </w:rPr>
        <w:t xml:space="preserve"> </w:t>
      </w:r>
      <w:r w:rsidR="001E0FA8" w:rsidRPr="005957E5">
        <w:rPr>
          <w:rStyle w:val="a"/>
          <w:rFonts w:ascii="Georgia" w:hAnsi="Georgia"/>
          <w:sz w:val="20"/>
          <w:szCs w:val="20"/>
          <w:u w:val="none"/>
          <w:rtl/>
        </w:rPr>
        <w:t>- ההצגה במסגרת של טבלה אינה מחויבת וניתן להסתפק במלל</w:t>
      </w:r>
    </w:p>
    <w:tbl>
      <w:tblPr>
        <w:bidiVisual/>
        <w:tblW w:w="7507" w:type="dxa"/>
        <w:tblInd w:w="1382" w:type="dxa"/>
        <w:tblLayout w:type="fixed"/>
        <w:tblCellMar>
          <w:left w:w="107" w:type="dxa"/>
          <w:right w:w="107" w:type="dxa"/>
        </w:tblCellMar>
        <w:tblLook w:val="0000" w:firstRow="0" w:lastRow="0" w:firstColumn="0" w:lastColumn="0" w:noHBand="0" w:noVBand="0"/>
      </w:tblPr>
      <w:tblGrid>
        <w:gridCol w:w="4627"/>
        <w:gridCol w:w="1440"/>
        <w:gridCol w:w="1440"/>
      </w:tblGrid>
      <w:tr w:rsidR="00BE2BD6" w:rsidRPr="005957E5" w14:paraId="5E03D8E8" w14:textId="77777777" w:rsidTr="00BE4376">
        <w:trPr>
          <w:trHeight w:val="20"/>
        </w:trPr>
        <w:tc>
          <w:tcPr>
            <w:tcW w:w="4627" w:type="dxa"/>
            <w:tcBorders>
              <w:top w:val="nil"/>
              <w:left w:val="nil"/>
              <w:bottom w:val="nil"/>
              <w:right w:val="nil"/>
            </w:tcBorders>
          </w:tcPr>
          <w:p w14:paraId="74A82760" w14:textId="77777777" w:rsidR="00BE2BD6" w:rsidRPr="005957E5" w:rsidRDefault="00BE2BD6" w:rsidP="00BE4376">
            <w:pPr>
              <w:rPr>
                <w:rFonts w:ascii="Georgia" w:hAnsi="Georgia" w:cs="Arial"/>
                <w:sz w:val="20"/>
                <w:szCs w:val="20"/>
                <w:rtl/>
                <w:lang w:eastAsia="en-US"/>
              </w:rPr>
            </w:pPr>
          </w:p>
        </w:tc>
        <w:tc>
          <w:tcPr>
            <w:tcW w:w="2880" w:type="dxa"/>
            <w:gridSpan w:val="2"/>
            <w:tcBorders>
              <w:top w:val="nil"/>
              <w:left w:val="nil"/>
              <w:bottom w:val="nil"/>
              <w:right w:val="nil"/>
            </w:tcBorders>
          </w:tcPr>
          <w:p w14:paraId="71FB77F9" w14:textId="77777777" w:rsidR="00BE2BD6" w:rsidRPr="005957E5" w:rsidRDefault="00BE2BD6" w:rsidP="00BE2BD6">
            <w:pPr>
              <w:pBdr>
                <w:bottom w:val="single" w:sz="6" w:space="1" w:color="auto"/>
              </w:pBdr>
              <w:tabs>
                <w:tab w:val="left" w:pos="993"/>
              </w:tabs>
              <w:jc w:val="center"/>
              <w:rPr>
                <w:rFonts w:ascii="Georgia" w:hAnsi="Georgia" w:cs="Arial"/>
                <w:bCs/>
                <w:sz w:val="20"/>
                <w:szCs w:val="20"/>
                <w:rtl/>
                <w:lang w:eastAsia="en-US"/>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 שהסתיימו</w:t>
            </w:r>
          </w:p>
          <w:p w14:paraId="57366D16" w14:textId="77777777" w:rsidR="00BE2BD6" w:rsidRPr="005957E5" w:rsidRDefault="00BE2BD6" w:rsidP="00BE2BD6">
            <w:pPr>
              <w:pBdr>
                <w:bottom w:val="single" w:sz="6" w:space="1" w:color="auto"/>
              </w:pBdr>
              <w:tabs>
                <w:tab w:val="left" w:pos="993"/>
              </w:tabs>
              <w:jc w:val="center"/>
              <w:rPr>
                <w:rFonts w:ascii="Georgia" w:hAnsi="Georgia" w:cs="Arial"/>
                <w:bCs/>
                <w:sz w:val="20"/>
                <w:szCs w:val="20"/>
                <w:rtl/>
                <w:lang w:eastAsia="en-US"/>
              </w:rPr>
            </w:pPr>
            <w:r w:rsidRPr="005957E5">
              <w:rPr>
                <w:rFonts w:ascii="Georgia" w:hAnsi="Georgia" w:cs="Arial" w:hint="cs"/>
                <w:bCs/>
                <w:sz w:val="20"/>
                <w:szCs w:val="20"/>
                <w:rtl/>
                <w:lang w:eastAsia="en-US"/>
              </w:rPr>
              <w:t>ב-30 ביוני</w:t>
            </w:r>
          </w:p>
        </w:tc>
      </w:tr>
      <w:tr w:rsidR="00BE2BD6" w:rsidRPr="005957E5" w14:paraId="22EF9201" w14:textId="77777777" w:rsidTr="00BE4376">
        <w:trPr>
          <w:trHeight w:val="20"/>
        </w:trPr>
        <w:tc>
          <w:tcPr>
            <w:tcW w:w="4627" w:type="dxa"/>
            <w:tcBorders>
              <w:top w:val="nil"/>
              <w:left w:val="nil"/>
              <w:bottom w:val="nil"/>
              <w:right w:val="nil"/>
            </w:tcBorders>
          </w:tcPr>
          <w:p w14:paraId="54A5160B" w14:textId="77777777" w:rsidR="00BE2BD6" w:rsidRPr="005957E5" w:rsidRDefault="00BE2BD6" w:rsidP="00BE4376">
            <w:pPr>
              <w:rPr>
                <w:rFonts w:ascii="Georgia" w:hAnsi="Georgia" w:cs="Arial"/>
                <w:sz w:val="20"/>
                <w:szCs w:val="20"/>
                <w:rtl/>
                <w:lang w:eastAsia="en-US"/>
              </w:rPr>
            </w:pPr>
          </w:p>
        </w:tc>
        <w:tc>
          <w:tcPr>
            <w:tcW w:w="1440" w:type="dxa"/>
            <w:tcBorders>
              <w:top w:val="nil"/>
              <w:left w:val="nil"/>
              <w:bottom w:val="nil"/>
              <w:right w:val="nil"/>
            </w:tcBorders>
          </w:tcPr>
          <w:p w14:paraId="5C4B9510" w14:textId="799D11E9" w:rsidR="00BE2BD6" w:rsidRPr="006045C7" w:rsidRDefault="006D535A" w:rsidP="00C74236">
            <w:pPr>
              <w:pBdr>
                <w:bottom w:val="single" w:sz="6" w:space="1" w:color="auto"/>
              </w:pBdr>
              <w:tabs>
                <w:tab w:val="left" w:pos="993"/>
              </w:tabs>
              <w:jc w:val="center"/>
              <w:rPr>
                <w:rFonts w:ascii="Georgia" w:hAnsi="Georgia" w:cs="Arial"/>
                <w:bCs/>
                <w:sz w:val="20"/>
                <w:szCs w:val="20"/>
                <w:rtl/>
                <w:lang w:eastAsia="en-US"/>
              </w:rPr>
            </w:pPr>
            <w:r>
              <w:rPr>
                <w:rFonts w:ascii="Georgia" w:hAnsi="Georgia" w:cs="Arial" w:hint="cs"/>
                <w:bCs/>
                <w:sz w:val="20"/>
                <w:szCs w:val="20"/>
                <w:rtl/>
                <w:lang w:eastAsia="en-US"/>
              </w:rPr>
              <w:t>2025</w:t>
            </w:r>
          </w:p>
        </w:tc>
        <w:tc>
          <w:tcPr>
            <w:tcW w:w="1440" w:type="dxa"/>
            <w:tcBorders>
              <w:top w:val="nil"/>
              <w:left w:val="nil"/>
              <w:bottom w:val="nil"/>
              <w:right w:val="nil"/>
            </w:tcBorders>
          </w:tcPr>
          <w:p w14:paraId="5AA26452" w14:textId="19C510BB" w:rsidR="00BE2BD6" w:rsidRPr="006045C7" w:rsidRDefault="0023544C" w:rsidP="00C74236">
            <w:pPr>
              <w:pBdr>
                <w:bottom w:val="single" w:sz="6" w:space="1" w:color="auto"/>
              </w:pBdr>
              <w:tabs>
                <w:tab w:val="left" w:pos="993"/>
              </w:tabs>
              <w:jc w:val="center"/>
              <w:rPr>
                <w:rFonts w:ascii="Georgia" w:hAnsi="Georgia" w:cs="Arial"/>
                <w:bCs/>
                <w:sz w:val="20"/>
                <w:szCs w:val="20"/>
                <w:rtl/>
                <w:lang w:eastAsia="en-US"/>
              </w:rPr>
            </w:pPr>
            <w:r>
              <w:rPr>
                <w:rFonts w:ascii="Georgia" w:hAnsi="Georgia" w:cs="Arial" w:hint="cs"/>
                <w:bCs/>
                <w:sz w:val="20"/>
                <w:szCs w:val="20"/>
                <w:rtl/>
                <w:lang w:eastAsia="en-US"/>
              </w:rPr>
              <w:t>2024</w:t>
            </w:r>
          </w:p>
        </w:tc>
      </w:tr>
      <w:tr w:rsidR="00BE2BD6" w:rsidRPr="005957E5" w14:paraId="48F1A11E" w14:textId="77777777" w:rsidTr="00BE4376">
        <w:trPr>
          <w:trHeight w:val="20"/>
        </w:trPr>
        <w:tc>
          <w:tcPr>
            <w:tcW w:w="4627" w:type="dxa"/>
            <w:tcBorders>
              <w:top w:val="nil"/>
              <w:left w:val="nil"/>
              <w:bottom w:val="nil"/>
              <w:right w:val="nil"/>
            </w:tcBorders>
          </w:tcPr>
          <w:p w14:paraId="5BC0FFA3" w14:textId="77777777" w:rsidR="00BE2BD6" w:rsidRPr="005957E5" w:rsidRDefault="00BE2BD6" w:rsidP="00BE4376">
            <w:pPr>
              <w:rPr>
                <w:rFonts w:ascii="Georgia" w:hAnsi="Georgia" w:cs="Arial"/>
                <w:sz w:val="20"/>
                <w:szCs w:val="20"/>
                <w:rtl/>
                <w:lang w:eastAsia="en-US"/>
              </w:rPr>
            </w:pPr>
          </w:p>
        </w:tc>
        <w:tc>
          <w:tcPr>
            <w:tcW w:w="2880" w:type="dxa"/>
            <w:gridSpan w:val="2"/>
            <w:tcBorders>
              <w:top w:val="nil"/>
              <w:left w:val="nil"/>
              <w:bottom w:val="nil"/>
              <w:right w:val="nil"/>
            </w:tcBorders>
          </w:tcPr>
          <w:p w14:paraId="161BF0CD" w14:textId="77777777" w:rsidR="00BE2BD6" w:rsidRPr="005957E5" w:rsidRDefault="00BE2BD6" w:rsidP="00DA2ED4">
            <w:pPr>
              <w:pBdr>
                <w:bottom w:val="single" w:sz="6" w:space="1" w:color="auto"/>
              </w:pBdr>
              <w:tabs>
                <w:tab w:val="left" w:pos="993"/>
              </w:tabs>
              <w:jc w:val="center"/>
              <w:rPr>
                <w:rFonts w:ascii="Georgia" w:hAnsi="Georgia" w:cs="Arial"/>
                <w:bCs/>
                <w:sz w:val="20"/>
                <w:szCs w:val="20"/>
                <w:rtl/>
                <w:lang w:eastAsia="en-US"/>
              </w:rPr>
            </w:pPr>
            <w:r w:rsidRPr="005957E5">
              <w:rPr>
                <w:rFonts w:ascii="Georgia" w:hAnsi="Georgia" w:cs="Arial"/>
                <w:bCs/>
                <w:sz w:val="20"/>
                <w:szCs w:val="20"/>
                <w:rtl/>
                <w:lang w:eastAsia="en-US"/>
              </w:rPr>
              <w:t xml:space="preserve">אלפי ש"ח </w:t>
            </w:r>
          </w:p>
        </w:tc>
      </w:tr>
      <w:tr w:rsidR="00BE2BD6" w:rsidRPr="005957E5" w14:paraId="6C933149" w14:textId="77777777" w:rsidTr="00BE4376">
        <w:trPr>
          <w:trHeight w:val="20"/>
        </w:trPr>
        <w:tc>
          <w:tcPr>
            <w:tcW w:w="4627" w:type="dxa"/>
            <w:tcBorders>
              <w:top w:val="nil"/>
              <w:left w:val="nil"/>
              <w:bottom w:val="nil"/>
              <w:right w:val="nil"/>
            </w:tcBorders>
          </w:tcPr>
          <w:p w14:paraId="78BEE206" w14:textId="77777777" w:rsidR="00BE2BD6" w:rsidRPr="005957E5" w:rsidRDefault="00BE2BD6" w:rsidP="00BE4376">
            <w:pPr>
              <w:rPr>
                <w:rFonts w:ascii="Georgia" w:hAnsi="Georgia" w:cs="Arial"/>
                <w:sz w:val="20"/>
                <w:szCs w:val="20"/>
                <w:rtl/>
                <w:lang w:eastAsia="en-US"/>
              </w:rPr>
            </w:pPr>
            <w:r w:rsidRPr="005957E5">
              <w:rPr>
                <w:rFonts w:ascii="Georgia" w:hAnsi="Georgia" w:cs="Arial"/>
                <w:sz w:val="20"/>
                <w:szCs w:val="20"/>
                <w:rtl/>
                <w:lang w:eastAsia="en-US"/>
              </w:rPr>
              <w:t xml:space="preserve">יתרה </w:t>
            </w:r>
            <w:r w:rsidRPr="005957E5">
              <w:rPr>
                <w:rFonts w:ascii="Georgia" w:hAnsi="Georgia" w:cs="Arial" w:hint="cs"/>
                <w:sz w:val="20"/>
                <w:szCs w:val="20"/>
                <w:rtl/>
                <w:lang w:eastAsia="en-US"/>
              </w:rPr>
              <w:t>לתחילת התקופה</w:t>
            </w:r>
            <w:r w:rsidRPr="005957E5">
              <w:rPr>
                <w:rFonts w:ascii="Georgia" w:hAnsi="Georgia" w:cs="Arial"/>
                <w:sz w:val="20"/>
                <w:szCs w:val="20"/>
                <w:rtl/>
                <w:lang w:eastAsia="en-US"/>
              </w:rPr>
              <w:t xml:space="preserve"> (מבוקר)</w:t>
            </w:r>
          </w:p>
        </w:tc>
        <w:tc>
          <w:tcPr>
            <w:tcW w:w="1440" w:type="dxa"/>
            <w:tcBorders>
              <w:top w:val="nil"/>
              <w:left w:val="nil"/>
              <w:bottom w:val="nil"/>
              <w:right w:val="nil"/>
            </w:tcBorders>
          </w:tcPr>
          <w:p w14:paraId="4DF1F01F"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5595BD7C" w14:textId="77777777" w:rsidR="00BE2BD6" w:rsidRPr="005957E5" w:rsidRDefault="00BE2BD6" w:rsidP="00CA435F">
            <w:pPr>
              <w:tabs>
                <w:tab w:val="left" w:pos="993"/>
              </w:tabs>
              <w:rPr>
                <w:rFonts w:ascii="Georgia" w:hAnsi="Georgia" w:cs="Arial"/>
                <w:sz w:val="20"/>
                <w:szCs w:val="20"/>
                <w:rtl/>
                <w:lang w:eastAsia="en-US"/>
              </w:rPr>
            </w:pPr>
          </w:p>
        </w:tc>
      </w:tr>
      <w:tr w:rsidR="005D25AE" w:rsidRPr="005957E5" w14:paraId="5E2AC000" w14:textId="77777777" w:rsidTr="00BE4376">
        <w:trPr>
          <w:trHeight w:val="20"/>
        </w:trPr>
        <w:tc>
          <w:tcPr>
            <w:tcW w:w="4627" w:type="dxa"/>
            <w:tcBorders>
              <w:top w:val="nil"/>
              <w:left w:val="nil"/>
              <w:bottom w:val="nil"/>
              <w:right w:val="nil"/>
            </w:tcBorders>
          </w:tcPr>
          <w:p w14:paraId="65D6A54B" w14:textId="77777777" w:rsidR="005D25AE" w:rsidRPr="005957E5" w:rsidRDefault="005D25AE" w:rsidP="00BE4376">
            <w:pPr>
              <w:rPr>
                <w:rFonts w:ascii="Georgia" w:hAnsi="Georgia" w:cs="Arial"/>
                <w:sz w:val="20"/>
                <w:szCs w:val="20"/>
                <w:rtl/>
                <w:lang w:eastAsia="en-US"/>
              </w:rPr>
            </w:pPr>
            <w:r>
              <w:rPr>
                <w:rFonts w:ascii="Georgia" w:hAnsi="Georgia" w:cs="Arial" w:hint="cs"/>
                <w:sz w:val="20"/>
                <w:szCs w:val="20"/>
                <w:rtl/>
                <w:lang w:eastAsia="en-US"/>
              </w:rPr>
              <w:t>התנועה במהלך התקופה (בלתי מבוקר):</w:t>
            </w:r>
          </w:p>
        </w:tc>
        <w:tc>
          <w:tcPr>
            <w:tcW w:w="1440" w:type="dxa"/>
            <w:tcBorders>
              <w:top w:val="nil"/>
              <w:left w:val="nil"/>
              <w:bottom w:val="nil"/>
              <w:right w:val="nil"/>
            </w:tcBorders>
          </w:tcPr>
          <w:p w14:paraId="76901E1C" w14:textId="77777777" w:rsidR="005D25AE" w:rsidRPr="005957E5" w:rsidRDefault="005D25AE"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11E01FA5" w14:textId="77777777" w:rsidR="005D25AE" w:rsidRPr="005957E5" w:rsidRDefault="005D25AE" w:rsidP="00CA435F">
            <w:pPr>
              <w:tabs>
                <w:tab w:val="left" w:pos="993"/>
              </w:tabs>
              <w:rPr>
                <w:rFonts w:ascii="Georgia" w:hAnsi="Georgia" w:cs="Arial"/>
                <w:sz w:val="20"/>
                <w:szCs w:val="20"/>
                <w:rtl/>
                <w:lang w:eastAsia="en-US"/>
              </w:rPr>
            </w:pPr>
          </w:p>
        </w:tc>
      </w:tr>
      <w:tr w:rsidR="00BE2BD6" w:rsidRPr="005957E5" w14:paraId="5BB85FCE" w14:textId="77777777" w:rsidTr="00BE4376">
        <w:trPr>
          <w:trHeight w:val="20"/>
        </w:trPr>
        <w:tc>
          <w:tcPr>
            <w:tcW w:w="4627" w:type="dxa"/>
            <w:tcBorders>
              <w:top w:val="nil"/>
              <w:left w:val="nil"/>
              <w:bottom w:val="nil"/>
              <w:right w:val="nil"/>
            </w:tcBorders>
          </w:tcPr>
          <w:p w14:paraId="2914AFA5"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רכישת חברה שאוחדה לראשונה (</w:t>
            </w:r>
            <w:r w:rsidR="002147FB" w:rsidRPr="005957E5">
              <w:rPr>
                <w:rFonts w:ascii="Georgia" w:hAnsi="Georgia" w:cs="Arial"/>
                <w:sz w:val="20"/>
                <w:szCs w:val="20"/>
                <w:rtl/>
                <w:lang w:eastAsia="en-US"/>
              </w:rPr>
              <w:t>ראו</w:t>
            </w:r>
            <w:r w:rsidRPr="005957E5">
              <w:rPr>
                <w:rFonts w:ascii="Georgia" w:hAnsi="Georgia" w:cs="Arial"/>
                <w:sz w:val="20"/>
                <w:szCs w:val="20"/>
                <w:rtl/>
                <w:lang w:eastAsia="en-US"/>
              </w:rPr>
              <w:t xml:space="preserve"> ביאור </w:t>
            </w:r>
            <w:r w:rsidRPr="005957E5">
              <w:rPr>
                <w:rFonts w:ascii="Georgia" w:hAnsi="Georgia" w:cs="Arial"/>
                <w:sz w:val="20"/>
                <w:szCs w:val="20"/>
                <w:shd w:val="clear" w:color="auto" w:fill="DBE5F1"/>
                <w:rtl/>
                <w:lang w:eastAsia="en-US"/>
              </w:rPr>
              <w:t>13</w:t>
            </w:r>
            <w:r w:rsidRPr="005957E5">
              <w:rPr>
                <w:rFonts w:ascii="Georgia" w:hAnsi="Georgia" w:cs="Arial"/>
                <w:sz w:val="20"/>
                <w:szCs w:val="20"/>
                <w:rtl/>
                <w:lang w:eastAsia="en-US"/>
              </w:rPr>
              <w:t>)</w:t>
            </w:r>
          </w:p>
        </w:tc>
        <w:tc>
          <w:tcPr>
            <w:tcW w:w="1440" w:type="dxa"/>
            <w:tcBorders>
              <w:top w:val="nil"/>
              <w:left w:val="nil"/>
              <w:bottom w:val="nil"/>
              <w:right w:val="nil"/>
            </w:tcBorders>
          </w:tcPr>
          <w:p w14:paraId="19A31925"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21086FDE"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416BB5AA" w14:textId="77777777" w:rsidTr="00BE4376">
        <w:trPr>
          <w:trHeight w:val="20"/>
        </w:trPr>
        <w:tc>
          <w:tcPr>
            <w:tcW w:w="4627" w:type="dxa"/>
            <w:tcBorders>
              <w:top w:val="nil"/>
              <w:left w:val="nil"/>
              <w:bottom w:val="nil"/>
              <w:right w:val="nil"/>
            </w:tcBorders>
          </w:tcPr>
          <w:p w14:paraId="4B40389A" w14:textId="0AA22008"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הנפקת אגרות חוב (</w:t>
            </w:r>
            <w:r w:rsidR="002147FB" w:rsidRPr="005957E5">
              <w:rPr>
                <w:rFonts w:ascii="Georgia" w:hAnsi="Georgia" w:cs="Arial"/>
                <w:sz w:val="20"/>
                <w:szCs w:val="20"/>
                <w:rtl/>
                <w:lang w:eastAsia="en-US"/>
              </w:rPr>
              <w:t>ראו</w:t>
            </w:r>
            <w:r w:rsidR="00366B5F">
              <w:rPr>
                <w:rFonts w:ascii="Georgia" w:hAnsi="Georgia" w:cs="Arial" w:hint="cs"/>
                <w:sz w:val="20"/>
                <w:szCs w:val="20"/>
                <w:rtl/>
                <w:lang w:eastAsia="en-US"/>
              </w:rPr>
              <w:t xml:space="preserve"> סעיף</w:t>
            </w:r>
            <w:r w:rsidRPr="005957E5">
              <w:rPr>
                <w:rFonts w:ascii="Georgia" w:hAnsi="Georgia" w:cs="Arial"/>
                <w:sz w:val="20"/>
                <w:szCs w:val="20"/>
                <w:rtl/>
                <w:lang w:eastAsia="en-US"/>
              </w:rPr>
              <w:t xml:space="preserve"> </w:t>
            </w:r>
            <w:r w:rsidRPr="00366B5F">
              <w:rPr>
                <w:rFonts w:ascii="Georgia" w:hAnsi="Georgia" w:cs="Arial"/>
                <w:sz w:val="20"/>
                <w:szCs w:val="20"/>
                <w:shd w:val="clear" w:color="auto" w:fill="DBE5F1"/>
                <w:rtl/>
                <w:lang w:eastAsia="en-US"/>
              </w:rPr>
              <w:t>ב</w:t>
            </w:r>
            <w:r w:rsidRPr="005957E5">
              <w:rPr>
                <w:rFonts w:ascii="Georgia" w:hAnsi="Georgia" w:cs="Arial"/>
                <w:sz w:val="20"/>
                <w:szCs w:val="20"/>
                <w:rtl/>
                <w:lang w:eastAsia="en-US"/>
              </w:rPr>
              <w:t xml:space="preserve"> להלן), בניכוי </w:t>
            </w:r>
            <w:r w:rsidR="00D233C1">
              <w:rPr>
                <w:rFonts w:ascii="Georgia" w:hAnsi="Georgia" w:cs="Arial" w:hint="cs"/>
                <w:sz w:val="20"/>
                <w:szCs w:val="20"/>
                <w:rtl/>
                <w:lang w:eastAsia="en-US"/>
              </w:rPr>
              <w:t>עלויות</w:t>
            </w:r>
          </w:p>
        </w:tc>
        <w:tc>
          <w:tcPr>
            <w:tcW w:w="1440" w:type="dxa"/>
            <w:tcBorders>
              <w:top w:val="nil"/>
              <w:left w:val="nil"/>
              <w:bottom w:val="nil"/>
              <w:right w:val="nil"/>
            </w:tcBorders>
          </w:tcPr>
          <w:p w14:paraId="79C852D2"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151E2B31"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5E9CC3C0" w14:textId="77777777" w:rsidTr="00BE4376">
        <w:trPr>
          <w:trHeight w:val="20"/>
        </w:trPr>
        <w:tc>
          <w:tcPr>
            <w:tcW w:w="4627" w:type="dxa"/>
            <w:tcBorders>
              <w:top w:val="nil"/>
              <w:left w:val="nil"/>
              <w:bottom w:val="nil"/>
              <w:right w:val="nil"/>
            </w:tcBorders>
          </w:tcPr>
          <w:p w14:paraId="5C2523CE" w14:textId="77777777" w:rsidR="00BE2BD6" w:rsidRPr="005957E5" w:rsidRDefault="000F22C0" w:rsidP="00BE4376">
            <w:pPr>
              <w:ind w:left="267"/>
              <w:rPr>
                <w:rFonts w:ascii="Georgia" w:hAnsi="Georgia" w:cs="Arial"/>
                <w:sz w:val="20"/>
                <w:szCs w:val="20"/>
                <w:rtl/>
                <w:lang w:eastAsia="en-US"/>
              </w:rPr>
            </w:pPr>
            <w:r>
              <w:rPr>
                <w:rFonts w:ascii="Georgia" w:hAnsi="Georgia" w:cs="Arial" w:hint="cs"/>
                <w:sz w:val="20"/>
                <w:szCs w:val="20"/>
                <w:rtl/>
                <w:lang w:eastAsia="en-US"/>
              </w:rPr>
              <w:t xml:space="preserve">    </w:t>
            </w:r>
            <w:r w:rsidR="00BE2BD6" w:rsidRPr="005957E5">
              <w:rPr>
                <w:rFonts w:ascii="Georgia" w:hAnsi="Georgia" w:cs="Arial"/>
                <w:sz w:val="20"/>
                <w:szCs w:val="20"/>
                <w:rtl/>
                <w:lang w:eastAsia="en-US"/>
              </w:rPr>
              <w:t xml:space="preserve">הנפקה מתייחסות </w:t>
            </w:r>
          </w:p>
        </w:tc>
        <w:tc>
          <w:tcPr>
            <w:tcW w:w="1440" w:type="dxa"/>
            <w:tcBorders>
              <w:top w:val="nil"/>
              <w:left w:val="nil"/>
              <w:bottom w:val="nil"/>
              <w:right w:val="nil"/>
            </w:tcBorders>
          </w:tcPr>
          <w:p w14:paraId="17DB8901"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5C23A5CE"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2D443459" w14:textId="77777777" w:rsidTr="00BE4376">
        <w:trPr>
          <w:trHeight w:val="20"/>
        </w:trPr>
        <w:tc>
          <w:tcPr>
            <w:tcW w:w="4627" w:type="dxa"/>
            <w:tcBorders>
              <w:top w:val="nil"/>
              <w:left w:val="nil"/>
              <w:bottom w:val="nil"/>
              <w:right w:val="nil"/>
            </w:tcBorders>
          </w:tcPr>
          <w:p w14:paraId="3F0E7684"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 xml:space="preserve">קבלת הלוואות </w:t>
            </w:r>
          </w:p>
        </w:tc>
        <w:tc>
          <w:tcPr>
            <w:tcW w:w="1440" w:type="dxa"/>
            <w:tcBorders>
              <w:top w:val="nil"/>
              <w:left w:val="nil"/>
              <w:bottom w:val="nil"/>
              <w:right w:val="nil"/>
            </w:tcBorders>
          </w:tcPr>
          <w:p w14:paraId="28E570A9"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051FBA8C"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2C28D3DF" w14:textId="77777777" w:rsidTr="00BE4376">
        <w:trPr>
          <w:trHeight w:val="20"/>
        </w:trPr>
        <w:tc>
          <w:tcPr>
            <w:tcW w:w="4627" w:type="dxa"/>
            <w:tcBorders>
              <w:top w:val="nil"/>
              <w:left w:val="nil"/>
              <w:bottom w:val="nil"/>
              <w:right w:val="nil"/>
            </w:tcBorders>
          </w:tcPr>
          <w:p w14:paraId="2C99099C"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 xml:space="preserve">פירעון הלוואות </w:t>
            </w:r>
          </w:p>
        </w:tc>
        <w:tc>
          <w:tcPr>
            <w:tcW w:w="1440" w:type="dxa"/>
            <w:tcBorders>
              <w:top w:val="nil"/>
              <w:left w:val="nil"/>
              <w:bottom w:val="nil"/>
              <w:right w:val="nil"/>
            </w:tcBorders>
          </w:tcPr>
          <w:p w14:paraId="06125FE5"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09F58CD7" w14:textId="77777777" w:rsidR="00BE2BD6" w:rsidRPr="005957E5" w:rsidRDefault="00BE2BD6" w:rsidP="00CA435F">
            <w:pPr>
              <w:tabs>
                <w:tab w:val="left" w:pos="993"/>
              </w:tabs>
              <w:rPr>
                <w:rFonts w:ascii="Georgia" w:hAnsi="Georgia" w:cs="Arial"/>
                <w:sz w:val="20"/>
                <w:szCs w:val="20"/>
                <w:rtl/>
                <w:lang w:eastAsia="en-US"/>
              </w:rPr>
            </w:pPr>
          </w:p>
        </w:tc>
      </w:tr>
      <w:tr w:rsidR="005D25AE" w:rsidRPr="005957E5" w14:paraId="0A162ADC" w14:textId="77777777" w:rsidTr="00BE4376">
        <w:trPr>
          <w:trHeight w:val="20"/>
        </w:trPr>
        <w:tc>
          <w:tcPr>
            <w:tcW w:w="4627" w:type="dxa"/>
            <w:tcBorders>
              <w:top w:val="nil"/>
              <w:left w:val="nil"/>
              <w:bottom w:val="nil"/>
              <w:right w:val="nil"/>
            </w:tcBorders>
          </w:tcPr>
          <w:p w14:paraId="3554DB98" w14:textId="77777777" w:rsidR="005D25AE" w:rsidRPr="005957E5" w:rsidRDefault="005D25AE" w:rsidP="00BE4376">
            <w:pPr>
              <w:ind w:left="267"/>
              <w:rPr>
                <w:rFonts w:ascii="Georgia" w:hAnsi="Georgia" w:cs="Arial"/>
                <w:sz w:val="20"/>
                <w:szCs w:val="20"/>
                <w:rtl/>
                <w:lang w:eastAsia="en-US"/>
              </w:rPr>
            </w:pPr>
            <w:r>
              <w:rPr>
                <w:rFonts w:ascii="Georgia" w:hAnsi="Georgia" w:cs="Arial" w:hint="cs"/>
                <w:sz w:val="20"/>
                <w:szCs w:val="20"/>
                <w:rtl/>
                <w:lang w:eastAsia="en-US"/>
              </w:rPr>
              <w:t>סכומים שנזקפו לרווח או הפסד</w:t>
            </w:r>
          </w:p>
        </w:tc>
        <w:tc>
          <w:tcPr>
            <w:tcW w:w="1440" w:type="dxa"/>
            <w:tcBorders>
              <w:top w:val="nil"/>
              <w:left w:val="nil"/>
              <w:bottom w:val="nil"/>
              <w:right w:val="nil"/>
            </w:tcBorders>
          </w:tcPr>
          <w:p w14:paraId="137917EF" w14:textId="77777777" w:rsidR="005D25AE" w:rsidRPr="005957E5" w:rsidRDefault="005D25AE"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2797EAC4" w14:textId="77777777" w:rsidR="005D25AE" w:rsidRPr="005957E5" w:rsidRDefault="005D25AE" w:rsidP="00CA435F">
            <w:pPr>
              <w:tabs>
                <w:tab w:val="left" w:pos="993"/>
              </w:tabs>
              <w:rPr>
                <w:rFonts w:ascii="Georgia" w:hAnsi="Georgia" w:cs="Arial"/>
                <w:sz w:val="20"/>
                <w:szCs w:val="20"/>
                <w:rtl/>
                <w:lang w:eastAsia="en-US"/>
              </w:rPr>
            </w:pPr>
          </w:p>
        </w:tc>
      </w:tr>
      <w:tr w:rsidR="005D25AE" w:rsidRPr="005957E5" w14:paraId="256637FA" w14:textId="77777777" w:rsidTr="00BE4376">
        <w:trPr>
          <w:trHeight w:val="20"/>
        </w:trPr>
        <w:tc>
          <w:tcPr>
            <w:tcW w:w="4627" w:type="dxa"/>
            <w:tcBorders>
              <w:top w:val="nil"/>
              <w:left w:val="nil"/>
              <w:bottom w:val="nil"/>
              <w:right w:val="nil"/>
            </w:tcBorders>
          </w:tcPr>
          <w:p w14:paraId="0F77029B" w14:textId="77777777" w:rsidR="005D25AE" w:rsidRDefault="005D25AE" w:rsidP="00BE4376">
            <w:pPr>
              <w:ind w:left="267"/>
              <w:rPr>
                <w:rFonts w:ascii="Georgia" w:hAnsi="Georgia" w:cs="Arial"/>
                <w:sz w:val="20"/>
                <w:szCs w:val="20"/>
                <w:rtl/>
                <w:lang w:eastAsia="en-US"/>
              </w:rPr>
            </w:pPr>
            <w:r>
              <w:rPr>
                <w:rFonts w:ascii="Georgia" w:hAnsi="Georgia" w:cs="Arial" w:hint="cs"/>
                <w:sz w:val="20"/>
                <w:szCs w:val="20"/>
                <w:rtl/>
                <w:lang w:eastAsia="en-US"/>
              </w:rPr>
              <w:t>סכומים שנזקפו לרווח כולל אחר</w:t>
            </w:r>
          </w:p>
        </w:tc>
        <w:tc>
          <w:tcPr>
            <w:tcW w:w="1440" w:type="dxa"/>
            <w:tcBorders>
              <w:top w:val="nil"/>
              <w:left w:val="nil"/>
              <w:bottom w:val="nil"/>
              <w:right w:val="nil"/>
            </w:tcBorders>
          </w:tcPr>
          <w:p w14:paraId="63ABAF20" w14:textId="77777777" w:rsidR="005D25AE" w:rsidRPr="005957E5" w:rsidRDefault="005D25AE"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4C6A4F04" w14:textId="77777777" w:rsidR="005D25AE" w:rsidRPr="005957E5" w:rsidRDefault="005D25AE" w:rsidP="00CA435F">
            <w:pPr>
              <w:tabs>
                <w:tab w:val="left" w:pos="993"/>
              </w:tabs>
              <w:rPr>
                <w:rFonts w:ascii="Georgia" w:hAnsi="Georgia" w:cs="Arial"/>
                <w:sz w:val="20"/>
                <w:szCs w:val="20"/>
                <w:rtl/>
                <w:lang w:eastAsia="en-US"/>
              </w:rPr>
            </w:pPr>
          </w:p>
        </w:tc>
      </w:tr>
      <w:tr w:rsidR="00BE2BD6" w:rsidRPr="005957E5" w14:paraId="55484A03" w14:textId="77777777" w:rsidTr="00BE4376">
        <w:trPr>
          <w:trHeight w:val="20"/>
        </w:trPr>
        <w:tc>
          <w:tcPr>
            <w:tcW w:w="4627" w:type="dxa"/>
            <w:tcBorders>
              <w:top w:val="nil"/>
              <w:left w:val="nil"/>
              <w:bottom w:val="nil"/>
              <w:right w:val="nil"/>
            </w:tcBorders>
          </w:tcPr>
          <w:p w14:paraId="5D7E3E65"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 xml:space="preserve">אחרים </w:t>
            </w:r>
          </w:p>
        </w:tc>
        <w:tc>
          <w:tcPr>
            <w:tcW w:w="1440" w:type="dxa"/>
            <w:tcBorders>
              <w:top w:val="nil"/>
              <w:left w:val="nil"/>
              <w:bottom w:val="nil"/>
              <w:right w:val="nil"/>
            </w:tcBorders>
          </w:tcPr>
          <w:p w14:paraId="4F2C9AF5" w14:textId="77777777" w:rsidR="00BE2BD6" w:rsidRPr="005957E5" w:rsidRDefault="00BE2BD6" w:rsidP="00CA435F">
            <w:pPr>
              <w:pBdr>
                <w:bottom w:val="single" w:sz="4" w:space="1" w:color="auto"/>
              </w:pBd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7D4182EA" w14:textId="77777777" w:rsidR="00BE2BD6" w:rsidRPr="005957E5" w:rsidRDefault="00BE2BD6" w:rsidP="00CA435F">
            <w:pPr>
              <w:pBdr>
                <w:bottom w:val="single" w:sz="4" w:space="1" w:color="auto"/>
              </w:pBdr>
              <w:tabs>
                <w:tab w:val="left" w:pos="993"/>
              </w:tabs>
              <w:rPr>
                <w:rFonts w:ascii="Georgia" w:hAnsi="Georgia" w:cs="Arial"/>
                <w:sz w:val="20"/>
                <w:szCs w:val="20"/>
                <w:rtl/>
                <w:lang w:eastAsia="en-US"/>
              </w:rPr>
            </w:pPr>
          </w:p>
        </w:tc>
      </w:tr>
      <w:tr w:rsidR="00BE2BD6" w:rsidRPr="005957E5" w14:paraId="019B4A29" w14:textId="77777777" w:rsidTr="00BE4376">
        <w:trPr>
          <w:trHeight w:val="20"/>
        </w:trPr>
        <w:tc>
          <w:tcPr>
            <w:tcW w:w="4627" w:type="dxa"/>
            <w:tcBorders>
              <w:top w:val="nil"/>
              <w:left w:val="nil"/>
              <w:bottom w:val="nil"/>
              <w:right w:val="nil"/>
            </w:tcBorders>
          </w:tcPr>
          <w:p w14:paraId="514C2A6F" w14:textId="77777777" w:rsidR="00BE2BD6" w:rsidRPr="005957E5" w:rsidRDefault="00BE2BD6" w:rsidP="00BE4376">
            <w:pPr>
              <w:rPr>
                <w:rFonts w:ascii="Georgia" w:hAnsi="Georgia" w:cs="Arial"/>
                <w:sz w:val="20"/>
                <w:szCs w:val="20"/>
                <w:rtl/>
                <w:lang w:eastAsia="en-US"/>
              </w:rPr>
            </w:pPr>
            <w:r w:rsidRPr="005957E5">
              <w:rPr>
                <w:rFonts w:ascii="Georgia" w:hAnsi="Georgia" w:cs="Arial"/>
                <w:sz w:val="20"/>
                <w:szCs w:val="20"/>
                <w:rtl/>
                <w:lang w:eastAsia="en-US"/>
              </w:rPr>
              <w:t xml:space="preserve">יתרה </w:t>
            </w:r>
            <w:r w:rsidRPr="005957E5">
              <w:rPr>
                <w:rFonts w:ascii="Georgia" w:hAnsi="Georgia" w:cs="Arial" w:hint="cs"/>
                <w:sz w:val="20"/>
                <w:szCs w:val="20"/>
                <w:rtl/>
                <w:lang w:eastAsia="en-US"/>
              </w:rPr>
              <w:t>לסיום התקופה</w:t>
            </w:r>
            <w:r w:rsidRPr="005957E5">
              <w:rPr>
                <w:rFonts w:ascii="Georgia" w:hAnsi="Georgia" w:cs="Arial"/>
                <w:sz w:val="20"/>
                <w:szCs w:val="20"/>
                <w:rtl/>
                <w:lang w:eastAsia="en-US"/>
              </w:rPr>
              <w:t xml:space="preserve"> (בלתי מבוקר)</w:t>
            </w:r>
          </w:p>
        </w:tc>
        <w:tc>
          <w:tcPr>
            <w:tcW w:w="1440" w:type="dxa"/>
            <w:tcBorders>
              <w:top w:val="nil"/>
              <w:left w:val="nil"/>
              <w:bottom w:val="nil"/>
              <w:right w:val="nil"/>
            </w:tcBorders>
          </w:tcPr>
          <w:p w14:paraId="7204B9E4" w14:textId="77777777" w:rsidR="00BE2BD6" w:rsidRPr="005957E5" w:rsidRDefault="00BE2BD6" w:rsidP="00CA435F">
            <w:pPr>
              <w:pBdr>
                <w:bottom w:val="double" w:sz="4" w:space="1" w:color="auto"/>
              </w:pBd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3A5C4A4D" w14:textId="77777777" w:rsidR="00BE2BD6" w:rsidRPr="005957E5" w:rsidRDefault="00BE2BD6" w:rsidP="00CA435F">
            <w:pPr>
              <w:pBdr>
                <w:bottom w:val="double" w:sz="4" w:space="1" w:color="auto"/>
              </w:pBdr>
              <w:tabs>
                <w:tab w:val="left" w:pos="993"/>
              </w:tabs>
              <w:rPr>
                <w:rFonts w:ascii="Georgia" w:hAnsi="Georgia" w:cs="Arial"/>
                <w:sz w:val="20"/>
                <w:szCs w:val="20"/>
                <w:rtl/>
                <w:lang w:eastAsia="en-US"/>
              </w:rPr>
            </w:pPr>
          </w:p>
        </w:tc>
      </w:tr>
    </w:tbl>
    <w:p w14:paraId="3D78C6BC" w14:textId="77777777" w:rsidR="005B5CC7" w:rsidRPr="005957E5" w:rsidRDefault="005B5CC7" w:rsidP="00EC5D61">
      <w:pPr>
        <w:ind w:left="1349" w:hanging="425"/>
        <w:rPr>
          <w:rFonts w:ascii="Georgia" w:hAnsi="Georgia" w:cs="Arial"/>
          <w:b/>
          <w:bCs/>
          <w:color w:val="000000"/>
          <w:sz w:val="20"/>
          <w:szCs w:val="20"/>
          <w:rtl/>
          <w:lang w:eastAsia="en-US"/>
        </w:rPr>
      </w:pPr>
    </w:p>
    <w:p w14:paraId="5D6CEAD8" w14:textId="233DFB97" w:rsidR="0055659A" w:rsidRDefault="0055659A" w:rsidP="005A30DB">
      <w:pPr>
        <w:ind w:left="1349" w:hanging="425"/>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ב.</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w:t>
      </w:r>
      <w:r w:rsidR="00276BE9" w:rsidRPr="005957E5">
        <w:rPr>
          <w:rFonts w:ascii="Georgia" w:hAnsi="Georgia" w:cs="Arial" w:hint="cs"/>
          <w:color w:val="000000"/>
          <w:sz w:val="20"/>
          <w:szCs w:val="20"/>
          <w:rtl/>
          <w:lang w:eastAsia="en-US"/>
        </w:rPr>
        <w:t xml:space="preserve">1 בינואר </w:t>
      </w:r>
      <w:r w:rsidR="006D535A">
        <w:rPr>
          <w:rFonts w:ascii="Georgia" w:hAnsi="Georgia" w:cs="Arial" w:hint="cs"/>
          <w:color w:val="000000"/>
          <w:sz w:val="20"/>
          <w:szCs w:val="20"/>
          <w:rtl/>
          <w:lang w:eastAsia="en-US"/>
        </w:rPr>
        <w:t>2025</w:t>
      </w:r>
      <w:r w:rsidR="00276BE9" w:rsidRPr="005957E5">
        <w:rPr>
          <w:rFonts w:ascii="Georgia" w:hAnsi="Georgia" w:cs="Arial" w:hint="cs"/>
          <w:color w:val="000000"/>
          <w:sz w:val="20"/>
          <w:szCs w:val="20"/>
          <w:rtl/>
          <w:lang w:eastAsia="en-US"/>
        </w:rPr>
        <w:t xml:space="preserve">, </w:t>
      </w:r>
      <w:r w:rsidRPr="005957E5">
        <w:rPr>
          <w:rFonts w:ascii="Georgia" w:hAnsi="Georgia" w:cs="Arial"/>
          <w:color w:val="000000"/>
          <w:sz w:val="20"/>
          <w:szCs w:val="20"/>
          <w:rtl/>
          <w:lang w:eastAsia="en-US"/>
        </w:rPr>
        <w:t xml:space="preserve">הנפיקה החברה </w:t>
      </w:r>
      <w:r w:rsidR="00276BE9" w:rsidRPr="005957E5">
        <w:rPr>
          <w:rFonts w:ascii="Georgia" w:hAnsi="Georgia" w:cs="Arial" w:hint="cs"/>
          <w:color w:val="000000"/>
          <w:sz w:val="20"/>
          <w:szCs w:val="20"/>
          <w:rtl/>
          <w:lang w:eastAsia="en-US"/>
        </w:rPr>
        <w:t xml:space="preserve">____ </w:t>
      </w:r>
      <w:r w:rsidRPr="005957E5">
        <w:rPr>
          <w:rFonts w:ascii="Georgia" w:hAnsi="Georgia" w:cs="Arial"/>
          <w:color w:val="000000"/>
          <w:sz w:val="20"/>
          <w:szCs w:val="20"/>
          <w:rtl/>
          <w:lang w:eastAsia="en-US"/>
        </w:rPr>
        <w:t xml:space="preserve">ערך נקוב אגרות חוב תמורת </w:t>
      </w:r>
      <w:r w:rsidR="00276BE9" w:rsidRPr="005957E5">
        <w:rPr>
          <w:rFonts w:ascii="Georgia" w:hAnsi="Georgia" w:cs="Arial" w:hint="cs"/>
          <w:color w:val="000000"/>
          <w:sz w:val="20"/>
          <w:szCs w:val="20"/>
          <w:rtl/>
          <w:lang w:eastAsia="en-US"/>
        </w:rPr>
        <w:t>___</w:t>
      </w:r>
      <w:r w:rsidR="00276BE9"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אלפי ש"ח (בלתי מבוקר). אגרות החוב נושאות ריבית בשיעור שנתי של </w:t>
      </w:r>
      <w:r w:rsidR="00276BE9" w:rsidRPr="005957E5">
        <w:rPr>
          <w:rFonts w:ascii="Georgia" w:hAnsi="Georgia" w:cs="Arial"/>
          <w:color w:val="000000"/>
          <w:sz w:val="20"/>
          <w:szCs w:val="20"/>
          <w:rtl/>
          <w:lang w:eastAsia="en-US"/>
        </w:rPr>
        <w:t>%</w:t>
      </w:r>
      <w:r w:rsidR="00276BE9" w:rsidRPr="005957E5">
        <w:rPr>
          <w:rFonts w:ascii="Georgia" w:hAnsi="Georgia" w:cs="Arial" w:hint="cs"/>
          <w:color w:val="000000"/>
          <w:sz w:val="20"/>
          <w:szCs w:val="20"/>
          <w:rtl/>
          <w:lang w:eastAsia="en-US"/>
        </w:rPr>
        <w:t>__</w:t>
      </w:r>
      <w:r w:rsidR="00276BE9" w:rsidRPr="005957E5">
        <w:rPr>
          <w:rFonts w:ascii="Georgia" w:hAnsi="Georgia" w:cs="Arial"/>
          <w:color w:val="000000"/>
          <w:sz w:val="20"/>
          <w:szCs w:val="20"/>
          <w:rtl/>
          <w:lang w:eastAsia="en-US"/>
        </w:rPr>
        <w:t xml:space="preserve"> </w:t>
      </w:r>
      <w:r w:rsidR="00895E1E" w:rsidRPr="005957E5">
        <w:rPr>
          <w:rFonts w:ascii="Georgia" w:hAnsi="Georgia" w:cs="Arial" w:hint="cs"/>
          <w:color w:val="000000"/>
          <w:sz w:val="20"/>
          <w:szCs w:val="20"/>
          <w:rtl/>
          <w:lang w:eastAsia="en-US"/>
        </w:rPr>
        <w:t xml:space="preserve">(בלתי מבוקר) </w:t>
      </w:r>
      <w:r w:rsidRPr="005957E5">
        <w:rPr>
          <w:rFonts w:ascii="Georgia" w:hAnsi="Georgia" w:cs="Arial"/>
          <w:color w:val="000000"/>
          <w:sz w:val="20"/>
          <w:szCs w:val="20"/>
          <w:rtl/>
          <w:lang w:eastAsia="en-US"/>
        </w:rPr>
        <w:t xml:space="preserve">ועומדות לפדיון תמורת ערכן הנקוב, בתום שנת </w:t>
      </w:r>
      <w:r w:rsidR="008F2401">
        <w:rPr>
          <w:rFonts w:ascii="Georgia" w:hAnsi="Georgia" w:cs="Arial" w:hint="cs"/>
          <w:color w:val="000000"/>
          <w:sz w:val="20"/>
          <w:szCs w:val="20"/>
          <w:rtl/>
          <w:lang w:eastAsia="en-US"/>
        </w:rPr>
        <w:t>____</w:t>
      </w:r>
      <w:r w:rsidRPr="005957E5">
        <w:rPr>
          <w:rFonts w:ascii="Georgia" w:hAnsi="Georgia" w:cs="Arial"/>
          <w:color w:val="000000"/>
          <w:sz w:val="20"/>
          <w:szCs w:val="20"/>
          <w:rtl/>
          <w:lang w:eastAsia="en-US"/>
        </w:rPr>
        <w:t xml:space="preserve">. הפער בין התמורה שהתקבלה נטו, לאחר ניכוי </w:t>
      </w:r>
      <w:r w:rsidR="008F2401">
        <w:rPr>
          <w:rFonts w:ascii="Georgia" w:hAnsi="Georgia" w:cs="Arial" w:hint="cs"/>
          <w:color w:val="000000"/>
          <w:sz w:val="20"/>
          <w:szCs w:val="20"/>
          <w:rtl/>
          <w:lang w:eastAsia="en-US"/>
        </w:rPr>
        <w:t>עלויות</w:t>
      </w:r>
      <w:r w:rsidRPr="005957E5">
        <w:rPr>
          <w:rFonts w:ascii="Georgia" w:hAnsi="Georgia" w:cs="Arial"/>
          <w:color w:val="000000"/>
          <w:sz w:val="20"/>
          <w:szCs w:val="20"/>
          <w:rtl/>
          <w:lang w:eastAsia="en-US"/>
        </w:rPr>
        <w:t xml:space="preserve"> הנפקה, לבין הערך הנקוב שהונפק, המשקף ניכיון</w:t>
      </w:r>
      <w:r w:rsidR="001A4F5E"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פרמיה, מופחת על פני תקופת אגרות החוב בשיטת הריבית</w:t>
      </w:r>
      <w:r w:rsidR="005A30DB">
        <w:rPr>
          <w:rFonts w:ascii="Georgia" w:hAnsi="Georgia" w:cs="Arial" w:hint="cs"/>
          <w:color w:val="000000"/>
          <w:sz w:val="20"/>
          <w:szCs w:val="20"/>
          <w:rtl/>
          <w:lang w:eastAsia="en-US"/>
        </w:rPr>
        <w:t xml:space="preserve"> האפקטיבית</w:t>
      </w:r>
      <w:r w:rsidRPr="005957E5">
        <w:rPr>
          <w:rFonts w:ascii="Georgia" w:hAnsi="Georgia" w:cs="Arial"/>
          <w:color w:val="000000"/>
          <w:sz w:val="20"/>
          <w:szCs w:val="20"/>
          <w:rtl/>
          <w:lang w:eastAsia="en-US"/>
        </w:rPr>
        <w:t xml:space="preserve">. </w:t>
      </w:r>
      <w:r w:rsidR="001429C5">
        <w:rPr>
          <w:rFonts w:ascii="Georgia" w:hAnsi="Georgia" w:cs="Arial" w:hint="cs"/>
          <w:color w:val="000000"/>
          <w:sz w:val="20"/>
          <w:szCs w:val="20"/>
          <w:rtl/>
          <w:lang w:eastAsia="en-US"/>
        </w:rPr>
        <w:t>עלויות</w:t>
      </w:r>
      <w:r w:rsidRPr="005957E5">
        <w:rPr>
          <w:rFonts w:ascii="Georgia" w:hAnsi="Georgia" w:cs="Arial"/>
          <w:color w:val="000000"/>
          <w:sz w:val="20"/>
          <w:szCs w:val="20"/>
          <w:rtl/>
          <w:lang w:eastAsia="en-US"/>
        </w:rPr>
        <w:t xml:space="preserve"> ההנפקה בגין אגרות החוב הסתכמו לסך של ____ אלפי ש"ח (בלתי מבוקר).</w:t>
      </w:r>
      <w:r w:rsidR="0014210E">
        <w:rPr>
          <w:rFonts w:ascii="Georgia" w:hAnsi="Georgia" w:cs="Arial" w:hint="cs"/>
          <w:color w:val="000000"/>
          <w:sz w:val="20"/>
          <w:szCs w:val="20"/>
          <w:rtl/>
          <w:lang w:eastAsia="en-US"/>
        </w:rPr>
        <w:t xml:space="preserve"> </w:t>
      </w:r>
      <w:r w:rsidRPr="005957E5">
        <w:rPr>
          <w:rFonts w:ascii="Georgia" w:hAnsi="Georgia" w:cs="Arial"/>
          <w:color w:val="000000"/>
          <w:sz w:val="20"/>
          <w:szCs w:val="20"/>
          <w:rtl/>
          <w:lang w:eastAsia="en-US"/>
        </w:rPr>
        <w:t xml:space="preserve">שיעור הריבית האפקטיבית על אגרות החוב, בהתחשב בניכוי </w:t>
      </w:r>
      <w:r w:rsidR="008F2401">
        <w:rPr>
          <w:rFonts w:ascii="Georgia" w:hAnsi="Georgia" w:cs="Arial" w:hint="cs"/>
          <w:color w:val="000000"/>
          <w:sz w:val="20"/>
          <w:szCs w:val="20"/>
          <w:rtl/>
          <w:lang w:eastAsia="en-US"/>
        </w:rPr>
        <w:t>עלויות</w:t>
      </w:r>
      <w:r w:rsidRPr="005957E5">
        <w:rPr>
          <w:rFonts w:ascii="Georgia" w:hAnsi="Georgia" w:cs="Arial"/>
          <w:color w:val="000000"/>
          <w:sz w:val="20"/>
          <w:szCs w:val="20"/>
          <w:rtl/>
          <w:lang w:eastAsia="en-US"/>
        </w:rPr>
        <w:t xml:space="preserve"> ההנפקה דלעיל, מגיע לשיעור שנתי של </w:t>
      </w:r>
      <w:r w:rsidR="009439BE" w:rsidRPr="005957E5">
        <w:rPr>
          <w:rFonts w:ascii="Georgia" w:hAnsi="Georgia" w:cs="Arial"/>
          <w:color w:val="000000"/>
          <w:sz w:val="20"/>
          <w:szCs w:val="20"/>
          <w:rtl/>
          <w:lang w:eastAsia="en-US"/>
        </w:rPr>
        <w:t>%</w:t>
      </w:r>
      <w:r w:rsidR="009439BE" w:rsidRPr="005957E5">
        <w:rPr>
          <w:rFonts w:ascii="Georgia" w:hAnsi="Georgia" w:cs="Arial" w:hint="cs"/>
          <w:color w:val="000000"/>
          <w:sz w:val="20"/>
          <w:szCs w:val="20"/>
          <w:rtl/>
          <w:lang w:eastAsia="en-US"/>
        </w:rPr>
        <w:t>__</w:t>
      </w:r>
      <w:r w:rsidR="009439BE" w:rsidRPr="005957E5">
        <w:rPr>
          <w:rFonts w:ascii="Georgia" w:hAnsi="Georgia" w:cs="Arial"/>
          <w:color w:val="000000"/>
          <w:sz w:val="20"/>
          <w:szCs w:val="20"/>
          <w:rtl/>
          <w:lang w:eastAsia="en-US"/>
        </w:rPr>
        <w:t xml:space="preserve"> </w:t>
      </w:r>
      <w:r w:rsidR="00895E1E" w:rsidRPr="005957E5">
        <w:rPr>
          <w:rFonts w:ascii="Georgia" w:hAnsi="Georgia" w:cs="Arial" w:hint="cs"/>
          <w:color w:val="000000"/>
          <w:sz w:val="20"/>
          <w:szCs w:val="20"/>
          <w:rtl/>
          <w:lang w:eastAsia="en-US"/>
        </w:rPr>
        <w:t>(בלתי מבוקר)</w:t>
      </w:r>
      <w:r w:rsidRPr="005957E5">
        <w:rPr>
          <w:rFonts w:ascii="Georgia" w:hAnsi="Georgia" w:cs="Arial"/>
          <w:color w:val="000000"/>
          <w:sz w:val="20"/>
          <w:szCs w:val="20"/>
          <w:rtl/>
          <w:lang w:eastAsia="en-US"/>
        </w:rPr>
        <w:t>.</w:t>
      </w:r>
    </w:p>
    <w:p w14:paraId="367A4FE3" w14:textId="77777777" w:rsidR="0014210E" w:rsidRPr="005957E5" w:rsidRDefault="0014210E" w:rsidP="0014210E">
      <w:pPr>
        <w:ind w:left="1349" w:hanging="425"/>
        <w:jc w:val="both"/>
        <w:rPr>
          <w:rFonts w:ascii="Georgia" w:hAnsi="Georgia" w:cs="Arial"/>
          <w:color w:val="000000"/>
          <w:sz w:val="20"/>
          <w:szCs w:val="20"/>
          <w:rtl/>
          <w:lang w:eastAsia="en-US"/>
        </w:rPr>
      </w:pPr>
    </w:p>
    <w:p w14:paraId="0D579521" w14:textId="0BC3D541" w:rsidR="00C35840" w:rsidRPr="005957E5" w:rsidRDefault="001E0FA8" w:rsidP="0014210E">
      <w:pPr>
        <w:pStyle w:val="a0"/>
        <w:ind w:left="1417" w:right="0"/>
        <w:jc w:val="both"/>
        <w:rPr>
          <w:rFonts w:ascii="Georgia" w:hAnsi="Georgia" w:cs="Arial"/>
          <w:sz w:val="20"/>
          <w:szCs w:val="20"/>
          <w:rtl/>
        </w:rPr>
      </w:pPr>
      <w:r w:rsidRPr="005957E5">
        <w:rPr>
          <w:rStyle w:val="a"/>
          <w:rFonts w:ascii="Georgia" w:hAnsi="Georgia"/>
          <w:noProof w:val="0"/>
          <w:sz w:val="20"/>
          <w:szCs w:val="20"/>
          <w:u w:val="none"/>
          <w:rtl/>
        </w:rPr>
        <w:t xml:space="preserve">כאשר הונפקו במהלך תקופת הביניים אגרות חוב הניתנות להמרה למניות של החברה או מכשירים פיננסיים מורכבים אחרים, יש </w:t>
      </w:r>
      <w:r w:rsidRPr="005957E5">
        <w:rPr>
          <w:rStyle w:val="a"/>
          <w:rFonts w:ascii="Georgia" w:hAnsi="Georgia"/>
          <w:b w:val="0"/>
          <w:noProof w:val="0"/>
          <w:sz w:val="20"/>
          <w:szCs w:val="20"/>
          <w:u w:val="none"/>
          <w:rtl/>
        </w:rPr>
        <w:t xml:space="preserve">לשקול, מתן </w:t>
      </w:r>
      <w:r w:rsidRPr="005957E5">
        <w:rPr>
          <w:rStyle w:val="a"/>
          <w:rFonts w:ascii="Georgia" w:hAnsi="Georgia"/>
          <w:noProof w:val="0"/>
          <w:sz w:val="20"/>
          <w:szCs w:val="20"/>
          <w:u w:val="none"/>
          <w:rtl/>
        </w:rPr>
        <w:t xml:space="preserve">גילוי לגבי פיצול והצגת המכשיר בהתאם למכשירים הפיננסיים המרכיבים אותו. </w:t>
      </w:r>
    </w:p>
    <w:p w14:paraId="7400C869" w14:textId="77777777" w:rsidR="0017097E" w:rsidRPr="005957E5" w:rsidRDefault="0017097E" w:rsidP="005E6714">
      <w:pPr>
        <w:pStyle w:val="1"/>
        <w:rPr>
          <w:rFonts w:ascii="Georgia" w:hAnsi="Georgia" w:cs="Arial"/>
          <w:b w:val="0"/>
          <w:bCs/>
          <w:sz w:val="20"/>
          <w:szCs w:val="20"/>
          <w:u w:val="none"/>
          <w:rtl/>
        </w:rPr>
      </w:pPr>
    </w:p>
    <w:p w14:paraId="5D15518A" w14:textId="77777777" w:rsidR="008D3A63" w:rsidRPr="005957E5" w:rsidRDefault="00C35840" w:rsidP="00061529">
      <w:pPr>
        <w:pStyle w:val="1"/>
        <w:ind w:left="1360" w:hanging="436"/>
        <w:rPr>
          <w:rStyle w:val="a"/>
          <w:rFonts w:ascii="Georgia" w:hAnsi="Georgia"/>
          <w:b w:val="0"/>
          <w:noProof/>
          <w:sz w:val="20"/>
          <w:szCs w:val="20"/>
          <w:u w:val="none"/>
          <w:rtl/>
          <w:lang w:eastAsia="en-US"/>
        </w:rPr>
      </w:pPr>
      <w:r w:rsidRPr="005957E5">
        <w:rPr>
          <w:rFonts w:ascii="Georgia" w:hAnsi="Georgia" w:cs="Arial" w:hint="cs"/>
          <w:b w:val="0"/>
          <w:bCs/>
          <w:sz w:val="20"/>
          <w:szCs w:val="20"/>
          <w:u w:val="none"/>
          <w:rtl/>
        </w:rPr>
        <w:t xml:space="preserve">ג. </w:t>
      </w:r>
      <w:r w:rsidR="00EC5D61" w:rsidRPr="005957E5">
        <w:rPr>
          <w:rFonts w:ascii="Georgia" w:hAnsi="Georgia" w:cs="Arial" w:hint="cs"/>
          <w:b w:val="0"/>
          <w:bCs/>
          <w:sz w:val="20"/>
          <w:szCs w:val="20"/>
          <w:u w:val="none"/>
          <w:rtl/>
        </w:rPr>
        <w:tab/>
      </w:r>
      <w:r w:rsidR="001E0FA8" w:rsidRPr="005957E5">
        <w:rPr>
          <w:rFonts w:ascii="Georgia" w:hAnsi="Georgia" w:cs="Arial"/>
          <w:b w:val="0"/>
          <w:bCs/>
          <w:sz w:val="20"/>
          <w:szCs w:val="20"/>
          <w:u w:val="none"/>
          <w:rtl/>
        </w:rPr>
        <w:t xml:space="preserve"> </w:t>
      </w:r>
      <w:r w:rsidR="002365D7" w:rsidRPr="005957E5">
        <w:rPr>
          <w:rFonts w:ascii="Georgia" w:hAnsi="Georgia" w:cs="Arial"/>
          <w:b w:val="0"/>
          <w:bCs/>
          <w:color w:val="548DD4"/>
          <w:sz w:val="20"/>
          <w:szCs w:val="20"/>
          <w:u w:val="none"/>
        </w:rPr>
        <w:t>IAS</w:t>
      </w:r>
      <w:r w:rsidR="002365D7" w:rsidRPr="005957E5">
        <w:rPr>
          <w:rFonts w:ascii="Georgia" w:hAnsi="Georgia" w:cs="Arial"/>
          <w:color w:val="548DD4"/>
          <w:sz w:val="20"/>
          <w:u w:val="none"/>
        </w:rPr>
        <w:t xml:space="preserve"> </w:t>
      </w:r>
      <w:r w:rsidR="002365D7" w:rsidRPr="005957E5">
        <w:rPr>
          <w:rFonts w:ascii="Georgia" w:hAnsi="Georgia" w:cs="Arial"/>
          <w:b w:val="0"/>
          <w:bCs/>
          <w:color w:val="548DD4"/>
          <w:sz w:val="20"/>
          <w:szCs w:val="20"/>
          <w:u w:val="none"/>
        </w:rPr>
        <w:t>34</w:t>
      </w:r>
      <w:r w:rsidR="008B76B9" w:rsidRPr="005957E5">
        <w:rPr>
          <w:rFonts w:ascii="Georgia" w:hAnsi="Georgia" w:cs="Arial"/>
          <w:color w:val="548DD4"/>
          <w:sz w:val="20"/>
          <w:szCs w:val="20"/>
          <w:u w:val="none"/>
          <w:rtl/>
        </w:rPr>
        <w:t xml:space="preserve"> </w:t>
      </w:r>
      <w:r w:rsidR="002365D7" w:rsidRPr="005957E5">
        <w:rPr>
          <w:rFonts w:ascii="Georgia" w:hAnsi="Georgia" w:cs="Arial"/>
          <w:color w:val="548DD4"/>
          <w:sz w:val="20"/>
          <w:szCs w:val="20"/>
          <w:u w:val="none"/>
          <w:rtl/>
        </w:rPr>
        <w:t>-</w:t>
      </w:r>
      <w:r w:rsidR="002365D7" w:rsidRPr="005957E5">
        <w:rPr>
          <w:rFonts w:ascii="Georgia" w:hAnsi="Georgia" w:cs="Arial"/>
          <w:color w:val="548DD4"/>
          <w:sz w:val="20"/>
          <w:u w:val="none"/>
          <w:rtl/>
        </w:rPr>
        <w:t xml:space="preserve"> </w:t>
      </w:r>
      <w:r w:rsidR="002365D7" w:rsidRPr="005957E5">
        <w:rPr>
          <w:rFonts w:ascii="Georgia" w:hAnsi="Georgia" w:cs="Arial" w:hint="eastAsia"/>
          <w:color w:val="548DD4"/>
          <w:sz w:val="20"/>
          <w:szCs w:val="20"/>
          <w:u w:val="none"/>
          <w:rtl/>
        </w:rPr>
        <w:t>סעיף</w:t>
      </w:r>
      <w:r w:rsidR="002365D7" w:rsidRPr="005957E5">
        <w:rPr>
          <w:rFonts w:ascii="Georgia" w:hAnsi="Georgia" w:cs="Arial"/>
          <w:color w:val="548DD4"/>
          <w:sz w:val="20"/>
          <w:szCs w:val="20"/>
          <w:u w:val="none"/>
          <w:rtl/>
        </w:rPr>
        <w:t xml:space="preserve"> 16</w:t>
      </w:r>
      <w:r w:rsidR="002365D7" w:rsidRPr="005957E5">
        <w:rPr>
          <w:rFonts w:ascii="Georgia" w:hAnsi="Georgia" w:cs="Arial" w:hint="eastAsia"/>
          <w:color w:val="548DD4"/>
          <w:sz w:val="20"/>
          <w:szCs w:val="20"/>
          <w:u w:val="none"/>
          <w:rtl/>
        </w:rPr>
        <w:t>א</w:t>
      </w:r>
      <w:r w:rsidR="002365D7" w:rsidRPr="005957E5">
        <w:rPr>
          <w:rFonts w:ascii="Georgia" w:hAnsi="Georgia" w:cs="Arial"/>
          <w:color w:val="548DD4"/>
          <w:sz w:val="20"/>
          <w:szCs w:val="20"/>
          <w:u w:val="none"/>
          <w:rtl/>
        </w:rPr>
        <w:t>(</w:t>
      </w:r>
      <w:r w:rsidR="002365D7" w:rsidRPr="005957E5">
        <w:rPr>
          <w:rFonts w:ascii="Georgia" w:hAnsi="Georgia" w:cs="Arial" w:hint="eastAsia"/>
          <w:color w:val="548DD4"/>
          <w:sz w:val="20"/>
          <w:szCs w:val="20"/>
          <w:u w:val="none"/>
          <w:rtl/>
        </w:rPr>
        <w:t>ג</w:t>
      </w:r>
      <w:r w:rsidR="002365D7" w:rsidRPr="005957E5">
        <w:rPr>
          <w:rFonts w:ascii="Georgia" w:hAnsi="Georgia" w:cs="Arial"/>
          <w:color w:val="548DD4"/>
          <w:sz w:val="20"/>
          <w:szCs w:val="20"/>
          <w:u w:val="none"/>
          <w:rtl/>
        </w:rPr>
        <w:t>)</w:t>
      </w:r>
      <w:r w:rsidR="00E7269F">
        <w:rPr>
          <w:rFonts w:ascii="Georgia" w:hAnsi="Georgia" w:cs="Arial" w:hint="cs"/>
          <w:color w:val="548DD4"/>
          <w:sz w:val="20"/>
          <w:szCs w:val="20"/>
          <w:u w:val="none"/>
          <w:rtl/>
        </w:rPr>
        <w:t xml:space="preserve">, </w:t>
      </w:r>
      <w:r w:rsidR="00E7269F" w:rsidRPr="005957E5">
        <w:rPr>
          <w:rFonts w:ascii="Georgia" w:hAnsi="Georgia" w:cs="Arial"/>
          <w:b w:val="0"/>
          <w:bCs/>
          <w:color w:val="548DD4"/>
          <w:sz w:val="20"/>
          <w:szCs w:val="20"/>
          <w:u w:val="none"/>
        </w:rPr>
        <w:t>I</w:t>
      </w:r>
      <w:r w:rsidR="00E7269F">
        <w:rPr>
          <w:rFonts w:ascii="Georgia" w:hAnsi="Georgia" w:cs="Arial"/>
          <w:b w:val="0"/>
          <w:bCs/>
          <w:color w:val="548DD4"/>
          <w:sz w:val="20"/>
          <w:szCs w:val="20"/>
          <w:u w:val="none"/>
        </w:rPr>
        <w:t>FRIC 19</w:t>
      </w:r>
    </w:p>
    <w:p w14:paraId="15E5FC78" w14:textId="77777777" w:rsidR="005E6714" w:rsidRPr="005957E5" w:rsidRDefault="005E6714" w:rsidP="00EC5D61">
      <w:pPr>
        <w:pStyle w:val="1"/>
        <w:ind w:left="1360"/>
        <w:rPr>
          <w:rStyle w:val="a"/>
          <w:rFonts w:ascii="Georgia" w:hAnsi="Georgia"/>
          <w:sz w:val="20"/>
          <w:szCs w:val="20"/>
          <w:u w:val="none"/>
          <w:rtl/>
        </w:rPr>
      </w:pPr>
    </w:p>
    <w:p w14:paraId="33133933" w14:textId="77777777" w:rsidR="00DA0BE4" w:rsidRPr="005957E5" w:rsidRDefault="001E0FA8" w:rsidP="005A30DB">
      <w:pPr>
        <w:pStyle w:val="1"/>
        <w:ind w:left="1360"/>
        <w:jc w:val="both"/>
        <w:rPr>
          <w:rFonts w:ascii="Georgia" w:hAnsi="Georgia" w:cs="Arial"/>
          <w:sz w:val="20"/>
          <w:szCs w:val="20"/>
          <w:u w:val="none"/>
          <w:rtl/>
        </w:rPr>
      </w:pPr>
      <w:r w:rsidRPr="005957E5">
        <w:rPr>
          <w:rStyle w:val="a"/>
          <w:rFonts w:ascii="Georgia" w:hAnsi="Georgia" w:hint="eastAsia"/>
          <w:sz w:val="20"/>
          <w:szCs w:val="20"/>
          <w:u w:val="none"/>
          <w:rtl/>
        </w:rPr>
        <w:t>יש</w:t>
      </w:r>
      <w:r w:rsidRPr="005957E5">
        <w:rPr>
          <w:rStyle w:val="a"/>
          <w:rFonts w:ascii="Georgia" w:hAnsi="Georgia"/>
          <w:sz w:val="20"/>
          <w:szCs w:val="20"/>
          <w:u w:val="none"/>
          <w:rtl/>
        </w:rPr>
        <w:t xml:space="preserve"> לפרט את </w:t>
      </w:r>
      <w:r w:rsidR="005A30DB">
        <w:rPr>
          <w:rStyle w:val="a"/>
          <w:rFonts w:ascii="Georgia" w:hAnsi="Georgia" w:hint="cs"/>
          <w:sz w:val="20"/>
          <w:szCs w:val="20"/>
          <w:u w:val="none"/>
          <w:rtl/>
        </w:rPr>
        <w:t>ה</w:t>
      </w:r>
      <w:r w:rsidRPr="005957E5">
        <w:rPr>
          <w:rStyle w:val="a"/>
          <w:rFonts w:ascii="Georgia" w:hAnsi="Georgia"/>
          <w:sz w:val="20"/>
          <w:szCs w:val="20"/>
          <w:u w:val="none"/>
          <w:rtl/>
        </w:rPr>
        <w:t>מהות ו</w:t>
      </w:r>
      <w:r w:rsidR="005A30DB">
        <w:rPr>
          <w:rStyle w:val="a"/>
          <w:rFonts w:ascii="Georgia" w:hAnsi="Georgia" w:hint="cs"/>
          <w:sz w:val="20"/>
          <w:szCs w:val="20"/>
          <w:u w:val="none"/>
          <w:rtl/>
        </w:rPr>
        <w:t>ה</w:t>
      </w:r>
      <w:r w:rsidRPr="005957E5">
        <w:rPr>
          <w:rStyle w:val="a"/>
          <w:rFonts w:ascii="Georgia" w:hAnsi="Georgia"/>
          <w:sz w:val="20"/>
          <w:szCs w:val="20"/>
          <w:u w:val="none"/>
          <w:rtl/>
        </w:rPr>
        <w:t>סכום של פריטים המשפיעים על הנכסים, התחייבויות, הון, רווח לתקופה או תזרימי מזומנים שהם בלתי רגילים בשל מהותם, גודלם או שכיחותם</w:t>
      </w:r>
    </w:p>
    <w:p w14:paraId="03861673" w14:textId="6C317793" w:rsidR="004F7802" w:rsidRPr="005957E5" w:rsidRDefault="00C35840" w:rsidP="005A30DB">
      <w:pPr>
        <w:pStyle w:val="1"/>
        <w:ind w:left="1360"/>
        <w:jc w:val="both"/>
        <w:rPr>
          <w:rStyle w:val="a"/>
          <w:rFonts w:ascii="Georgia" w:hAnsi="Georgia"/>
          <w:sz w:val="20"/>
          <w:szCs w:val="20"/>
          <w:rtl/>
        </w:rPr>
      </w:pPr>
      <w:r w:rsidRPr="005957E5">
        <w:rPr>
          <w:rFonts w:ascii="Georgia" w:hAnsi="Georgia" w:cs="Arial" w:hint="cs"/>
          <w:sz w:val="20"/>
          <w:szCs w:val="20"/>
          <w:u w:val="none"/>
          <w:rtl/>
        </w:rPr>
        <w:t xml:space="preserve">ביום </w:t>
      </w:r>
      <w:r w:rsidR="008B76B9" w:rsidRPr="005957E5">
        <w:rPr>
          <w:rFonts w:ascii="Georgia" w:hAnsi="Georgia" w:cs="Arial" w:hint="cs"/>
          <w:sz w:val="20"/>
          <w:szCs w:val="20"/>
          <w:u w:val="none"/>
          <w:rtl/>
        </w:rPr>
        <w:t xml:space="preserve">1 בפברואר </w:t>
      </w:r>
      <w:r w:rsidR="000D6FB8">
        <w:rPr>
          <w:rFonts w:ascii="Georgia" w:hAnsi="Georgia" w:cs="Arial" w:hint="cs"/>
          <w:sz w:val="20"/>
          <w:szCs w:val="20"/>
          <w:u w:val="none"/>
          <w:rtl/>
        </w:rPr>
        <w:t>2025</w:t>
      </w:r>
      <w:r w:rsidR="008B76B9" w:rsidRPr="005957E5">
        <w:rPr>
          <w:rFonts w:ascii="Georgia" w:hAnsi="Georgia" w:cs="Arial" w:hint="cs"/>
          <w:sz w:val="20"/>
          <w:szCs w:val="20"/>
          <w:u w:val="none"/>
          <w:rtl/>
        </w:rPr>
        <w:t>,</w:t>
      </w:r>
      <w:r w:rsidR="008779BD" w:rsidRPr="005957E5">
        <w:rPr>
          <w:rFonts w:ascii="Georgia" w:hAnsi="Georgia" w:cs="Arial" w:hint="cs"/>
          <w:sz w:val="20"/>
          <w:szCs w:val="20"/>
          <w:u w:val="none"/>
          <w:rtl/>
        </w:rPr>
        <w:t xml:space="preserve"> </w:t>
      </w:r>
      <w:r w:rsidRPr="005957E5">
        <w:rPr>
          <w:rFonts w:ascii="Georgia" w:hAnsi="Georgia" w:cs="Arial" w:hint="cs"/>
          <w:sz w:val="20"/>
          <w:szCs w:val="20"/>
          <w:u w:val="none"/>
          <w:rtl/>
        </w:rPr>
        <w:t xml:space="preserve">אישר דירקטוריון החברה הסדר חוב עם מחזיקי אגרות החוב של החברה. </w:t>
      </w:r>
      <w:r w:rsidR="00B954DC" w:rsidRPr="005957E5">
        <w:rPr>
          <w:rFonts w:ascii="Georgia" w:hAnsi="Georgia" w:cs="Arial" w:hint="cs"/>
          <w:sz w:val="20"/>
          <w:szCs w:val="20"/>
          <w:u w:val="none"/>
          <w:rtl/>
        </w:rPr>
        <w:t>במסגרת ההסדר הונפקו _</w:t>
      </w:r>
      <w:r w:rsidR="00513DD2" w:rsidRPr="005957E5">
        <w:rPr>
          <w:rFonts w:ascii="Georgia" w:hAnsi="Georgia" w:cs="Arial" w:hint="cs"/>
          <w:sz w:val="20"/>
          <w:szCs w:val="20"/>
          <w:u w:val="none"/>
          <w:rtl/>
        </w:rPr>
        <w:t>_</w:t>
      </w:r>
      <w:r w:rsidR="00B954DC" w:rsidRPr="005957E5">
        <w:rPr>
          <w:rFonts w:ascii="Georgia" w:hAnsi="Georgia" w:cs="Arial" w:hint="cs"/>
          <w:sz w:val="20"/>
          <w:szCs w:val="20"/>
          <w:u w:val="none"/>
          <w:rtl/>
        </w:rPr>
        <w:t>____ מניות של החברה</w:t>
      </w:r>
      <w:r w:rsidR="00895E1E" w:rsidRPr="005957E5">
        <w:rPr>
          <w:rFonts w:ascii="Georgia" w:hAnsi="Georgia" w:cs="Arial" w:hint="cs"/>
          <w:sz w:val="20"/>
          <w:szCs w:val="20"/>
          <w:u w:val="none"/>
          <w:rtl/>
        </w:rPr>
        <w:t xml:space="preserve"> (בלתי מבוקר)</w:t>
      </w:r>
      <w:r w:rsidR="00B954DC" w:rsidRPr="005957E5">
        <w:rPr>
          <w:rFonts w:ascii="Georgia" w:hAnsi="Georgia" w:cs="Arial" w:hint="cs"/>
          <w:sz w:val="20"/>
          <w:szCs w:val="20"/>
          <w:u w:val="none"/>
          <w:rtl/>
        </w:rPr>
        <w:t>, 1 ש"ח ערך נקוב כל מניה</w:t>
      </w:r>
      <w:r w:rsidR="00556E2A" w:rsidRPr="005957E5">
        <w:rPr>
          <w:rFonts w:ascii="Georgia" w:hAnsi="Georgia" w:cs="Arial" w:hint="cs"/>
          <w:sz w:val="20"/>
          <w:szCs w:val="20"/>
          <w:u w:val="none"/>
          <w:rtl/>
        </w:rPr>
        <w:t xml:space="preserve">, תמורת סילוק </w:t>
      </w:r>
      <w:r w:rsidR="00027A65" w:rsidRPr="005957E5">
        <w:rPr>
          <w:rFonts w:ascii="Georgia" w:hAnsi="Georgia" w:cs="Arial" w:hint="cs"/>
          <w:sz w:val="20"/>
          <w:szCs w:val="20"/>
          <w:u w:val="none"/>
          <w:rtl/>
        </w:rPr>
        <w:t>____ ערך נקוב אגרות חוב</w:t>
      </w:r>
      <w:r w:rsidR="00895E1E" w:rsidRPr="005957E5">
        <w:rPr>
          <w:rFonts w:ascii="Georgia" w:hAnsi="Georgia" w:cs="Arial" w:hint="cs"/>
          <w:sz w:val="20"/>
          <w:szCs w:val="20"/>
          <w:u w:val="none"/>
          <w:rtl/>
        </w:rPr>
        <w:t xml:space="preserve"> (בלתי מבוקר)</w:t>
      </w:r>
      <w:r w:rsidR="00027A65" w:rsidRPr="005957E5">
        <w:rPr>
          <w:rFonts w:ascii="Georgia" w:hAnsi="Georgia" w:cs="Arial" w:hint="cs"/>
          <w:sz w:val="20"/>
          <w:szCs w:val="20"/>
          <w:u w:val="none"/>
          <w:rtl/>
        </w:rPr>
        <w:t>, אשר ערכן בספרים, כולל ריבית לשלם הינו</w:t>
      </w:r>
      <w:r w:rsidR="00556E2A" w:rsidRPr="005957E5">
        <w:rPr>
          <w:rFonts w:ascii="Georgia" w:hAnsi="Georgia" w:cs="Arial" w:hint="cs"/>
          <w:sz w:val="20"/>
          <w:szCs w:val="20"/>
          <w:u w:val="none"/>
          <w:rtl/>
        </w:rPr>
        <w:t xml:space="preserve"> ___ אלפי ש"ח</w:t>
      </w:r>
      <w:r w:rsidR="00DA2ED4" w:rsidRPr="005957E5">
        <w:rPr>
          <w:rFonts w:ascii="Georgia" w:hAnsi="Georgia" w:cs="Arial" w:hint="cs"/>
          <w:sz w:val="20"/>
          <w:szCs w:val="20"/>
          <w:u w:val="none"/>
          <w:rtl/>
        </w:rPr>
        <w:t xml:space="preserve"> (בלתי מבוקר)</w:t>
      </w:r>
      <w:r w:rsidR="00556E2A" w:rsidRPr="005957E5">
        <w:rPr>
          <w:rFonts w:ascii="Georgia" w:hAnsi="Georgia" w:cs="Arial" w:hint="cs"/>
          <w:sz w:val="20"/>
          <w:szCs w:val="20"/>
          <w:u w:val="none"/>
          <w:rtl/>
        </w:rPr>
        <w:t>.</w:t>
      </w:r>
      <w:r w:rsidR="00B954DC" w:rsidRPr="005957E5">
        <w:rPr>
          <w:rFonts w:ascii="Georgia" w:hAnsi="Georgia" w:cs="Arial" w:hint="cs"/>
          <w:sz w:val="20"/>
          <w:szCs w:val="20"/>
          <w:u w:val="none"/>
          <w:rtl/>
        </w:rPr>
        <w:t xml:space="preserve"> </w:t>
      </w:r>
    </w:p>
    <w:p w14:paraId="4A17E0BD" w14:textId="77777777" w:rsidR="004F7802" w:rsidRPr="005957E5" w:rsidRDefault="004F7802" w:rsidP="00C74236">
      <w:pPr>
        <w:pStyle w:val="1"/>
        <w:ind w:left="1360"/>
        <w:jc w:val="both"/>
        <w:rPr>
          <w:rStyle w:val="a"/>
          <w:rFonts w:ascii="Georgia" w:hAnsi="Georgia"/>
          <w:sz w:val="20"/>
          <w:szCs w:val="20"/>
          <w:rtl/>
        </w:rPr>
      </w:pPr>
    </w:p>
    <w:p w14:paraId="11159DE3" w14:textId="77777777" w:rsidR="004F7802" w:rsidRPr="005957E5" w:rsidRDefault="001E0FA8" w:rsidP="00EC5D61">
      <w:pPr>
        <w:pStyle w:val="1"/>
        <w:ind w:left="1360"/>
        <w:rPr>
          <w:rFonts w:ascii="Georgia" w:hAnsi="Georgia" w:cs="Arial"/>
          <w:sz w:val="20"/>
          <w:szCs w:val="20"/>
          <w:u w:val="none"/>
          <w:rtl/>
        </w:rPr>
      </w:pPr>
      <w:r w:rsidRPr="005957E5">
        <w:rPr>
          <w:rStyle w:val="a"/>
          <w:rFonts w:ascii="Georgia" w:hAnsi="Georgia"/>
          <w:sz w:val="20"/>
          <w:szCs w:val="20"/>
          <w:u w:val="none"/>
          <w:rtl/>
        </w:rPr>
        <w:t xml:space="preserve">כאשר </w:t>
      </w:r>
      <w:r w:rsidRPr="005957E5">
        <w:rPr>
          <w:rStyle w:val="a"/>
          <w:rFonts w:ascii="Georgia" w:hAnsi="Georgia" w:hint="eastAsia"/>
          <w:sz w:val="20"/>
          <w:szCs w:val="20"/>
          <w:u w:val="none"/>
          <w:rtl/>
        </w:rPr>
        <w:t>השווי</w:t>
      </w:r>
      <w:r w:rsidRPr="005957E5">
        <w:rPr>
          <w:rStyle w:val="a"/>
          <w:rFonts w:ascii="Georgia" w:hAnsi="Georgia"/>
          <w:sz w:val="20"/>
          <w:szCs w:val="20"/>
          <w:u w:val="none"/>
          <w:rtl/>
        </w:rPr>
        <w:t xml:space="preserve"> של המכשירים </w:t>
      </w:r>
      <w:r w:rsidRPr="005957E5">
        <w:rPr>
          <w:rStyle w:val="a"/>
          <w:rFonts w:ascii="Georgia" w:hAnsi="Georgia" w:hint="eastAsia"/>
          <w:sz w:val="20"/>
          <w:szCs w:val="20"/>
          <w:u w:val="none"/>
          <w:rtl/>
        </w:rPr>
        <w:t>ההוניים</w:t>
      </w:r>
      <w:r w:rsidRPr="005957E5">
        <w:rPr>
          <w:rStyle w:val="a"/>
          <w:rFonts w:ascii="Georgia" w:hAnsi="Georgia"/>
          <w:sz w:val="20"/>
          <w:szCs w:val="20"/>
          <w:u w:val="none"/>
          <w:rtl/>
        </w:rPr>
        <w:t xml:space="preserve"> שהונפקו ניתן לאמידה מהימנה:</w:t>
      </w:r>
      <w:r w:rsidRPr="005957E5">
        <w:rPr>
          <w:rFonts w:ascii="Georgia" w:hAnsi="Georgia" w:cs="Arial"/>
          <w:sz w:val="20"/>
          <w:szCs w:val="20"/>
          <w:u w:val="none"/>
          <w:rtl/>
        </w:rPr>
        <w:t xml:space="preserve"> </w:t>
      </w:r>
    </w:p>
    <w:p w14:paraId="0556BE2C" w14:textId="77777777" w:rsidR="004F7802" w:rsidRPr="005957E5" w:rsidRDefault="003F6E73" w:rsidP="00C74236">
      <w:pPr>
        <w:pStyle w:val="1"/>
        <w:ind w:left="1360"/>
        <w:jc w:val="both"/>
        <w:rPr>
          <w:rStyle w:val="a"/>
          <w:rFonts w:ascii="Georgia" w:hAnsi="Georgia"/>
          <w:sz w:val="20"/>
          <w:szCs w:val="20"/>
          <w:rtl/>
        </w:rPr>
      </w:pPr>
      <w:r w:rsidRPr="005957E5">
        <w:rPr>
          <w:rFonts w:ascii="Georgia" w:hAnsi="Georgia" w:cs="Arial" w:hint="cs"/>
          <w:sz w:val="20"/>
          <w:szCs w:val="20"/>
          <w:u w:val="none"/>
          <w:rtl/>
        </w:rPr>
        <w:t>ההפרש בין ערך ההתחייבות שסולקה במסגרת הסדר החוב, לשווי ההוגן של המניות שהונפקו</w:t>
      </w:r>
      <w:r w:rsidR="00065998" w:rsidRPr="005957E5">
        <w:rPr>
          <w:rFonts w:ascii="Georgia" w:hAnsi="Georgia" w:cs="Arial" w:hint="cs"/>
          <w:sz w:val="20"/>
          <w:szCs w:val="20"/>
          <w:u w:val="none"/>
          <w:rtl/>
        </w:rPr>
        <w:t xml:space="preserve"> במועד הסילוק</w:t>
      </w:r>
      <w:r w:rsidR="00027A65" w:rsidRPr="005957E5">
        <w:rPr>
          <w:rFonts w:ascii="Georgia" w:hAnsi="Georgia" w:cs="Arial" w:hint="cs"/>
          <w:sz w:val="20"/>
          <w:szCs w:val="20"/>
          <w:u w:val="none"/>
          <w:rtl/>
        </w:rPr>
        <w:t>, נזקף לרווח או הפסד במסגרת הכנסות/הוצאות מימון.</w:t>
      </w:r>
    </w:p>
    <w:p w14:paraId="6BCA5401" w14:textId="2F0963AB" w:rsidR="00B77046" w:rsidRPr="005957E5" w:rsidRDefault="00B77046" w:rsidP="00B77046">
      <w:pPr>
        <w:rPr>
          <w:rFonts w:ascii="Georgia" w:hAnsi="Georgia" w:cs="Arial"/>
          <w:b/>
          <w:bCs/>
          <w:sz w:val="20"/>
          <w:szCs w:val="20"/>
          <w:rtl/>
        </w:rPr>
      </w:pPr>
      <w:r>
        <w:rPr>
          <w:rStyle w:val="a"/>
          <w:rFonts w:ascii="Georgia" w:hAnsi="Georgia"/>
          <w:sz w:val="20"/>
          <w:szCs w:val="20"/>
          <w:rtl/>
        </w:rPr>
        <w:br w:type="page"/>
      </w:r>
      <w:r w:rsidRPr="005957E5">
        <w:rPr>
          <w:rFonts w:ascii="Georgia" w:hAnsi="Georgia" w:cs="Arial"/>
          <w:b/>
          <w:bCs/>
          <w:sz w:val="20"/>
          <w:szCs w:val="20"/>
          <w:rtl/>
        </w:rPr>
        <w:t xml:space="preserve">ביאור 7 </w:t>
      </w:r>
      <w:r w:rsidR="001F1AEC">
        <w:rPr>
          <w:rFonts w:ascii="Georgia" w:hAnsi="Georgia" w:cs="Arial" w:hint="cs"/>
          <w:b/>
          <w:bCs/>
          <w:sz w:val="20"/>
          <w:szCs w:val="20"/>
          <w:rtl/>
        </w:rPr>
        <w:t>-</w:t>
      </w:r>
      <w:r w:rsidRPr="005957E5">
        <w:rPr>
          <w:rFonts w:ascii="Georgia" w:hAnsi="Georgia" w:cs="Arial"/>
          <w:b/>
          <w:bCs/>
          <w:sz w:val="20"/>
          <w:szCs w:val="20"/>
          <w:rtl/>
        </w:rPr>
        <w:t xml:space="preserve"> </w:t>
      </w:r>
      <w:r w:rsidR="001F1AEC">
        <w:rPr>
          <w:rFonts w:ascii="Georgia" w:hAnsi="Georgia" w:cs="Arial" w:hint="cs"/>
          <w:b/>
          <w:bCs/>
          <w:sz w:val="20"/>
          <w:szCs w:val="20"/>
          <w:rtl/>
        </w:rPr>
        <w:t xml:space="preserve">אגרות חוב, </w:t>
      </w:r>
      <w:r w:rsidRPr="005957E5">
        <w:rPr>
          <w:rFonts w:ascii="Georgia" w:hAnsi="Georgia" w:cs="Arial"/>
          <w:b/>
          <w:bCs/>
          <w:sz w:val="20"/>
          <w:szCs w:val="20"/>
          <w:rtl/>
        </w:rPr>
        <w:t>הלוואות והתחייבויות אחרות לזמן ארוך</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b/>
          <w:bCs/>
          <w:sz w:val="20"/>
          <w:szCs w:val="20"/>
          <w:rtl/>
        </w:rPr>
        <w:t>:</w:t>
      </w:r>
    </w:p>
    <w:p w14:paraId="4C05A924" w14:textId="77777777" w:rsidR="004F7802" w:rsidRPr="005957E5" w:rsidRDefault="004F7802" w:rsidP="00C74236">
      <w:pPr>
        <w:pStyle w:val="1"/>
        <w:ind w:left="1360"/>
        <w:jc w:val="both"/>
        <w:rPr>
          <w:rStyle w:val="a"/>
          <w:rFonts w:ascii="Georgia" w:hAnsi="Georgia"/>
          <w:sz w:val="20"/>
          <w:szCs w:val="20"/>
          <w:rtl/>
        </w:rPr>
      </w:pPr>
    </w:p>
    <w:p w14:paraId="1036B0CF" w14:textId="77777777" w:rsidR="004F7802" w:rsidRPr="005957E5" w:rsidRDefault="001E0FA8" w:rsidP="00C74236">
      <w:pPr>
        <w:pStyle w:val="1"/>
        <w:ind w:left="1360"/>
        <w:jc w:val="both"/>
        <w:rPr>
          <w:rFonts w:ascii="Georgia" w:hAnsi="Georgia" w:cs="Arial"/>
          <w:sz w:val="20"/>
          <w:szCs w:val="20"/>
          <w:u w:val="none"/>
          <w:rtl/>
        </w:rPr>
      </w:pPr>
      <w:r w:rsidRPr="005957E5">
        <w:rPr>
          <w:rStyle w:val="a"/>
          <w:rFonts w:ascii="Georgia" w:hAnsi="Georgia"/>
          <w:sz w:val="20"/>
          <w:szCs w:val="20"/>
          <w:u w:val="none"/>
          <w:rtl/>
        </w:rPr>
        <w:t xml:space="preserve">כאשר </w:t>
      </w:r>
      <w:r w:rsidRPr="005957E5">
        <w:rPr>
          <w:rStyle w:val="a"/>
          <w:rFonts w:ascii="Georgia" w:hAnsi="Georgia" w:hint="eastAsia"/>
          <w:sz w:val="20"/>
          <w:szCs w:val="20"/>
          <w:u w:val="none"/>
          <w:rtl/>
        </w:rPr>
        <w:t>השווי</w:t>
      </w:r>
      <w:r w:rsidRPr="005957E5">
        <w:rPr>
          <w:rStyle w:val="a"/>
          <w:rFonts w:ascii="Georgia" w:hAnsi="Georgia"/>
          <w:sz w:val="20"/>
          <w:szCs w:val="20"/>
          <w:u w:val="none"/>
          <w:rtl/>
        </w:rPr>
        <w:t xml:space="preserve"> של המכשירים </w:t>
      </w:r>
      <w:r w:rsidRPr="005957E5">
        <w:rPr>
          <w:rStyle w:val="a"/>
          <w:rFonts w:ascii="Georgia" w:hAnsi="Georgia" w:hint="eastAsia"/>
          <w:sz w:val="20"/>
          <w:szCs w:val="20"/>
          <w:u w:val="none"/>
          <w:rtl/>
        </w:rPr>
        <w:t>ההוניים</w:t>
      </w:r>
      <w:r w:rsidRPr="005957E5">
        <w:rPr>
          <w:rStyle w:val="a"/>
          <w:rFonts w:ascii="Georgia" w:hAnsi="Georgia"/>
          <w:sz w:val="20"/>
          <w:szCs w:val="20"/>
          <w:u w:val="none"/>
          <w:rtl/>
        </w:rPr>
        <w:t xml:space="preserve"> שהונפקו </w:t>
      </w:r>
      <w:r w:rsidRPr="005957E5">
        <w:rPr>
          <w:rStyle w:val="a"/>
          <w:rFonts w:ascii="Georgia" w:hAnsi="Georgia" w:hint="eastAsia"/>
          <w:sz w:val="20"/>
          <w:szCs w:val="20"/>
          <w:u w:val="none"/>
          <w:rtl/>
        </w:rPr>
        <w:t>אינו</w:t>
      </w:r>
      <w:r w:rsidRPr="005957E5">
        <w:rPr>
          <w:rStyle w:val="a"/>
          <w:rFonts w:ascii="Georgia" w:hAnsi="Georgia"/>
          <w:sz w:val="20"/>
          <w:szCs w:val="20"/>
          <w:u w:val="none"/>
          <w:rtl/>
        </w:rPr>
        <w:t xml:space="preserve"> ניתן לאמידה מהימנה:</w:t>
      </w:r>
      <w:r w:rsidRPr="005957E5">
        <w:rPr>
          <w:rFonts w:ascii="Georgia" w:hAnsi="Georgia" w:cs="Arial"/>
          <w:sz w:val="20"/>
          <w:szCs w:val="20"/>
          <w:u w:val="none"/>
          <w:rtl/>
        </w:rPr>
        <w:t xml:space="preserve"> </w:t>
      </w:r>
    </w:p>
    <w:p w14:paraId="1D29A9CD" w14:textId="77777777" w:rsidR="00C35840" w:rsidRPr="005957E5" w:rsidRDefault="00027A65" w:rsidP="0014210E">
      <w:pPr>
        <w:pStyle w:val="1"/>
        <w:ind w:left="1360"/>
        <w:jc w:val="both"/>
        <w:rPr>
          <w:rFonts w:ascii="Georgia" w:hAnsi="Georgia" w:cs="Arial"/>
          <w:sz w:val="20"/>
          <w:szCs w:val="20"/>
          <w:u w:val="none"/>
          <w:rtl/>
        </w:rPr>
      </w:pPr>
      <w:r w:rsidRPr="005957E5">
        <w:rPr>
          <w:rFonts w:ascii="Georgia" w:hAnsi="Georgia" w:cs="Arial" w:hint="cs"/>
          <w:sz w:val="20"/>
          <w:szCs w:val="20"/>
          <w:u w:val="none"/>
          <w:rtl/>
        </w:rPr>
        <w:t xml:space="preserve">מאחר שלחברה אין יכולת </w:t>
      </w:r>
      <w:proofErr w:type="spellStart"/>
      <w:r w:rsidRPr="005957E5">
        <w:rPr>
          <w:rFonts w:ascii="Georgia" w:hAnsi="Georgia" w:cs="Arial" w:hint="cs"/>
          <w:sz w:val="20"/>
          <w:szCs w:val="20"/>
          <w:u w:val="none"/>
          <w:rtl/>
        </w:rPr>
        <w:t>לאמוד</w:t>
      </w:r>
      <w:proofErr w:type="spellEnd"/>
      <w:r w:rsidRPr="005957E5">
        <w:rPr>
          <w:rFonts w:ascii="Georgia" w:hAnsi="Georgia" w:cs="Arial" w:hint="cs"/>
          <w:sz w:val="20"/>
          <w:szCs w:val="20"/>
          <w:u w:val="none"/>
          <w:rtl/>
        </w:rPr>
        <w:t xml:space="preserve"> באופן מהימן את השווי ההוגן של המניות שהונפקו במסגרת הסדר החוב, </w:t>
      </w:r>
      <w:proofErr w:type="spellStart"/>
      <w:r w:rsidRPr="005957E5">
        <w:rPr>
          <w:rFonts w:ascii="Georgia" w:hAnsi="Georgia" w:cs="Arial" w:hint="cs"/>
          <w:sz w:val="20"/>
          <w:szCs w:val="20"/>
          <w:u w:val="none"/>
          <w:rtl/>
        </w:rPr>
        <w:t>נאמדה</w:t>
      </w:r>
      <w:proofErr w:type="spellEnd"/>
      <w:r w:rsidRPr="005957E5">
        <w:rPr>
          <w:rFonts w:ascii="Georgia" w:hAnsi="Georgia" w:cs="Arial" w:hint="cs"/>
          <w:sz w:val="20"/>
          <w:szCs w:val="20"/>
          <w:u w:val="none"/>
          <w:rtl/>
        </w:rPr>
        <w:t xml:space="preserve"> תמורת סילוק ההתחייבות לפי השווי ההוגן של ההתחייבות שסולקה. ההפרש בין ערך ההתחייבות שסולקה במסגרת הסדר החוב </w:t>
      </w:r>
      <w:r w:rsidR="006C2E75" w:rsidRPr="005957E5">
        <w:rPr>
          <w:rFonts w:ascii="Georgia" w:hAnsi="Georgia" w:cs="Arial" w:hint="cs"/>
          <w:sz w:val="20"/>
          <w:szCs w:val="20"/>
          <w:u w:val="none"/>
          <w:rtl/>
        </w:rPr>
        <w:t>לשווי ההוגן של ההתחייבות שסולקה</w:t>
      </w:r>
      <w:r w:rsidR="00065998" w:rsidRPr="005957E5">
        <w:rPr>
          <w:rFonts w:ascii="Georgia" w:hAnsi="Georgia" w:cs="Arial" w:hint="cs"/>
          <w:sz w:val="20"/>
          <w:szCs w:val="20"/>
          <w:u w:val="none"/>
          <w:rtl/>
        </w:rPr>
        <w:t xml:space="preserve"> במועד הסילוק</w:t>
      </w:r>
      <w:r w:rsidRPr="005957E5">
        <w:rPr>
          <w:rFonts w:ascii="Georgia" w:hAnsi="Georgia" w:cs="Arial" w:hint="cs"/>
          <w:sz w:val="20"/>
          <w:szCs w:val="20"/>
          <w:u w:val="none"/>
          <w:rtl/>
        </w:rPr>
        <w:t>,</w:t>
      </w:r>
      <w:r w:rsidR="006C2E75" w:rsidRPr="005957E5">
        <w:rPr>
          <w:rFonts w:ascii="Georgia" w:hAnsi="Georgia" w:cs="Arial" w:hint="cs"/>
          <w:sz w:val="20"/>
          <w:szCs w:val="20"/>
          <w:u w:val="none"/>
          <w:rtl/>
        </w:rPr>
        <w:t xml:space="preserve"> </w:t>
      </w:r>
      <w:r w:rsidR="003F6E73" w:rsidRPr="005957E5">
        <w:rPr>
          <w:rFonts w:ascii="Georgia" w:hAnsi="Georgia" w:cs="Arial" w:hint="cs"/>
          <w:sz w:val="20"/>
          <w:szCs w:val="20"/>
          <w:u w:val="none"/>
          <w:rtl/>
        </w:rPr>
        <w:t>בסך ______ אלפי ש"ח</w:t>
      </w:r>
      <w:r w:rsidR="00DA2ED4" w:rsidRPr="005957E5">
        <w:rPr>
          <w:rFonts w:ascii="Georgia" w:hAnsi="Georgia" w:cs="Arial" w:hint="cs"/>
          <w:sz w:val="20"/>
          <w:szCs w:val="20"/>
          <w:u w:val="none"/>
          <w:rtl/>
        </w:rPr>
        <w:t xml:space="preserve"> (בלתי מבוקר)</w:t>
      </w:r>
      <w:r w:rsidR="003F6E73" w:rsidRPr="005957E5">
        <w:rPr>
          <w:rFonts w:ascii="Georgia" w:hAnsi="Georgia" w:cs="Arial" w:hint="cs"/>
          <w:sz w:val="20"/>
          <w:szCs w:val="20"/>
          <w:u w:val="none"/>
          <w:rtl/>
        </w:rPr>
        <w:t>, נזקף לרווח או הפסד במסגרת הכנסות/הוצאות מימון.</w:t>
      </w:r>
    </w:p>
    <w:p w14:paraId="6263E494" w14:textId="77777777" w:rsidR="0017097E" w:rsidRDefault="0017097E" w:rsidP="00C35840">
      <w:pPr>
        <w:pStyle w:val="1"/>
        <w:rPr>
          <w:rFonts w:ascii="Georgia" w:hAnsi="Georgia" w:cs="Arial"/>
          <w:b w:val="0"/>
          <w:bCs/>
          <w:sz w:val="20"/>
          <w:szCs w:val="20"/>
          <w:u w:val="none"/>
          <w:rtl/>
        </w:rPr>
      </w:pPr>
    </w:p>
    <w:p w14:paraId="15C8C521" w14:textId="77777777" w:rsidR="00F3372C" w:rsidRPr="005957E5" w:rsidRDefault="00F3372C" w:rsidP="00C35840">
      <w:pPr>
        <w:pStyle w:val="1"/>
        <w:rPr>
          <w:rFonts w:ascii="Georgia" w:hAnsi="Georgia" w:cs="Arial"/>
          <w:b w:val="0"/>
          <w:bCs/>
          <w:sz w:val="20"/>
          <w:szCs w:val="20"/>
          <w:u w:val="none"/>
          <w:rtl/>
        </w:rPr>
      </w:pPr>
    </w:p>
    <w:p w14:paraId="2D44EA11" w14:textId="77777777" w:rsidR="0055659A" w:rsidRPr="005957E5" w:rsidRDefault="0055659A" w:rsidP="00522ED3">
      <w:pPr>
        <w:pStyle w:val="1"/>
        <w:rPr>
          <w:rFonts w:ascii="Georgia" w:hAnsi="Georgia" w:cs="Arial"/>
          <w:b w:val="0"/>
          <w:bCs/>
          <w:sz w:val="20"/>
          <w:szCs w:val="20"/>
          <w:u w:val="none"/>
          <w:rtl/>
        </w:rPr>
      </w:pPr>
      <w:bookmarkStart w:id="23" w:name="ש17"/>
      <w:r w:rsidRPr="005957E5">
        <w:rPr>
          <w:rFonts w:ascii="Georgia" w:hAnsi="Georgia" w:cs="Arial"/>
          <w:b w:val="0"/>
          <w:bCs/>
          <w:sz w:val="20"/>
          <w:szCs w:val="20"/>
          <w:u w:val="none"/>
          <w:rtl/>
        </w:rPr>
        <w:t>ביאור 8 - התחייבות בשל סיום יחסי עובד</w:t>
      </w:r>
      <w:r w:rsidR="00522ED3" w:rsidRPr="005957E5">
        <w:rPr>
          <w:rFonts w:ascii="Georgia" w:hAnsi="Georgia" w:cs="Arial" w:hint="cs"/>
          <w:b w:val="0"/>
          <w:bCs/>
          <w:sz w:val="20"/>
          <w:szCs w:val="20"/>
          <w:u w:val="none"/>
          <w:rtl/>
        </w:rPr>
        <w:t>-</w:t>
      </w:r>
      <w:r w:rsidRPr="005957E5">
        <w:rPr>
          <w:rFonts w:ascii="Georgia" w:hAnsi="Georgia" w:cs="Arial"/>
          <w:b w:val="0"/>
          <w:bCs/>
          <w:sz w:val="20"/>
          <w:szCs w:val="20"/>
          <w:u w:val="none"/>
          <w:rtl/>
        </w:rPr>
        <w:t>מעביד</w:t>
      </w:r>
      <w:r w:rsidR="006370C8" w:rsidRPr="005957E5">
        <w:rPr>
          <w:rFonts w:ascii="Georgia" w:hAnsi="Georgia" w:cs="Arial" w:hint="cs"/>
          <w:b w:val="0"/>
          <w:bCs/>
          <w:sz w:val="20"/>
          <w:szCs w:val="20"/>
          <w:u w:val="none"/>
          <w:rtl/>
        </w:rPr>
        <w:t>:</w:t>
      </w:r>
    </w:p>
    <w:bookmarkEnd w:id="23"/>
    <w:p w14:paraId="47D46205" w14:textId="77777777" w:rsidR="00BE4E2B" w:rsidRPr="005957E5" w:rsidRDefault="00BE4E2B" w:rsidP="00BE4E2B">
      <w:pPr>
        <w:ind w:left="1218" w:hanging="397"/>
        <w:rPr>
          <w:rStyle w:val="a"/>
          <w:rFonts w:ascii="Georgia" w:hAnsi="Georgia"/>
          <w:b/>
          <w:noProof/>
          <w:sz w:val="20"/>
          <w:szCs w:val="20"/>
          <w:highlight w:val="cyan"/>
          <w:u w:val="none"/>
          <w:rtl/>
        </w:rPr>
      </w:pPr>
    </w:p>
    <w:p w14:paraId="39C13D79" w14:textId="77777777" w:rsidR="00230A14" w:rsidRPr="00293755" w:rsidRDefault="002365D7" w:rsidP="00293755">
      <w:pPr>
        <w:ind w:left="1218" w:hanging="397"/>
        <w:rPr>
          <w:rFonts w:ascii="Georgia" w:hAnsi="Georgia" w:cs="Arial"/>
          <w:b/>
          <w:color w:val="548DD4"/>
          <w:sz w:val="20"/>
          <w:szCs w:val="20"/>
          <w:rtl/>
        </w:rPr>
      </w:pPr>
      <w:r w:rsidRPr="00293755">
        <w:rPr>
          <w:rFonts w:ascii="Georgia" w:hAnsi="Georgia" w:cs="Arial"/>
          <w:bCs/>
          <w:color w:val="548DD4"/>
          <w:sz w:val="20"/>
          <w:szCs w:val="20"/>
        </w:rPr>
        <w:t>IAS 34</w:t>
      </w:r>
      <w:r w:rsidR="008B76B9" w:rsidRPr="00293755">
        <w:rPr>
          <w:rFonts w:ascii="Georgia" w:hAnsi="Georgia" w:cs="Arial" w:hint="cs"/>
          <w:b/>
          <w:color w:val="548DD4"/>
          <w:sz w:val="20"/>
          <w:szCs w:val="20"/>
          <w:rtl/>
        </w:rPr>
        <w:t xml:space="preserve"> </w:t>
      </w:r>
      <w:r w:rsidRPr="00293755">
        <w:rPr>
          <w:rFonts w:ascii="Georgia" w:hAnsi="Georgia" w:cs="Arial"/>
          <w:b/>
          <w:color w:val="548DD4"/>
          <w:sz w:val="20"/>
          <w:szCs w:val="20"/>
          <w:rtl/>
        </w:rPr>
        <w:t xml:space="preserve">- </w:t>
      </w:r>
      <w:r w:rsidRPr="005957E5">
        <w:rPr>
          <w:rFonts w:ascii="Georgia" w:hAnsi="Georgia" w:cs="Arial" w:hint="eastAsia"/>
          <w:b/>
          <w:color w:val="548DD4"/>
          <w:sz w:val="20"/>
          <w:szCs w:val="20"/>
          <w:rtl/>
        </w:rPr>
        <w:t>סעיפים</w:t>
      </w:r>
      <w:r w:rsidRPr="005957E5">
        <w:rPr>
          <w:rFonts w:ascii="Georgia" w:hAnsi="Georgia" w:cs="Arial"/>
          <w:b/>
          <w:color w:val="548DD4"/>
          <w:sz w:val="20"/>
          <w:szCs w:val="20"/>
          <w:rtl/>
        </w:rPr>
        <w:t xml:space="preserve"> 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r w:rsidR="00293755">
        <w:rPr>
          <w:rFonts w:ascii="Georgia" w:hAnsi="Georgia" w:cs="Arial" w:hint="cs"/>
          <w:b/>
          <w:color w:val="548DD4"/>
          <w:sz w:val="20"/>
          <w:szCs w:val="20"/>
          <w:rtl/>
        </w:rPr>
        <w:t>-</w:t>
      </w:r>
      <w:r w:rsidR="00293755" w:rsidRPr="00293755">
        <w:rPr>
          <w:rFonts w:ascii="Georgia" w:hAnsi="Georgia" w:cs="Arial" w:hint="cs"/>
          <w:b/>
          <w:color w:val="548DD4"/>
          <w:sz w:val="20"/>
          <w:szCs w:val="20"/>
          <w:rtl/>
        </w:rPr>
        <w:t>(ד)</w:t>
      </w:r>
    </w:p>
    <w:p w14:paraId="456014C3" w14:textId="62B39956" w:rsidR="0055659A" w:rsidRPr="005957E5" w:rsidRDefault="001E0FA8" w:rsidP="00C74236">
      <w:pPr>
        <w:pStyle w:val="1"/>
        <w:ind w:left="793"/>
        <w:jc w:val="both"/>
        <w:rPr>
          <w:rStyle w:val="a"/>
          <w:rFonts w:ascii="Georgia" w:hAnsi="Georgia"/>
          <w:sz w:val="20"/>
          <w:szCs w:val="20"/>
          <w:u w:val="none"/>
          <w:rtl/>
        </w:rPr>
      </w:pPr>
      <w:r w:rsidRPr="005957E5">
        <w:rPr>
          <w:rStyle w:val="a"/>
          <w:rFonts w:ascii="Georgia" w:hAnsi="Georgia"/>
          <w:sz w:val="20"/>
          <w:szCs w:val="20"/>
          <w:u w:val="none"/>
          <w:rtl/>
        </w:rPr>
        <w:t>כאמור לעיל בהתאם ל</w:t>
      </w:r>
      <w:r w:rsidR="00FE704A">
        <w:rPr>
          <w:rStyle w:val="a"/>
          <w:rFonts w:ascii="Georgia" w:hAnsi="Georgia" w:hint="cs"/>
          <w:sz w:val="20"/>
          <w:szCs w:val="20"/>
          <w:u w:val="none"/>
          <w:rtl/>
        </w:rPr>
        <w:t>-</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גילוי לגבי המהות והסכום של פריטים, המשפיעים על נכסים, התחייבויות, הון עצמי, רווח נקי, או תזרימי מזומנים שהם בלתי רגילים (</w:t>
      </w:r>
      <w:r w:rsidRPr="005957E5">
        <w:rPr>
          <w:rStyle w:val="a"/>
          <w:rFonts w:ascii="Georgia" w:hAnsi="Georgia"/>
          <w:b w:val="0"/>
          <w:bCs/>
          <w:sz w:val="20"/>
          <w:szCs w:val="20"/>
          <w:u w:val="none"/>
        </w:rPr>
        <w:t>Unusual</w:t>
      </w:r>
      <w:r w:rsidR="00360E99">
        <w:rPr>
          <w:rStyle w:val="a"/>
          <w:rFonts w:ascii="Georgia" w:hAnsi="Georgia"/>
          <w:sz w:val="20"/>
          <w:szCs w:val="20"/>
          <w:u w:val="none"/>
          <w:rtl/>
        </w:rPr>
        <w:t xml:space="preserve">) בשל מהותם, גודלם או שכיחותם. </w:t>
      </w:r>
      <w:r w:rsidRPr="005957E5">
        <w:rPr>
          <w:rStyle w:val="a"/>
          <w:rFonts w:ascii="Georgia" w:hAnsi="Georgia"/>
          <w:sz w:val="20"/>
          <w:szCs w:val="20"/>
          <w:u w:val="none"/>
          <w:rtl/>
        </w:rPr>
        <w:t>כמו כן</w:t>
      </w:r>
      <w:r w:rsidR="00360E99">
        <w:rPr>
          <w:rStyle w:val="a"/>
          <w:rFonts w:ascii="Georgia" w:hAnsi="Georgia" w:hint="cs"/>
          <w:sz w:val="20"/>
          <w:szCs w:val="20"/>
          <w:u w:val="none"/>
          <w:rtl/>
        </w:rPr>
        <w:t>,</w:t>
      </w:r>
      <w:r w:rsidRPr="005957E5">
        <w:rPr>
          <w:rStyle w:val="a"/>
          <w:rFonts w:ascii="Georgia" w:hAnsi="Georgia"/>
          <w:sz w:val="20"/>
          <w:szCs w:val="20"/>
          <w:u w:val="none"/>
          <w:rtl/>
        </w:rPr>
        <w:t xml:space="preserve"> יש לתת גילוי בדבר המהות והסכום של שינויים באומדנים של סכומים שדווחו בתקופות ביניים קודמות של שנת הכספים השוטפת, וכן שינויים באומדנים של סכומים שדווחו בשנות כספים קודמות, אם לשינויים אלו השפעה מהותית בתקופת הביניים השוטפת. להלן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לגילוי כאמור לגבי התחייבות בשל סיום יחסי עובד מעביד:</w:t>
      </w:r>
    </w:p>
    <w:p w14:paraId="12095376" w14:textId="77777777" w:rsidR="0055659A" w:rsidRPr="005957E5" w:rsidRDefault="0055659A" w:rsidP="00C74236">
      <w:pPr>
        <w:ind w:left="1466"/>
        <w:jc w:val="both"/>
        <w:rPr>
          <w:rFonts w:ascii="Georgia" w:hAnsi="Georgia" w:cs="Arial"/>
          <w:b/>
          <w:noProof/>
          <w:color w:val="0000FF"/>
          <w:sz w:val="20"/>
          <w:szCs w:val="20"/>
          <w:u w:val="single"/>
          <w:shd w:val="clear" w:color="auto" w:fill="CCCCCC"/>
          <w:rtl/>
          <w:lang w:eastAsia="en-US"/>
        </w:rPr>
      </w:pPr>
    </w:p>
    <w:p w14:paraId="0AD38873" w14:textId="40C529CE" w:rsidR="0055659A" w:rsidRPr="005957E5" w:rsidRDefault="0055659A" w:rsidP="00360E99">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ביום 21 בפברואר </w:t>
      </w:r>
      <w:r w:rsidR="000D6FB8">
        <w:rPr>
          <w:rFonts w:ascii="Georgia" w:hAnsi="Georgia" w:cs="Arial" w:hint="cs"/>
          <w:color w:val="000000"/>
          <w:sz w:val="20"/>
          <w:szCs w:val="20"/>
          <w:rtl/>
          <w:lang w:eastAsia="en-US"/>
        </w:rPr>
        <w:t>2025</w:t>
      </w:r>
      <w:r w:rsidRPr="005957E5">
        <w:rPr>
          <w:rFonts w:ascii="Georgia" w:hAnsi="Georgia" w:cs="Arial"/>
          <w:color w:val="000000"/>
          <w:sz w:val="20"/>
          <w:szCs w:val="20"/>
          <w:rtl/>
          <w:lang w:eastAsia="en-US"/>
        </w:rPr>
        <w:t>, חל שינוי בחקיקה ב</w:t>
      </w:r>
      <w:r w:rsidR="0098679C">
        <w:rPr>
          <w:rFonts w:ascii="Georgia" w:hAnsi="Georgia" w:cs="Arial" w:hint="cs"/>
          <w:sz w:val="20"/>
          <w:szCs w:val="20"/>
          <w:rtl/>
        </w:rPr>
        <w:t>קרואטיה</w:t>
      </w:r>
      <w:r w:rsidR="0098679C"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אשר הוביל לכך שהחברה</w:t>
      </w:r>
      <w:r w:rsidR="001A4F5E"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הקבוצה נדרשה לפרוע חלק מהותי מהתחייבויותיה לתשלומי הפנסיה המהוות תוכנית הטבה מוגדרת במדינה זו. עלות פירעון ההתחייבות הייתה גבוהה מהסכום שהוכר כהתחייבות המהווה תוכנית הטבה מוגדרת. כתוצאה מכך, נזקפה הוצאה נוספת בסכום של ____ אלפי ש"ח (בלתי מבוקר).</w:t>
      </w:r>
    </w:p>
    <w:p w14:paraId="70264831" w14:textId="77777777" w:rsidR="0055659A" w:rsidRPr="005957E5" w:rsidRDefault="0055659A" w:rsidP="00C74236">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 </w:t>
      </w:r>
    </w:p>
    <w:p w14:paraId="07AC6449" w14:textId="77777777" w:rsidR="0055659A" w:rsidRPr="005957E5" w:rsidRDefault="0055659A" w:rsidP="00C74236">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השינויים בערך הנוכחי של התחייבויות שנעשו בגינן הפקדות ובשווי ההוגן של נכסי התוכנית נבעו בעיקר מאיחוד לראשונה של חברה בת (</w:t>
      </w:r>
      <w:r w:rsidR="002147FB" w:rsidRPr="005957E5">
        <w:rPr>
          <w:rFonts w:ascii="Georgia" w:hAnsi="Georgia" w:cs="Arial"/>
          <w:color w:val="000000"/>
          <w:sz w:val="20"/>
          <w:szCs w:val="20"/>
          <w:rtl/>
          <w:lang w:eastAsia="en-US"/>
        </w:rPr>
        <w:t>ראו</w:t>
      </w:r>
      <w:r w:rsidRPr="005957E5">
        <w:rPr>
          <w:rFonts w:ascii="Georgia" w:hAnsi="Georgia" w:cs="Arial"/>
          <w:color w:val="000000"/>
          <w:sz w:val="20"/>
          <w:szCs w:val="20"/>
          <w:rtl/>
          <w:lang w:eastAsia="en-US"/>
        </w:rPr>
        <w:t xml:space="preserve"> ביאור </w:t>
      </w:r>
      <w:r w:rsidR="00FE5DB0" w:rsidRPr="005957E5">
        <w:rPr>
          <w:rFonts w:ascii="Georgia" w:hAnsi="Georgia" w:cs="Arial"/>
          <w:sz w:val="20"/>
          <w:szCs w:val="20"/>
          <w:shd w:val="clear" w:color="auto" w:fill="DBE5F1"/>
          <w:rtl/>
          <w:lang w:eastAsia="en-US"/>
        </w:rPr>
        <w:t>1</w:t>
      </w:r>
      <w:r w:rsidR="00FE5DB0" w:rsidRPr="005957E5">
        <w:rPr>
          <w:rFonts w:ascii="Georgia" w:hAnsi="Georgia" w:cs="Arial" w:hint="cs"/>
          <w:sz w:val="20"/>
          <w:szCs w:val="20"/>
          <w:shd w:val="clear" w:color="auto" w:fill="DBE5F1"/>
          <w:rtl/>
          <w:lang w:eastAsia="en-US"/>
        </w:rPr>
        <w:t>3</w:t>
      </w:r>
      <w:r w:rsidRPr="005957E5">
        <w:rPr>
          <w:rFonts w:ascii="Georgia" w:hAnsi="Georgia" w:cs="Arial"/>
          <w:color w:val="000000"/>
          <w:sz w:val="20"/>
          <w:szCs w:val="20"/>
          <w:rtl/>
          <w:lang w:eastAsia="en-US"/>
        </w:rPr>
        <w:t>) ומפירעון התחייבויות בקרואטיה. פירעון ההתחייבויות בקרואטיה הסתכם בירידה של ____ אלפי ש"ח (בלתי מבוקר) בערך הנוכחי של התחייבויות שנעשו בגינן הפקדות ובירידה של ____ אלפי ש"ח (בלתי מבוקר) בשווי ההוגן של נכסי התוכנית.</w:t>
      </w:r>
    </w:p>
    <w:p w14:paraId="7B8FE7F5" w14:textId="77777777" w:rsidR="0055659A" w:rsidRPr="005957E5" w:rsidRDefault="0055659A" w:rsidP="001F1696">
      <w:pPr>
        <w:rPr>
          <w:rFonts w:ascii="Georgia" w:hAnsi="Georgia" w:cs="Arial"/>
          <w:b/>
          <w:sz w:val="20"/>
          <w:szCs w:val="20"/>
          <w:rtl/>
        </w:rPr>
      </w:pPr>
    </w:p>
    <w:p w14:paraId="531E4030" w14:textId="77777777" w:rsidR="00366B5F" w:rsidRDefault="00366B5F" w:rsidP="000C3A3F">
      <w:pPr>
        <w:pStyle w:val="1"/>
        <w:rPr>
          <w:rStyle w:val="a"/>
          <w:rFonts w:ascii="Georgia" w:hAnsi="Georgia"/>
          <w:sz w:val="20"/>
          <w:szCs w:val="20"/>
          <w:u w:val="none"/>
          <w:rtl/>
        </w:rPr>
      </w:pPr>
      <w:bookmarkStart w:id="24" w:name="ש18"/>
    </w:p>
    <w:p w14:paraId="4A915611" w14:textId="77777777" w:rsidR="0055659A" w:rsidRPr="000C3A3F" w:rsidRDefault="0055659A" w:rsidP="000C3A3F">
      <w:pPr>
        <w:pStyle w:val="1"/>
        <w:rPr>
          <w:rFonts w:ascii="Georgia" w:hAnsi="Georgia" w:cs="Arial"/>
          <w:b w:val="0"/>
          <w:bCs/>
          <w:sz w:val="20"/>
          <w:szCs w:val="20"/>
          <w:u w:val="none"/>
          <w:rtl/>
        </w:rPr>
      </w:pPr>
      <w:r w:rsidRPr="000C3A3F">
        <w:rPr>
          <w:rFonts w:ascii="Georgia" w:hAnsi="Georgia" w:cs="Arial"/>
          <w:b w:val="0"/>
          <w:bCs/>
          <w:sz w:val="20"/>
          <w:szCs w:val="20"/>
          <w:u w:val="none"/>
          <w:rtl/>
        </w:rPr>
        <w:t xml:space="preserve">ביאור 9 </w:t>
      </w:r>
      <w:r w:rsidR="00EE105C" w:rsidRPr="000C3A3F">
        <w:rPr>
          <w:rFonts w:ascii="Georgia" w:hAnsi="Georgia" w:cs="Arial" w:hint="cs"/>
          <w:b w:val="0"/>
          <w:bCs/>
          <w:sz w:val="20"/>
          <w:szCs w:val="20"/>
          <w:u w:val="none"/>
          <w:rtl/>
        </w:rPr>
        <w:t>-</w:t>
      </w:r>
      <w:r w:rsidR="00EE105C" w:rsidRPr="000C3A3F">
        <w:rPr>
          <w:rFonts w:ascii="Georgia" w:hAnsi="Georgia" w:cs="Arial"/>
          <w:b w:val="0"/>
          <w:bCs/>
          <w:sz w:val="20"/>
          <w:szCs w:val="20"/>
          <w:u w:val="none"/>
          <w:rtl/>
        </w:rPr>
        <w:t xml:space="preserve"> </w:t>
      </w:r>
      <w:r w:rsidRPr="000C3A3F">
        <w:rPr>
          <w:rFonts w:ascii="Georgia" w:hAnsi="Georgia" w:cs="Arial"/>
          <w:b w:val="0"/>
          <w:bCs/>
          <w:sz w:val="20"/>
          <w:szCs w:val="20"/>
          <w:u w:val="none"/>
          <w:rtl/>
        </w:rPr>
        <w:t>הפרשות</w:t>
      </w:r>
      <w:r w:rsidR="004D5176" w:rsidRPr="000C3A3F">
        <w:rPr>
          <w:rFonts w:ascii="Georgia" w:hAnsi="Georgia" w:cs="Arial" w:hint="cs"/>
          <w:b w:val="0"/>
          <w:bCs/>
          <w:sz w:val="20"/>
          <w:szCs w:val="20"/>
          <w:u w:val="none"/>
          <w:rtl/>
        </w:rPr>
        <w:t>:</w:t>
      </w:r>
      <w:bookmarkEnd w:id="24"/>
    </w:p>
    <w:p w14:paraId="449FA1D8" w14:textId="77777777" w:rsidR="00BE4E2B" w:rsidRPr="005957E5" w:rsidRDefault="00BE4E2B" w:rsidP="00230A14">
      <w:pPr>
        <w:pStyle w:val="1"/>
        <w:ind w:left="935"/>
        <w:rPr>
          <w:rStyle w:val="a"/>
          <w:rFonts w:ascii="Georgia" w:hAnsi="Georgia"/>
          <w:b w:val="0"/>
          <w:noProof/>
          <w:sz w:val="20"/>
          <w:szCs w:val="20"/>
          <w:highlight w:val="cyan"/>
          <w:u w:val="none"/>
          <w:rtl/>
        </w:rPr>
      </w:pPr>
    </w:p>
    <w:p w14:paraId="3B10A2E0" w14:textId="77777777" w:rsidR="00EA69C4" w:rsidRPr="005957E5" w:rsidRDefault="002365D7" w:rsidP="00293755">
      <w:pPr>
        <w:ind w:left="1218" w:hanging="397"/>
        <w:rPr>
          <w:rFonts w:ascii="Georgia" w:hAnsi="Georgia" w:cs="Arial"/>
          <w:bCs/>
          <w:color w:val="548DD4"/>
          <w:sz w:val="20"/>
          <w:szCs w:val="20"/>
          <w:rtl/>
        </w:rPr>
      </w:pPr>
      <w:r w:rsidRPr="005957E5">
        <w:rPr>
          <w:rFonts w:ascii="Georgia" w:hAnsi="Georgia" w:cs="Arial"/>
          <w:bCs/>
          <w:color w:val="548DD4"/>
          <w:sz w:val="20"/>
          <w:szCs w:val="20"/>
        </w:rPr>
        <w:t>IAS 34</w:t>
      </w:r>
      <w:r w:rsidR="008B76B9" w:rsidRPr="005957E5">
        <w:rPr>
          <w:rFonts w:ascii="Georgia" w:hAnsi="Georgia" w:cs="Arial" w:hint="cs"/>
          <w:bCs/>
          <w:color w:val="548DD4"/>
          <w:sz w:val="20"/>
          <w:szCs w:val="20"/>
          <w:rtl/>
        </w:rPr>
        <w:t xml:space="preserve"> </w:t>
      </w:r>
      <w:r w:rsidRPr="00293755">
        <w:rPr>
          <w:rFonts w:ascii="Georgia" w:hAnsi="Georgia" w:cs="Arial"/>
          <w:b/>
          <w:color w:val="548DD4"/>
          <w:sz w:val="20"/>
          <w:szCs w:val="20"/>
          <w:rtl/>
        </w:rPr>
        <w:t>-</w:t>
      </w:r>
      <w:r w:rsidRPr="005957E5">
        <w:rPr>
          <w:rFonts w:ascii="Georgia" w:hAnsi="Georgia" w:cs="Arial"/>
          <w:bCs/>
          <w:color w:val="548DD4"/>
          <w:sz w:val="20"/>
          <w:szCs w:val="20"/>
          <w:rtl/>
        </w:rPr>
        <w:t xml:space="preserve"> </w:t>
      </w:r>
      <w:r w:rsidR="00293755" w:rsidRPr="005957E5">
        <w:rPr>
          <w:rFonts w:ascii="Georgia" w:hAnsi="Georgia" w:cs="Arial" w:hint="eastAsia"/>
          <w:b/>
          <w:color w:val="548DD4"/>
          <w:sz w:val="20"/>
          <w:szCs w:val="20"/>
          <w:rtl/>
        </w:rPr>
        <w:t>סעי</w:t>
      </w:r>
      <w:r w:rsidR="00293755">
        <w:rPr>
          <w:rFonts w:ascii="Georgia" w:hAnsi="Georgia" w:cs="Arial" w:hint="cs"/>
          <w:b/>
          <w:color w:val="548DD4"/>
          <w:sz w:val="20"/>
          <w:szCs w:val="20"/>
          <w:rtl/>
        </w:rPr>
        <w:t>פים</w:t>
      </w:r>
      <w:r w:rsidR="00293755" w:rsidRPr="005957E5">
        <w:rPr>
          <w:rFonts w:ascii="Georgia" w:hAnsi="Georgia" w:cs="Arial"/>
          <w:b/>
          <w:color w:val="548DD4"/>
          <w:sz w:val="20"/>
          <w:szCs w:val="20"/>
          <w:rtl/>
        </w:rPr>
        <w:t xml:space="preserve"> </w:t>
      </w:r>
      <w:r w:rsidRPr="005957E5">
        <w:rPr>
          <w:rFonts w:ascii="Georgia" w:hAnsi="Georgia" w:cs="Arial"/>
          <w:b/>
          <w:color w:val="548DD4"/>
          <w:sz w:val="20"/>
          <w:szCs w:val="20"/>
          <w:rtl/>
        </w:rPr>
        <w:t>15</w:t>
      </w:r>
      <w:r w:rsidRPr="005957E5">
        <w:rPr>
          <w:rFonts w:ascii="Georgia" w:hAnsi="Georgia" w:cs="Arial" w:hint="eastAsia"/>
          <w:b/>
          <w:color w:val="548DD4"/>
          <w:sz w:val="20"/>
          <w:szCs w:val="20"/>
          <w:rtl/>
        </w:rPr>
        <w:t>ב</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proofErr w:type="gramStart"/>
      <w:r w:rsidRPr="005957E5">
        <w:rPr>
          <w:rFonts w:ascii="Georgia" w:hAnsi="Georgia" w:cs="Arial"/>
          <w:b/>
          <w:color w:val="548DD4"/>
          <w:sz w:val="20"/>
          <w:szCs w:val="20"/>
          <w:rtl/>
        </w:rPr>
        <w:t>),(</w:t>
      </w:r>
      <w:proofErr w:type="gramEnd"/>
      <w:r w:rsidRPr="005957E5">
        <w:rPr>
          <w:rFonts w:ascii="Georgia" w:hAnsi="Georgia" w:cs="Arial" w:hint="eastAsia"/>
          <w:b/>
          <w:color w:val="548DD4"/>
          <w:sz w:val="20"/>
          <w:szCs w:val="20"/>
          <w:rtl/>
        </w:rPr>
        <w:t>ו</w:t>
      </w:r>
      <w:proofErr w:type="gramStart"/>
      <w:r w:rsidRPr="005957E5">
        <w:rPr>
          <w:rFonts w:ascii="Georgia" w:hAnsi="Georgia" w:cs="Arial"/>
          <w:b/>
          <w:color w:val="548DD4"/>
          <w:sz w:val="20"/>
          <w:szCs w:val="20"/>
          <w:rtl/>
        </w:rPr>
        <w:t>)</w:t>
      </w:r>
      <w:r w:rsidR="00293755">
        <w:rPr>
          <w:rFonts w:ascii="Georgia" w:hAnsi="Georgia" w:cs="Arial" w:hint="cs"/>
          <w:b/>
          <w:color w:val="548DD4"/>
          <w:sz w:val="20"/>
          <w:szCs w:val="20"/>
          <w:rtl/>
        </w:rPr>
        <w:t>,(</w:t>
      </w:r>
      <w:proofErr w:type="spellStart"/>
      <w:proofErr w:type="gramEnd"/>
      <w:r w:rsidR="00293755">
        <w:rPr>
          <w:rFonts w:ascii="Georgia" w:hAnsi="Georgia" w:cs="Arial" w:hint="cs"/>
          <w:b/>
          <w:color w:val="548DD4"/>
          <w:sz w:val="20"/>
          <w:szCs w:val="20"/>
          <w:rtl/>
        </w:rPr>
        <w:t>יג</w:t>
      </w:r>
      <w:proofErr w:type="spellEnd"/>
      <w:r w:rsidR="00293755">
        <w:rPr>
          <w:rFonts w:ascii="Georgia" w:hAnsi="Georgia" w:cs="Arial" w:hint="cs"/>
          <w:b/>
          <w:color w:val="548DD4"/>
          <w:sz w:val="20"/>
          <w:szCs w:val="20"/>
          <w:rtl/>
        </w:rPr>
        <w:t>)</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ו</w:t>
      </w:r>
      <w:r w:rsidRPr="005957E5">
        <w:rPr>
          <w:rFonts w:ascii="Georgia" w:hAnsi="Georgia" w:cs="Arial"/>
          <w:b/>
          <w:color w:val="548DD4"/>
          <w:sz w:val="20"/>
          <w:szCs w:val="20"/>
          <w:rtl/>
        </w:rPr>
        <w:t>- 16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ד</w:t>
      </w:r>
      <w:r w:rsidRPr="005957E5">
        <w:rPr>
          <w:rFonts w:ascii="Georgia" w:hAnsi="Georgia" w:cs="Arial"/>
          <w:b/>
          <w:color w:val="548DD4"/>
          <w:sz w:val="20"/>
          <w:szCs w:val="20"/>
          <w:rtl/>
        </w:rPr>
        <w:t>)</w:t>
      </w:r>
      <w:r w:rsidR="00C850F9" w:rsidRPr="005957E5">
        <w:rPr>
          <w:rFonts w:ascii="Georgia" w:hAnsi="Georgia" w:cs="Arial" w:hint="cs"/>
          <w:b/>
          <w:color w:val="548DD4"/>
          <w:sz w:val="20"/>
          <w:szCs w:val="20"/>
          <w:rtl/>
        </w:rPr>
        <w:t>, (ט)</w:t>
      </w:r>
    </w:p>
    <w:p w14:paraId="08454930" w14:textId="77777777" w:rsidR="0055659A" w:rsidRPr="005957E5" w:rsidRDefault="0055659A" w:rsidP="00BE4E2B">
      <w:pPr>
        <w:pStyle w:val="1"/>
        <w:ind w:left="793"/>
        <w:rPr>
          <w:rFonts w:ascii="Georgia" w:hAnsi="Georgia" w:cs="Arial"/>
          <w:bCs/>
          <w:sz w:val="20"/>
          <w:szCs w:val="20"/>
          <w:u w:val="none"/>
          <w:rtl/>
        </w:rPr>
      </w:pPr>
    </w:p>
    <w:p w14:paraId="651579CC" w14:textId="055B4B31" w:rsidR="0055659A" w:rsidRPr="005957E5" w:rsidRDefault="001E0FA8" w:rsidP="00C74236">
      <w:pPr>
        <w:pStyle w:val="1"/>
        <w:ind w:left="793"/>
        <w:jc w:val="both"/>
        <w:rPr>
          <w:rStyle w:val="a"/>
          <w:rFonts w:ascii="Georgia" w:hAnsi="Georgia"/>
          <w:b w:val="0"/>
          <w:sz w:val="20"/>
          <w:szCs w:val="20"/>
          <w:u w:val="none"/>
          <w:rtl/>
        </w:rPr>
      </w:pPr>
      <w:r w:rsidRPr="005957E5">
        <w:rPr>
          <w:rStyle w:val="a"/>
          <w:rFonts w:ascii="Georgia" w:hAnsi="Georgia"/>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גילוי בדבר </w:t>
      </w:r>
      <w:r w:rsidRPr="005957E5">
        <w:rPr>
          <w:rStyle w:val="a"/>
          <w:rFonts w:ascii="Georgia" w:hAnsi="Georgia"/>
          <w:b w:val="0"/>
          <w:sz w:val="20"/>
          <w:szCs w:val="20"/>
          <w:u w:val="none"/>
          <w:rtl/>
        </w:rPr>
        <w:t>המהות והסכום של פריטים, המשפיעים על נכסים, התחייבויות, הון עצמי, רווח נקי, או תזרימי מזומנים שהם בלתי רגילים (</w:t>
      </w:r>
      <w:r w:rsidRPr="005957E5">
        <w:rPr>
          <w:rStyle w:val="a"/>
          <w:rFonts w:ascii="Georgia" w:hAnsi="Georgia"/>
          <w:b w:val="0"/>
          <w:sz w:val="20"/>
          <w:szCs w:val="20"/>
          <w:u w:val="none"/>
        </w:rPr>
        <w:t>Unusual</w:t>
      </w:r>
      <w:r w:rsidRPr="005957E5">
        <w:rPr>
          <w:rStyle w:val="a"/>
          <w:rFonts w:ascii="Georgia" w:hAnsi="Georgia"/>
          <w:b w:val="0"/>
          <w:sz w:val="20"/>
          <w:szCs w:val="20"/>
          <w:u w:val="none"/>
          <w:rtl/>
        </w:rPr>
        <w:t xml:space="preserve">) בשל מהותם, גודלם או שכיחותם. כמו כן, יש לתת גילוי בדבר המהות והסכום של שינויים באומדנים של סכומים שדווחו בתקופות ביניים קודמות של שנת הכספים השוטפת, וכן שינויים באומדנים של סכומים שדווחו בשנות כספים קודמות. בנוסף, יש לתת גילוי בדבר שינויים בהתחייבויות תלויות או בנכסים תלויים, מאז סוף תקופת הדיווח השנתית האחרונה וכן בדבר היפוך של הפרשות בגין עלויות שינוי מבני ובדבר יישוב של תביעות משפטיות. </w:t>
      </w:r>
      <w:r w:rsidRPr="005957E5">
        <w:rPr>
          <w:rStyle w:val="a"/>
          <w:rFonts w:ascii="Georgia" w:hAnsi="Georgia"/>
          <w:sz w:val="20"/>
          <w:szCs w:val="20"/>
          <w:u w:val="none"/>
          <w:rtl/>
        </w:rPr>
        <w:t xml:space="preserve">להלן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לגילויים כאמור.</w:t>
      </w:r>
    </w:p>
    <w:p w14:paraId="03EE6C44" w14:textId="77777777" w:rsidR="00B77046" w:rsidRPr="000C3A3F" w:rsidRDefault="00B77046" w:rsidP="00B77046">
      <w:pPr>
        <w:pStyle w:val="1"/>
        <w:rPr>
          <w:rFonts w:ascii="Georgia" w:hAnsi="Georgia" w:cs="Arial"/>
          <w:b w:val="0"/>
          <w:bCs/>
          <w:sz w:val="20"/>
          <w:szCs w:val="20"/>
          <w:u w:val="none"/>
          <w:rtl/>
        </w:rPr>
      </w:pPr>
      <w:r>
        <w:rPr>
          <w:rFonts w:ascii="Georgia" w:hAnsi="Georgia" w:cs="Arial"/>
          <w:sz w:val="20"/>
          <w:szCs w:val="20"/>
          <w:rtl/>
        </w:rPr>
        <w:br w:type="page"/>
      </w:r>
      <w:r w:rsidRPr="000C3A3F">
        <w:rPr>
          <w:rFonts w:ascii="Georgia" w:hAnsi="Georgia" w:cs="Arial"/>
          <w:b w:val="0"/>
          <w:bCs/>
          <w:sz w:val="20"/>
          <w:szCs w:val="20"/>
          <w:u w:val="none"/>
          <w:rtl/>
        </w:rPr>
        <w:t xml:space="preserve">ביאור 9 </w:t>
      </w:r>
      <w:r>
        <w:rPr>
          <w:rFonts w:ascii="Georgia" w:hAnsi="Georgia" w:cs="Arial" w:hint="cs"/>
          <w:b w:val="0"/>
          <w:bCs/>
          <w:sz w:val="20"/>
          <w:szCs w:val="20"/>
          <w:u w:val="none"/>
          <w:rtl/>
        </w:rPr>
        <w:t>-</w:t>
      </w:r>
      <w:r w:rsidRPr="000C3A3F">
        <w:rPr>
          <w:rFonts w:ascii="Georgia" w:hAnsi="Georgia" w:cs="Arial"/>
          <w:b w:val="0"/>
          <w:bCs/>
          <w:sz w:val="20"/>
          <w:szCs w:val="20"/>
          <w:u w:val="none"/>
          <w:rtl/>
        </w:rPr>
        <w:t xml:space="preserve"> הפרשות</w:t>
      </w:r>
      <w:r>
        <w:rPr>
          <w:rFonts w:ascii="Georgia" w:hAnsi="Georgia" w:cs="Arial" w:hint="cs"/>
          <w:b w:val="0"/>
          <w:bCs/>
          <w:sz w:val="20"/>
          <w:szCs w:val="20"/>
          <w:u w:val="none"/>
          <w:rtl/>
        </w:rPr>
        <w:t xml:space="preserve"> </w:t>
      </w:r>
      <w:r w:rsidRPr="00CD16E8">
        <w:rPr>
          <w:rFonts w:ascii="Georgia" w:hAnsi="Georgia" w:cs="Arial" w:hint="cs"/>
          <w:sz w:val="20"/>
          <w:szCs w:val="20"/>
          <w:u w:val="none"/>
          <w:rtl/>
        </w:rPr>
        <w:t>(המשך)</w:t>
      </w:r>
      <w:r w:rsidRPr="000C3A3F">
        <w:rPr>
          <w:rFonts w:ascii="Georgia" w:hAnsi="Georgia" w:cs="Arial" w:hint="cs"/>
          <w:b w:val="0"/>
          <w:bCs/>
          <w:sz w:val="20"/>
          <w:szCs w:val="20"/>
          <w:u w:val="none"/>
          <w:rtl/>
        </w:rPr>
        <w:t>:</w:t>
      </w:r>
    </w:p>
    <w:p w14:paraId="6CBC286B" w14:textId="77777777" w:rsidR="0055659A" w:rsidRPr="005957E5" w:rsidRDefault="0055659A" w:rsidP="00B61E5C">
      <w:pPr>
        <w:rPr>
          <w:rFonts w:ascii="Georgia" w:hAnsi="Georgia" w:cs="Arial"/>
          <w:sz w:val="20"/>
          <w:szCs w:val="20"/>
          <w:rtl/>
        </w:rPr>
      </w:pPr>
    </w:p>
    <w:p w14:paraId="09678829" w14:textId="77777777" w:rsidR="0055659A" w:rsidRPr="005957E5" w:rsidRDefault="0055659A" w:rsidP="00DC7173">
      <w:pPr>
        <w:numPr>
          <w:ilvl w:val="0"/>
          <w:numId w:val="3"/>
        </w:numPr>
        <w:tabs>
          <w:tab w:val="clear" w:pos="1284"/>
        </w:tabs>
        <w:ind w:left="1218" w:hanging="208"/>
        <w:rPr>
          <w:rFonts w:ascii="Georgia" w:hAnsi="Georgia" w:cs="Arial"/>
          <w:b/>
          <w:bCs/>
          <w:sz w:val="20"/>
          <w:szCs w:val="20"/>
          <w:rtl/>
        </w:rPr>
      </w:pPr>
      <w:r w:rsidRPr="005957E5">
        <w:rPr>
          <w:rFonts w:ascii="Georgia" w:hAnsi="Georgia" w:cs="Arial"/>
          <w:b/>
          <w:bCs/>
          <w:sz w:val="20"/>
          <w:szCs w:val="20"/>
          <w:rtl/>
        </w:rPr>
        <w:t>שינוי מבני</w:t>
      </w:r>
    </w:p>
    <w:p w14:paraId="63DF46F6" w14:textId="77777777" w:rsidR="0055659A" w:rsidRPr="005957E5" w:rsidRDefault="0055659A" w:rsidP="00BE4E2B">
      <w:pPr>
        <w:ind w:left="1218"/>
        <w:rPr>
          <w:rFonts w:ascii="Georgia" w:hAnsi="Georgia" w:cs="Arial"/>
          <w:sz w:val="20"/>
          <w:szCs w:val="20"/>
          <w:rtl/>
        </w:rPr>
      </w:pPr>
    </w:p>
    <w:p w14:paraId="07B242CF" w14:textId="2FDC4D93" w:rsidR="00CE7C47" w:rsidRPr="005957E5" w:rsidRDefault="0055659A" w:rsidP="008D2C29">
      <w:pPr>
        <w:ind w:left="1218"/>
        <w:jc w:val="both"/>
        <w:rPr>
          <w:rFonts w:ascii="Georgia" w:hAnsi="Georgia" w:cs="Arial"/>
          <w:sz w:val="20"/>
          <w:szCs w:val="20"/>
          <w:rtl/>
        </w:rPr>
      </w:pPr>
      <w:r w:rsidRPr="005957E5">
        <w:rPr>
          <w:rFonts w:ascii="Georgia" w:hAnsi="Georgia" w:cs="Arial"/>
          <w:sz w:val="20"/>
          <w:szCs w:val="20"/>
          <w:rtl/>
        </w:rPr>
        <w:t>הקיטון בנפחי הייצור ב_____ (חברה בת) יביא לידי צמצום</w:t>
      </w:r>
      <w:r w:rsidR="00784E80">
        <w:rPr>
          <w:rFonts w:ascii="Georgia" w:hAnsi="Georgia" w:cs="Arial" w:hint="cs"/>
          <w:sz w:val="20"/>
          <w:szCs w:val="20"/>
          <w:rtl/>
        </w:rPr>
        <w:t xml:space="preserve"> </w:t>
      </w:r>
      <w:r w:rsidR="00784E80" w:rsidRPr="00784E80">
        <w:rPr>
          <w:rFonts w:ascii="Georgia" w:hAnsi="Georgia" w:cs="Arial"/>
          <w:sz w:val="20"/>
          <w:szCs w:val="20"/>
          <w:rtl/>
        </w:rPr>
        <w:t>של 155</w:t>
      </w:r>
      <w:r w:rsidR="00FE2DB4">
        <w:rPr>
          <w:rFonts w:ascii="Georgia" w:hAnsi="Georgia" w:cs="Arial" w:hint="cs"/>
          <w:sz w:val="20"/>
          <w:szCs w:val="20"/>
          <w:rtl/>
        </w:rPr>
        <w:t xml:space="preserve"> </w:t>
      </w:r>
      <w:r w:rsidRPr="005957E5">
        <w:rPr>
          <w:rFonts w:ascii="Georgia" w:hAnsi="Georgia" w:cs="Arial"/>
          <w:sz w:val="20"/>
          <w:szCs w:val="20"/>
          <w:rtl/>
        </w:rPr>
        <w:t>משרות</w:t>
      </w:r>
      <w:r w:rsidR="00343C2B" w:rsidRPr="005957E5">
        <w:rPr>
          <w:rFonts w:ascii="Georgia" w:hAnsi="Georgia" w:cs="Arial" w:hint="cs"/>
          <w:sz w:val="20"/>
          <w:szCs w:val="20"/>
          <w:rtl/>
        </w:rPr>
        <w:t xml:space="preserve"> </w:t>
      </w:r>
      <w:r w:rsidRPr="005957E5">
        <w:rPr>
          <w:rFonts w:ascii="Georgia" w:hAnsi="Georgia" w:cs="Arial"/>
          <w:sz w:val="20"/>
          <w:szCs w:val="20"/>
          <w:rtl/>
        </w:rPr>
        <w:t>בשני מפעלים</w:t>
      </w:r>
      <w:r w:rsidR="00343C2B" w:rsidRPr="005957E5">
        <w:rPr>
          <w:rFonts w:ascii="Georgia" w:hAnsi="Georgia" w:cs="Arial" w:hint="cs"/>
          <w:sz w:val="20"/>
          <w:szCs w:val="20"/>
          <w:rtl/>
        </w:rPr>
        <w:t xml:space="preserve"> של החברה</w:t>
      </w:r>
      <w:r w:rsidR="001A4F5E" w:rsidRPr="005957E5">
        <w:rPr>
          <w:rFonts w:ascii="Georgia" w:hAnsi="Georgia" w:cs="Arial" w:hint="cs"/>
          <w:sz w:val="20"/>
          <w:szCs w:val="20"/>
          <w:rtl/>
        </w:rPr>
        <w:t>/</w:t>
      </w:r>
      <w:r w:rsidR="00343C2B" w:rsidRPr="005957E5">
        <w:rPr>
          <w:rFonts w:ascii="Georgia" w:hAnsi="Georgia" w:cs="Arial" w:hint="cs"/>
          <w:sz w:val="20"/>
          <w:szCs w:val="20"/>
          <w:rtl/>
        </w:rPr>
        <w:t>הקבוצה</w:t>
      </w:r>
      <w:r w:rsidRPr="005957E5">
        <w:rPr>
          <w:rFonts w:ascii="Georgia" w:hAnsi="Georgia" w:cs="Arial"/>
          <w:sz w:val="20"/>
          <w:szCs w:val="20"/>
          <w:rtl/>
        </w:rPr>
        <w:t>. ה</w:t>
      </w:r>
      <w:r w:rsidR="00343C2B" w:rsidRPr="005957E5">
        <w:rPr>
          <w:rFonts w:ascii="Georgia" w:hAnsi="Georgia" w:cs="Arial" w:hint="cs"/>
          <w:sz w:val="20"/>
          <w:szCs w:val="20"/>
          <w:rtl/>
        </w:rPr>
        <w:t>חברה</w:t>
      </w:r>
      <w:r w:rsidR="001A4F5E" w:rsidRPr="005957E5">
        <w:rPr>
          <w:rFonts w:ascii="Georgia" w:hAnsi="Georgia" w:cs="Arial" w:hint="cs"/>
          <w:sz w:val="20"/>
          <w:szCs w:val="20"/>
          <w:rtl/>
        </w:rPr>
        <w:t>/</w:t>
      </w:r>
      <w:r w:rsidR="00343C2B" w:rsidRPr="005957E5">
        <w:rPr>
          <w:rFonts w:ascii="Georgia" w:hAnsi="Georgia" w:cs="Arial" w:hint="cs"/>
          <w:sz w:val="20"/>
          <w:szCs w:val="20"/>
          <w:rtl/>
        </w:rPr>
        <w:t>ה</w:t>
      </w:r>
      <w:r w:rsidRPr="005957E5">
        <w:rPr>
          <w:rFonts w:ascii="Georgia" w:hAnsi="Georgia" w:cs="Arial"/>
          <w:sz w:val="20"/>
          <w:szCs w:val="20"/>
          <w:rtl/>
        </w:rPr>
        <w:t xml:space="preserve">קבוצה הגיעה להסכם עם נציגי ארגון ועד העובדים, המגדיר את </w:t>
      </w:r>
      <w:r w:rsidR="00792DC0">
        <w:rPr>
          <w:rFonts w:ascii="Georgia" w:hAnsi="Georgia" w:cs="Arial" w:hint="cs"/>
          <w:sz w:val="20"/>
          <w:szCs w:val="20"/>
          <w:rtl/>
        </w:rPr>
        <w:t>התפקיד וה</w:t>
      </w:r>
      <w:r w:rsidRPr="005957E5">
        <w:rPr>
          <w:rFonts w:ascii="Georgia" w:hAnsi="Georgia" w:cs="Arial"/>
          <w:sz w:val="20"/>
          <w:szCs w:val="20"/>
          <w:rtl/>
        </w:rPr>
        <w:t xml:space="preserve">מספר </w:t>
      </w:r>
      <w:r w:rsidR="00792DC0">
        <w:rPr>
          <w:rFonts w:ascii="Georgia" w:hAnsi="Georgia" w:cs="Arial" w:hint="cs"/>
          <w:sz w:val="20"/>
          <w:szCs w:val="20"/>
          <w:rtl/>
        </w:rPr>
        <w:t xml:space="preserve">של </w:t>
      </w:r>
      <w:r w:rsidRPr="005957E5">
        <w:rPr>
          <w:rFonts w:ascii="Georgia" w:hAnsi="Georgia" w:cs="Arial"/>
          <w:sz w:val="20"/>
          <w:szCs w:val="20"/>
          <w:rtl/>
        </w:rPr>
        <w:t>העובדים המעורבים ואת חבילת הפיצויים שתעניק ה</w:t>
      </w:r>
      <w:r w:rsidR="00343C2B" w:rsidRPr="005957E5">
        <w:rPr>
          <w:rFonts w:ascii="Georgia" w:hAnsi="Georgia" w:cs="Arial" w:hint="cs"/>
          <w:sz w:val="20"/>
          <w:szCs w:val="20"/>
          <w:rtl/>
        </w:rPr>
        <w:t>חברה/ה</w:t>
      </w:r>
      <w:r w:rsidRPr="005957E5">
        <w:rPr>
          <w:rFonts w:ascii="Georgia" w:hAnsi="Georgia" w:cs="Arial"/>
          <w:sz w:val="20"/>
          <w:szCs w:val="20"/>
          <w:rtl/>
        </w:rPr>
        <w:t xml:space="preserve">קבוצה לפורשים מרצון, כמו גם הסכומים שישולמו לעובדים שיפוטרו, לפני תום שנת </w:t>
      </w:r>
      <w:r w:rsidR="000D6FB8">
        <w:rPr>
          <w:rFonts w:ascii="Georgia" w:hAnsi="Georgia" w:cs="Arial" w:hint="cs"/>
          <w:sz w:val="20"/>
          <w:szCs w:val="20"/>
          <w:rtl/>
        </w:rPr>
        <w:t>2025</w:t>
      </w:r>
      <w:r w:rsidRPr="005957E5">
        <w:rPr>
          <w:rFonts w:ascii="Georgia" w:hAnsi="Georgia" w:cs="Arial"/>
          <w:sz w:val="20"/>
          <w:szCs w:val="20"/>
          <w:rtl/>
        </w:rPr>
        <w:t xml:space="preserve">. אומדן עלויות השכר הצפויות בגין השינוי המבני </w:t>
      </w:r>
      <w:r w:rsidR="008B76B9" w:rsidRPr="005957E5">
        <w:rPr>
          <w:rFonts w:ascii="Georgia" w:hAnsi="Georgia" w:cs="Arial"/>
          <w:sz w:val="20"/>
          <w:szCs w:val="20"/>
          <w:rtl/>
        </w:rPr>
        <w:t xml:space="preserve">ליום 30 ביוני </w:t>
      </w:r>
      <w:r w:rsidR="000D6FB8">
        <w:rPr>
          <w:rFonts w:ascii="Georgia" w:hAnsi="Georgia" w:cs="Arial" w:hint="cs"/>
          <w:sz w:val="20"/>
          <w:szCs w:val="20"/>
          <w:rtl/>
        </w:rPr>
        <w:t>2025</w:t>
      </w:r>
      <w:r w:rsidR="000D7541" w:rsidRPr="005957E5">
        <w:rPr>
          <w:rFonts w:ascii="Georgia" w:hAnsi="Georgia" w:cs="Arial" w:hint="cs"/>
          <w:sz w:val="20"/>
          <w:szCs w:val="20"/>
          <w:rtl/>
        </w:rPr>
        <w:t xml:space="preserve"> </w:t>
      </w:r>
      <w:r w:rsidRPr="005957E5">
        <w:rPr>
          <w:rFonts w:ascii="Georgia" w:hAnsi="Georgia" w:cs="Arial"/>
          <w:sz w:val="20"/>
          <w:szCs w:val="20"/>
          <w:rtl/>
        </w:rPr>
        <w:t>עומד על סך _____</w:t>
      </w:r>
      <w:r w:rsidR="008B76B9" w:rsidRPr="005957E5">
        <w:rPr>
          <w:rFonts w:ascii="Georgia" w:hAnsi="Georgia" w:cs="Arial" w:hint="cs"/>
          <w:sz w:val="20"/>
          <w:szCs w:val="20"/>
          <w:rtl/>
        </w:rPr>
        <w:t xml:space="preserve"> אלפי ש"ח</w:t>
      </w:r>
      <w:r w:rsidRPr="005957E5">
        <w:rPr>
          <w:rFonts w:ascii="Georgia" w:hAnsi="Georgia" w:cs="Arial"/>
          <w:sz w:val="20"/>
          <w:szCs w:val="20"/>
          <w:rtl/>
        </w:rPr>
        <w:t xml:space="preserve"> (בלתי מבוקר). עלויות ישירות נוספות המיוחסות לשינוי המבני</w:t>
      </w:r>
      <w:r w:rsidR="008F2401">
        <w:rPr>
          <w:rFonts w:ascii="Georgia" w:hAnsi="Georgia" w:cs="Arial" w:hint="cs"/>
          <w:sz w:val="20"/>
          <w:szCs w:val="20"/>
          <w:rtl/>
        </w:rPr>
        <w:t xml:space="preserve"> </w:t>
      </w:r>
      <w:r w:rsidRPr="005957E5">
        <w:rPr>
          <w:rFonts w:ascii="Georgia" w:hAnsi="Georgia" w:cs="Arial"/>
          <w:sz w:val="20"/>
          <w:szCs w:val="20"/>
          <w:rtl/>
        </w:rPr>
        <w:t>מסתכמות לסך של ____</w:t>
      </w:r>
      <w:r w:rsidR="008B76B9" w:rsidRPr="005957E5">
        <w:rPr>
          <w:rFonts w:ascii="Georgia" w:hAnsi="Georgia" w:cs="Arial" w:hint="cs"/>
          <w:sz w:val="20"/>
          <w:szCs w:val="20"/>
          <w:rtl/>
        </w:rPr>
        <w:t xml:space="preserve"> אלפי ש"ח (</w:t>
      </w:r>
      <w:r w:rsidRPr="005957E5">
        <w:rPr>
          <w:rFonts w:ascii="Georgia" w:hAnsi="Georgia" w:cs="Arial"/>
          <w:sz w:val="20"/>
          <w:szCs w:val="20"/>
          <w:rtl/>
        </w:rPr>
        <w:t>בלתי מבוקר). ה</w:t>
      </w:r>
      <w:r w:rsidR="00343C2B" w:rsidRPr="005957E5">
        <w:rPr>
          <w:rFonts w:ascii="Georgia" w:hAnsi="Georgia" w:cs="Arial" w:hint="cs"/>
          <w:sz w:val="20"/>
          <w:szCs w:val="20"/>
          <w:rtl/>
        </w:rPr>
        <w:t>חברה</w:t>
      </w:r>
      <w:r w:rsidR="001A4F5E" w:rsidRPr="005957E5">
        <w:rPr>
          <w:rFonts w:ascii="Georgia" w:hAnsi="Georgia" w:cs="Arial" w:hint="cs"/>
          <w:sz w:val="20"/>
          <w:szCs w:val="20"/>
          <w:rtl/>
        </w:rPr>
        <w:t>/</w:t>
      </w:r>
      <w:r w:rsidR="00343C2B" w:rsidRPr="005957E5">
        <w:rPr>
          <w:rFonts w:ascii="Georgia" w:hAnsi="Georgia" w:cs="Arial" w:hint="cs"/>
          <w:sz w:val="20"/>
          <w:szCs w:val="20"/>
          <w:rtl/>
        </w:rPr>
        <w:t>ה</w:t>
      </w:r>
      <w:r w:rsidRPr="005957E5">
        <w:rPr>
          <w:rFonts w:ascii="Georgia" w:hAnsi="Georgia" w:cs="Arial"/>
          <w:sz w:val="20"/>
          <w:szCs w:val="20"/>
          <w:rtl/>
        </w:rPr>
        <w:t xml:space="preserve">קבוצה ביצעה בתקופה של </w:t>
      </w:r>
      <w:r w:rsidR="00DF413A" w:rsidRPr="005957E5">
        <w:rPr>
          <w:rFonts w:ascii="Georgia" w:hAnsi="Georgia" w:cs="Arial" w:hint="cs"/>
          <w:sz w:val="20"/>
          <w:szCs w:val="20"/>
          <w:rtl/>
        </w:rPr>
        <w:t>6</w:t>
      </w:r>
      <w:r w:rsidRPr="005957E5">
        <w:rPr>
          <w:rFonts w:ascii="Georgia" w:hAnsi="Georgia" w:cs="Arial"/>
          <w:sz w:val="20"/>
          <w:szCs w:val="20"/>
          <w:rtl/>
        </w:rPr>
        <w:t xml:space="preserve"> </w:t>
      </w:r>
      <w:r w:rsidR="005D25AE">
        <w:rPr>
          <w:rFonts w:ascii="Georgia" w:hAnsi="Georgia" w:cs="Arial" w:hint="cs"/>
          <w:sz w:val="20"/>
          <w:szCs w:val="20"/>
          <w:rtl/>
        </w:rPr>
        <w:t>ה</w:t>
      </w:r>
      <w:r w:rsidRPr="005957E5">
        <w:rPr>
          <w:rFonts w:ascii="Georgia" w:hAnsi="Georgia" w:cs="Arial"/>
          <w:sz w:val="20"/>
          <w:szCs w:val="20"/>
          <w:rtl/>
        </w:rPr>
        <w:t xml:space="preserve">חודשים </w:t>
      </w:r>
      <w:r w:rsidR="005D25AE">
        <w:rPr>
          <w:rFonts w:ascii="Georgia" w:hAnsi="Georgia" w:cs="Arial" w:hint="cs"/>
          <w:sz w:val="20"/>
          <w:szCs w:val="20"/>
          <w:rtl/>
        </w:rPr>
        <w:t>שהסתיימה</w:t>
      </w:r>
      <w:r w:rsidR="005D25AE" w:rsidRPr="005957E5">
        <w:rPr>
          <w:rFonts w:ascii="Georgia" w:hAnsi="Georgia" w:cs="Arial"/>
          <w:sz w:val="20"/>
          <w:szCs w:val="20"/>
          <w:rtl/>
        </w:rPr>
        <w:t xml:space="preserve"> </w:t>
      </w:r>
      <w:r w:rsidRPr="005957E5">
        <w:rPr>
          <w:rFonts w:ascii="Georgia" w:hAnsi="Georgia" w:cs="Arial"/>
          <w:sz w:val="20"/>
          <w:szCs w:val="20"/>
          <w:rtl/>
        </w:rPr>
        <w:t>ב</w:t>
      </w:r>
      <w:r w:rsidR="008B76B9" w:rsidRPr="005957E5">
        <w:rPr>
          <w:rFonts w:ascii="Georgia" w:hAnsi="Georgia" w:cs="Arial" w:hint="cs"/>
          <w:sz w:val="20"/>
          <w:szCs w:val="20"/>
          <w:rtl/>
        </w:rPr>
        <w:t>יום</w:t>
      </w:r>
      <w:r w:rsidRPr="005957E5">
        <w:rPr>
          <w:rFonts w:ascii="Georgia" w:hAnsi="Georgia" w:cs="Arial"/>
          <w:sz w:val="20"/>
          <w:szCs w:val="20"/>
          <w:rtl/>
        </w:rPr>
        <w:t xml:space="preserve">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0D6FB8">
        <w:rPr>
          <w:rFonts w:ascii="Georgia" w:hAnsi="Georgia" w:cs="Arial" w:hint="cs"/>
          <w:sz w:val="20"/>
          <w:szCs w:val="20"/>
          <w:rtl/>
        </w:rPr>
        <w:t>2025</w:t>
      </w:r>
      <w:r w:rsidRPr="005957E5">
        <w:rPr>
          <w:rFonts w:ascii="Georgia" w:hAnsi="Georgia" w:cs="Arial"/>
          <w:sz w:val="20"/>
          <w:szCs w:val="20"/>
          <w:rtl/>
        </w:rPr>
        <w:t xml:space="preserve"> הפרשה מלאה בגין עלויות אל</w:t>
      </w:r>
      <w:r w:rsidR="008B76B9" w:rsidRPr="005957E5">
        <w:rPr>
          <w:rFonts w:ascii="Georgia" w:hAnsi="Georgia" w:cs="Arial" w:hint="cs"/>
          <w:sz w:val="20"/>
          <w:szCs w:val="20"/>
          <w:rtl/>
        </w:rPr>
        <w:t>ה</w:t>
      </w:r>
      <w:r w:rsidR="008F2401">
        <w:rPr>
          <w:rFonts w:ascii="Georgia" w:hAnsi="Georgia" w:cs="Arial" w:hint="cs"/>
          <w:sz w:val="20"/>
          <w:szCs w:val="20"/>
          <w:rtl/>
        </w:rPr>
        <w:t>.</w:t>
      </w:r>
      <w:r w:rsidRPr="005957E5">
        <w:rPr>
          <w:rFonts w:ascii="Georgia" w:hAnsi="Georgia" w:cs="Arial"/>
          <w:sz w:val="20"/>
          <w:szCs w:val="20"/>
          <w:rtl/>
        </w:rPr>
        <w:t xml:space="preserve"> </w:t>
      </w:r>
      <w:r w:rsidR="00784E80" w:rsidRPr="00784E80">
        <w:rPr>
          <w:rFonts w:ascii="Georgia" w:hAnsi="Georgia" w:cs="Arial"/>
          <w:sz w:val="20"/>
          <w:szCs w:val="20"/>
          <w:rtl/>
        </w:rPr>
        <w:t xml:space="preserve">ההפרשה, המסתכמת לסך של </w:t>
      </w:r>
      <w:r w:rsidR="00784E80" w:rsidRPr="005957E5">
        <w:rPr>
          <w:rFonts w:ascii="Georgia" w:hAnsi="Georgia" w:cs="Arial"/>
          <w:sz w:val="20"/>
          <w:szCs w:val="20"/>
          <w:rtl/>
        </w:rPr>
        <w:t>_____</w:t>
      </w:r>
      <w:r w:rsidR="00784E80" w:rsidRPr="005957E5">
        <w:rPr>
          <w:rFonts w:ascii="Georgia" w:hAnsi="Georgia" w:cs="Arial" w:hint="cs"/>
          <w:sz w:val="20"/>
          <w:szCs w:val="20"/>
          <w:rtl/>
        </w:rPr>
        <w:t xml:space="preserve"> אלפי ש"ח</w:t>
      </w:r>
      <w:r w:rsidR="00784E80" w:rsidRPr="005957E5">
        <w:rPr>
          <w:rFonts w:ascii="Georgia" w:hAnsi="Georgia" w:cs="Arial"/>
          <w:sz w:val="20"/>
          <w:szCs w:val="20"/>
          <w:rtl/>
        </w:rPr>
        <w:t xml:space="preserve"> (בלתי מבוקר)</w:t>
      </w:r>
      <w:r w:rsidR="002444C4">
        <w:rPr>
          <w:rFonts w:ascii="Georgia" w:hAnsi="Georgia" w:cs="Arial" w:hint="cs"/>
          <w:sz w:val="20"/>
          <w:szCs w:val="20"/>
          <w:rtl/>
        </w:rPr>
        <w:t xml:space="preserve"> </w:t>
      </w:r>
      <w:r w:rsidR="00784E80" w:rsidRPr="00784E80">
        <w:rPr>
          <w:rFonts w:ascii="Georgia" w:hAnsi="Georgia" w:cs="Arial"/>
          <w:sz w:val="20"/>
          <w:szCs w:val="20"/>
          <w:rtl/>
        </w:rPr>
        <w:t>צפויה להיות מ</w:t>
      </w:r>
      <w:r w:rsidR="008F2401">
        <w:rPr>
          <w:rFonts w:ascii="Georgia" w:hAnsi="Georgia" w:cs="Arial" w:hint="cs"/>
          <w:sz w:val="20"/>
          <w:szCs w:val="20"/>
          <w:rtl/>
        </w:rPr>
        <w:t>יושבת</w:t>
      </w:r>
      <w:r w:rsidR="00784E80" w:rsidRPr="00784E80">
        <w:rPr>
          <w:rFonts w:ascii="Georgia" w:hAnsi="Georgia" w:cs="Arial"/>
          <w:sz w:val="20"/>
          <w:szCs w:val="20"/>
          <w:rtl/>
        </w:rPr>
        <w:t xml:space="preserve"> במלואה במחצית ה</w:t>
      </w:r>
      <w:r w:rsidR="00784E80">
        <w:rPr>
          <w:rFonts w:ascii="Georgia" w:hAnsi="Georgia" w:cs="Arial" w:hint="cs"/>
          <w:sz w:val="20"/>
          <w:szCs w:val="20"/>
          <w:rtl/>
        </w:rPr>
        <w:t>שנייה</w:t>
      </w:r>
      <w:r w:rsidR="00784E80" w:rsidRPr="00784E80">
        <w:rPr>
          <w:rFonts w:ascii="Georgia" w:hAnsi="Georgia" w:cs="Arial"/>
          <w:sz w:val="20"/>
          <w:szCs w:val="20"/>
          <w:rtl/>
        </w:rPr>
        <w:t xml:space="preserve"> של שנת </w:t>
      </w:r>
      <w:r w:rsidR="000D6FB8">
        <w:rPr>
          <w:rFonts w:ascii="Georgia" w:hAnsi="Georgia" w:cs="Arial"/>
          <w:sz w:val="20"/>
          <w:szCs w:val="20"/>
          <w:rtl/>
        </w:rPr>
        <w:t>2025</w:t>
      </w:r>
      <w:r w:rsidR="00784E80" w:rsidRPr="00784E80">
        <w:rPr>
          <w:rFonts w:ascii="Georgia" w:hAnsi="Georgia" w:cs="Arial"/>
          <w:sz w:val="20"/>
          <w:szCs w:val="20"/>
          <w:rtl/>
        </w:rPr>
        <w:t>.</w:t>
      </w:r>
    </w:p>
    <w:p w14:paraId="5CB9A0D7" w14:textId="77777777" w:rsidR="0055659A" w:rsidRPr="005957E5" w:rsidRDefault="0055659A" w:rsidP="00BE4E2B">
      <w:pPr>
        <w:ind w:left="1218"/>
        <w:rPr>
          <w:rFonts w:ascii="Georgia" w:hAnsi="Georgia" w:cs="Arial"/>
          <w:sz w:val="20"/>
          <w:szCs w:val="20"/>
          <w:rtl/>
        </w:rPr>
      </w:pPr>
    </w:p>
    <w:p w14:paraId="585C474C" w14:textId="107C91B9" w:rsidR="0055659A" w:rsidRPr="005957E5" w:rsidRDefault="0055659A" w:rsidP="00DC7173">
      <w:pPr>
        <w:numPr>
          <w:ilvl w:val="0"/>
          <w:numId w:val="3"/>
        </w:numPr>
        <w:tabs>
          <w:tab w:val="clear" w:pos="1284"/>
        </w:tabs>
        <w:ind w:left="1218" w:hanging="208"/>
        <w:rPr>
          <w:rFonts w:ascii="Georgia" w:hAnsi="Georgia" w:cs="Arial"/>
          <w:bCs/>
          <w:sz w:val="20"/>
          <w:szCs w:val="20"/>
          <w:rtl/>
          <w:lang w:eastAsia="en-US"/>
        </w:rPr>
      </w:pPr>
      <w:r w:rsidRPr="005957E5">
        <w:rPr>
          <w:rFonts w:ascii="Georgia" w:hAnsi="Georgia" w:cs="Arial"/>
          <w:bCs/>
          <w:sz w:val="20"/>
          <w:szCs w:val="20"/>
          <w:rtl/>
          <w:lang w:eastAsia="en-US"/>
        </w:rPr>
        <w:t>תביעות משפטיות</w:t>
      </w:r>
    </w:p>
    <w:p w14:paraId="67281DBA" w14:textId="77777777" w:rsidR="0055659A" w:rsidRPr="005957E5" w:rsidRDefault="0055659A" w:rsidP="00B61E5C">
      <w:pPr>
        <w:ind w:left="567"/>
        <w:rPr>
          <w:rFonts w:ascii="Georgia" w:hAnsi="Georgia" w:cs="Arial"/>
          <w:sz w:val="20"/>
          <w:szCs w:val="20"/>
          <w:rtl/>
        </w:rPr>
      </w:pPr>
    </w:p>
    <w:p w14:paraId="090950B9" w14:textId="319CFB27" w:rsidR="00EA69C4" w:rsidRPr="005957E5" w:rsidRDefault="00F46ECB" w:rsidP="00F46ECB">
      <w:pPr>
        <w:numPr>
          <w:ilvl w:val="1"/>
          <w:numId w:val="3"/>
        </w:numPr>
        <w:tabs>
          <w:tab w:val="clear" w:pos="2004"/>
        </w:tabs>
        <w:ind w:left="1643"/>
        <w:jc w:val="both"/>
        <w:rPr>
          <w:rFonts w:ascii="Georgia" w:hAnsi="Georgia" w:cs="Arial"/>
          <w:sz w:val="20"/>
          <w:szCs w:val="20"/>
        </w:rPr>
      </w:pPr>
      <w:r w:rsidRPr="005957E5">
        <w:rPr>
          <w:rFonts w:ascii="Georgia" w:hAnsi="Georgia" w:cs="Arial"/>
          <w:sz w:val="20"/>
          <w:szCs w:val="20"/>
          <w:rtl/>
        </w:rPr>
        <w:t xml:space="preserve">במהלך חודש </w:t>
      </w:r>
      <w:r w:rsidR="000C3A3F">
        <w:rPr>
          <w:rFonts w:ascii="Georgia" w:hAnsi="Georgia" w:cs="Arial" w:hint="cs"/>
          <w:sz w:val="20"/>
          <w:szCs w:val="20"/>
          <w:rtl/>
        </w:rPr>
        <w:t>מאי</w:t>
      </w:r>
      <w:r w:rsidR="000C3A3F" w:rsidRPr="005957E5">
        <w:rPr>
          <w:rFonts w:ascii="Georgia" w:hAnsi="Georgia" w:cs="Arial"/>
          <w:sz w:val="20"/>
          <w:szCs w:val="20"/>
          <w:rtl/>
        </w:rPr>
        <w:t xml:space="preserve"> </w:t>
      </w:r>
      <w:r w:rsidR="000D6FB8">
        <w:rPr>
          <w:rFonts w:ascii="Georgia" w:hAnsi="Georgia" w:cs="Arial" w:hint="cs"/>
          <w:sz w:val="20"/>
          <w:szCs w:val="20"/>
          <w:rtl/>
        </w:rPr>
        <w:t>2025</w:t>
      </w:r>
      <w:r>
        <w:rPr>
          <w:rFonts w:ascii="Georgia" w:hAnsi="Georgia" w:cs="Arial" w:hint="cs"/>
          <w:sz w:val="20"/>
          <w:szCs w:val="20"/>
          <w:rtl/>
        </w:rPr>
        <w:t>,</w:t>
      </w:r>
      <w:r w:rsidRPr="005957E5">
        <w:rPr>
          <w:rFonts w:ascii="Georgia" w:hAnsi="Georgia" w:cs="Arial"/>
          <w:sz w:val="20"/>
          <w:szCs w:val="20"/>
          <w:rtl/>
        </w:rPr>
        <w:t xml:space="preserve"> </w:t>
      </w:r>
      <w:r>
        <w:rPr>
          <w:rFonts w:ascii="Georgia" w:hAnsi="Georgia" w:cs="Arial" w:hint="cs"/>
          <w:sz w:val="20"/>
          <w:szCs w:val="20"/>
          <w:rtl/>
        </w:rPr>
        <w:t>הוגש</w:t>
      </w:r>
      <w:r w:rsidR="009140C2">
        <w:rPr>
          <w:rFonts w:ascii="Georgia" w:hAnsi="Georgia" w:cs="Arial" w:hint="cs"/>
          <w:sz w:val="20"/>
          <w:szCs w:val="20"/>
          <w:rtl/>
        </w:rPr>
        <w:t>ה</w:t>
      </w:r>
      <w:r>
        <w:rPr>
          <w:rFonts w:ascii="Georgia" w:hAnsi="Georgia" w:cs="Arial" w:hint="cs"/>
          <w:sz w:val="20"/>
          <w:szCs w:val="20"/>
          <w:rtl/>
        </w:rPr>
        <w:t xml:space="preserve"> </w:t>
      </w:r>
      <w:r w:rsidRPr="005957E5">
        <w:rPr>
          <w:rFonts w:ascii="Georgia" w:hAnsi="Georgia" w:cs="Arial"/>
          <w:sz w:val="20"/>
          <w:szCs w:val="20"/>
          <w:rtl/>
        </w:rPr>
        <w:t xml:space="preserve">על ידי </w:t>
      </w:r>
      <w:r w:rsidR="009140C2" w:rsidRPr="005957E5">
        <w:rPr>
          <w:rFonts w:ascii="Georgia" w:hAnsi="Georgia" w:cs="Arial"/>
          <w:sz w:val="20"/>
          <w:szCs w:val="20"/>
          <w:rtl/>
        </w:rPr>
        <w:t>מפי</w:t>
      </w:r>
      <w:r w:rsidR="009140C2">
        <w:rPr>
          <w:rFonts w:ascii="Georgia" w:hAnsi="Georgia" w:cs="Arial" w:hint="cs"/>
          <w:sz w:val="20"/>
          <w:szCs w:val="20"/>
          <w:rtl/>
        </w:rPr>
        <w:t>ץ</w:t>
      </w:r>
      <w:r w:rsidR="009140C2" w:rsidRPr="005957E5">
        <w:rPr>
          <w:rFonts w:ascii="Georgia" w:hAnsi="Georgia" w:cs="Arial"/>
          <w:sz w:val="20"/>
          <w:szCs w:val="20"/>
          <w:rtl/>
        </w:rPr>
        <w:t xml:space="preserve"> </w:t>
      </w:r>
      <w:r w:rsidRPr="005957E5">
        <w:rPr>
          <w:rFonts w:ascii="Georgia" w:hAnsi="Georgia" w:cs="Arial"/>
          <w:sz w:val="20"/>
          <w:szCs w:val="20"/>
          <w:rtl/>
        </w:rPr>
        <w:t>של מוצרי החברה בארה"ב</w:t>
      </w:r>
      <w:r w:rsidR="00B86000">
        <w:rPr>
          <w:rFonts w:ascii="Georgia" w:hAnsi="Georgia" w:cs="Arial" w:hint="cs"/>
          <w:sz w:val="20"/>
          <w:szCs w:val="20"/>
          <w:rtl/>
        </w:rPr>
        <w:t xml:space="preserve"> </w:t>
      </w:r>
      <w:r w:rsidRPr="005957E5">
        <w:rPr>
          <w:rFonts w:ascii="Georgia" w:hAnsi="Georgia" w:cs="Arial"/>
          <w:sz w:val="20"/>
          <w:szCs w:val="20"/>
          <w:rtl/>
        </w:rPr>
        <w:t>תביע</w:t>
      </w:r>
      <w:r w:rsidR="009140C2">
        <w:rPr>
          <w:rFonts w:ascii="Georgia" w:hAnsi="Georgia" w:cs="Arial" w:hint="cs"/>
          <w:sz w:val="20"/>
          <w:szCs w:val="20"/>
          <w:rtl/>
        </w:rPr>
        <w:t>ה</w:t>
      </w:r>
      <w:r w:rsidRPr="005957E5">
        <w:rPr>
          <w:rFonts w:ascii="Georgia" w:hAnsi="Georgia" w:cs="Arial"/>
          <w:sz w:val="20"/>
          <w:szCs w:val="20"/>
          <w:rtl/>
        </w:rPr>
        <w:t xml:space="preserve"> משפטית </w:t>
      </w:r>
      <w:r w:rsidR="0055659A" w:rsidRPr="005957E5">
        <w:rPr>
          <w:rFonts w:ascii="Georgia" w:hAnsi="Georgia" w:cs="Arial"/>
          <w:sz w:val="20"/>
          <w:szCs w:val="20"/>
          <w:rtl/>
        </w:rPr>
        <w:t>נגד החברה</w:t>
      </w:r>
      <w:r w:rsidR="009140C2">
        <w:rPr>
          <w:rFonts w:ascii="Georgia" w:hAnsi="Georgia" w:cs="Arial" w:hint="cs"/>
          <w:sz w:val="20"/>
          <w:szCs w:val="20"/>
          <w:rtl/>
        </w:rPr>
        <w:t>/הקבוצה</w:t>
      </w:r>
      <w:r w:rsidR="0055659A" w:rsidRPr="005957E5">
        <w:rPr>
          <w:rFonts w:ascii="Georgia" w:hAnsi="Georgia" w:cs="Arial"/>
          <w:sz w:val="20"/>
          <w:szCs w:val="20"/>
          <w:rtl/>
        </w:rPr>
        <w:t xml:space="preserve"> ב</w:t>
      </w:r>
      <w:r w:rsidR="009140C2">
        <w:rPr>
          <w:rFonts w:ascii="Georgia" w:hAnsi="Georgia" w:cs="Arial" w:hint="cs"/>
          <w:sz w:val="20"/>
          <w:szCs w:val="20"/>
          <w:rtl/>
        </w:rPr>
        <w:t>טענה ל</w:t>
      </w:r>
      <w:r w:rsidR="0055659A" w:rsidRPr="005957E5">
        <w:rPr>
          <w:rFonts w:ascii="Georgia" w:hAnsi="Georgia" w:cs="Arial"/>
          <w:sz w:val="20"/>
          <w:szCs w:val="20"/>
          <w:rtl/>
        </w:rPr>
        <w:t xml:space="preserve">הפרה של הסכמי הפצת מוצרים. </w:t>
      </w:r>
      <w:r w:rsidR="009140C2">
        <w:rPr>
          <w:rFonts w:ascii="Georgia" w:hAnsi="Georgia" w:cs="Arial" w:hint="cs"/>
          <w:sz w:val="20"/>
          <w:szCs w:val="20"/>
          <w:rtl/>
        </w:rPr>
        <w:t xml:space="preserve">לפי חוות הדעת המשפטית שקיבלה החברה/הקבוצה, </w:t>
      </w:r>
      <w:r w:rsidR="00B86000">
        <w:rPr>
          <w:rFonts w:ascii="Georgia" w:hAnsi="Georgia" w:cs="Arial" w:hint="cs"/>
          <w:sz w:val="20"/>
          <w:szCs w:val="20"/>
          <w:rtl/>
        </w:rPr>
        <w:t>יותר סביר מאשר לא</w:t>
      </w:r>
      <w:r w:rsidR="009140C2">
        <w:rPr>
          <w:rFonts w:ascii="Georgia" w:hAnsi="Georgia" w:cs="Arial" w:hint="cs"/>
          <w:sz w:val="20"/>
          <w:szCs w:val="20"/>
          <w:rtl/>
        </w:rPr>
        <w:t xml:space="preserve"> שהחברה/הקבוצה </w:t>
      </w:r>
      <w:proofErr w:type="spellStart"/>
      <w:r w:rsidR="009140C2">
        <w:rPr>
          <w:rFonts w:ascii="Georgia" w:hAnsi="Georgia" w:cs="Arial" w:hint="cs"/>
          <w:sz w:val="20"/>
          <w:szCs w:val="20"/>
          <w:rtl/>
        </w:rPr>
        <w:t>ת</w:t>
      </w:r>
      <w:r w:rsidR="009140C2" w:rsidRPr="009140C2">
        <w:rPr>
          <w:rFonts w:ascii="Georgia" w:hAnsi="Georgia" w:cs="Arial"/>
          <w:sz w:val="20"/>
          <w:szCs w:val="20"/>
          <w:rtl/>
        </w:rPr>
        <w:t>דרש</w:t>
      </w:r>
      <w:proofErr w:type="spellEnd"/>
      <w:r w:rsidR="009140C2" w:rsidRPr="009140C2">
        <w:rPr>
          <w:rFonts w:ascii="Georgia" w:hAnsi="Georgia" w:cs="Arial"/>
          <w:sz w:val="20"/>
          <w:szCs w:val="20"/>
          <w:rtl/>
        </w:rPr>
        <w:t xml:space="preserve"> </w:t>
      </w:r>
      <w:r w:rsidR="009140C2">
        <w:rPr>
          <w:rFonts w:ascii="Georgia" w:hAnsi="Georgia" w:cs="Arial" w:hint="cs"/>
          <w:sz w:val="20"/>
          <w:szCs w:val="20"/>
          <w:rtl/>
        </w:rPr>
        <w:t xml:space="preserve">לשלם פיצוי </w:t>
      </w:r>
      <w:r w:rsidR="00792DC0">
        <w:rPr>
          <w:rFonts w:ascii="Georgia" w:hAnsi="Georgia" w:cs="Arial" w:hint="cs"/>
          <w:sz w:val="20"/>
          <w:szCs w:val="20"/>
          <w:rtl/>
        </w:rPr>
        <w:t>ביחס להליך זה</w:t>
      </w:r>
      <w:r w:rsidR="009140C2">
        <w:rPr>
          <w:rFonts w:ascii="Georgia" w:hAnsi="Georgia" w:cs="Arial" w:hint="cs"/>
          <w:sz w:val="20"/>
          <w:szCs w:val="20"/>
          <w:rtl/>
        </w:rPr>
        <w:t xml:space="preserve">. על אף שהחברה/הקבוצה עדיין אוחזת בעמדתה שיש לדחות את </w:t>
      </w:r>
      <w:r w:rsidR="00792DC0">
        <w:rPr>
          <w:rFonts w:ascii="Georgia" w:hAnsi="Georgia" w:cs="Arial" w:hint="cs"/>
          <w:sz w:val="20"/>
          <w:szCs w:val="20"/>
          <w:rtl/>
        </w:rPr>
        <w:t>התביעה</w:t>
      </w:r>
      <w:r w:rsidR="009140C2">
        <w:rPr>
          <w:rFonts w:ascii="Georgia" w:hAnsi="Georgia" w:cs="Arial" w:hint="cs"/>
          <w:sz w:val="20"/>
          <w:szCs w:val="20"/>
          <w:rtl/>
        </w:rPr>
        <w:t>,</w:t>
      </w:r>
      <w:r w:rsidR="00792DC0">
        <w:rPr>
          <w:rFonts w:ascii="Georgia" w:hAnsi="Georgia" w:cs="Arial" w:hint="cs"/>
          <w:sz w:val="20"/>
          <w:szCs w:val="20"/>
          <w:rtl/>
        </w:rPr>
        <w:t xml:space="preserve"> </w:t>
      </w:r>
      <w:r w:rsidR="00792DC0" w:rsidRPr="005957E5">
        <w:rPr>
          <w:rFonts w:ascii="Georgia" w:hAnsi="Georgia" w:cs="Arial"/>
          <w:sz w:val="20"/>
          <w:szCs w:val="20"/>
          <w:rtl/>
        </w:rPr>
        <w:t xml:space="preserve">ליום 30 ביוני </w:t>
      </w:r>
      <w:r w:rsidR="000D6FB8">
        <w:rPr>
          <w:rFonts w:ascii="Georgia" w:hAnsi="Georgia" w:cs="Arial" w:hint="cs"/>
          <w:sz w:val="20"/>
          <w:szCs w:val="20"/>
          <w:rtl/>
        </w:rPr>
        <w:t>2025</w:t>
      </w:r>
      <w:r w:rsidR="00AC6A29" w:rsidRPr="005957E5">
        <w:rPr>
          <w:rFonts w:ascii="Georgia" w:hAnsi="Georgia" w:cs="Arial"/>
          <w:sz w:val="20"/>
          <w:szCs w:val="20"/>
          <w:rtl/>
        </w:rPr>
        <w:t xml:space="preserve"> </w:t>
      </w:r>
      <w:r w:rsidR="00792DC0">
        <w:rPr>
          <w:rFonts w:ascii="Georgia" w:hAnsi="Georgia" w:cs="Arial" w:hint="cs"/>
          <w:sz w:val="20"/>
          <w:szCs w:val="20"/>
          <w:rtl/>
        </w:rPr>
        <w:t xml:space="preserve">נכללה בדוח על המצב הכספי הפרשה </w:t>
      </w:r>
      <w:r w:rsidR="00792DC0" w:rsidRPr="005957E5">
        <w:rPr>
          <w:rFonts w:ascii="Georgia" w:hAnsi="Georgia" w:cs="Arial"/>
          <w:sz w:val="20"/>
          <w:szCs w:val="20"/>
          <w:rtl/>
        </w:rPr>
        <w:t>בסך _____ אלפי ש"ח (בלתי מבוקר)</w:t>
      </w:r>
      <w:r w:rsidR="00792DC0">
        <w:rPr>
          <w:rFonts w:ascii="Georgia" w:hAnsi="Georgia" w:cs="Arial" w:hint="cs"/>
          <w:sz w:val="20"/>
          <w:szCs w:val="20"/>
          <w:rtl/>
        </w:rPr>
        <w:t xml:space="preserve"> בגין התביעה. ההוצאה שנרשמה בגין </w:t>
      </w:r>
      <w:r w:rsidR="0055659A" w:rsidRPr="005957E5">
        <w:rPr>
          <w:rFonts w:ascii="Georgia" w:hAnsi="Georgia" w:cs="Arial"/>
          <w:sz w:val="20"/>
          <w:szCs w:val="20"/>
          <w:rtl/>
        </w:rPr>
        <w:t xml:space="preserve">ההפרשה </w:t>
      </w:r>
      <w:r w:rsidR="00792DC0">
        <w:rPr>
          <w:rFonts w:ascii="Georgia" w:hAnsi="Georgia" w:cs="Arial" w:hint="cs"/>
          <w:sz w:val="20"/>
          <w:szCs w:val="20"/>
          <w:rtl/>
        </w:rPr>
        <w:t>הוכרה</w:t>
      </w:r>
      <w:r w:rsidR="0055659A" w:rsidRPr="005957E5">
        <w:rPr>
          <w:rFonts w:ascii="Georgia" w:hAnsi="Georgia" w:cs="Arial"/>
          <w:sz w:val="20"/>
          <w:szCs w:val="20"/>
          <w:rtl/>
        </w:rPr>
        <w:t xml:space="preserve"> בדוח </w:t>
      </w:r>
      <w:r w:rsidR="001B223A" w:rsidRPr="005957E5">
        <w:rPr>
          <w:rFonts w:ascii="Georgia" w:hAnsi="Georgia" w:cs="Arial"/>
          <w:sz w:val="20"/>
          <w:szCs w:val="20"/>
          <w:rtl/>
        </w:rPr>
        <w:t>רווח או הפסד</w:t>
      </w:r>
      <w:r w:rsidR="0055659A" w:rsidRPr="005957E5">
        <w:rPr>
          <w:rFonts w:ascii="Georgia" w:hAnsi="Georgia" w:cs="Arial"/>
          <w:sz w:val="20"/>
          <w:szCs w:val="20"/>
          <w:rtl/>
        </w:rPr>
        <w:t xml:space="preserve"> במסגרת</w:t>
      </w:r>
      <w:r w:rsidR="00EA27A9">
        <w:rPr>
          <w:rFonts w:ascii="Georgia" w:hAnsi="Georgia" w:cs="Arial" w:hint="cs"/>
          <w:sz w:val="20"/>
          <w:szCs w:val="20"/>
          <w:rtl/>
        </w:rPr>
        <w:t xml:space="preserve"> סעיף __________.</w:t>
      </w:r>
      <w:r w:rsidR="0055659A" w:rsidRPr="005957E5">
        <w:rPr>
          <w:rFonts w:ascii="Georgia" w:hAnsi="Georgia" w:cs="Arial"/>
          <w:sz w:val="20"/>
          <w:szCs w:val="20"/>
          <w:rtl/>
        </w:rPr>
        <w:t xml:space="preserve"> </w:t>
      </w:r>
    </w:p>
    <w:p w14:paraId="456A8F1D" w14:textId="77777777" w:rsidR="003C3D59" w:rsidRPr="005957E5" w:rsidRDefault="003C3D59" w:rsidP="00C74236">
      <w:pPr>
        <w:ind w:left="1283"/>
        <w:jc w:val="both"/>
        <w:rPr>
          <w:rFonts w:ascii="Georgia" w:hAnsi="Georgia" w:cs="Arial"/>
          <w:sz w:val="20"/>
          <w:szCs w:val="20"/>
          <w:rtl/>
        </w:rPr>
      </w:pPr>
    </w:p>
    <w:p w14:paraId="2401376F" w14:textId="0D2E0E63" w:rsidR="003C3D59" w:rsidRPr="005957E5" w:rsidRDefault="003C3D59" w:rsidP="00F46ECB">
      <w:pPr>
        <w:numPr>
          <w:ilvl w:val="1"/>
          <w:numId w:val="3"/>
        </w:numPr>
        <w:tabs>
          <w:tab w:val="clear" w:pos="2004"/>
        </w:tabs>
        <w:ind w:left="1643"/>
        <w:jc w:val="both"/>
        <w:rPr>
          <w:rFonts w:ascii="Georgia" w:hAnsi="Georgia" w:cs="Arial"/>
          <w:sz w:val="20"/>
          <w:szCs w:val="20"/>
          <w:rtl/>
        </w:rPr>
      </w:pPr>
      <w:r w:rsidRPr="005957E5">
        <w:rPr>
          <w:rFonts w:ascii="Georgia" w:hAnsi="Georgia" w:cs="Arial"/>
          <w:sz w:val="20"/>
          <w:szCs w:val="20"/>
          <w:rtl/>
        </w:rPr>
        <w:t xml:space="preserve">במהלך חודש מרס </w:t>
      </w:r>
      <w:r w:rsidR="000D6FB8">
        <w:rPr>
          <w:rFonts w:ascii="Georgia" w:hAnsi="Georgia" w:cs="Arial" w:hint="cs"/>
          <w:sz w:val="20"/>
          <w:szCs w:val="20"/>
          <w:rtl/>
        </w:rPr>
        <w:t>2025</w:t>
      </w:r>
      <w:r w:rsidRPr="005957E5">
        <w:rPr>
          <w:rFonts w:ascii="Georgia" w:hAnsi="Georgia" w:cs="Arial"/>
          <w:sz w:val="20"/>
          <w:szCs w:val="20"/>
          <w:rtl/>
        </w:rPr>
        <w:t xml:space="preserve">, נדחתה על ידי בית הדין הארצי לעבודה תביעה שהוגשה על ידי אחד מעובדי החברה לשעבר בסכום של ___ אלפי ש"ח (בלתי מבוקר). הפרשה בסך של ____ אלפי ש"ח (בלתי מבוקר), שנכללה בחשבונות החברה ליום </w:t>
      </w:r>
      <w:r w:rsidR="00A2650F" w:rsidRPr="005957E5">
        <w:rPr>
          <w:rFonts w:ascii="Georgia" w:hAnsi="Georgia" w:cs="Arial" w:hint="cs"/>
          <w:sz w:val="20"/>
          <w:szCs w:val="20"/>
          <w:rtl/>
        </w:rPr>
        <w:t xml:space="preserve">31 בדצמבר </w:t>
      </w:r>
      <w:r w:rsidR="0023544C">
        <w:rPr>
          <w:rFonts w:ascii="Georgia" w:hAnsi="Georgia" w:cs="Arial" w:hint="cs"/>
          <w:sz w:val="20"/>
          <w:szCs w:val="20"/>
          <w:rtl/>
        </w:rPr>
        <w:t>2024</w:t>
      </w:r>
      <w:r w:rsidR="00AC6A29" w:rsidRPr="005957E5">
        <w:rPr>
          <w:rFonts w:ascii="Georgia" w:hAnsi="Georgia" w:cs="Arial" w:hint="cs"/>
          <w:sz w:val="20"/>
          <w:szCs w:val="20"/>
          <w:rtl/>
        </w:rPr>
        <w:t xml:space="preserve"> </w:t>
      </w:r>
      <w:r w:rsidRPr="005957E5">
        <w:rPr>
          <w:rFonts w:ascii="Georgia" w:hAnsi="Georgia" w:cs="Arial"/>
          <w:sz w:val="20"/>
          <w:szCs w:val="20"/>
          <w:rtl/>
        </w:rPr>
        <w:t>בקשר עם תביעה זאת,</w:t>
      </w:r>
      <w:r w:rsidR="00182F00">
        <w:rPr>
          <w:rFonts w:ascii="Georgia" w:hAnsi="Georgia" w:cs="Arial" w:hint="cs"/>
          <w:sz w:val="20"/>
          <w:szCs w:val="20"/>
          <w:rtl/>
        </w:rPr>
        <w:t xml:space="preserve"> לא נוצלה, ובהתאם</w:t>
      </w:r>
      <w:r w:rsidRPr="005957E5">
        <w:rPr>
          <w:rFonts w:ascii="Georgia" w:hAnsi="Georgia" w:cs="Arial"/>
          <w:sz w:val="20"/>
          <w:szCs w:val="20"/>
          <w:rtl/>
        </w:rPr>
        <w:t xml:space="preserve"> נזקפה ל</w:t>
      </w:r>
      <w:r w:rsidR="001B223A" w:rsidRPr="005957E5">
        <w:rPr>
          <w:rFonts w:ascii="Georgia" w:hAnsi="Georgia" w:cs="Arial"/>
          <w:sz w:val="20"/>
          <w:szCs w:val="20"/>
          <w:rtl/>
        </w:rPr>
        <w:t>רווח או הפסד</w:t>
      </w:r>
      <w:r w:rsidR="00C96824">
        <w:rPr>
          <w:rFonts w:ascii="Georgia" w:hAnsi="Georgia" w:cs="Arial" w:hint="cs"/>
          <w:sz w:val="20"/>
          <w:szCs w:val="20"/>
          <w:rtl/>
        </w:rPr>
        <w:t xml:space="preserve"> וכלולה</w:t>
      </w:r>
      <w:r w:rsidRPr="005957E5">
        <w:rPr>
          <w:rFonts w:ascii="Georgia" w:hAnsi="Georgia" w:cs="Arial"/>
          <w:sz w:val="20"/>
          <w:szCs w:val="20"/>
          <w:rtl/>
        </w:rPr>
        <w:t xml:space="preserve"> במסגרת </w:t>
      </w:r>
      <w:r w:rsidR="00EA27A9">
        <w:rPr>
          <w:rFonts w:ascii="Georgia" w:hAnsi="Georgia" w:cs="Arial" w:hint="cs"/>
          <w:sz w:val="20"/>
          <w:szCs w:val="20"/>
          <w:rtl/>
        </w:rPr>
        <w:t>סעיף __________.</w:t>
      </w:r>
    </w:p>
    <w:p w14:paraId="5DB86661" w14:textId="77777777" w:rsidR="001601B1" w:rsidRDefault="001601B1" w:rsidP="001601B1">
      <w:pPr>
        <w:rPr>
          <w:rFonts w:ascii="Georgia" w:hAnsi="Georgia" w:cs="Arial"/>
          <w:bCs/>
          <w:sz w:val="20"/>
          <w:szCs w:val="20"/>
          <w:lang w:eastAsia="en-US"/>
        </w:rPr>
      </w:pPr>
    </w:p>
    <w:p w14:paraId="063C74E7" w14:textId="77777777" w:rsidR="00851A02" w:rsidRPr="005957E5" w:rsidRDefault="00851A02" w:rsidP="00DC7173">
      <w:pPr>
        <w:numPr>
          <w:ilvl w:val="0"/>
          <w:numId w:val="3"/>
        </w:numPr>
        <w:tabs>
          <w:tab w:val="clear" w:pos="1284"/>
        </w:tabs>
        <w:ind w:left="1218" w:hanging="208"/>
        <w:rPr>
          <w:rFonts w:ascii="Georgia" w:hAnsi="Georgia" w:cs="Arial"/>
          <w:bCs/>
          <w:sz w:val="20"/>
          <w:szCs w:val="20"/>
          <w:rtl/>
          <w:lang w:eastAsia="en-US"/>
        </w:rPr>
      </w:pPr>
      <w:r w:rsidRPr="005957E5">
        <w:rPr>
          <w:rFonts w:ascii="Georgia" w:hAnsi="Georgia" w:cs="Arial" w:hint="cs"/>
          <w:bCs/>
          <w:sz w:val="20"/>
          <w:szCs w:val="20"/>
          <w:rtl/>
          <w:lang w:eastAsia="en-US"/>
        </w:rPr>
        <w:t>שינוי אומדן הפרשה לאחריות</w:t>
      </w:r>
    </w:p>
    <w:p w14:paraId="585D7757" w14:textId="77777777" w:rsidR="00BE4E2B" w:rsidRPr="005957E5" w:rsidRDefault="00BE4E2B" w:rsidP="00851A02">
      <w:pPr>
        <w:ind w:left="1360"/>
        <w:rPr>
          <w:rStyle w:val="a"/>
          <w:rFonts w:ascii="Georgia" w:hAnsi="Georgia"/>
          <w:b/>
          <w:noProof/>
          <w:sz w:val="20"/>
          <w:szCs w:val="20"/>
          <w:highlight w:val="cyan"/>
          <w:u w:val="none"/>
          <w:rtl/>
        </w:rPr>
      </w:pPr>
    </w:p>
    <w:p w14:paraId="14B83201" w14:textId="77777777" w:rsidR="00EA69C4" w:rsidRPr="005957E5" w:rsidRDefault="002365D7" w:rsidP="0038476A">
      <w:pPr>
        <w:ind w:left="1615" w:hanging="397"/>
        <w:rPr>
          <w:rFonts w:ascii="Georgia" w:hAnsi="Georgia" w:cs="Arial"/>
          <w:b/>
          <w:color w:val="548DD4"/>
          <w:sz w:val="20"/>
          <w:rtl/>
        </w:rPr>
      </w:pPr>
      <w:r w:rsidRPr="005957E5">
        <w:rPr>
          <w:rFonts w:ascii="Georgia" w:hAnsi="Georgia" w:cs="Arial"/>
          <w:bCs/>
          <w:color w:val="548DD4"/>
          <w:sz w:val="20"/>
          <w:szCs w:val="20"/>
        </w:rPr>
        <w:t>IAS 34</w:t>
      </w:r>
      <w:r w:rsidR="00A2650F" w:rsidRPr="005957E5">
        <w:rPr>
          <w:rFonts w:ascii="Georgia" w:hAnsi="Georgia" w:cs="Arial"/>
          <w:bCs/>
          <w:color w:val="548DD4"/>
          <w:sz w:val="20"/>
          <w:szCs w:val="20"/>
          <w:rtl/>
        </w:rPr>
        <w:t xml:space="preserve"> </w:t>
      </w:r>
      <w:r w:rsidRPr="00293755">
        <w:rPr>
          <w:rFonts w:ascii="Georgia" w:hAnsi="Georgia" w:cs="Arial"/>
          <w:b/>
          <w:color w:val="548DD4"/>
          <w:sz w:val="20"/>
          <w:szCs w:val="20"/>
          <w:rtl/>
        </w:rPr>
        <w:t>-</w:t>
      </w:r>
      <w:r w:rsidRPr="005957E5">
        <w:rPr>
          <w:rFonts w:ascii="Georgia" w:hAnsi="Georgia" w:cs="Arial"/>
          <w:b/>
          <w:color w:val="548DD4"/>
          <w:sz w:val="20"/>
          <w:rtl/>
        </w:rPr>
        <w:t xml:space="preserve"> </w:t>
      </w:r>
      <w:r w:rsidRPr="005957E5">
        <w:rPr>
          <w:rFonts w:ascii="Georgia" w:hAnsi="Georgia" w:cs="Arial" w:hint="eastAsia"/>
          <w:b/>
          <w:color w:val="548DD4"/>
          <w:sz w:val="20"/>
          <w:szCs w:val="20"/>
          <w:rtl/>
        </w:rPr>
        <w:t>סעיף</w:t>
      </w:r>
      <w:r w:rsidRPr="005957E5">
        <w:rPr>
          <w:rFonts w:ascii="Georgia" w:hAnsi="Georgia" w:cs="Arial"/>
          <w:b/>
          <w:color w:val="548DD4"/>
          <w:sz w:val="20"/>
          <w:szCs w:val="20"/>
          <w:rtl/>
        </w:rPr>
        <w:t xml:space="preserve"> 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ד</w:t>
      </w:r>
      <w:r w:rsidRPr="005957E5">
        <w:rPr>
          <w:rFonts w:ascii="Georgia" w:hAnsi="Georgia" w:cs="Arial"/>
          <w:b/>
          <w:color w:val="548DD4"/>
          <w:sz w:val="20"/>
          <w:szCs w:val="20"/>
          <w:rtl/>
        </w:rPr>
        <w:t>)</w:t>
      </w:r>
    </w:p>
    <w:p w14:paraId="79630B54" w14:textId="77777777" w:rsidR="00EA69C4" w:rsidRPr="005957E5" w:rsidRDefault="002365D7">
      <w:pPr>
        <w:ind w:left="1615" w:hanging="397"/>
        <w:rPr>
          <w:rFonts w:ascii="Georgia" w:hAnsi="Georgia" w:cs="Arial"/>
          <w:b/>
          <w:color w:val="548DD4"/>
          <w:sz w:val="20"/>
          <w:szCs w:val="20"/>
          <w:rtl/>
        </w:rPr>
      </w:pPr>
      <w:r w:rsidRPr="005957E5">
        <w:rPr>
          <w:rFonts w:ascii="Georgia" w:hAnsi="Georgia" w:cs="Arial" w:hint="eastAsia"/>
          <w:b/>
          <w:color w:val="548DD4"/>
          <w:sz w:val="20"/>
          <w:szCs w:val="20"/>
          <w:rtl/>
        </w:rPr>
        <w:t>תקנה</w:t>
      </w:r>
      <w:r w:rsidRPr="005957E5">
        <w:rPr>
          <w:rFonts w:ascii="Georgia" w:hAnsi="Georgia" w:cs="Arial"/>
          <w:b/>
          <w:color w:val="548DD4"/>
          <w:sz w:val="20"/>
          <w:szCs w:val="20"/>
          <w:rtl/>
        </w:rPr>
        <w:t xml:space="preserve"> 42(</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 xml:space="preserve">)(3) </w:t>
      </w:r>
      <w:r w:rsidRPr="005957E5">
        <w:rPr>
          <w:rFonts w:ascii="Georgia" w:hAnsi="Georgia" w:cs="Arial" w:hint="eastAsia"/>
          <w:b/>
          <w:color w:val="548DD4"/>
          <w:sz w:val="20"/>
          <w:szCs w:val="20"/>
          <w:rtl/>
        </w:rPr>
        <w:t>לתקנות</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ניירות</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ערך</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דוחות</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תקופתיים</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ומיידיים</w:t>
      </w:r>
      <w:r w:rsidRPr="005957E5">
        <w:rPr>
          <w:rFonts w:ascii="Georgia" w:hAnsi="Georgia" w:cs="Arial"/>
          <w:b/>
          <w:color w:val="548DD4"/>
          <w:sz w:val="20"/>
          <w:szCs w:val="20"/>
          <w:rtl/>
        </w:rPr>
        <w:t xml:space="preserve">) </w:t>
      </w:r>
      <w:proofErr w:type="spellStart"/>
      <w:r w:rsidRPr="005957E5">
        <w:rPr>
          <w:rFonts w:ascii="Georgia" w:hAnsi="Georgia" w:cs="Arial" w:hint="eastAsia"/>
          <w:b/>
          <w:color w:val="548DD4"/>
          <w:sz w:val="20"/>
          <w:szCs w:val="20"/>
          <w:rtl/>
        </w:rPr>
        <w:t>התש</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ל</w:t>
      </w:r>
      <w:proofErr w:type="spellEnd"/>
      <w:r w:rsidRPr="005957E5">
        <w:rPr>
          <w:rFonts w:ascii="Georgia" w:hAnsi="Georgia" w:cs="Arial"/>
          <w:b/>
          <w:color w:val="548DD4"/>
          <w:sz w:val="20"/>
          <w:szCs w:val="20"/>
          <w:rtl/>
        </w:rPr>
        <w:t xml:space="preserve"> - 1970</w:t>
      </w:r>
    </w:p>
    <w:p w14:paraId="67B693D8" w14:textId="77777777" w:rsidR="00851A02" w:rsidRPr="005957E5" w:rsidRDefault="00851A02" w:rsidP="00BE4E2B">
      <w:pPr>
        <w:ind w:left="1218"/>
        <w:rPr>
          <w:rFonts w:ascii="Georgia" w:hAnsi="Georgia" w:cs="Arial"/>
          <w:sz w:val="20"/>
          <w:szCs w:val="10"/>
          <w:rtl/>
        </w:rPr>
      </w:pPr>
    </w:p>
    <w:p w14:paraId="6252A8E6" w14:textId="78DDD0AE" w:rsidR="00851A02" w:rsidRPr="005957E5" w:rsidRDefault="001E0FA8" w:rsidP="00483E72">
      <w:pPr>
        <w:ind w:left="1218"/>
        <w:jc w:val="both"/>
        <w:outlineLvl w:val="0"/>
        <w:rPr>
          <w:rFonts w:ascii="Georgia" w:hAnsi="Georgia" w:cs="Arial"/>
          <w:b/>
          <w:bCs/>
          <w:sz w:val="20"/>
          <w:szCs w:val="20"/>
          <w:rtl/>
        </w:rPr>
      </w:pPr>
      <w:r w:rsidRPr="005957E5">
        <w:rPr>
          <w:rStyle w:val="a"/>
          <w:rFonts w:ascii="Georgia" w:hAnsi="Georgia" w:hint="eastAsia"/>
          <w:sz w:val="20"/>
          <w:szCs w:val="20"/>
          <w:u w:val="none"/>
          <w:rtl/>
        </w:rPr>
        <w:t>כאמור</w:t>
      </w:r>
      <w:r w:rsidRPr="005957E5">
        <w:rPr>
          <w:rStyle w:val="a"/>
          <w:rFonts w:ascii="Georgia" w:hAnsi="Georgia"/>
          <w:sz w:val="20"/>
          <w:szCs w:val="20"/>
          <w:u w:val="none"/>
          <w:rtl/>
        </w:rPr>
        <w:t xml:space="preserve"> לעיל, 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המהות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והסכום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בתקופות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ביניים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שנת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השוטפת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וכן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בשנות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 xml:space="preserve">. להלן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לגילוי כאמור:</w:t>
      </w:r>
    </w:p>
    <w:p w14:paraId="18265AD2" w14:textId="77777777" w:rsidR="00366B5F" w:rsidRDefault="00366B5F" w:rsidP="00366B5F">
      <w:pPr>
        <w:jc w:val="both"/>
        <w:outlineLvl w:val="0"/>
        <w:rPr>
          <w:rFonts w:ascii="Georgia" w:hAnsi="Georgia" w:cs="Arial"/>
          <w:sz w:val="20"/>
          <w:szCs w:val="20"/>
          <w:rtl/>
        </w:rPr>
      </w:pPr>
    </w:p>
    <w:p w14:paraId="1276E6E9" w14:textId="1BACF79A" w:rsidR="002250A2" w:rsidRPr="005957E5" w:rsidRDefault="002250A2" w:rsidP="002262C7">
      <w:pPr>
        <w:ind w:left="1218"/>
        <w:jc w:val="both"/>
        <w:outlineLvl w:val="0"/>
        <w:rPr>
          <w:rFonts w:ascii="Georgia" w:hAnsi="Georgia" w:cs="Arial"/>
          <w:sz w:val="20"/>
          <w:szCs w:val="20"/>
          <w:rtl/>
        </w:rPr>
      </w:pPr>
      <w:r w:rsidRPr="005957E5">
        <w:rPr>
          <w:rFonts w:ascii="Georgia" w:hAnsi="Georgia" w:cs="Arial" w:hint="cs"/>
          <w:sz w:val="20"/>
          <w:szCs w:val="20"/>
          <w:rtl/>
        </w:rPr>
        <w:t xml:space="preserve">החברה/הקבוצה </w:t>
      </w:r>
      <w:r w:rsidR="00A536E4">
        <w:rPr>
          <w:rFonts w:ascii="Georgia" w:hAnsi="Georgia" w:cs="Arial" w:hint="cs"/>
          <w:sz w:val="20"/>
          <w:szCs w:val="20"/>
          <w:rtl/>
        </w:rPr>
        <w:t xml:space="preserve">בדרך כלל </w:t>
      </w:r>
      <w:r w:rsidRPr="005957E5">
        <w:rPr>
          <w:rFonts w:ascii="Georgia" w:hAnsi="Georgia" w:cs="Arial" w:hint="cs"/>
          <w:sz w:val="20"/>
          <w:szCs w:val="20"/>
          <w:rtl/>
        </w:rPr>
        <w:t>מספקת ללקוחותיה אחריות</w:t>
      </w:r>
      <w:r w:rsidR="00202D2E">
        <w:rPr>
          <w:rFonts w:ascii="Georgia" w:hAnsi="Georgia" w:cs="Arial" w:hint="cs"/>
          <w:sz w:val="20"/>
          <w:szCs w:val="20"/>
          <w:rtl/>
        </w:rPr>
        <w:t xml:space="preserve"> </w:t>
      </w:r>
      <w:proofErr w:type="spellStart"/>
      <w:r w:rsidR="00202D2E">
        <w:rPr>
          <w:rFonts w:ascii="Georgia" w:hAnsi="Georgia" w:cs="Arial" w:hint="cs"/>
          <w:sz w:val="20"/>
          <w:szCs w:val="20"/>
          <w:rtl/>
        </w:rPr>
        <w:t>סטדרטית</w:t>
      </w:r>
      <w:proofErr w:type="spellEnd"/>
      <w:r w:rsidRPr="005957E5">
        <w:rPr>
          <w:rFonts w:ascii="Georgia" w:hAnsi="Georgia" w:cs="Arial" w:hint="cs"/>
          <w:sz w:val="20"/>
          <w:szCs w:val="20"/>
          <w:rtl/>
        </w:rPr>
        <w:t xml:space="preserve"> למשך ש</w:t>
      </w:r>
      <w:r w:rsidR="00A536E4">
        <w:rPr>
          <w:rFonts w:ascii="Georgia" w:hAnsi="Georgia" w:cs="Arial" w:hint="cs"/>
          <w:sz w:val="20"/>
          <w:szCs w:val="20"/>
          <w:rtl/>
        </w:rPr>
        <w:t>לוש שנים</w:t>
      </w:r>
      <w:r w:rsidRPr="005957E5">
        <w:rPr>
          <w:rFonts w:ascii="Georgia" w:hAnsi="Georgia" w:cs="Arial" w:hint="cs"/>
          <w:sz w:val="20"/>
          <w:szCs w:val="20"/>
          <w:rtl/>
        </w:rPr>
        <w:t xml:space="preserve"> על מוצרי</w:t>
      </w:r>
      <w:r w:rsidR="00A536E4">
        <w:rPr>
          <w:rFonts w:ascii="Georgia" w:hAnsi="Georgia" w:cs="Arial" w:hint="cs"/>
          <w:sz w:val="20"/>
          <w:szCs w:val="20"/>
          <w:rtl/>
        </w:rPr>
        <w:t xml:space="preserve"> החומרה (מחשבים אישיים)</w:t>
      </w:r>
      <w:r w:rsidRPr="005957E5">
        <w:rPr>
          <w:rFonts w:ascii="Georgia" w:hAnsi="Georgia" w:cs="Arial" w:hint="cs"/>
          <w:sz w:val="20"/>
          <w:szCs w:val="20"/>
          <w:rtl/>
        </w:rPr>
        <w:t xml:space="preserve"> אותם היא מוכרת. הנהלת החברה/הקבוצה עורכת אומדן של ההפרשה המתייחסת לתביעות בגין אחריות מוצר עתידיות על סמך נתוני תביעות העבר בנוגע לתביעות אחריות מוצר, וכן בהתבסס על המגמות השוררות באותה עת, שעשויות להצביע על שוני בין עלותן של תביעות העבר לעלותן של תביעות עתידיות. על סמך ניסיון העבר, קבעה הנהלת החברה/הקבוצה כי סכום ההפרשה אשר ייזק</w:t>
      </w:r>
      <w:r w:rsidRPr="005957E5">
        <w:rPr>
          <w:rFonts w:ascii="Georgia" w:hAnsi="Georgia" w:cs="Arial" w:hint="eastAsia"/>
          <w:sz w:val="20"/>
          <w:szCs w:val="20"/>
          <w:rtl/>
        </w:rPr>
        <w:t>ף</w:t>
      </w:r>
      <w:r w:rsidRPr="005957E5">
        <w:rPr>
          <w:rFonts w:ascii="Georgia" w:hAnsi="Georgia" w:cs="Arial" w:hint="cs"/>
          <w:sz w:val="20"/>
          <w:szCs w:val="20"/>
          <w:rtl/>
        </w:rPr>
        <w:t xml:space="preserve"> מידי תקופה הינו </w:t>
      </w:r>
      <w:r w:rsidR="002262C7">
        <w:rPr>
          <w:rFonts w:ascii="Georgia" w:hAnsi="Georgia" w:cs="Arial" w:hint="cs"/>
          <w:sz w:val="20"/>
          <w:szCs w:val="20"/>
          <w:rtl/>
        </w:rPr>
        <w:t>%</w:t>
      </w:r>
      <w:r w:rsidRPr="005957E5">
        <w:rPr>
          <w:rFonts w:ascii="Georgia" w:hAnsi="Georgia" w:cs="Arial" w:hint="cs"/>
          <w:sz w:val="20"/>
          <w:szCs w:val="20"/>
          <w:rtl/>
        </w:rPr>
        <w:t>__ מסך המכירות בתקופה.</w:t>
      </w:r>
    </w:p>
    <w:p w14:paraId="76852A18" w14:textId="77777777" w:rsidR="002250A2" w:rsidRPr="005957E5" w:rsidRDefault="002250A2" w:rsidP="00C74236">
      <w:pPr>
        <w:ind w:left="1218"/>
        <w:jc w:val="both"/>
        <w:outlineLvl w:val="0"/>
        <w:rPr>
          <w:rFonts w:ascii="Georgia" w:hAnsi="Georgia" w:cs="Arial"/>
          <w:sz w:val="20"/>
          <w:szCs w:val="20"/>
          <w:rtl/>
        </w:rPr>
      </w:pPr>
    </w:p>
    <w:p w14:paraId="6DACD66C" w14:textId="3E991B37" w:rsidR="002250A2" w:rsidRPr="005957E5" w:rsidRDefault="002250A2" w:rsidP="00EA4EA8">
      <w:pPr>
        <w:ind w:left="1218"/>
        <w:jc w:val="both"/>
        <w:outlineLvl w:val="0"/>
        <w:rPr>
          <w:rFonts w:ascii="Georgia" w:hAnsi="Georgia" w:cs="Arial"/>
          <w:sz w:val="20"/>
          <w:szCs w:val="20"/>
          <w:rtl/>
        </w:rPr>
      </w:pPr>
      <w:r w:rsidRPr="005957E5">
        <w:rPr>
          <w:rFonts w:ascii="Georgia" w:hAnsi="Georgia" w:cs="Arial" w:hint="cs"/>
          <w:sz w:val="20"/>
          <w:szCs w:val="20"/>
          <w:rtl/>
        </w:rPr>
        <w:t xml:space="preserve">במהלך הרבעון השני של שנת </w:t>
      </w:r>
      <w:r w:rsidR="000D6FB8">
        <w:rPr>
          <w:rFonts w:ascii="Georgia" w:hAnsi="Georgia" w:cs="Arial" w:hint="cs"/>
          <w:sz w:val="20"/>
          <w:szCs w:val="20"/>
          <w:rtl/>
        </w:rPr>
        <w:t>2025</w:t>
      </w:r>
      <w:r w:rsidRPr="005957E5">
        <w:rPr>
          <w:rFonts w:ascii="Georgia" w:hAnsi="Georgia" w:cs="Arial" w:hint="cs"/>
          <w:sz w:val="20"/>
          <w:szCs w:val="20"/>
          <w:rtl/>
        </w:rPr>
        <w:t>, התגלה פגם במוצרי החברה, אשר גרם לחברה לשנות את אומדן ההפרשה לאחריות הניתנת בגין מוצרי החברה מ-</w:t>
      </w:r>
      <w:r w:rsidR="00EA4EA8">
        <w:rPr>
          <w:rFonts w:ascii="Georgia" w:hAnsi="Georgia" w:cs="Arial" w:hint="cs"/>
          <w:sz w:val="20"/>
          <w:szCs w:val="20"/>
          <w:rtl/>
        </w:rPr>
        <w:t>%</w:t>
      </w:r>
      <w:r w:rsidRPr="005957E5">
        <w:rPr>
          <w:rFonts w:ascii="Georgia" w:hAnsi="Georgia" w:cs="Arial" w:hint="cs"/>
          <w:sz w:val="20"/>
          <w:szCs w:val="20"/>
          <w:rtl/>
        </w:rPr>
        <w:t>__ ל-</w:t>
      </w:r>
      <w:r w:rsidR="00EA4EA8">
        <w:rPr>
          <w:rFonts w:ascii="Georgia" w:hAnsi="Georgia" w:cs="Arial" w:hint="cs"/>
          <w:sz w:val="20"/>
          <w:szCs w:val="20"/>
          <w:rtl/>
        </w:rPr>
        <w:t>%__</w:t>
      </w:r>
      <w:r w:rsidRPr="005957E5">
        <w:rPr>
          <w:rFonts w:ascii="Georgia" w:hAnsi="Georgia" w:cs="Arial" w:hint="cs"/>
          <w:sz w:val="20"/>
          <w:szCs w:val="20"/>
          <w:rtl/>
        </w:rPr>
        <w:t xml:space="preserve"> מסך מכירות החברה. בעקבות שינוי </w:t>
      </w:r>
      <w:proofErr w:type="spellStart"/>
      <w:r w:rsidRPr="005957E5">
        <w:rPr>
          <w:rFonts w:ascii="Georgia" w:hAnsi="Georgia" w:cs="Arial" w:hint="cs"/>
          <w:sz w:val="20"/>
          <w:szCs w:val="20"/>
          <w:rtl/>
        </w:rPr>
        <w:t>האומדן</w:t>
      </w:r>
      <w:proofErr w:type="spellEnd"/>
      <w:r w:rsidRPr="005957E5">
        <w:rPr>
          <w:rFonts w:ascii="Georgia" w:hAnsi="Georgia" w:cs="Arial" w:hint="cs"/>
          <w:sz w:val="20"/>
          <w:szCs w:val="20"/>
          <w:rtl/>
        </w:rPr>
        <w:t xml:space="preserve"> בשיעור האחריות, גדל סכום ההפרשה לאחריות ב- ___ אלפי ש"ח (בלתי מבוקר), בגין אחריות המסופקת למוצרים שנמכרו במהלך </w:t>
      </w:r>
      <w:r w:rsidR="00A536E4">
        <w:rPr>
          <w:rFonts w:ascii="Georgia" w:hAnsi="Georgia" w:cs="Arial" w:hint="cs"/>
          <w:sz w:val="20"/>
          <w:szCs w:val="20"/>
          <w:rtl/>
        </w:rPr>
        <w:t xml:space="preserve">השנים </w:t>
      </w:r>
      <w:r w:rsidR="0023544C">
        <w:rPr>
          <w:rFonts w:ascii="Georgia" w:hAnsi="Georgia" w:cs="Arial" w:hint="cs"/>
          <w:sz w:val="20"/>
          <w:szCs w:val="20"/>
          <w:rtl/>
        </w:rPr>
        <w:t>2024</w:t>
      </w:r>
      <w:r w:rsidR="00A536E4">
        <w:rPr>
          <w:rFonts w:ascii="Georgia" w:hAnsi="Georgia" w:cs="Arial" w:hint="cs"/>
          <w:sz w:val="20"/>
          <w:szCs w:val="20"/>
          <w:rtl/>
        </w:rPr>
        <w:t>-</w:t>
      </w:r>
      <w:r w:rsidR="00CA1055">
        <w:rPr>
          <w:rFonts w:ascii="Georgia" w:hAnsi="Georgia" w:cs="Arial" w:hint="cs"/>
          <w:sz w:val="20"/>
          <w:szCs w:val="20"/>
          <w:rtl/>
        </w:rPr>
        <w:t>2022</w:t>
      </w:r>
      <w:r w:rsidR="00DD0032" w:rsidRPr="005957E5">
        <w:rPr>
          <w:rFonts w:ascii="Georgia" w:hAnsi="Georgia" w:cs="Arial" w:hint="cs"/>
          <w:sz w:val="20"/>
          <w:szCs w:val="20"/>
          <w:rtl/>
        </w:rPr>
        <w:t xml:space="preserve"> </w:t>
      </w:r>
      <w:r w:rsidRPr="005957E5">
        <w:rPr>
          <w:rFonts w:ascii="Georgia" w:hAnsi="Georgia" w:cs="Arial" w:hint="cs"/>
          <w:sz w:val="20"/>
          <w:szCs w:val="20"/>
          <w:rtl/>
        </w:rPr>
        <w:t xml:space="preserve">ועדיין נמצאים בתקופת האחריות נכון ליום 30 ביוני </w:t>
      </w:r>
      <w:r w:rsidR="000D6FB8">
        <w:rPr>
          <w:rFonts w:ascii="Georgia" w:hAnsi="Georgia" w:cs="Arial" w:hint="cs"/>
          <w:sz w:val="20"/>
          <w:szCs w:val="20"/>
          <w:rtl/>
        </w:rPr>
        <w:t>2025</w:t>
      </w:r>
      <w:r w:rsidRPr="005957E5">
        <w:rPr>
          <w:rFonts w:ascii="Georgia" w:hAnsi="Georgia" w:cs="Arial" w:hint="cs"/>
          <w:sz w:val="20"/>
          <w:szCs w:val="20"/>
          <w:rtl/>
        </w:rPr>
        <w:t>.</w:t>
      </w:r>
    </w:p>
    <w:p w14:paraId="1AAAE93E" w14:textId="77777777" w:rsidR="00FF549B" w:rsidRDefault="00FF549B" w:rsidP="00825C7D">
      <w:pPr>
        <w:pStyle w:val="1"/>
        <w:rPr>
          <w:rFonts w:ascii="Georgia" w:hAnsi="Georgia" w:cs="Arial"/>
          <w:b w:val="0"/>
          <w:bCs/>
          <w:sz w:val="20"/>
          <w:szCs w:val="20"/>
          <w:u w:val="none"/>
          <w:rtl/>
        </w:rPr>
      </w:pPr>
    </w:p>
    <w:p w14:paraId="29C2BAAE" w14:textId="77777777" w:rsidR="0055659A" w:rsidRPr="005957E5" w:rsidRDefault="00B77046" w:rsidP="00825C7D">
      <w:pPr>
        <w:pStyle w:val="1"/>
        <w:rPr>
          <w:rFonts w:ascii="Georgia" w:hAnsi="Georgia" w:cs="Arial"/>
          <w:b w:val="0"/>
          <w:bCs/>
          <w:sz w:val="20"/>
          <w:szCs w:val="20"/>
          <w:u w:val="none"/>
          <w:rtl/>
        </w:rPr>
      </w:pPr>
      <w:r>
        <w:rPr>
          <w:rFonts w:ascii="Georgia" w:hAnsi="Georgia" w:cs="Arial"/>
          <w:b w:val="0"/>
          <w:bCs/>
          <w:sz w:val="20"/>
          <w:szCs w:val="20"/>
          <w:u w:val="none"/>
          <w:rtl/>
        </w:rPr>
        <w:br w:type="page"/>
      </w:r>
      <w:bookmarkStart w:id="25" w:name="ש19"/>
      <w:bookmarkEnd w:id="25"/>
      <w:r w:rsidR="0055659A" w:rsidRPr="005957E5">
        <w:rPr>
          <w:rFonts w:ascii="Georgia" w:hAnsi="Georgia" w:cs="Arial"/>
          <w:b w:val="0"/>
          <w:bCs/>
          <w:sz w:val="20"/>
          <w:szCs w:val="20"/>
          <w:u w:val="none"/>
          <w:rtl/>
        </w:rPr>
        <w:t xml:space="preserve">ביאור 10 - </w:t>
      </w:r>
      <w:r w:rsidR="00825C7D" w:rsidRPr="005957E5">
        <w:rPr>
          <w:rFonts w:ascii="Georgia" w:hAnsi="Georgia" w:cs="Arial" w:hint="cs"/>
          <w:b w:val="0"/>
          <w:bCs/>
          <w:sz w:val="20"/>
          <w:szCs w:val="20"/>
          <w:u w:val="none"/>
          <w:rtl/>
        </w:rPr>
        <w:t>פריטים משמעותיים נוספים</w:t>
      </w:r>
      <w:r w:rsidR="006370C8" w:rsidRPr="005957E5">
        <w:rPr>
          <w:rFonts w:ascii="Georgia" w:hAnsi="Georgia" w:cs="Arial" w:hint="cs"/>
          <w:b w:val="0"/>
          <w:bCs/>
          <w:sz w:val="20"/>
          <w:szCs w:val="20"/>
          <w:u w:val="none"/>
          <w:rtl/>
        </w:rPr>
        <w:t>:</w:t>
      </w:r>
    </w:p>
    <w:p w14:paraId="2E805FCE" w14:textId="77777777" w:rsidR="00BE4E2B" w:rsidRPr="005957E5" w:rsidRDefault="00BE4E2B" w:rsidP="00851A02">
      <w:pPr>
        <w:ind w:left="935"/>
        <w:rPr>
          <w:rStyle w:val="a"/>
          <w:rFonts w:ascii="Georgia" w:hAnsi="Georgia"/>
          <w:b/>
          <w:noProof/>
          <w:sz w:val="20"/>
          <w:szCs w:val="20"/>
          <w:highlight w:val="cyan"/>
          <w:rtl/>
        </w:rPr>
      </w:pPr>
    </w:p>
    <w:p w14:paraId="0DE83D54" w14:textId="77777777" w:rsidR="0055659A" w:rsidRPr="005957E5" w:rsidRDefault="002365D7" w:rsidP="00722D58">
      <w:pPr>
        <w:ind w:left="935"/>
        <w:rPr>
          <w:rFonts w:ascii="Georgia" w:hAnsi="Georgia" w:cs="Arial"/>
          <w:bCs/>
          <w:color w:val="548DD4"/>
          <w:sz w:val="20"/>
          <w:szCs w:val="20"/>
          <w:rtl/>
        </w:rPr>
      </w:pPr>
      <w:r w:rsidRPr="005957E5">
        <w:rPr>
          <w:rFonts w:ascii="Georgia" w:hAnsi="Georgia" w:cs="Arial"/>
          <w:bCs/>
          <w:color w:val="548DD4"/>
          <w:sz w:val="20"/>
          <w:szCs w:val="20"/>
        </w:rPr>
        <w:t>IAS 34</w:t>
      </w:r>
      <w:r w:rsidR="00A2650F" w:rsidRPr="005957E5">
        <w:rPr>
          <w:rFonts w:ascii="Georgia" w:hAnsi="Georgia" w:cs="Arial" w:hint="cs"/>
          <w:bCs/>
          <w:color w:val="548DD4"/>
          <w:sz w:val="20"/>
          <w:szCs w:val="20"/>
          <w:rtl/>
        </w:rPr>
        <w:t xml:space="preserve"> </w:t>
      </w:r>
      <w:r w:rsidRPr="00BE4E27">
        <w:rPr>
          <w:rFonts w:ascii="Georgia" w:hAnsi="Georgia" w:cs="Arial"/>
          <w:b/>
          <w:color w:val="548DD4"/>
          <w:sz w:val="20"/>
          <w:szCs w:val="20"/>
          <w:rtl/>
        </w:rPr>
        <w:t>-</w:t>
      </w:r>
      <w:r w:rsidRPr="005957E5">
        <w:rPr>
          <w:rFonts w:ascii="Georgia" w:hAnsi="Georgia" w:cs="Arial"/>
          <w:bCs/>
          <w:color w:val="548DD4"/>
          <w:sz w:val="20"/>
          <w:szCs w:val="20"/>
          <w:rtl/>
        </w:rPr>
        <w:t xml:space="preserve"> </w:t>
      </w:r>
      <w:r w:rsidRPr="005957E5">
        <w:rPr>
          <w:rFonts w:ascii="Georgia" w:hAnsi="Georgia" w:cs="Arial" w:hint="eastAsia"/>
          <w:b/>
          <w:color w:val="548DD4"/>
          <w:sz w:val="20"/>
          <w:szCs w:val="20"/>
          <w:rtl/>
        </w:rPr>
        <w:t>סעיפים</w:t>
      </w:r>
      <w:r w:rsidRPr="005957E5">
        <w:rPr>
          <w:rFonts w:ascii="Georgia" w:hAnsi="Georgia" w:cs="Arial"/>
          <w:b/>
          <w:color w:val="548DD4"/>
          <w:sz w:val="20"/>
          <w:szCs w:val="20"/>
          <w:rtl/>
        </w:rPr>
        <w:t xml:space="preserve"> 15</w:t>
      </w:r>
      <w:r w:rsidRPr="005957E5">
        <w:rPr>
          <w:rFonts w:ascii="Georgia" w:hAnsi="Georgia" w:cs="Arial" w:hint="eastAsia"/>
          <w:b/>
          <w:color w:val="548DD4"/>
          <w:sz w:val="20"/>
          <w:szCs w:val="20"/>
          <w:rtl/>
        </w:rPr>
        <w:t>ב</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00722D58">
        <w:rPr>
          <w:rFonts w:ascii="Georgia" w:hAnsi="Georgia" w:cs="Arial" w:hint="cs"/>
          <w:b/>
          <w:color w:val="548DD4"/>
          <w:sz w:val="20"/>
          <w:szCs w:val="20"/>
          <w:rtl/>
        </w:rPr>
        <w:t>-</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proofErr w:type="gramStart"/>
      <w:r w:rsidRPr="005957E5">
        <w:rPr>
          <w:rFonts w:ascii="Georgia" w:hAnsi="Georgia" w:cs="Arial"/>
          <w:b/>
          <w:color w:val="548DD4"/>
          <w:sz w:val="20"/>
          <w:szCs w:val="20"/>
          <w:rtl/>
        </w:rPr>
        <w:t>),</w:t>
      </w:r>
      <w:r w:rsidR="00F94661" w:rsidRPr="005957E5">
        <w:rPr>
          <w:rFonts w:ascii="Georgia" w:hAnsi="Georgia" w:cs="Arial" w:hint="cs"/>
          <w:b/>
          <w:color w:val="548DD4"/>
          <w:sz w:val="20"/>
          <w:szCs w:val="20"/>
          <w:rtl/>
        </w:rPr>
        <w:t>(</w:t>
      </w:r>
      <w:proofErr w:type="gramEnd"/>
      <w:r w:rsidR="00F94661" w:rsidRPr="005957E5">
        <w:rPr>
          <w:rFonts w:ascii="Georgia" w:hAnsi="Georgia" w:cs="Arial" w:hint="cs"/>
          <w:b/>
          <w:color w:val="548DD4"/>
          <w:sz w:val="20"/>
          <w:szCs w:val="20"/>
          <w:rtl/>
        </w:rPr>
        <w:t>ו)</w:t>
      </w:r>
      <w:r w:rsidRPr="005957E5">
        <w:rPr>
          <w:rFonts w:ascii="Georgia" w:hAnsi="Georgia" w:cs="Arial"/>
          <w:b/>
          <w:color w:val="548DD4"/>
          <w:sz w:val="20"/>
          <w:szCs w:val="20"/>
          <w:rtl/>
        </w:rPr>
        <w:t xml:space="preserve"> </w:t>
      </w:r>
      <w:r w:rsidR="00722D58">
        <w:rPr>
          <w:rFonts w:ascii="Georgia" w:hAnsi="Georgia" w:cs="Arial" w:hint="cs"/>
          <w:b/>
          <w:color w:val="548DD4"/>
          <w:sz w:val="20"/>
          <w:szCs w:val="20"/>
          <w:rtl/>
        </w:rPr>
        <w:t>ו-</w:t>
      </w:r>
      <w:r w:rsidRPr="005957E5">
        <w:rPr>
          <w:rFonts w:ascii="Georgia" w:hAnsi="Georgia" w:cs="Arial"/>
          <w:b/>
          <w:color w:val="548DD4"/>
          <w:sz w:val="20"/>
          <w:szCs w:val="20"/>
          <w:rtl/>
        </w:rPr>
        <w:t>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r w:rsidRPr="005957E5">
        <w:rPr>
          <w:rFonts w:ascii="Georgia" w:hAnsi="Georgia" w:cs="Arial"/>
          <w:b/>
          <w:color w:val="548DD4"/>
          <w:sz w:val="20"/>
          <w:szCs w:val="20"/>
          <w:rtl/>
        </w:rPr>
        <w:tab/>
      </w:r>
    </w:p>
    <w:p w14:paraId="21856AAD" w14:textId="77777777" w:rsidR="005C7C53" w:rsidRPr="005957E5" w:rsidRDefault="0055659A" w:rsidP="00C74236">
      <w:pPr>
        <w:ind w:left="924"/>
        <w:jc w:val="both"/>
        <w:rPr>
          <w:rFonts w:ascii="Georgia" w:hAnsi="Georgia" w:cs="Arial"/>
          <w:sz w:val="20"/>
          <w:szCs w:val="20"/>
          <w:rtl/>
        </w:rPr>
      </w:pPr>
      <w:r w:rsidRPr="005957E5">
        <w:rPr>
          <w:rFonts w:ascii="Georgia" w:hAnsi="Georgia" w:cs="Arial"/>
          <w:sz w:val="20"/>
          <w:szCs w:val="20"/>
          <w:rtl/>
        </w:rPr>
        <w:t xml:space="preserve">הפריטים הבאים שהינם </w:t>
      </w:r>
      <w:r w:rsidR="008F172B" w:rsidRPr="005957E5">
        <w:rPr>
          <w:rFonts w:ascii="Georgia" w:hAnsi="Georgia" w:cs="Arial" w:hint="cs"/>
          <w:sz w:val="20"/>
          <w:szCs w:val="20"/>
          <w:rtl/>
        </w:rPr>
        <w:t>משמעותיים (</w:t>
      </w:r>
      <w:r w:rsidR="008F172B" w:rsidRPr="005957E5">
        <w:rPr>
          <w:rFonts w:ascii="Georgia" w:hAnsi="Georgia" w:cs="Arial"/>
          <w:sz w:val="20"/>
          <w:szCs w:val="20"/>
        </w:rPr>
        <w:t>significant</w:t>
      </w:r>
      <w:r w:rsidR="008F172B" w:rsidRPr="005957E5">
        <w:rPr>
          <w:rFonts w:ascii="Georgia" w:hAnsi="Georgia" w:cs="Arial" w:hint="cs"/>
          <w:sz w:val="20"/>
          <w:szCs w:val="20"/>
          <w:rtl/>
        </w:rPr>
        <w:t>)</w:t>
      </w:r>
      <w:r w:rsidRPr="005957E5">
        <w:rPr>
          <w:rFonts w:ascii="Georgia" w:hAnsi="Georgia" w:cs="Arial"/>
          <w:sz w:val="20"/>
          <w:szCs w:val="20"/>
          <w:rtl/>
        </w:rPr>
        <w:t xml:space="preserve">, נזקפו לרווח </w:t>
      </w:r>
      <w:r w:rsidR="004C6290" w:rsidRPr="005957E5">
        <w:rPr>
          <w:rFonts w:ascii="Georgia" w:hAnsi="Georgia" w:cs="Arial" w:hint="cs"/>
          <w:sz w:val="20"/>
          <w:szCs w:val="20"/>
          <w:rtl/>
        </w:rPr>
        <w:t>או הפסד</w:t>
      </w:r>
      <w:r w:rsidR="004C6290" w:rsidRPr="005957E5">
        <w:rPr>
          <w:rFonts w:ascii="Georgia" w:hAnsi="Georgia" w:cs="Arial"/>
          <w:sz w:val="20"/>
          <w:szCs w:val="20"/>
          <w:rtl/>
        </w:rPr>
        <w:t xml:space="preserve"> </w:t>
      </w:r>
      <w:r w:rsidRPr="005957E5">
        <w:rPr>
          <w:rFonts w:ascii="Georgia" w:hAnsi="Georgia" w:cs="Arial"/>
          <w:sz w:val="20"/>
          <w:szCs w:val="20"/>
          <w:rtl/>
        </w:rPr>
        <w:t>במהלך התקופות המדווחות:</w:t>
      </w:r>
    </w:p>
    <w:p w14:paraId="165A3A4E" w14:textId="77777777" w:rsidR="0055659A" w:rsidRPr="005957E5" w:rsidRDefault="0055659A" w:rsidP="00C74236">
      <w:pPr>
        <w:jc w:val="both"/>
        <w:rPr>
          <w:rStyle w:val="a"/>
          <w:rFonts w:ascii="Georgia" w:hAnsi="Georgia"/>
          <w:b/>
          <w:noProof/>
          <w:sz w:val="20"/>
          <w:szCs w:val="20"/>
          <w:rtl/>
          <w:lang w:eastAsia="en-US"/>
        </w:rPr>
      </w:pPr>
    </w:p>
    <w:p w14:paraId="1E7B7271" w14:textId="77777777" w:rsidR="00C44B6F" w:rsidRPr="005957E5" w:rsidRDefault="00C44B6F" w:rsidP="00C74236">
      <w:pPr>
        <w:pStyle w:val="1"/>
        <w:ind w:left="852"/>
        <w:jc w:val="both"/>
        <w:rPr>
          <w:rStyle w:val="a"/>
          <w:rFonts w:ascii="Georgia" w:hAnsi="Georgia"/>
          <w:b w:val="0"/>
          <w:noProof/>
          <w:sz w:val="20"/>
          <w:szCs w:val="20"/>
          <w:u w:val="none"/>
          <w:rtl/>
          <w:lang w:eastAsia="en-US"/>
        </w:rPr>
      </w:pPr>
      <w:r w:rsidRPr="005957E5">
        <w:rPr>
          <w:rStyle w:val="a"/>
          <w:rFonts w:ascii="Georgia" w:hAnsi="Georgia"/>
          <w:b w:val="0"/>
          <w:noProof/>
          <w:sz w:val="20"/>
          <w:szCs w:val="20"/>
          <w:u w:val="none"/>
          <w:rtl/>
          <w:lang w:eastAsia="en-US"/>
        </w:rPr>
        <w:t xml:space="preserve">15ב. </w:t>
      </w:r>
      <w:r w:rsidRPr="005957E5">
        <w:rPr>
          <w:rStyle w:val="a"/>
          <w:rFonts w:ascii="Georgia" w:hAnsi="Georgia" w:hint="eastAsia"/>
          <w:b w:val="0"/>
          <w:noProof/>
          <w:sz w:val="20"/>
          <w:szCs w:val="20"/>
          <w:u w:val="none"/>
          <w:rtl/>
          <w:lang w:eastAsia="en-US"/>
        </w:rPr>
        <w:t>להלן</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רשימ</w:t>
      </w:r>
      <w:r w:rsidRPr="005957E5">
        <w:rPr>
          <w:rStyle w:val="a"/>
          <w:rFonts w:ascii="Georgia" w:hAnsi="Georgia" w:hint="cs"/>
          <w:b w:val="0"/>
          <w:noProof/>
          <w:sz w:val="20"/>
          <w:szCs w:val="20"/>
          <w:u w:val="none"/>
          <w:rtl/>
          <w:lang w:eastAsia="en-US"/>
        </w:rPr>
        <w:t>ה של</w:t>
      </w:r>
      <w:r w:rsidRPr="005957E5">
        <w:rPr>
          <w:rStyle w:val="a"/>
          <w:rFonts w:ascii="Georgia" w:hAnsi="Georgia"/>
          <w:b w:val="0"/>
          <w:noProof/>
          <w:sz w:val="20"/>
          <w:szCs w:val="20"/>
          <w:u w:val="none"/>
          <w:rtl/>
          <w:lang w:eastAsia="en-US"/>
        </w:rPr>
        <w:t xml:space="preserve"> אירועים ועסקאות </w:t>
      </w:r>
      <w:r w:rsidRPr="005957E5">
        <w:rPr>
          <w:rStyle w:val="a"/>
          <w:rFonts w:ascii="Georgia" w:hAnsi="Georgia" w:hint="cs"/>
          <w:b w:val="0"/>
          <w:noProof/>
          <w:sz w:val="20"/>
          <w:szCs w:val="20"/>
          <w:u w:val="none"/>
          <w:rtl/>
          <w:lang w:eastAsia="en-US"/>
        </w:rPr>
        <w:t>שלגביהם</w:t>
      </w:r>
      <w:r w:rsidRPr="005957E5">
        <w:rPr>
          <w:rStyle w:val="a"/>
          <w:rFonts w:ascii="Georgia" w:hAnsi="Georgia"/>
          <w:b w:val="0"/>
          <w:noProof/>
          <w:sz w:val="20"/>
          <w:szCs w:val="20"/>
          <w:u w:val="none"/>
          <w:rtl/>
          <w:lang w:eastAsia="en-US"/>
        </w:rPr>
        <w:t xml:space="preserve"> </w:t>
      </w:r>
      <w:r w:rsidRPr="005957E5">
        <w:rPr>
          <w:rStyle w:val="a"/>
          <w:rFonts w:ascii="Georgia" w:hAnsi="Georgia" w:hint="cs"/>
          <w:b w:val="0"/>
          <w:noProof/>
          <w:sz w:val="20"/>
          <w:szCs w:val="20"/>
          <w:u w:val="none"/>
          <w:rtl/>
          <w:lang w:eastAsia="en-US"/>
        </w:rPr>
        <w:t xml:space="preserve">נדרשים </w:t>
      </w:r>
      <w:r w:rsidRPr="005957E5">
        <w:rPr>
          <w:rStyle w:val="a"/>
          <w:rFonts w:ascii="Georgia" w:hAnsi="Georgia"/>
          <w:b w:val="0"/>
          <w:noProof/>
          <w:sz w:val="20"/>
          <w:szCs w:val="20"/>
          <w:u w:val="none"/>
          <w:rtl/>
          <w:lang w:eastAsia="en-US"/>
        </w:rPr>
        <w:t>גילוי</w:t>
      </w:r>
      <w:r w:rsidRPr="005957E5">
        <w:rPr>
          <w:rStyle w:val="a"/>
          <w:rFonts w:ascii="Georgia" w:hAnsi="Georgia" w:hint="cs"/>
          <w:b w:val="0"/>
          <w:noProof/>
          <w:sz w:val="20"/>
          <w:szCs w:val="20"/>
          <w:u w:val="none"/>
          <w:rtl/>
          <w:lang w:eastAsia="en-US"/>
        </w:rPr>
        <w:t>ים</w:t>
      </w:r>
      <w:r w:rsidRPr="005957E5">
        <w:rPr>
          <w:rStyle w:val="a"/>
          <w:rFonts w:ascii="Georgia" w:hAnsi="Georgia"/>
          <w:b w:val="0"/>
          <w:noProof/>
          <w:sz w:val="20"/>
          <w:szCs w:val="20"/>
          <w:u w:val="none"/>
          <w:rtl/>
          <w:lang w:eastAsia="en-US"/>
        </w:rPr>
        <w:t xml:space="preserve"> אם הם </w:t>
      </w:r>
      <w:r w:rsidRPr="005957E5">
        <w:rPr>
          <w:rStyle w:val="a"/>
          <w:rFonts w:ascii="Georgia" w:hAnsi="Georgia" w:hint="eastAsia"/>
          <w:b w:val="0"/>
          <w:noProof/>
          <w:sz w:val="20"/>
          <w:szCs w:val="20"/>
          <w:u w:val="none"/>
          <w:rtl/>
          <w:lang w:eastAsia="en-US"/>
        </w:rPr>
        <w:t>מ</w:t>
      </w:r>
      <w:r w:rsidRPr="005957E5">
        <w:rPr>
          <w:rStyle w:val="a"/>
          <w:rFonts w:ascii="Georgia" w:hAnsi="Georgia" w:hint="cs"/>
          <w:b w:val="0"/>
          <w:noProof/>
          <w:sz w:val="20"/>
          <w:szCs w:val="20"/>
          <w:u w:val="none"/>
          <w:rtl/>
          <w:lang w:eastAsia="en-US"/>
        </w:rPr>
        <w:t>שמעותיים.</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הרשימה</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אינה</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ממצה</w:t>
      </w:r>
      <w:r w:rsidRPr="005957E5">
        <w:rPr>
          <w:rStyle w:val="a"/>
          <w:rFonts w:ascii="Georgia" w:hAnsi="Georgia" w:hint="cs"/>
          <w:b w:val="0"/>
          <w:noProof/>
          <w:sz w:val="20"/>
          <w:szCs w:val="20"/>
          <w:u w:val="none"/>
          <w:rtl/>
          <w:lang w:eastAsia="en-US"/>
        </w:rPr>
        <w:t>.</w:t>
      </w:r>
    </w:p>
    <w:p w14:paraId="00E2240F" w14:textId="77777777" w:rsidR="00C44B6F" w:rsidRPr="005957E5" w:rsidRDefault="00C44B6F" w:rsidP="007B172E">
      <w:pPr>
        <w:pStyle w:val="10"/>
        <w:numPr>
          <w:ilvl w:val="0"/>
          <w:numId w:val="18"/>
        </w:numPr>
        <w:tabs>
          <w:tab w:val="clear" w:pos="644"/>
          <w:tab w:val="num" w:pos="1496"/>
        </w:tabs>
        <w:ind w:left="1496"/>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הורדת ערך של מלאי לשווי מימוש נטו והיפוכה של הורדת ערך כזו;</w:t>
      </w:r>
    </w:p>
    <w:p w14:paraId="7E8E001A"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הכרה בהפסד מירידת ערך של נכסים פיננסיים, רכוש קבוע, נכסים בלתי מוחשיים,</w:t>
      </w:r>
      <w:r w:rsidR="00700ADC">
        <w:rPr>
          <w:rStyle w:val="a"/>
          <w:rFonts w:ascii="Georgia" w:hAnsi="Georgia" w:hint="cs"/>
          <w:b/>
          <w:noProof/>
          <w:sz w:val="20"/>
          <w:szCs w:val="20"/>
          <w:u w:val="none"/>
          <w:rtl/>
          <w:lang w:eastAsia="en-US"/>
        </w:rPr>
        <w:t xml:space="preserve"> נכסים הנובעים מחוזים עם לקוחות</w:t>
      </w:r>
      <w:r w:rsidRPr="005957E5">
        <w:rPr>
          <w:rStyle w:val="a"/>
          <w:rFonts w:ascii="Georgia" w:hAnsi="Georgia"/>
          <w:b/>
          <w:noProof/>
          <w:sz w:val="20"/>
          <w:szCs w:val="20"/>
          <w:u w:val="none"/>
          <w:rtl/>
          <w:lang w:eastAsia="en-US"/>
        </w:rPr>
        <w:t xml:space="preserve"> או נכסים אחרים, וכן היפוכו של הפסד מירידת ערך כזה;</w:t>
      </w:r>
    </w:p>
    <w:p w14:paraId="28A6EF8B"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היפוך של הפרשות</w:t>
      </w:r>
      <w:r w:rsidRPr="005957E5">
        <w:rPr>
          <w:rStyle w:val="a"/>
          <w:rFonts w:ascii="Georgia" w:hAnsi="Georgia" w:hint="cs"/>
          <w:b/>
          <w:noProof/>
          <w:sz w:val="20"/>
          <w:szCs w:val="20"/>
          <w:u w:val="none"/>
          <w:rtl/>
          <w:lang w:eastAsia="en-US"/>
        </w:rPr>
        <w:t xml:space="preserve"> כלשהן</w:t>
      </w:r>
      <w:r w:rsidRPr="005957E5">
        <w:rPr>
          <w:rStyle w:val="a"/>
          <w:rFonts w:ascii="Georgia" w:hAnsi="Georgia"/>
          <w:b/>
          <w:noProof/>
          <w:sz w:val="20"/>
          <w:szCs w:val="20"/>
          <w:u w:val="none"/>
          <w:rtl/>
          <w:lang w:eastAsia="en-US"/>
        </w:rPr>
        <w:t xml:space="preserve"> בגין עלויות שינוי מבני;</w:t>
      </w:r>
    </w:p>
    <w:p w14:paraId="27405D85"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רכישות ומימושים של פריטי רכוש קבוע;</w:t>
      </w:r>
    </w:p>
    <w:p w14:paraId="6B508FBB"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התקשרויות לרכישת רכוש קבוע;</w:t>
      </w:r>
    </w:p>
    <w:p w14:paraId="0CA6DFAA"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יישוב של תביעות משפטיות;</w:t>
      </w:r>
    </w:p>
    <w:p w14:paraId="78DF316E"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תיקון של טעויות בתקופת דיווח קודמת;</w:t>
      </w:r>
    </w:p>
    <w:p w14:paraId="25783D67" w14:textId="77777777" w:rsidR="00C44B6F" w:rsidRPr="005957E5" w:rsidRDefault="00C44B6F" w:rsidP="00EA4EA8">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hint="eastAsia"/>
          <w:b/>
          <w:noProof/>
          <w:sz w:val="20"/>
          <w:szCs w:val="20"/>
          <w:u w:val="none"/>
          <w:rtl/>
          <w:lang w:eastAsia="en-US"/>
        </w:rPr>
        <w:t>שינויים</w:t>
      </w:r>
      <w:r w:rsidRPr="005957E5">
        <w:rPr>
          <w:rStyle w:val="a"/>
          <w:rFonts w:ascii="Georgia" w:hAnsi="Georgia"/>
          <w:b/>
          <w:noProof/>
          <w:sz w:val="20"/>
          <w:szCs w:val="20"/>
          <w:u w:val="none"/>
          <w:rtl/>
          <w:lang w:eastAsia="en-US"/>
        </w:rPr>
        <w:t xml:space="preserve"> בנסיבות </w:t>
      </w:r>
      <w:r w:rsidRPr="005957E5">
        <w:rPr>
          <w:rStyle w:val="a"/>
          <w:rFonts w:ascii="Georgia" w:hAnsi="Georgia" w:hint="eastAsia"/>
          <w:b/>
          <w:noProof/>
          <w:sz w:val="20"/>
          <w:szCs w:val="20"/>
          <w:u w:val="none"/>
          <w:rtl/>
          <w:lang w:eastAsia="en-US"/>
        </w:rPr>
        <w:t>עסקיות</w:t>
      </w:r>
      <w:r w:rsidRPr="005957E5">
        <w:rPr>
          <w:rStyle w:val="a"/>
          <w:rFonts w:ascii="Georgia" w:hAnsi="Georgia"/>
          <w:b/>
          <w:noProof/>
          <w:sz w:val="20"/>
          <w:szCs w:val="20"/>
          <w:u w:val="none"/>
          <w:rtl/>
          <w:lang w:eastAsia="en-US"/>
        </w:rPr>
        <w:t xml:space="preserve"> או </w:t>
      </w:r>
      <w:r w:rsidRPr="005957E5">
        <w:rPr>
          <w:rStyle w:val="a"/>
          <w:rFonts w:ascii="Georgia" w:hAnsi="Georgia" w:hint="eastAsia"/>
          <w:b/>
          <w:noProof/>
          <w:sz w:val="20"/>
          <w:szCs w:val="20"/>
          <w:u w:val="none"/>
          <w:rtl/>
          <w:lang w:eastAsia="en-US"/>
        </w:rPr>
        <w:t>כלכליות</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אשר</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משפיעים</w:t>
      </w:r>
      <w:r w:rsidRPr="005957E5">
        <w:rPr>
          <w:rStyle w:val="a"/>
          <w:rFonts w:ascii="Georgia" w:hAnsi="Georgia" w:hint="cs"/>
          <w:b/>
          <w:noProof/>
          <w:sz w:val="20"/>
          <w:szCs w:val="20"/>
          <w:u w:val="none"/>
          <w:rtl/>
          <w:lang w:eastAsia="en-US"/>
        </w:rPr>
        <w:t xml:space="preserve"> לרעה </w:t>
      </w:r>
      <w:r w:rsidRPr="005957E5">
        <w:rPr>
          <w:rStyle w:val="a"/>
          <w:rFonts w:ascii="Georgia" w:hAnsi="Georgia" w:hint="eastAsia"/>
          <w:b/>
          <w:noProof/>
          <w:sz w:val="20"/>
          <w:szCs w:val="20"/>
          <w:u w:val="none"/>
          <w:rtl/>
          <w:lang w:eastAsia="en-US"/>
        </w:rPr>
        <w:t>על</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השווי</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ההוגן</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של</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הנכסים</w:t>
      </w:r>
      <w:r w:rsidRPr="005957E5">
        <w:rPr>
          <w:rStyle w:val="a"/>
          <w:rFonts w:ascii="Georgia" w:hAnsi="Georgia"/>
          <w:b/>
          <w:noProof/>
          <w:sz w:val="20"/>
          <w:szCs w:val="20"/>
          <w:u w:val="none"/>
          <w:rtl/>
          <w:lang w:eastAsia="en-US"/>
        </w:rPr>
        <w:t xml:space="preserve"> הפיננסיים </w:t>
      </w:r>
      <w:r w:rsidRPr="005957E5">
        <w:rPr>
          <w:rStyle w:val="a"/>
          <w:rFonts w:ascii="Georgia" w:hAnsi="Georgia" w:hint="eastAsia"/>
          <w:b/>
          <w:noProof/>
          <w:sz w:val="20"/>
          <w:szCs w:val="20"/>
          <w:u w:val="none"/>
          <w:rtl/>
          <w:lang w:eastAsia="en-US"/>
        </w:rPr>
        <w:t>וההתחייבויות</w:t>
      </w:r>
      <w:r w:rsidRPr="005957E5">
        <w:rPr>
          <w:rStyle w:val="a"/>
          <w:rFonts w:ascii="Georgia" w:hAnsi="Georgia"/>
          <w:b/>
          <w:noProof/>
          <w:sz w:val="20"/>
          <w:szCs w:val="20"/>
          <w:u w:val="none"/>
          <w:rtl/>
          <w:lang w:eastAsia="en-US"/>
        </w:rPr>
        <w:t xml:space="preserve"> הפיננסיות </w:t>
      </w:r>
      <w:r w:rsidRPr="005957E5">
        <w:rPr>
          <w:rStyle w:val="a"/>
          <w:rFonts w:ascii="Georgia" w:hAnsi="Georgia" w:hint="eastAsia"/>
          <w:b/>
          <w:noProof/>
          <w:sz w:val="20"/>
          <w:szCs w:val="20"/>
          <w:u w:val="none"/>
          <w:rtl/>
          <w:lang w:eastAsia="en-US"/>
        </w:rPr>
        <w:t>של</w:t>
      </w:r>
      <w:r w:rsidRPr="005957E5">
        <w:rPr>
          <w:rStyle w:val="a"/>
          <w:rFonts w:ascii="Georgia" w:hAnsi="Georgia"/>
          <w:b/>
          <w:noProof/>
          <w:sz w:val="20"/>
          <w:szCs w:val="20"/>
          <w:u w:val="none"/>
          <w:rtl/>
          <w:lang w:eastAsia="en-US"/>
        </w:rPr>
        <w:t xml:space="preserve"> הישות, בין אם </w:t>
      </w:r>
      <w:r w:rsidRPr="005957E5">
        <w:rPr>
          <w:rStyle w:val="a"/>
          <w:rFonts w:ascii="Georgia" w:hAnsi="Georgia" w:hint="cs"/>
          <w:b/>
          <w:noProof/>
          <w:sz w:val="20"/>
          <w:szCs w:val="20"/>
          <w:u w:val="none"/>
          <w:rtl/>
          <w:lang w:eastAsia="en-US"/>
        </w:rPr>
        <w:t>נכסים או התחייבויות אלה</w:t>
      </w:r>
      <w:r w:rsidRPr="005957E5">
        <w:rPr>
          <w:rStyle w:val="a"/>
          <w:rFonts w:ascii="Georgia" w:hAnsi="Georgia"/>
          <w:b/>
          <w:noProof/>
          <w:sz w:val="20"/>
          <w:szCs w:val="20"/>
          <w:u w:val="none"/>
          <w:rtl/>
          <w:lang w:eastAsia="en-US"/>
        </w:rPr>
        <w:t xml:space="preserve"> </w:t>
      </w:r>
      <w:r w:rsidRPr="005957E5">
        <w:rPr>
          <w:rStyle w:val="a"/>
          <w:rFonts w:ascii="Georgia" w:hAnsi="Georgia" w:hint="cs"/>
          <w:b/>
          <w:noProof/>
          <w:sz w:val="20"/>
          <w:szCs w:val="20"/>
          <w:u w:val="none"/>
          <w:rtl/>
          <w:lang w:eastAsia="en-US"/>
        </w:rPr>
        <w:t>מוכרי</w:t>
      </w:r>
      <w:r w:rsidRPr="005957E5">
        <w:rPr>
          <w:rStyle w:val="a"/>
          <w:rFonts w:ascii="Georgia" w:hAnsi="Georgia" w:hint="eastAsia"/>
          <w:b/>
          <w:noProof/>
          <w:sz w:val="20"/>
          <w:szCs w:val="20"/>
          <w:u w:val="none"/>
          <w:rtl/>
          <w:lang w:eastAsia="en-US"/>
        </w:rPr>
        <w:t>ם</w:t>
      </w:r>
      <w:r w:rsidRPr="005957E5">
        <w:rPr>
          <w:rStyle w:val="a"/>
          <w:rFonts w:ascii="Georgia" w:hAnsi="Georgia"/>
          <w:b/>
          <w:noProof/>
          <w:sz w:val="20"/>
          <w:szCs w:val="20"/>
          <w:u w:val="none"/>
          <w:rtl/>
          <w:lang w:eastAsia="en-US"/>
        </w:rPr>
        <w:t xml:space="preserve"> בשווי הוגן </w:t>
      </w:r>
      <w:r w:rsidRPr="005957E5">
        <w:rPr>
          <w:rStyle w:val="a"/>
          <w:rFonts w:ascii="Georgia" w:hAnsi="Georgia" w:hint="cs"/>
          <w:b/>
          <w:noProof/>
          <w:sz w:val="20"/>
          <w:szCs w:val="20"/>
          <w:u w:val="none"/>
          <w:rtl/>
          <w:lang w:eastAsia="en-US"/>
        </w:rPr>
        <w:t>או</w:t>
      </w:r>
      <w:r w:rsidRPr="005957E5">
        <w:rPr>
          <w:rStyle w:val="a"/>
          <w:rFonts w:ascii="Georgia" w:hAnsi="Georgia"/>
          <w:b/>
          <w:noProof/>
          <w:sz w:val="20"/>
          <w:szCs w:val="20"/>
          <w:u w:val="none"/>
          <w:rtl/>
          <w:lang w:eastAsia="en-US"/>
        </w:rPr>
        <w:t xml:space="preserve"> בעלות מופחתת</w:t>
      </w:r>
      <w:r w:rsidR="00EA4EA8">
        <w:rPr>
          <w:rStyle w:val="a"/>
          <w:rFonts w:ascii="Georgia" w:hAnsi="Georgia" w:hint="cs"/>
          <w:b/>
          <w:noProof/>
          <w:sz w:val="20"/>
          <w:szCs w:val="20"/>
          <w:u w:val="none"/>
          <w:rtl/>
          <w:lang w:eastAsia="en-US"/>
        </w:rPr>
        <w:t>;</w:t>
      </w:r>
    </w:p>
    <w:p w14:paraId="10D85663" w14:textId="77777777" w:rsidR="00C44B6F" w:rsidRPr="005957E5" w:rsidRDefault="00C44B6F" w:rsidP="007B172E">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noProof/>
          <w:sz w:val="20"/>
          <w:szCs w:val="20"/>
          <w:u w:val="none"/>
          <w:rtl/>
          <w:lang w:eastAsia="en-US"/>
        </w:rPr>
        <w:t xml:space="preserve">כשל כלשהו בהלוואה או הפרה כלשהי של הסכם הלוואה שלא תוקנו עד לסוף תקופת הדיווח; </w:t>
      </w:r>
    </w:p>
    <w:p w14:paraId="5676CFC2" w14:textId="77777777" w:rsidR="00C44B6F" w:rsidRPr="005957E5" w:rsidRDefault="00C44B6F" w:rsidP="007B172E">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noProof/>
          <w:sz w:val="20"/>
          <w:szCs w:val="20"/>
          <w:u w:val="none"/>
          <w:rtl/>
          <w:lang w:eastAsia="en-US"/>
        </w:rPr>
        <w:t>עסקאות עם צדדים קשורים</w:t>
      </w:r>
      <w:r w:rsidRPr="005957E5">
        <w:rPr>
          <w:rStyle w:val="a"/>
          <w:rFonts w:ascii="Georgia" w:hAnsi="Georgia"/>
          <w:noProof/>
          <w:sz w:val="20"/>
          <w:szCs w:val="20"/>
          <w:u w:val="none"/>
          <w:lang w:eastAsia="en-US"/>
        </w:rPr>
        <w:t>;</w:t>
      </w:r>
    </w:p>
    <w:p w14:paraId="270D1D5F" w14:textId="77777777" w:rsidR="00C44B6F" w:rsidRPr="005957E5" w:rsidRDefault="00C44B6F" w:rsidP="007B172E">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hint="cs"/>
          <w:noProof/>
          <w:sz w:val="20"/>
          <w:szCs w:val="20"/>
          <w:u w:val="none"/>
          <w:rtl/>
          <w:lang w:eastAsia="en-US"/>
        </w:rPr>
        <w:t>מעברים</w:t>
      </w:r>
      <w:r w:rsidRPr="005957E5">
        <w:rPr>
          <w:rStyle w:val="a"/>
          <w:rFonts w:ascii="Georgia" w:hAnsi="Georgia"/>
          <w:noProof/>
          <w:sz w:val="20"/>
          <w:szCs w:val="20"/>
          <w:u w:val="none"/>
          <w:rtl/>
          <w:lang w:eastAsia="en-US"/>
        </w:rPr>
        <w:t xml:space="preserve"> בין רמות </w:t>
      </w:r>
      <w:r w:rsidRPr="005957E5">
        <w:rPr>
          <w:rStyle w:val="a"/>
          <w:rFonts w:ascii="Georgia" w:hAnsi="Georgia" w:hint="cs"/>
          <w:noProof/>
          <w:sz w:val="20"/>
          <w:szCs w:val="20"/>
          <w:u w:val="none"/>
          <w:rtl/>
          <w:lang w:eastAsia="en-US"/>
        </w:rPr>
        <w:t xml:space="preserve">של מידרג </w:t>
      </w:r>
      <w:r w:rsidRPr="005957E5">
        <w:rPr>
          <w:rStyle w:val="a"/>
          <w:rFonts w:ascii="Georgia" w:hAnsi="Georgia" w:hint="eastAsia"/>
          <w:noProof/>
          <w:sz w:val="20"/>
          <w:szCs w:val="20"/>
          <w:u w:val="none"/>
          <w:rtl/>
          <w:lang w:eastAsia="en-US"/>
        </w:rPr>
        <w:t>שווי</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הוגן</w:t>
      </w:r>
      <w:r w:rsidRPr="005957E5">
        <w:rPr>
          <w:rStyle w:val="a"/>
          <w:rFonts w:ascii="Georgia" w:hAnsi="Georgia"/>
          <w:noProof/>
          <w:sz w:val="20"/>
          <w:szCs w:val="20"/>
          <w:u w:val="none"/>
          <w:rtl/>
          <w:lang w:eastAsia="en-US"/>
        </w:rPr>
        <w:t xml:space="preserve"> </w:t>
      </w:r>
      <w:r w:rsidRPr="005957E5">
        <w:rPr>
          <w:rStyle w:val="a"/>
          <w:rFonts w:ascii="Georgia" w:hAnsi="Georgia" w:hint="cs"/>
          <w:noProof/>
          <w:sz w:val="20"/>
          <w:szCs w:val="20"/>
          <w:u w:val="none"/>
          <w:rtl/>
          <w:lang w:eastAsia="en-US"/>
        </w:rPr>
        <w:t>שמשמשות ל</w:t>
      </w:r>
      <w:r w:rsidRPr="005957E5">
        <w:rPr>
          <w:rStyle w:val="a"/>
          <w:rFonts w:ascii="Georgia" w:hAnsi="Georgia"/>
          <w:noProof/>
          <w:sz w:val="20"/>
          <w:szCs w:val="20"/>
          <w:u w:val="none"/>
          <w:rtl/>
          <w:lang w:eastAsia="en-US"/>
        </w:rPr>
        <w:t xml:space="preserve">מדידת שווי הוגן של </w:t>
      </w:r>
      <w:r w:rsidRPr="005957E5">
        <w:rPr>
          <w:rStyle w:val="a"/>
          <w:rFonts w:ascii="Georgia" w:hAnsi="Georgia" w:hint="eastAsia"/>
          <w:noProof/>
          <w:sz w:val="20"/>
          <w:szCs w:val="20"/>
          <w:u w:val="none"/>
          <w:rtl/>
          <w:lang w:eastAsia="en-US"/>
        </w:rPr>
        <w:t>מכשירים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פיננסיים</w:t>
      </w:r>
      <w:r w:rsidRPr="005957E5">
        <w:rPr>
          <w:rStyle w:val="a"/>
          <w:rFonts w:ascii="Georgia" w:hAnsi="Georgia"/>
          <w:noProof/>
          <w:sz w:val="20"/>
          <w:szCs w:val="20"/>
          <w:u w:val="none"/>
          <w:lang w:eastAsia="en-US"/>
        </w:rPr>
        <w:t>;</w:t>
      </w:r>
    </w:p>
    <w:p w14:paraId="3D2C7B76" w14:textId="77777777" w:rsidR="00C44B6F" w:rsidRPr="005957E5" w:rsidRDefault="00C44B6F" w:rsidP="00EA4EA8">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hint="eastAsia"/>
          <w:noProof/>
          <w:sz w:val="20"/>
          <w:szCs w:val="20"/>
          <w:u w:val="none"/>
          <w:rtl/>
          <w:lang w:eastAsia="en-US"/>
        </w:rPr>
        <w:t>שינוי</w:t>
      </w:r>
      <w:r w:rsidRPr="005957E5">
        <w:rPr>
          <w:rStyle w:val="a"/>
          <w:rFonts w:ascii="Georgia" w:hAnsi="Georgia" w:hint="cs"/>
          <w:noProof/>
          <w:sz w:val="20"/>
          <w:szCs w:val="20"/>
          <w:u w:val="none"/>
          <w:rtl/>
          <w:lang w:eastAsia="en-US"/>
        </w:rPr>
        <w:t>ים</w:t>
      </w:r>
      <w:r w:rsidRPr="005957E5">
        <w:rPr>
          <w:rStyle w:val="a"/>
          <w:rFonts w:ascii="Georgia" w:hAnsi="Georgia"/>
          <w:noProof/>
          <w:sz w:val="20"/>
          <w:szCs w:val="20"/>
          <w:u w:val="none"/>
          <w:rtl/>
          <w:lang w:eastAsia="en-US"/>
        </w:rPr>
        <w:t xml:space="preserve"> בסיווג של נכסים פיננסיים </w:t>
      </w:r>
      <w:r w:rsidRPr="005957E5">
        <w:rPr>
          <w:rStyle w:val="a"/>
          <w:rFonts w:ascii="Georgia" w:hAnsi="Georgia" w:hint="eastAsia"/>
          <w:noProof/>
          <w:sz w:val="20"/>
          <w:szCs w:val="20"/>
          <w:u w:val="none"/>
          <w:rtl/>
          <w:lang w:eastAsia="en-US"/>
        </w:rPr>
        <w:t>כתוצאה</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משינוי</w:t>
      </w:r>
      <w:r w:rsidRPr="005957E5">
        <w:rPr>
          <w:rStyle w:val="a"/>
          <w:rFonts w:ascii="Georgia" w:hAnsi="Georgia" w:hint="cs"/>
          <w:noProof/>
          <w:sz w:val="20"/>
          <w:szCs w:val="20"/>
          <w:u w:val="none"/>
          <w:rtl/>
          <w:lang w:eastAsia="en-US"/>
        </w:rPr>
        <w:t xml:space="preserve"> במטרה או בשימוש של </w:t>
      </w:r>
      <w:r w:rsidRPr="005957E5">
        <w:rPr>
          <w:rStyle w:val="a"/>
          <w:rFonts w:ascii="Georgia" w:hAnsi="Georgia" w:hint="eastAsia"/>
          <w:noProof/>
          <w:sz w:val="20"/>
          <w:szCs w:val="20"/>
          <w:u w:val="none"/>
          <w:rtl/>
          <w:lang w:eastAsia="en-US"/>
        </w:rPr>
        <w:t>נכסים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אלה</w:t>
      </w:r>
      <w:r w:rsidR="00EA4EA8">
        <w:rPr>
          <w:rStyle w:val="a"/>
          <w:rFonts w:ascii="Georgia" w:hAnsi="Georgia" w:hint="cs"/>
          <w:noProof/>
          <w:sz w:val="20"/>
          <w:szCs w:val="20"/>
          <w:u w:val="none"/>
          <w:rtl/>
          <w:lang w:eastAsia="en-US"/>
        </w:rPr>
        <w:t>;</w:t>
      </w:r>
      <w:r w:rsidRPr="005957E5">
        <w:rPr>
          <w:rStyle w:val="a"/>
          <w:rFonts w:ascii="Georgia" w:hAnsi="Georgia"/>
          <w:noProof/>
          <w:sz w:val="20"/>
          <w:szCs w:val="20"/>
          <w:u w:val="none"/>
          <w:rtl/>
          <w:lang w:eastAsia="en-US"/>
        </w:rPr>
        <w:t xml:space="preserve"> וכן</w:t>
      </w:r>
    </w:p>
    <w:p w14:paraId="6E892F50" w14:textId="77777777" w:rsidR="004D5176" w:rsidRPr="00FE704A" w:rsidRDefault="00C44B6F" w:rsidP="00FE704A">
      <w:pPr>
        <w:numPr>
          <w:ilvl w:val="0"/>
          <w:numId w:val="18"/>
        </w:numPr>
        <w:tabs>
          <w:tab w:val="clear" w:pos="644"/>
          <w:tab w:val="num" w:pos="1496"/>
        </w:tabs>
        <w:ind w:left="1509"/>
        <w:jc w:val="both"/>
        <w:rPr>
          <w:rFonts w:ascii="Georgia" w:hAnsi="Georgia" w:cs="Arial"/>
          <w:noProof/>
          <w:color w:val="0000FF"/>
          <w:sz w:val="20"/>
          <w:szCs w:val="20"/>
          <w:shd w:val="clear" w:color="auto" w:fill="CCCCCC"/>
          <w:rtl/>
          <w:lang w:eastAsia="en-US"/>
        </w:rPr>
      </w:pPr>
      <w:r w:rsidRPr="005957E5">
        <w:rPr>
          <w:rStyle w:val="a"/>
          <w:rFonts w:ascii="Georgia" w:hAnsi="Georgia" w:hint="eastAsia"/>
          <w:noProof/>
          <w:sz w:val="20"/>
          <w:szCs w:val="20"/>
          <w:u w:val="none"/>
          <w:rtl/>
          <w:lang w:eastAsia="en-US"/>
        </w:rPr>
        <w:t>שינויים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בהתחייבויות</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תלויות</w:t>
      </w:r>
      <w:r w:rsidRPr="005957E5">
        <w:rPr>
          <w:rStyle w:val="a"/>
          <w:rFonts w:ascii="Georgia" w:hAnsi="Georgia"/>
          <w:noProof/>
          <w:sz w:val="20"/>
          <w:szCs w:val="20"/>
          <w:u w:val="none"/>
          <w:rtl/>
          <w:lang w:eastAsia="en-US"/>
        </w:rPr>
        <w:t xml:space="preserve"> או </w:t>
      </w:r>
      <w:r w:rsidRPr="005957E5">
        <w:rPr>
          <w:rStyle w:val="a"/>
          <w:rFonts w:ascii="Georgia" w:hAnsi="Georgia" w:hint="eastAsia"/>
          <w:noProof/>
          <w:sz w:val="20"/>
          <w:szCs w:val="20"/>
          <w:u w:val="none"/>
          <w:rtl/>
          <w:lang w:eastAsia="en-US"/>
        </w:rPr>
        <w:t>בנכסים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תלויים</w:t>
      </w:r>
      <w:r w:rsidRPr="005957E5">
        <w:rPr>
          <w:rStyle w:val="a"/>
          <w:rFonts w:ascii="Georgia" w:hAnsi="Georgia"/>
          <w:noProof/>
          <w:sz w:val="20"/>
          <w:szCs w:val="20"/>
          <w:u w:val="none"/>
          <w:rtl/>
          <w:lang w:eastAsia="en-US"/>
        </w:rPr>
        <w:t>.</w:t>
      </w:r>
    </w:p>
    <w:p w14:paraId="1FE8FAEA" w14:textId="77777777" w:rsidR="001601B1" w:rsidRPr="005957E5" w:rsidRDefault="001601B1" w:rsidP="00BD67E8">
      <w:pPr>
        <w:pStyle w:val="1"/>
        <w:rPr>
          <w:rFonts w:ascii="Georgia" w:hAnsi="Georgia" w:cs="Arial"/>
          <w:b w:val="0"/>
          <w:bCs/>
          <w:sz w:val="20"/>
          <w:szCs w:val="20"/>
          <w:u w:val="none"/>
          <w:rtl/>
        </w:rPr>
      </w:pPr>
    </w:p>
    <w:tbl>
      <w:tblPr>
        <w:bidiVisual/>
        <w:tblW w:w="9307" w:type="dxa"/>
        <w:tblInd w:w="481" w:type="dxa"/>
        <w:tblLayout w:type="fixed"/>
        <w:tblCellMar>
          <w:left w:w="107" w:type="dxa"/>
          <w:right w:w="107" w:type="dxa"/>
        </w:tblCellMar>
        <w:tblLook w:val="0000" w:firstRow="0" w:lastRow="0" w:firstColumn="0" w:lastColumn="0" w:noHBand="0" w:noVBand="0"/>
      </w:tblPr>
      <w:tblGrid>
        <w:gridCol w:w="3778"/>
        <w:gridCol w:w="1028"/>
        <w:gridCol w:w="1036"/>
        <w:gridCol w:w="1064"/>
        <w:gridCol w:w="1050"/>
        <w:gridCol w:w="1316"/>
        <w:gridCol w:w="35"/>
      </w:tblGrid>
      <w:tr w:rsidR="00FB5163" w:rsidRPr="00FE704A" w14:paraId="55B3265C" w14:textId="77777777" w:rsidTr="00687376">
        <w:tc>
          <w:tcPr>
            <w:tcW w:w="3778" w:type="dxa"/>
            <w:tcBorders>
              <w:top w:val="nil"/>
              <w:left w:val="nil"/>
              <w:bottom w:val="nil"/>
              <w:right w:val="nil"/>
            </w:tcBorders>
          </w:tcPr>
          <w:p w14:paraId="47EE9762" w14:textId="77777777" w:rsidR="00FB5163" w:rsidRPr="00FE704A" w:rsidRDefault="00FB5163" w:rsidP="00400BA9">
            <w:pPr>
              <w:tabs>
                <w:tab w:val="left" w:pos="284"/>
                <w:tab w:val="left" w:pos="567"/>
                <w:tab w:val="left" w:pos="851"/>
              </w:tabs>
              <w:spacing w:line="220" w:lineRule="exact"/>
              <w:rPr>
                <w:rFonts w:ascii="Georgia" w:hAnsi="Georgia" w:cs="Arial"/>
                <w:color w:val="000000"/>
                <w:sz w:val="18"/>
                <w:szCs w:val="18"/>
                <w:rtl/>
                <w:lang w:eastAsia="en-US"/>
              </w:rPr>
            </w:pPr>
          </w:p>
        </w:tc>
        <w:tc>
          <w:tcPr>
            <w:tcW w:w="2064" w:type="dxa"/>
            <w:gridSpan w:val="2"/>
            <w:tcBorders>
              <w:top w:val="nil"/>
              <w:left w:val="nil"/>
              <w:bottom w:val="nil"/>
              <w:right w:val="nil"/>
            </w:tcBorders>
            <w:vAlign w:val="bottom"/>
          </w:tcPr>
          <w:p w14:paraId="2732632B" w14:textId="77777777" w:rsidR="00FB5163" w:rsidRPr="00FE704A" w:rsidRDefault="00FB5163" w:rsidP="00B432BE">
            <w:pPr>
              <w:jc w:val="center"/>
              <w:rPr>
                <w:rFonts w:ascii="Georgia" w:hAnsi="Georgia" w:cs="Arial"/>
                <w:bCs/>
                <w:sz w:val="18"/>
                <w:szCs w:val="18"/>
                <w:rtl/>
              </w:rPr>
            </w:pPr>
            <w:r w:rsidRPr="00FE704A">
              <w:rPr>
                <w:rFonts w:ascii="Georgia" w:hAnsi="Georgia" w:cs="Arial" w:hint="cs"/>
                <w:bCs/>
                <w:sz w:val="18"/>
                <w:szCs w:val="18"/>
                <w:rtl/>
              </w:rPr>
              <w:t>6 החודשים שהסתיימו</w:t>
            </w:r>
          </w:p>
        </w:tc>
        <w:tc>
          <w:tcPr>
            <w:tcW w:w="2114" w:type="dxa"/>
            <w:gridSpan w:val="2"/>
            <w:tcBorders>
              <w:top w:val="nil"/>
              <w:left w:val="nil"/>
              <w:bottom w:val="nil"/>
              <w:right w:val="nil"/>
            </w:tcBorders>
            <w:vAlign w:val="bottom"/>
          </w:tcPr>
          <w:p w14:paraId="531336EC" w14:textId="77777777" w:rsidR="00FB5163" w:rsidRPr="00FE704A" w:rsidRDefault="00FB5163" w:rsidP="00B432BE">
            <w:pPr>
              <w:jc w:val="center"/>
              <w:rPr>
                <w:rFonts w:ascii="Georgia" w:hAnsi="Georgia" w:cs="Arial"/>
                <w:bCs/>
                <w:sz w:val="18"/>
                <w:szCs w:val="18"/>
                <w:rtl/>
              </w:rPr>
            </w:pPr>
            <w:r w:rsidRPr="00FE704A">
              <w:rPr>
                <w:rFonts w:ascii="Georgia" w:hAnsi="Georgia" w:cs="Arial" w:hint="cs"/>
                <w:bCs/>
                <w:sz w:val="18"/>
                <w:szCs w:val="18"/>
                <w:rtl/>
              </w:rPr>
              <w:t>3</w:t>
            </w:r>
            <w:r w:rsidRPr="00FE704A">
              <w:rPr>
                <w:rFonts w:ascii="Georgia" w:hAnsi="Georgia" w:cs="Arial"/>
                <w:bCs/>
                <w:sz w:val="18"/>
                <w:szCs w:val="18"/>
                <w:rtl/>
              </w:rPr>
              <w:t xml:space="preserve"> החודשים שהסתיימו</w:t>
            </w:r>
          </w:p>
        </w:tc>
        <w:tc>
          <w:tcPr>
            <w:tcW w:w="1351" w:type="dxa"/>
            <w:gridSpan w:val="2"/>
            <w:tcBorders>
              <w:top w:val="nil"/>
              <w:left w:val="nil"/>
              <w:bottom w:val="nil"/>
              <w:right w:val="nil"/>
            </w:tcBorders>
            <w:vAlign w:val="bottom"/>
          </w:tcPr>
          <w:p w14:paraId="232ECE75" w14:textId="77777777" w:rsidR="00FB5163" w:rsidRPr="00FE704A" w:rsidRDefault="00FB5163" w:rsidP="00B432BE">
            <w:pPr>
              <w:jc w:val="center"/>
              <w:rPr>
                <w:rFonts w:ascii="Georgia" w:hAnsi="Georgia" w:cs="Arial"/>
                <w:bCs/>
                <w:sz w:val="18"/>
                <w:szCs w:val="18"/>
              </w:rPr>
            </w:pPr>
            <w:r w:rsidRPr="00FE704A">
              <w:rPr>
                <w:rFonts w:ascii="Georgia" w:hAnsi="Georgia" w:cs="Arial"/>
                <w:bCs/>
                <w:sz w:val="18"/>
                <w:szCs w:val="18"/>
                <w:rtl/>
              </w:rPr>
              <w:t>שנה שהסתיימה</w:t>
            </w:r>
          </w:p>
        </w:tc>
      </w:tr>
      <w:tr w:rsidR="00FB5163" w:rsidRPr="00FE704A" w14:paraId="15990501" w14:textId="77777777" w:rsidTr="00687376">
        <w:tc>
          <w:tcPr>
            <w:tcW w:w="3778" w:type="dxa"/>
            <w:tcBorders>
              <w:top w:val="nil"/>
              <w:left w:val="nil"/>
              <w:bottom w:val="nil"/>
              <w:right w:val="nil"/>
            </w:tcBorders>
          </w:tcPr>
          <w:p w14:paraId="54D378AE" w14:textId="77777777" w:rsidR="00FB5163" w:rsidRPr="00FE704A" w:rsidRDefault="00FB5163" w:rsidP="00400BA9">
            <w:pPr>
              <w:tabs>
                <w:tab w:val="left" w:pos="284"/>
                <w:tab w:val="left" w:pos="567"/>
                <w:tab w:val="left" w:pos="851"/>
              </w:tabs>
              <w:spacing w:line="220" w:lineRule="exact"/>
              <w:rPr>
                <w:rFonts w:ascii="Georgia" w:hAnsi="Georgia" w:cs="Arial"/>
                <w:color w:val="000000"/>
                <w:sz w:val="18"/>
                <w:szCs w:val="18"/>
                <w:lang w:eastAsia="en-US"/>
              </w:rPr>
            </w:pPr>
          </w:p>
        </w:tc>
        <w:tc>
          <w:tcPr>
            <w:tcW w:w="2064" w:type="dxa"/>
            <w:gridSpan w:val="2"/>
            <w:tcBorders>
              <w:top w:val="nil"/>
              <w:left w:val="nil"/>
              <w:bottom w:val="nil"/>
              <w:right w:val="nil"/>
            </w:tcBorders>
            <w:vAlign w:val="bottom"/>
          </w:tcPr>
          <w:p w14:paraId="4FC97C35" w14:textId="77777777" w:rsidR="00FB5163" w:rsidRPr="00FE704A" w:rsidRDefault="00FB5163" w:rsidP="00671ECB">
            <w:pPr>
              <w:pBdr>
                <w:bottom w:val="single" w:sz="4" w:space="1" w:color="auto"/>
              </w:pBdr>
              <w:spacing w:line="220" w:lineRule="exact"/>
              <w:jc w:val="center"/>
              <w:rPr>
                <w:rFonts w:ascii="Georgia" w:hAnsi="Georgia" w:cs="Arial"/>
                <w:bCs/>
                <w:color w:val="000000"/>
                <w:sz w:val="18"/>
                <w:szCs w:val="18"/>
                <w:rtl/>
                <w:lang w:eastAsia="en-US"/>
              </w:rPr>
            </w:pPr>
            <w:r w:rsidRPr="00FE704A">
              <w:rPr>
                <w:rFonts w:ascii="Georgia" w:hAnsi="Georgia" w:cs="Arial" w:hint="cs"/>
                <w:bCs/>
                <w:color w:val="000000"/>
                <w:sz w:val="18"/>
                <w:szCs w:val="18"/>
                <w:rtl/>
                <w:lang w:eastAsia="en-US"/>
              </w:rPr>
              <w:t>ב-30 ביוני</w:t>
            </w:r>
          </w:p>
        </w:tc>
        <w:tc>
          <w:tcPr>
            <w:tcW w:w="2114" w:type="dxa"/>
            <w:gridSpan w:val="2"/>
            <w:tcBorders>
              <w:top w:val="nil"/>
              <w:left w:val="nil"/>
              <w:bottom w:val="nil"/>
              <w:right w:val="nil"/>
            </w:tcBorders>
            <w:vAlign w:val="bottom"/>
          </w:tcPr>
          <w:p w14:paraId="7FAEE4A7" w14:textId="77777777" w:rsidR="00FB5163" w:rsidRPr="00FE704A" w:rsidRDefault="00FB5163" w:rsidP="00671ECB">
            <w:pPr>
              <w:pBdr>
                <w:bottom w:val="single" w:sz="4" w:space="1" w:color="auto"/>
              </w:pBdr>
              <w:spacing w:line="220" w:lineRule="exact"/>
              <w:jc w:val="center"/>
              <w:rPr>
                <w:rFonts w:ascii="Georgia" w:hAnsi="Georgia" w:cs="Arial"/>
                <w:bCs/>
                <w:color w:val="000000"/>
                <w:sz w:val="18"/>
                <w:szCs w:val="18"/>
                <w:lang w:eastAsia="en-US"/>
              </w:rPr>
            </w:pPr>
            <w:r w:rsidRPr="00FE704A">
              <w:rPr>
                <w:rFonts w:ascii="Georgia" w:hAnsi="Georgia" w:cs="Arial"/>
                <w:bCs/>
                <w:color w:val="000000"/>
                <w:sz w:val="18"/>
                <w:szCs w:val="18"/>
                <w:rtl/>
                <w:lang w:eastAsia="en-US"/>
              </w:rPr>
              <w:t>ב-30 ביוני</w:t>
            </w:r>
          </w:p>
        </w:tc>
        <w:tc>
          <w:tcPr>
            <w:tcW w:w="1351" w:type="dxa"/>
            <w:gridSpan w:val="2"/>
            <w:tcBorders>
              <w:top w:val="nil"/>
              <w:left w:val="nil"/>
              <w:bottom w:val="nil"/>
              <w:right w:val="nil"/>
            </w:tcBorders>
            <w:vAlign w:val="bottom"/>
          </w:tcPr>
          <w:p w14:paraId="7386CDFB" w14:textId="77777777" w:rsidR="00FB5163" w:rsidRPr="00FE704A" w:rsidRDefault="00FB5163" w:rsidP="00B432BE">
            <w:pPr>
              <w:tabs>
                <w:tab w:val="left" w:pos="284"/>
                <w:tab w:val="left" w:pos="567"/>
                <w:tab w:val="left" w:pos="851"/>
              </w:tabs>
              <w:spacing w:line="220" w:lineRule="exact"/>
              <w:jc w:val="center"/>
              <w:rPr>
                <w:rFonts w:ascii="Georgia" w:hAnsi="Georgia" w:cs="Arial"/>
                <w:bCs/>
                <w:color w:val="000000"/>
                <w:spacing w:val="120"/>
                <w:sz w:val="18"/>
                <w:szCs w:val="18"/>
                <w:lang w:eastAsia="en-US"/>
              </w:rPr>
            </w:pPr>
            <w:r w:rsidRPr="00FE704A">
              <w:rPr>
                <w:rFonts w:ascii="Georgia" w:hAnsi="Georgia" w:cs="Arial"/>
                <w:bCs/>
                <w:color w:val="000000"/>
                <w:sz w:val="18"/>
                <w:szCs w:val="18"/>
                <w:rtl/>
                <w:lang w:eastAsia="en-US"/>
              </w:rPr>
              <w:t>ב-31 בדצמבר</w:t>
            </w:r>
          </w:p>
        </w:tc>
      </w:tr>
      <w:tr w:rsidR="00FB5163" w:rsidRPr="00FE704A" w14:paraId="5EC79A85" w14:textId="77777777" w:rsidTr="00687376">
        <w:tc>
          <w:tcPr>
            <w:tcW w:w="3778" w:type="dxa"/>
            <w:tcBorders>
              <w:top w:val="nil"/>
              <w:left w:val="nil"/>
              <w:bottom w:val="nil"/>
              <w:right w:val="nil"/>
            </w:tcBorders>
          </w:tcPr>
          <w:p w14:paraId="2A61C3B8" w14:textId="77777777" w:rsidR="00FB5163" w:rsidRPr="00FE704A" w:rsidRDefault="00FB5163" w:rsidP="00400BA9">
            <w:pPr>
              <w:tabs>
                <w:tab w:val="left" w:pos="284"/>
                <w:tab w:val="left" w:pos="567"/>
                <w:tab w:val="left" w:pos="851"/>
              </w:tabs>
              <w:spacing w:line="220" w:lineRule="exact"/>
              <w:rPr>
                <w:rFonts w:ascii="Georgia" w:hAnsi="Georgia" w:cs="Arial"/>
                <w:bCs/>
                <w:color w:val="000000"/>
                <w:sz w:val="18"/>
                <w:szCs w:val="18"/>
                <w:lang w:eastAsia="en-US"/>
              </w:rPr>
            </w:pPr>
          </w:p>
        </w:tc>
        <w:tc>
          <w:tcPr>
            <w:tcW w:w="1028" w:type="dxa"/>
            <w:tcBorders>
              <w:top w:val="nil"/>
              <w:left w:val="nil"/>
              <w:bottom w:val="nil"/>
              <w:right w:val="nil"/>
            </w:tcBorders>
            <w:vAlign w:val="bottom"/>
          </w:tcPr>
          <w:p w14:paraId="039E20D8" w14:textId="68C0A84F" w:rsidR="00FB5163" w:rsidRPr="00FE704A" w:rsidRDefault="000D6FB8" w:rsidP="00EA4EA8">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1036" w:type="dxa"/>
            <w:tcBorders>
              <w:top w:val="nil"/>
              <w:left w:val="nil"/>
              <w:bottom w:val="nil"/>
              <w:right w:val="nil"/>
            </w:tcBorders>
            <w:vAlign w:val="bottom"/>
          </w:tcPr>
          <w:p w14:paraId="645EBE61" w14:textId="7636B63C" w:rsidR="00FB5163" w:rsidRPr="00FE704A" w:rsidRDefault="002F0ABB" w:rsidP="00EA4EA8">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p>
        </w:tc>
        <w:tc>
          <w:tcPr>
            <w:tcW w:w="1064" w:type="dxa"/>
            <w:tcBorders>
              <w:top w:val="nil"/>
              <w:left w:val="nil"/>
              <w:bottom w:val="nil"/>
              <w:right w:val="nil"/>
            </w:tcBorders>
            <w:vAlign w:val="bottom"/>
          </w:tcPr>
          <w:p w14:paraId="21BA8D1F" w14:textId="32567D19" w:rsidR="00FB5163" w:rsidRPr="00FE704A" w:rsidRDefault="000D6FB8" w:rsidP="00EA4EA8">
            <w:pPr>
              <w:pBdr>
                <w:bottom w:val="single" w:sz="6" w:space="1" w:color="auto"/>
              </w:pBdr>
              <w:jc w:val="center"/>
              <w:rPr>
                <w:rFonts w:ascii="Georgia" w:hAnsi="Georgia" w:cs="Arial"/>
                <w:bCs/>
                <w:sz w:val="18"/>
                <w:szCs w:val="18"/>
                <w:rtl/>
              </w:rPr>
            </w:pPr>
            <w:r>
              <w:rPr>
                <w:rFonts w:ascii="Georgia" w:hAnsi="Georgia" w:cs="Arial" w:hint="cs"/>
                <w:bCs/>
                <w:sz w:val="18"/>
                <w:szCs w:val="18"/>
                <w:rtl/>
              </w:rPr>
              <w:t>2025</w:t>
            </w:r>
          </w:p>
        </w:tc>
        <w:tc>
          <w:tcPr>
            <w:tcW w:w="1050" w:type="dxa"/>
            <w:tcBorders>
              <w:top w:val="nil"/>
              <w:left w:val="nil"/>
              <w:bottom w:val="nil"/>
              <w:right w:val="nil"/>
            </w:tcBorders>
            <w:vAlign w:val="bottom"/>
          </w:tcPr>
          <w:p w14:paraId="0CC497BC" w14:textId="0A7FA655" w:rsidR="00FB5163" w:rsidRPr="00FE704A" w:rsidRDefault="0023544C" w:rsidP="00EA4EA8">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p>
        </w:tc>
        <w:tc>
          <w:tcPr>
            <w:tcW w:w="1351" w:type="dxa"/>
            <w:gridSpan w:val="2"/>
            <w:tcBorders>
              <w:top w:val="nil"/>
              <w:left w:val="nil"/>
              <w:bottom w:val="nil"/>
              <w:right w:val="nil"/>
            </w:tcBorders>
            <w:vAlign w:val="bottom"/>
          </w:tcPr>
          <w:p w14:paraId="6CFDC6FC" w14:textId="0F665EBE" w:rsidR="00FB5163" w:rsidRPr="00FE704A" w:rsidRDefault="0023544C" w:rsidP="00EA4EA8">
            <w:pPr>
              <w:pBdr>
                <w:bottom w:val="single" w:sz="6" w:space="1" w:color="auto"/>
              </w:pBdr>
              <w:jc w:val="center"/>
              <w:rPr>
                <w:rFonts w:ascii="Georgia" w:hAnsi="Georgia" w:cs="Arial"/>
                <w:bCs/>
                <w:sz w:val="18"/>
                <w:szCs w:val="18"/>
                <w:rtl/>
              </w:rPr>
            </w:pPr>
            <w:r>
              <w:rPr>
                <w:rFonts w:ascii="Georgia" w:hAnsi="Georgia" w:cs="Arial" w:hint="cs"/>
                <w:bCs/>
                <w:sz w:val="18"/>
                <w:szCs w:val="18"/>
                <w:rtl/>
              </w:rPr>
              <w:t>2024</w:t>
            </w:r>
          </w:p>
        </w:tc>
      </w:tr>
      <w:tr w:rsidR="004D5176" w:rsidRPr="00FE704A" w14:paraId="6E683042" w14:textId="77777777" w:rsidTr="00687376">
        <w:tc>
          <w:tcPr>
            <w:tcW w:w="3778" w:type="dxa"/>
            <w:tcBorders>
              <w:top w:val="nil"/>
              <w:left w:val="nil"/>
              <w:bottom w:val="nil"/>
              <w:right w:val="nil"/>
            </w:tcBorders>
          </w:tcPr>
          <w:p w14:paraId="2A7FCC97" w14:textId="77777777" w:rsidR="004D5176" w:rsidRPr="00FE704A" w:rsidRDefault="004D5176" w:rsidP="00400BA9">
            <w:pPr>
              <w:tabs>
                <w:tab w:val="left" w:pos="284"/>
                <w:tab w:val="left" w:pos="567"/>
                <w:tab w:val="left" w:pos="851"/>
              </w:tabs>
              <w:spacing w:line="220" w:lineRule="exact"/>
              <w:rPr>
                <w:rFonts w:ascii="Georgia" w:hAnsi="Georgia" w:cs="Arial"/>
                <w:b/>
                <w:color w:val="000000"/>
                <w:sz w:val="18"/>
                <w:szCs w:val="18"/>
                <w:rtl/>
                <w:lang w:eastAsia="en-US"/>
              </w:rPr>
            </w:pPr>
          </w:p>
        </w:tc>
        <w:tc>
          <w:tcPr>
            <w:tcW w:w="4178" w:type="dxa"/>
            <w:gridSpan w:val="4"/>
            <w:tcBorders>
              <w:top w:val="nil"/>
              <w:left w:val="nil"/>
              <w:bottom w:val="nil"/>
              <w:right w:val="nil"/>
            </w:tcBorders>
            <w:vAlign w:val="bottom"/>
          </w:tcPr>
          <w:p w14:paraId="03D88265" w14:textId="77777777" w:rsidR="004D5176" w:rsidRPr="00FE704A" w:rsidRDefault="004D5176" w:rsidP="00B432BE">
            <w:pPr>
              <w:pBdr>
                <w:bottom w:val="single" w:sz="6" w:space="1" w:color="auto"/>
              </w:pBdr>
              <w:ind w:right="-46"/>
              <w:jc w:val="center"/>
              <w:rPr>
                <w:rFonts w:ascii="Georgia" w:hAnsi="Georgia" w:cs="Arial"/>
                <w:b/>
                <w:bCs/>
                <w:sz w:val="18"/>
                <w:szCs w:val="18"/>
                <w:rtl/>
              </w:rPr>
            </w:pPr>
            <w:r w:rsidRPr="00FE704A">
              <w:rPr>
                <w:rFonts w:ascii="Georgia" w:hAnsi="Georgia" w:cs="Arial"/>
                <w:bCs/>
                <w:sz w:val="18"/>
                <w:szCs w:val="18"/>
                <w:rtl/>
              </w:rPr>
              <w:t>(בלתי מבוקר)</w:t>
            </w:r>
          </w:p>
        </w:tc>
        <w:tc>
          <w:tcPr>
            <w:tcW w:w="1351" w:type="dxa"/>
            <w:gridSpan w:val="2"/>
            <w:tcBorders>
              <w:top w:val="nil"/>
              <w:left w:val="nil"/>
              <w:bottom w:val="nil"/>
              <w:right w:val="nil"/>
            </w:tcBorders>
            <w:vAlign w:val="bottom"/>
          </w:tcPr>
          <w:p w14:paraId="240EFF63" w14:textId="77777777" w:rsidR="004D5176" w:rsidRPr="00FE704A" w:rsidRDefault="004D5176" w:rsidP="00B432BE">
            <w:pPr>
              <w:pBdr>
                <w:bottom w:val="single" w:sz="6" w:space="1" w:color="auto"/>
              </w:pBdr>
              <w:ind w:right="-46"/>
              <w:jc w:val="center"/>
              <w:rPr>
                <w:rFonts w:ascii="Georgia" w:hAnsi="Georgia" w:cs="Arial"/>
                <w:bCs/>
                <w:sz w:val="18"/>
                <w:szCs w:val="18"/>
                <w:rtl/>
              </w:rPr>
            </w:pPr>
            <w:r w:rsidRPr="00FE704A">
              <w:rPr>
                <w:rFonts w:ascii="Georgia" w:hAnsi="Georgia" w:cs="Arial"/>
                <w:bCs/>
                <w:sz w:val="18"/>
                <w:szCs w:val="18"/>
                <w:rtl/>
              </w:rPr>
              <w:t>(מבוקר)</w:t>
            </w:r>
          </w:p>
        </w:tc>
      </w:tr>
      <w:tr w:rsidR="0031181D" w:rsidRPr="00FE704A" w14:paraId="76483C04" w14:textId="77777777" w:rsidTr="00687376">
        <w:trPr>
          <w:gridAfter w:val="1"/>
          <w:wAfter w:w="35" w:type="dxa"/>
        </w:trPr>
        <w:tc>
          <w:tcPr>
            <w:tcW w:w="3778" w:type="dxa"/>
            <w:tcBorders>
              <w:top w:val="nil"/>
              <w:left w:val="nil"/>
              <w:bottom w:val="nil"/>
              <w:right w:val="nil"/>
            </w:tcBorders>
          </w:tcPr>
          <w:p w14:paraId="2E105621" w14:textId="77777777" w:rsidR="0031181D" w:rsidRPr="00FE704A" w:rsidRDefault="0031181D" w:rsidP="00400BA9">
            <w:pPr>
              <w:tabs>
                <w:tab w:val="left" w:pos="284"/>
                <w:tab w:val="left" w:pos="567"/>
                <w:tab w:val="left" w:pos="851"/>
              </w:tabs>
              <w:spacing w:line="220" w:lineRule="exact"/>
              <w:rPr>
                <w:rFonts w:ascii="Georgia" w:hAnsi="Georgia" w:cs="Arial"/>
                <w:bCs/>
                <w:color w:val="000000"/>
                <w:sz w:val="18"/>
                <w:szCs w:val="18"/>
                <w:lang w:eastAsia="en-US"/>
              </w:rPr>
            </w:pPr>
          </w:p>
        </w:tc>
        <w:tc>
          <w:tcPr>
            <w:tcW w:w="5494" w:type="dxa"/>
            <w:gridSpan w:val="5"/>
            <w:tcBorders>
              <w:top w:val="nil"/>
              <w:left w:val="nil"/>
              <w:bottom w:val="nil"/>
              <w:right w:val="nil"/>
            </w:tcBorders>
            <w:vAlign w:val="bottom"/>
          </w:tcPr>
          <w:p w14:paraId="43C4F718" w14:textId="77777777" w:rsidR="0031181D" w:rsidRPr="00FE704A" w:rsidRDefault="0031181D" w:rsidP="00B432BE">
            <w:pPr>
              <w:pBdr>
                <w:bottom w:val="single" w:sz="6" w:space="1" w:color="auto"/>
              </w:pBdr>
              <w:ind w:right="-46"/>
              <w:jc w:val="center"/>
              <w:rPr>
                <w:rFonts w:ascii="Georgia" w:hAnsi="Georgia" w:cs="Arial"/>
                <w:bCs/>
                <w:sz w:val="18"/>
                <w:szCs w:val="18"/>
              </w:rPr>
            </w:pPr>
            <w:r w:rsidRPr="00FE704A">
              <w:rPr>
                <w:rFonts w:ascii="Georgia" w:hAnsi="Georgia" w:cs="Arial"/>
                <w:bCs/>
                <w:sz w:val="18"/>
                <w:szCs w:val="18"/>
                <w:rtl/>
              </w:rPr>
              <w:t>אלפי ש"ח</w:t>
            </w:r>
          </w:p>
        </w:tc>
      </w:tr>
    </w:tbl>
    <w:p w14:paraId="4C335FA9" w14:textId="77777777" w:rsidR="00FB5163" w:rsidRPr="00FE704A" w:rsidRDefault="00FB5163" w:rsidP="004D6378">
      <w:pPr>
        <w:ind w:left="720"/>
        <w:rPr>
          <w:rStyle w:val="a"/>
          <w:rFonts w:ascii="Georgia" w:hAnsi="Georgia"/>
          <w:noProof/>
          <w:sz w:val="18"/>
          <w:szCs w:val="18"/>
          <w:rtl/>
        </w:rPr>
      </w:pPr>
    </w:p>
    <w:tbl>
      <w:tblPr>
        <w:bidiVisual/>
        <w:tblW w:w="9333" w:type="dxa"/>
        <w:tblInd w:w="481" w:type="dxa"/>
        <w:tblLayout w:type="fixed"/>
        <w:tblCellMar>
          <w:left w:w="107" w:type="dxa"/>
          <w:right w:w="107" w:type="dxa"/>
        </w:tblCellMar>
        <w:tblLook w:val="0000" w:firstRow="0" w:lastRow="0" w:firstColumn="0" w:lastColumn="0" w:noHBand="0" w:noVBand="0"/>
      </w:tblPr>
      <w:tblGrid>
        <w:gridCol w:w="3761"/>
        <w:gridCol w:w="1064"/>
        <w:gridCol w:w="994"/>
        <w:gridCol w:w="1092"/>
        <w:gridCol w:w="1092"/>
        <w:gridCol w:w="1330"/>
      </w:tblGrid>
      <w:tr w:rsidR="00FB5163" w:rsidRPr="00FE704A" w14:paraId="38B5127E" w14:textId="77777777" w:rsidTr="00687376">
        <w:tc>
          <w:tcPr>
            <w:tcW w:w="3761" w:type="dxa"/>
            <w:tcBorders>
              <w:top w:val="nil"/>
              <w:left w:val="nil"/>
              <w:bottom w:val="nil"/>
              <w:right w:val="nil"/>
            </w:tcBorders>
            <w:vAlign w:val="bottom"/>
          </w:tcPr>
          <w:p w14:paraId="69E9BA1F"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ירידת ערך מלאי</w:t>
            </w:r>
          </w:p>
        </w:tc>
        <w:tc>
          <w:tcPr>
            <w:tcW w:w="1064" w:type="dxa"/>
            <w:tcBorders>
              <w:top w:val="nil"/>
              <w:left w:val="nil"/>
              <w:bottom w:val="nil"/>
              <w:right w:val="nil"/>
            </w:tcBorders>
            <w:vAlign w:val="bottom"/>
          </w:tcPr>
          <w:p w14:paraId="46962E66"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0A7ED18E"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E39E78A"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E746064"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61A2AC33" w14:textId="77777777" w:rsidR="00FB5163" w:rsidRPr="00FE704A" w:rsidRDefault="00FB5163" w:rsidP="008F452E">
            <w:pPr>
              <w:tabs>
                <w:tab w:val="left" w:pos="993"/>
              </w:tabs>
              <w:rPr>
                <w:rFonts w:ascii="Georgia" w:hAnsi="Georgia" w:cs="Arial"/>
                <w:sz w:val="18"/>
                <w:szCs w:val="18"/>
                <w:rtl/>
                <w:lang w:eastAsia="en-US"/>
              </w:rPr>
            </w:pPr>
          </w:p>
        </w:tc>
      </w:tr>
      <w:tr w:rsidR="00FB5163" w:rsidRPr="00FE704A" w14:paraId="00C33A5C" w14:textId="77777777" w:rsidTr="00687376">
        <w:tc>
          <w:tcPr>
            <w:tcW w:w="3761" w:type="dxa"/>
            <w:tcBorders>
              <w:top w:val="nil"/>
              <w:left w:val="nil"/>
              <w:bottom w:val="nil"/>
              <w:right w:val="nil"/>
            </w:tcBorders>
            <w:vAlign w:val="bottom"/>
          </w:tcPr>
          <w:p w14:paraId="1593502E" w14:textId="77777777" w:rsidR="00FB5163" w:rsidRPr="00FE704A" w:rsidRDefault="00FB5163" w:rsidP="00BE4376">
            <w:pPr>
              <w:rPr>
                <w:rFonts w:ascii="Georgia" w:hAnsi="Georgia" w:cs="Arial"/>
                <w:sz w:val="18"/>
                <w:szCs w:val="18"/>
                <w:rtl/>
                <w:lang w:eastAsia="en-US"/>
              </w:rPr>
            </w:pPr>
            <w:r w:rsidRPr="00FE704A">
              <w:rPr>
                <w:rFonts w:ascii="Georgia" w:hAnsi="Georgia" w:cs="Arial" w:hint="cs"/>
                <w:sz w:val="18"/>
                <w:szCs w:val="18"/>
                <w:rtl/>
                <w:lang w:eastAsia="en-US"/>
              </w:rPr>
              <w:t>ביטול ירידת</w:t>
            </w:r>
            <w:r w:rsidRPr="00FE704A">
              <w:rPr>
                <w:rFonts w:ascii="Georgia" w:hAnsi="Georgia" w:cs="Arial"/>
                <w:sz w:val="18"/>
                <w:szCs w:val="18"/>
                <w:rtl/>
                <w:lang w:eastAsia="en-US"/>
              </w:rPr>
              <w:t xml:space="preserve"> ערך מלאי</w:t>
            </w:r>
            <w:r w:rsidR="008073AB" w:rsidRPr="00FE704A">
              <w:rPr>
                <w:rFonts w:ascii="Georgia" w:hAnsi="Georgia" w:cs="Arial" w:hint="cs"/>
                <w:sz w:val="18"/>
                <w:szCs w:val="18"/>
                <w:rtl/>
                <w:lang w:eastAsia="en-US"/>
              </w:rPr>
              <w:t xml:space="preserve"> (1)</w:t>
            </w:r>
          </w:p>
        </w:tc>
        <w:tc>
          <w:tcPr>
            <w:tcW w:w="1064" w:type="dxa"/>
            <w:tcBorders>
              <w:top w:val="nil"/>
              <w:left w:val="nil"/>
              <w:bottom w:val="nil"/>
              <w:right w:val="nil"/>
            </w:tcBorders>
            <w:vAlign w:val="bottom"/>
          </w:tcPr>
          <w:p w14:paraId="4F77B779"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3EC670BA"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DDF6C41"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F48EDE7"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0BDB8D2A" w14:textId="77777777" w:rsidR="00FB5163" w:rsidRPr="00FE704A" w:rsidRDefault="00FB5163" w:rsidP="008F452E">
            <w:pPr>
              <w:tabs>
                <w:tab w:val="left" w:pos="993"/>
              </w:tabs>
              <w:rPr>
                <w:rFonts w:ascii="Georgia" w:hAnsi="Georgia" w:cs="Arial"/>
                <w:sz w:val="18"/>
                <w:szCs w:val="18"/>
                <w:rtl/>
                <w:lang w:eastAsia="en-US"/>
              </w:rPr>
            </w:pPr>
          </w:p>
        </w:tc>
      </w:tr>
      <w:tr w:rsidR="00FB5163" w:rsidRPr="00FE704A" w14:paraId="5B6C1F97" w14:textId="77777777" w:rsidTr="00687376">
        <w:tc>
          <w:tcPr>
            <w:tcW w:w="3761" w:type="dxa"/>
            <w:tcBorders>
              <w:top w:val="nil"/>
              <w:left w:val="nil"/>
              <w:bottom w:val="nil"/>
              <w:right w:val="nil"/>
            </w:tcBorders>
            <w:vAlign w:val="bottom"/>
          </w:tcPr>
          <w:p w14:paraId="5CA29471"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ירידת</w:t>
            </w:r>
            <w:r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ערך</w:t>
            </w:r>
            <w:r w:rsidR="00A2650F"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של רכוש קבוע</w:t>
            </w:r>
            <w:r w:rsidR="008073AB" w:rsidRPr="00FE704A">
              <w:rPr>
                <w:rFonts w:ascii="Georgia" w:hAnsi="Georgia" w:cs="Arial" w:hint="cs"/>
                <w:sz w:val="18"/>
                <w:szCs w:val="18"/>
                <w:rtl/>
                <w:lang w:eastAsia="en-US"/>
              </w:rPr>
              <w:t xml:space="preserve"> (2)</w:t>
            </w:r>
          </w:p>
        </w:tc>
        <w:tc>
          <w:tcPr>
            <w:tcW w:w="1064" w:type="dxa"/>
            <w:tcBorders>
              <w:top w:val="nil"/>
              <w:left w:val="nil"/>
              <w:bottom w:val="nil"/>
              <w:right w:val="nil"/>
            </w:tcBorders>
            <w:vAlign w:val="bottom"/>
          </w:tcPr>
          <w:p w14:paraId="642595A8"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10EB34D6"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2A56B150"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ADD0D0C"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6D4A6E08" w14:textId="77777777" w:rsidR="00FB5163" w:rsidRPr="00FE704A" w:rsidRDefault="00FB5163" w:rsidP="008F452E">
            <w:pPr>
              <w:tabs>
                <w:tab w:val="left" w:pos="993"/>
              </w:tabs>
              <w:rPr>
                <w:rFonts w:ascii="Georgia" w:hAnsi="Georgia" w:cs="Arial"/>
                <w:sz w:val="18"/>
                <w:szCs w:val="18"/>
                <w:rtl/>
                <w:lang w:eastAsia="en-US"/>
              </w:rPr>
            </w:pPr>
          </w:p>
        </w:tc>
      </w:tr>
      <w:tr w:rsidR="003C743B" w:rsidRPr="00FE704A" w14:paraId="0B04B7AD" w14:textId="77777777" w:rsidTr="00687376">
        <w:tc>
          <w:tcPr>
            <w:tcW w:w="3761" w:type="dxa"/>
            <w:tcBorders>
              <w:top w:val="nil"/>
              <w:left w:val="nil"/>
              <w:bottom w:val="nil"/>
              <w:right w:val="nil"/>
            </w:tcBorders>
            <w:vAlign w:val="bottom"/>
          </w:tcPr>
          <w:p w14:paraId="5E04D944" w14:textId="77777777" w:rsidR="003C743B" w:rsidRPr="00FE704A" w:rsidDel="00FB4B3F" w:rsidRDefault="003C743B" w:rsidP="00BE4376">
            <w:pPr>
              <w:rPr>
                <w:rFonts w:ascii="Georgia" w:hAnsi="Georgia" w:cs="Arial"/>
                <w:sz w:val="18"/>
                <w:szCs w:val="18"/>
                <w:rtl/>
                <w:lang w:eastAsia="en-US"/>
              </w:rPr>
            </w:pPr>
            <w:r w:rsidRPr="00FE704A">
              <w:rPr>
                <w:rFonts w:ascii="Georgia" w:hAnsi="Georgia" w:cs="Arial"/>
                <w:sz w:val="18"/>
                <w:szCs w:val="18"/>
                <w:rtl/>
                <w:lang w:eastAsia="en-US"/>
              </w:rPr>
              <w:t>ירידת</w:t>
            </w:r>
            <w:r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ערך</w:t>
            </w:r>
            <w:r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 xml:space="preserve">של </w:t>
            </w:r>
            <w:r w:rsidRPr="00FE704A">
              <w:rPr>
                <w:rFonts w:ascii="Georgia" w:hAnsi="Georgia" w:cs="Arial" w:hint="cs"/>
                <w:sz w:val="18"/>
                <w:szCs w:val="18"/>
                <w:rtl/>
                <w:lang w:eastAsia="en-US"/>
              </w:rPr>
              <w:t>נכסים בלתי מוחשיים</w:t>
            </w:r>
          </w:p>
        </w:tc>
        <w:tc>
          <w:tcPr>
            <w:tcW w:w="1064" w:type="dxa"/>
            <w:tcBorders>
              <w:top w:val="nil"/>
              <w:left w:val="nil"/>
              <w:bottom w:val="nil"/>
              <w:right w:val="nil"/>
            </w:tcBorders>
            <w:vAlign w:val="bottom"/>
          </w:tcPr>
          <w:p w14:paraId="7B0FF7BE" w14:textId="77777777" w:rsidR="003C743B" w:rsidRPr="00FE704A" w:rsidRDefault="003C743B"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2EA01F66" w14:textId="77777777" w:rsidR="003C743B" w:rsidRPr="00FE704A" w:rsidRDefault="003C743B"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FE14AC5" w14:textId="77777777" w:rsidR="003C743B" w:rsidRPr="00FE704A" w:rsidRDefault="003C743B"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10FE42AF" w14:textId="77777777" w:rsidR="003C743B" w:rsidRPr="00FE704A" w:rsidRDefault="003C743B"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0550E242" w14:textId="77777777" w:rsidR="003C743B" w:rsidRPr="00FE704A" w:rsidRDefault="003C743B" w:rsidP="008F452E">
            <w:pPr>
              <w:tabs>
                <w:tab w:val="left" w:pos="993"/>
              </w:tabs>
              <w:rPr>
                <w:rFonts w:ascii="Georgia" w:hAnsi="Georgia" w:cs="Arial"/>
                <w:sz w:val="18"/>
                <w:szCs w:val="18"/>
                <w:rtl/>
                <w:lang w:eastAsia="en-US"/>
              </w:rPr>
            </w:pPr>
          </w:p>
        </w:tc>
      </w:tr>
      <w:tr w:rsidR="00FB5163" w:rsidRPr="00FE704A" w14:paraId="34BA4C31" w14:textId="77777777" w:rsidTr="00687376">
        <w:tc>
          <w:tcPr>
            <w:tcW w:w="3761" w:type="dxa"/>
            <w:tcBorders>
              <w:top w:val="nil"/>
              <w:left w:val="nil"/>
              <w:bottom w:val="nil"/>
              <w:right w:val="nil"/>
            </w:tcBorders>
            <w:vAlign w:val="bottom"/>
          </w:tcPr>
          <w:p w14:paraId="4F071614"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הפרשה בגין שינוי מבני (</w:t>
            </w:r>
            <w:r w:rsidR="002147FB" w:rsidRPr="00FE704A">
              <w:rPr>
                <w:rFonts w:ascii="Georgia" w:hAnsi="Georgia" w:cs="Arial"/>
                <w:sz w:val="18"/>
                <w:szCs w:val="18"/>
                <w:rtl/>
                <w:lang w:eastAsia="en-US"/>
              </w:rPr>
              <w:t>ראו</w:t>
            </w:r>
            <w:r w:rsidRPr="00FE704A">
              <w:rPr>
                <w:rFonts w:ascii="Georgia" w:hAnsi="Georgia" w:cs="Arial"/>
                <w:sz w:val="18"/>
                <w:szCs w:val="18"/>
                <w:rtl/>
                <w:lang w:eastAsia="en-US"/>
              </w:rPr>
              <w:t xml:space="preserve"> ביאו</w:t>
            </w:r>
            <w:r w:rsidR="004B1CDE" w:rsidRPr="00FE704A">
              <w:rPr>
                <w:rFonts w:ascii="Georgia" w:hAnsi="Georgia" w:cs="Arial" w:hint="cs"/>
                <w:sz w:val="18"/>
                <w:szCs w:val="18"/>
                <w:rtl/>
                <w:lang w:eastAsia="en-US"/>
              </w:rPr>
              <w:t xml:space="preserve">ר </w:t>
            </w:r>
            <w:r w:rsidRPr="00FE704A">
              <w:rPr>
                <w:rFonts w:ascii="Georgia" w:hAnsi="Georgia" w:cs="Arial"/>
                <w:sz w:val="18"/>
                <w:szCs w:val="18"/>
                <w:shd w:val="clear" w:color="auto" w:fill="DBE5F1"/>
                <w:rtl/>
                <w:lang w:eastAsia="en-US"/>
              </w:rPr>
              <w:t>9</w:t>
            </w:r>
            <w:r w:rsidRPr="00FE704A">
              <w:rPr>
                <w:rFonts w:ascii="Georgia" w:hAnsi="Georgia" w:cs="Arial"/>
                <w:sz w:val="18"/>
                <w:szCs w:val="18"/>
                <w:rtl/>
                <w:lang w:eastAsia="en-US"/>
              </w:rPr>
              <w:t>)</w:t>
            </w:r>
          </w:p>
        </w:tc>
        <w:tc>
          <w:tcPr>
            <w:tcW w:w="1064" w:type="dxa"/>
            <w:tcBorders>
              <w:top w:val="nil"/>
              <w:left w:val="nil"/>
              <w:bottom w:val="nil"/>
              <w:right w:val="nil"/>
            </w:tcBorders>
            <w:vAlign w:val="bottom"/>
          </w:tcPr>
          <w:p w14:paraId="5DE6D9E0"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7C4153B1"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7134AE06"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0D051EC8"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187AA936" w14:textId="77777777" w:rsidR="00FB5163" w:rsidRPr="00FE704A" w:rsidRDefault="00FB5163" w:rsidP="008F452E">
            <w:pPr>
              <w:tabs>
                <w:tab w:val="left" w:pos="993"/>
              </w:tabs>
              <w:rPr>
                <w:rFonts w:ascii="Georgia" w:hAnsi="Georgia" w:cs="Arial"/>
                <w:sz w:val="18"/>
                <w:szCs w:val="18"/>
                <w:rtl/>
                <w:lang w:eastAsia="en-US"/>
              </w:rPr>
            </w:pPr>
          </w:p>
        </w:tc>
      </w:tr>
      <w:tr w:rsidR="000C3A3F" w:rsidRPr="00FE704A" w14:paraId="5690A952" w14:textId="77777777" w:rsidTr="00687376">
        <w:tc>
          <w:tcPr>
            <w:tcW w:w="3761" w:type="dxa"/>
            <w:tcBorders>
              <w:top w:val="nil"/>
              <w:left w:val="nil"/>
              <w:bottom w:val="nil"/>
              <w:right w:val="nil"/>
            </w:tcBorders>
            <w:vAlign w:val="bottom"/>
          </w:tcPr>
          <w:p w14:paraId="6A09C9E4" w14:textId="77777777" w:rsidR="000C3A3F" w:rsidRPr="00FE704A" w:rsidRDefault="000C3A3F" w:rsidP="00BE4376">
            <w:pPr>
              <w:rPr>
                <w:rFonts w:ascii="Georgia" w:hAnsi="Georgia" w:cs="Arial"/>
                <w:sz w:val="18"/>
                <w:szCs w:val="18"/>
                <w:rtl/>
                <w:lang w:eastAsia="en-US"/>
              </w:rPr>
            </w:pPr>
            <w:r w:rsidRPr="00FE704A">
              <w:rPr>
                <w:rFonts w:ascii="Georgia" w:hAnsi="Georgia" w:cs="Arial" w:hint="cs"/>
                <w:sz w:val="18"/>
                <w:szCs w:val="18"/>
                <w:rtl/>
                <w:lang w:eastAsia="en-US"/>
              </w:rPr>
              <w:t xml:space="preserve">הכרה בהפרשה בגין תביעה (ראו ביאור </w:t>
            </w:r>
            <w:r w:rsidRPr="00FE704A">
              <w:rPr>
                <w:rFonts w:ascii="Georgia" w:hAnsi="Georgia" w:cs="Arial" w:hint="cs"/>
                <w:sz w:val="18"/>
                <w:szCs w:val="18"/>
                <w:shd w:val="clear" w:color="auto" w:fill="DBE5F1"/>
                <w:rtl/>
                <w:lang w:eastAsia="en-US"/>
              </w:rPr>
              <w:t>9</w:t>
            </w:r>
            <w:r w:rsidRPr="00FE704A">
              <w:rPr>
                <w:rFonts w:ascii="Georgia" w:hAnsi="Georgia" w:cs="Arial" w:hint="cs"/>
                <w:sz w:val="18"/>
                <w:szCs w:val="18"/>
                <w:rtl/>
                <w:lang w:eastAsia="en-US"/>
              </w:rPr>
              <w:t>)</w:t>
            </w:r>
          </w:p>
        </w:tc>
        <w:tc>
          <w:tcPr>
            <w:tcW w:w="1064" w:type="dxa"/>
            <w:tcBorders>
              <w:top w:val="nil"/>
              <w:left w:val="nil"/>
              <w:bottom w:val="nil"/>
              <w:right w:val="nil"/>
            </w:tcBorders>
            <w:vAlign w:val="bottom"/>
          </w:tcPr>
          <w:p w14:paraId="149324B8" w14:textId="77777777" w:rsidR="000C3A3F" w:rsidRPr="00FE704A" w:rsidRDefault="000C3A3F"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6BF4681B"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1A4AB5AB"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F281D4A" w14:textId="77777777" w:rsidR="000C3A3F" w:rsidRPr="00FE704A" w:rsidRDefault="000C3A3F"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00F87442" w14:textId="77777777" w:rsidR="000C3A3F" w:rsidRPr="00FE704A" w:rsidRDefault="000C3A3F" w:rsidP="008F452E">
            <w:pPr>
              <w:tabs>
                <w:tab w:val="left" w:pos="993"/>
              </w:tabs>
              <w:rPr>
                <w:rFonts w:ascii="Georgia" w:hAnsi="Georgia" w:cs="Arial"/>
                <w:sz w:val="18"/>
                <w:szCs w:val="18"/>
                <w:rtl/>
                <w:lang w:eastAsia="en-US"/>
              </w:rPr>
            </w:pPr>
          </w:p>
        </w:tc>
      </w:tr>
      <w:tr w:rsidR="00FB5163" w:rsidRPr="00FE704A" w14:paraId="1881B300" w14:textId="77777777" w:rsidTr="00687376">
        <w:tc>
          <w:tcPr>
            <w:tcW w:w="3761" w:type="dxa"/>
            <w:tcBorders>
              <w:top w:val="nil"/>
              <w:left w:val="nil"/>
              <w:bottom w:val="nil"/>
              <w:right w:val="nil"/>
            </w:tcBorders>
            <w:vAlign w:val="bottom"/>
          </w:tcPr>
          <w:p w14:paraId="06BC821D"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הקטנת הפרשה בגין תביעה (</w:t>
            </w:r>
            <w:r w:rsidR="002147FB" w:rsidRPr="00FE704A">
              <w:rPr>
                <w:rFonts w:ascii="Georgia" w:hAnsi="Georgia" w:cs="Arial"/>
                <w:sz w:val="18"/>
                <w:szCs w:val="18"/>
                <w:rtl/>
                <w:lang w:eastAsia="en-US"/>
              </w:rPr>
              <w:t>ראו</w:t>
            </w:r>
            <w:r w:rsidRPr="00FE704A">
              <w:rPr>
                <w:rFonts w:ascii="Georgia" w:hAnsi="Georgia" w:cs="Arial"/>
                <w:sz w:val="18"/>
                <w:szCs w:val="18"/>
                <w:rtl/>
                <w:lang w:eastAsia="en-US"/>
              </w:rPr>
              <w:t xml:space="preserve"> ביאור </w:t>
            </w:r>
            <w:r w:rsidRPr="00FE704A">
              <w:rPr>
                <w:rFonts w:ascii="Georgia" w:hAnsi="Georgia" w:cs="Arial"/>
                <w:sz w:val="18"/>
                <w:szCs w:val="18"/>
                <w:shd w:val="clear" w:color="auto" w:fill="DBE5F1"/>
                <w:rtl/>
                <w:lang w:eastAsia="en-US"/>
              </w:rPr>
              <w:t>9</w:t>
            </w:r>
            <w:r w:rsidRPr="00FE704A">
              <w:rPr>
                <w:rFonts w:ascii="Georgia" w:hAnsi="Georgia" w:cs="Arial"/>
                <w:sz w:val="18"/>
                <w:szCs w:val="18"/>
                <w:rtl/>
                <w:lang w:eastAsia="en-US"/>
              </w:rPr>
              <w:t>)</w:t>
            </w:r>
          </w:p>
        </w:tc>
        <w:tc>
          <w:tcPr>
            <w:tcW w:w="1064" w:type="dxa"/>
            <w:tcBorders>
              <w:top w:val="nil"/>
              <w:left w:val="nil"/>
              <w:bottom w:val="nil"/>
              <w:right w:val="nil"/>
            </w:tcBorders>
            <w:vAlign w:val="bottom"/>
          </w:tcPr>
          <w:p w14:paraId="08D850E1"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6DA38002"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472B660"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2FCB5F36"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28106865" w14:textId="77777777" w:rsidR="00FB5163" w:rsidRPr="00FE704A" w:rsidRDefault="00FB5163" w:rsidP="008F452E">
            <w:pPr>
              <w:tabs>
                <w:tab w:val="left" w:pos="993"/>
              </w:tabs>
              <w:rPr>
                <w:rFonts w:ascii="Georgia" w:hAnsi="Georgia" w:cs="Arial"/>
                <w:sz w:val="18"/>
                <w:szCs w:val="18"/>
                <w:rtl/>
                <w:lang w:eastAsia="en-US"/>
              </w:rPr>
            </w:pPr>
          </w:p>
        </w:tc>
      </w:tr>
      <w:tr w:rsidR="000C3A3F" w:rsidRPr="00FE704A" w14:paraId="57E7348E" w14:textId="77777777" w:rsidTr="00687376">
        <w:tc>
          <w:tcPr>
            <w:tcW w:w="3761" w:type="dxa"/>
            <w:tcBorders>
              <w:top w:val="nil"/>
              <w:left w:val="nil"/>
              <w:bottom w:val="nil"/>
              <w:right w:val="nil"/>
            </w:tcBorders>
            <w:vAlign w:val="bottom"/>
          </w:tcPr>
          <w:p w14:paraId="42BCC557" w14:textId="77777777" w:rsidR="000C3A3F" w:rsidRPr="00FE704A" w:rsidRDefault="000C3A3F" w:rsidP="00BE4376">
            <w:pPr>
              <w:rPr>
                <w:rFonts w:ascii="Georgia" w:hAnsi="Georgia" w:cs="Arial"/>
                <w:sz w:val="18"/>
                <w:szCs w:val="18"/>
                <w:rtl/>
                <w:lang w:eastAsia="en-US"/>
              </w:rPr>
            </w:pPr>
            <w:r w:rsidRPr="00FE704A">
              <w:rPr>
                <w:rFonts w:ascii="Georgia" w:hAnsi="Georgia" w:cs="Arial" w:hint="cs"/>
                <w:sz w:val="18"/>
                <w:szCs w:val="18"/>
                <w:rtl/>
                <w:lang w:eastAsia="en-US"/>
              </w:rPr>
              <w:t xml:space="preserve">שינוי אומדן הפרשה לאחריות (ראו ביאור </w:t>
            </w:r>
            <w:r w:rsidRPr="00FE704A">
              <w:rPr>
                <w:rFonts w:ascii="Georgia" w:hAnsi="Georgia" w:cs="Arial" w:hint="cs"/>
                <w:sz w:val="18"/>
                <w:szCs w:val="18"/>
                <w:shd w:val="clear" w:color="auto" w:fill="DBE5F1"/>
                <w:rtl/>
                <w:lang w:eastAsia="en-US"/>
              </w:rPr>
              <w:t>9</w:t>
            </w:r>
            <w:r w:rsidRPr="00FE704A">
              <w:rPr>
                <w:rFonts w:ascii="Georgia" w:hAnsi="Georgia" w:cs="Arial" w:hint="cs"/>
                <w:sz w:val="18"/>
                <w:szCs w:val="18"/>
                <w:rtl/>
                <w:lang w:eastAsia="en-US"/>
              </w:rPr>
              <w:t>)</w:t>
            </w:r>
          </w:p>
        </w:tc>
        <w:tc>
          <w:tcPr>
            <w:tcW w:w="1064" w:type="dxa"/>
            <w:tcBorders>
              <w:top w:val="nil"/>
              <w:left w:val="nil"/>
              <w:bottom w:val="nil"/>
              <w:right w:val="nil"/>
            </w:tcBorders>
            <w:vAlign w:val="bottom"/>
          </w:tcPr>
          <w:p w14:paraId="5EEB793D" w14:textId="77777777" w:rsidR="000C3A3F" w:rsidRPr="00FE704A" w:rsidRDefault="000C3A3F"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0A9702D0"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E539D62"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8C99ECE" w14:textId="77777777" w:rsidR="000C3A3F" w:rsidRPr="00FE704A" w:rsidRDefault="000C3A3F"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79DE1561" w14:textId="77777777" w:rsidR="000C3A3F" w:rsidRPr="00FE704A" w:rsidRDefault="000C3A3F" w:rsidP="008F452E">
            <w:pPr>
              <w:tabs>
                <w:tab w:val="left" w:pos="993"/>
              </w:tabs>
              <w:rPr>
                <w:rFonts w:ascii="Georgia" w:hAnsi="Georgia" w:cs="Arial"/>
                <w:sz w:val="18"/>
                <w:szCs w:val="18"/>
                <w:rtl/>
                <w:lang w:eastAsia="en-US"/>
              </w:rPr>
            </w:pPr>
          </w:p>
        </w:tc>
      </w:tr>
      <w:tr w:rsidR="00FB5163" w:rsidRPr="00FE704A" w14:paraId="42ED389A" w14:textId="77777777" w:rsidTr="00687376">
        <w:tc>
          <w:tcPr>
            <w:tcW w:w="3761" w:type="dxa"/>
            <w:tcBorders>
              <w:top w:val="nil"/>
              <w:left w:val="nil"/>
              <w:bottom w:val="nil"/>
              <w:right w:val="nil"/>
            </w:tcBorders>
            <w:vAlign w:val="bottom"/>
          </w:tcPr>
          <w:p w14:paraId="5BD8116A" w14:textId="77777777" w:rsidR="00FB5163" w:rsidRPr="00FE704A" w:rsidRDefault="00FB5163" w:rsidP="00BE4376">
            <w:pPr>
              <w:rPr>
                <w:rFonts w:ascii="Georgia" w:hAnsi="Georgia" w:cs="Arial"/>
                <w:b/>
                <w:sz w:val="18"/>
                <w:szCs w:val="18"/>
                <w:rtl/>
              </w:rPr>
            </w:pPr>
            <w:r w:rsidRPr="00FE704A">
              <w:rPr>
                <w:rFonts w:ascii="Georgia" w:hAnsi="Georgia" w:cs="Arial"/>
                <w:b/>
                <w:sz w:val="18"/>
                <w:szCs w:val="18"/>
                <w:rtl/>
              </w:rPr>
              <w:t xml:space="preserve">ירידת ערך </w:t>
            </w:r>
            <w:r w:rsidR="00FB4B3F" w:rsidRPr="00FE704A">
              <w:rPr>
                <w:rFonts w:ascii="Georgia" w:hAnsi="Georgia" w:cs="Arial" w:hint="cs"/>
                <w:b/>
                <w:sz w:val="18"/>
                <w:szCs w:val="18"/>
                <w:rtl/>
              </w:rPr>
              <w:t xml:space="preserve">של </w:t>
            </w:r>
            <w:r w:rsidRPr="00FE704A">
              <w:rPr>
                <w:rFonts w:ascii="Georgia" w:hAnsi="Georgia" w:cs="Arial"/>
                <w:b/>
                <w:sz w:val="18"/>
                <w:szCs w:val="18"/>
                <w:rtl/>
              </w:rPr>
              <w:t>השקעה בחברה כלולה</w:t>
            </w:r>
          </w:p>
        </w:tc>
        <w:tc>
          <w:tcPr>
            <w:tcW w:w="1064" w:type="dxa"/>
            <w:tcBorders>
              <w:top w:val="nil"/>
              <w:left w:val="nil"/>
              <w:bottom w:val="nil"/>
              <w:right w:val="nil"/>
            </w:tcBorders>
            <w:vAlign w:val="bottom"/>
          </w:tcPr>
          <w:p w14:paraId="0B20E395"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07C776F7"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0A2B9F2D"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68632BA"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2554D7F2"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r>
      <w:tr w:rsidR="00FB5163" w:rsidRPr="00FE704A" w14:paraId="3F4A0A64" w14:textId="77777777" w:rsidTr="00687376">
        <w:tc>
          <w:tcPr>
            <w:tcW w:w="3761" w:type="dxa"/>
            <w:tcBorders>
              <w:top w:val="nil"/>
              <w:left w:val="nil"/>
              <w:bottom w:val="nil"/>
              <w:right w:val="nil"/>
            </w:tcBorders>
            <w:vAlign w:val="bottom"/>
          </w:tcPr>
          <w:p w14:paraId="21A1560C" w14:textId="77777777" w:rsidR="00FB5163" w:rsidRPr="00FE704A" w:rsidRDefault="00FB5163" w:rsidP="00BE4376">
            <w:pPr>
              <w:rPr>
                <w:rFonts w:ascii="Georgia" w:hAnsi="Georgia" w:cs="Arial"/>
                <w:sz w:val="18"/>
                <w:szCs w:val="18"/>
                <w:rtl/>
                <w:lang w:eastAsia="en-US"/>
              </w:rPr>
            </w:pPr>
          </w:p>
        </w:tc>
        <w:tc>
          <w:tcPr>
            <w:tcW w:w="1064" w:type="dxa"/>
            <w:tcBorders>
              <w:top w:val="nil"/>
              <w:left w:val="nil"/>
              <w:bottom w:val="nil"/>
              <w:right w:val="nil"/>
            </w:tcBorders>
            <w:vAlign w:val="bottom"/>
          </w:tcPr>
          <w:p w14:paraId="456EC5A1"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45A07EF7"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9339C87"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0C08B5DF"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4535E2C9"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r>
    </w:tbl>
    <w:p w14:paraId="167D8236" w14:textId="77777777" w:rsidR="0055659A" w:rsidRPr="00FE704A" w:rsidRDefault="0055659A" w:rsidP="00FE704A">
      <w:pPr>
        <w:pStyle w:val="1"/>
        <w:rPr>
          <w:rFonts w:ascii="Georgia" w:hAnsi="Georgia" w:cs="Arial"/>
          <w:b w:val="0"/>
          <w:sz w:val="18"/>
          <w:szCs w:val="18"/>
          <w:u w:val="none"/>
          <w:rtl/>
        </w:rPr>
      </w:pPr>
    </w:p>
    <w:p w14:paraId="67F909F6" w14:textId="63FABB6A" w:rsidR="008073AB" w:rsidRPr="005957E5" w:rsidRDefault="008073AB" w:rsidP="009208A6">
      <w:pPr>
        <w:numPr>
          <w:ilvl w:val="0"/>
          <w:numId w:val="23"/>
        </w:numPr>
        <w:jc w:val="both"/>
        <w:rPr>
          <w:rFonts w:ascii="Georgia" w:hAnsi="Georgia" w:cs="Arial"/>
          <w:sz w:val="20"/>
          <w:szCs w:val="20"/>
          <w:rtl/>
        </w:rPr>
      </w:pPr>
      <w:r w:rsidRPr="005957E5">
        <w:rPr>
          <w:rFonts w:ascii="Georgia" w:hAnsi="Georgia" w:cs="Arial" w:hint="cs"/>
          <w:sz w:val="20"/>
          <w:szCs w:val="20"/>
          <w:rtl/>
        </w:rPr>
        <w:t xml:space="preserve">במהלך הרבעון הראשון של שנת </w:t>
      </w:r>
      <w:r w:rsidR="000D6FB8">
        <w:rPr>
          <w:rFonts w:ascii="Georgia" w:hAnsi="Georgia" w:cs="Arial" w:hint="cs"/>
          <w:sz w:val="20"/>
          <w:szCs w:val="20"/>
          <w:rtl/>
        </w:rPr>
        <w:t>2025</w:t>
      </w:r>
      <w:r w:rsidRPr="005957E5">
        <w:rPr>
          <w:rFonts w:ascii="Georgia" w:hAnsi="Georgia" w:cs="Arial" w:hint="cs"/>
          <w:sz w:val="20"/>
          <w:szCs w:val="20"/>
          <w:rtl/>
        </w:rPr>
        <w:t>,</w:t>
      </w:r>
      <w:r w:rsidRPr="005957E5">
        <w:rPr>
          <w:rFonts w:ascii="Georgia" w:hAnsi="Georgia" w:cs="Arial"/>
          <w:sz w:val="20"/>
          <w:szCs w:val="20"/>
          <w:rtl/>
        </w:rPr>
        <w:t xml:space="preserve"> חלה עלייה בערכו של מלאי</w:t>
      </w:r>
      <w:r w:rsidRPr="005957E5">
        <w:rPr>
          <w:rFonts w:ascii="Georgia" w:hAnsi="Georgia" w:cs="Arial" w:hint="cs"/>
          <w:sz w:val="20"/>
          <w:szCs w:val="20"/>
          <w:rtl/>
        </w:rPr>
        <w:t xml:space="preserve"> </w:t>
      </w:r>
      <w:r w:rsidRPr="005957E5">
        <w:rPr>
          <w:rFonts w:ascii="Georgia" w:hAnsi="Georgia" w:cs="Arial"/>
          <w:sz w:val="20"/>
          <w:szCs w:val="20"/>
          <w:rtl/>
        </w:rPr>
        <w:t xml:space="preserve">אשר לגביו בוצעה </w:t>
      </w:r>
      <w:r w:rsidR="00202D2E">
        <w:rPr>
          <w:rFonts w:ascii="Georgia" w:hAnsi="Georgia" w:cs="Arial" w:hint="cs"/>
          <w:sz w:val="20"/>
          <w:szCs w:val="20"/>
          <w:rtl/>
        </w:rPr>
        <w:t>ירידת</w:t>
      </w:r>
      <w:r w:rsidRPr="005957E5">
        <w:rPr>
          <w:rFonts w:ascii="Georgia" w:hAnsi="Georgia" w:cs="Arial"/>
          <w:sz w:val="20"/>
          <w:szCs w:val="20"/>
          <w:rtl/>
        </w:rPr>
        <w:t xml:space="preserve"> ערך לשווי </w:t>
      </w:r>
      <w:r w:rsidR="00202D2E">
        <w:rPr>
          <w:rFonts w:ascii="Georgia" w:hAnsi="Georgia" w:cs="Arial" w:hint="cs"/>
          <w:sz w:val="20"/>
          <w:szCs w:val="20"/>
          <w:rtl/>
        </w:rPr>
        <w:t>מימוש נטו</w:t>
      </w:r>
      <w:r w:rsidRPr="005957E5">
        <w:rPr>
          <w:rFonts w:ascii="Georgia" w:hAnsi="Georgia" w:cs="Arial"/>
          <w:sz w:val="20"/>
          <w:szCs w:val="20"/>
          <w:rtl/>
        </w:rPr>
        <w:t xml:space="preserve"> ליום 31 בדצמבר </w:t>
      </w:r>
      <w:r w:rsidR="0023544C">
        <w:rPr>
          <w:rFonts w:ascii="Georgia" w:hAnsi="Georgia" w:cs="Arial" w:hint="cs"/>
          <w:sz w:val="20"/>
          <w:szCs w:val="20"/>
          <w:rtl/>
        </w:rPr>
        <w:t>2024</w:t>
      </w:r>
      <w:r w:rsidRPr="005957E5">
        <w:rPr>
          <w:rFonts w:ascii="Georgia" w:hAnsi="Georgia" w:cs="Arial"/>
          <w:sz w:val="20"/>
          <w:szCs w:val="20"/>
          <w:rtl/>
        </w:rPr>
        <w:t>. בהתאם, זקפה החברה</w:t>
      </w:r>
      <w:r w:rsidR="0045333D">
        <w:rPr>
          <w:rFonts w:ascii="Georgia" w:hAnsi="Georgia" w:cs="Arial" w:hint="cs"/>
          <w:sz w:val="20"/>
          <w:szCs w:val="20"/>
          <w:rtl/>
        </w:rPr>
        <w:t>/הקבוצה</w:t>
      </w:r>
      <w:r w:rsidRPr="005957E5">
        <w:rPr>
          <w:rFonts w:ascii="Georgia" w:hAnsi="Georgia" w:cs="Arial"/>
          <w:sz w:val="20"/>
          <w:szCs w:val="20"/>
          <w:rtl/>
        </w:rPr>
        <w:t xml:space="preserve"> כהקטנת עלות המכר את </w:t>
      </w:r>
      <w:r w:rsidR="00202D2E">
        <w:rPr>
          <w:rFonts w:ascii="Georgia" w:hAnsi="Georgia" w:cs="Arial" w:hint="cs"/>
          <w:sz w:val="20"/>
          <w:szCs w:val="20"/>
          <w:rtl/>
        </w:rPr>
        <w:t>ביטול ירידת הערך</w:t>
      </w:r>
      <w:r w:rsidRPr="005957E5">
        <w:rPr>
          <w:rFonts w:ascii="Georgia" w:hAnsi="Georgia" w:cs="Arial"/>
          <w:sz w:val="20"/>
          <w:szCs w:val="20"/>
          <w:rtl/>
        </w:rPr>
        <w:t xml:space="preserve"> של יתרת המלאי האמור בסך של ____ אלפי ש"ח (בלתי מבוקר). </w:t>
      </w:r>
    </w:p>
    <w:p w14:paraId="580012FC" w14:textId="77777777" w:rsidR="008073AB" w:rsidRDefault="008073AB" w:rsidP="00EA4EA8">
      <w:pPr>
        <w:ind w:left="924"/>
        <w:jc w:val="both"/>
        <w:rPr>
          <w:rFonts w:ascii="Georgia" w:hAnsi="Georgia" w:cs="Arial"/>
          <w:sz w:val="20"/>
          <w:szCs w:val="20"/>
          <w:rtl/>
        </w:rPr>
      </w:pPr>
    </w:p>
    <w:p w14:paraId="15E5279D" w14:textId="39C83F8D" w:rsidR="0055659A" w:rsidRDefault="00FB4B3F" w:rsidP="009208A6">
      <w:pPr>
        <w:numPr>
          <w:ilvl w:val="0"/>
          <w:numId w:val="23"/>
        </w:numPr>
        <w:jc w:val="both"/>
        <w:rPr>
          <w:rFonts w:ascii="Georgia" w:hAnsi="Georgia" w:cs="Arial"/>
          <w:sz w:val="20"/>
          <w:szCs w:val="20"/>
        </w:rPr>
      </w:pPr>
      <w:r w:rsidRPr="005957E5">
        <w:rPr>
          <w:rFonts w:ascii="Georgia" w:hAnsi="Georgia" w:cs="Arial"/>
          <w:sz w:val="20"/>
          <w:szCs w:val="20"/>
          <w:rtl/>
        </w:rPr>
        <w:t xml:space="preserve">במהלך </w:t>
      </w:r>
      <w:r w:rsidR="00C800D1" w:rsidRPr="005957E5">
        <w:rPr>
          <w:rFonts w:ascii="Georgia" w:hAnsi="Georgia" w:cs="Arial" w:hint="cs"/>
          <w:sz w:val="20"/>
          <w:szCs w:val="20"/>
          <w:rtl/>
        </w:rPr>
        <w:t xml:space="preserve">הרבעון השני של שנת </w:t>
      </w:r>
      <w:r w:rsidR="000D6FB8">
        <w:rPr>
          <w:rFonts w:ascii="Georgia" w:hAnsi="Georgia" w:cs="Arial" w:hint="cs"/>
          <w:sz w:val="20"/>
          <w:szCs w:val="20"/>
          <w:rtl/>
        </w:rPr>
        <w:t>2025</w:t>
      </w:r>
      <w:r w:rsidRPr="005957E5">
        <w:rPr>
          <w:rFonts w:ascii="Georgia" w:hAnsi="Georgia" w:cs="Arial" w:hint="cs"/>
          <w:sz w:val="20"/>
          <w:szCs w:val="20"/>
          <w:rtl/>
        </w:rPr>
        <w:t xml:space="preserve">, חלה </w:t>
      </w:r>
      <w:r w:rsidR="0055659A" w:rsidRPr="005957E5">
        <w:rPr>
          <w:rFonts w:ascii="Georgia" w:hAnsi="Georgia" w:cs="Arial"/>
          <w:sz w:val="20"/>
          <w:szCs w:val="20"/>
          <w:rtl/>
        </w:rPr>
        <w:t>יריד</w:t>
      </w:r>
      <w:r w:rsidRPr="005957E5">
        <w:rPr>
          <w:rFonts w:ascii="Georgia" w:hAnsi="Georgia" w:cs="Arial" w:hint="cs"/>
          <w:sz w:val="20"/>
          <w:szCs w:val="20"/>
          <w:rtl/>
        </w:rPr>
        <w:t>ה בערכה של מכונה</w:t>
      </w:r>
      <w:r w:rsidR="00C800D1" w:rsidRPr="005957E5">
        <w:rPr>
          <w:rFonts w:ascii="Georgia" w:hAnsi="Georgia" w:cs="Arial" w:hint="cs"/>
          <w:sz w:val="20"/>
          <w:szCs w:val="20"/>
          <w:rtl/>
        </w:rPr>
        <w:t>,</w:t>
      </w:r>
      <w:r w:rsidRPr="005957E5">
        <w:rPr>
          <w:rFonts w:ascii="Georgia" w:hAnsi="Georgia" w:cs="Arial" w:hint="cs"/>
          <w:sz w:val="20"/>
          <w:szCs w:val="20"/>
          <w:rtl/>
        </w:rPr>
        <w:t xml:space="preserve"> </w:t>
      </w:r>
      <w:r w:rsidR="0055659A" w:rsidRPr="005957E5">
        <w:rPr>
          <w:rFonts w:ascii="Georgia" w:hAnsi="Georgia" w:cs="Arial"/>
          <w:sz w:val="20"/>
          <w:szCs w:val="20"/>
          <w:rtl/>
        </w:rPr>
        <w:t>בסך ____ אלפי ש"ח (בלתי מבוקר)</w:t>
      </w:r>
      <w:r w:rsidR="0068139B" w:rsidRPr="005957E5">
        <w:rPr>
          <w:rFonts w:ascii="Georgia" w:hAnsi="Georgia" w:cs="Arial" w:hint="cs"/>
          <w:sz w:val="20"/>
          <w:szCs w:val="20"/>
          <w:rtl/>
        </w:rPr>
        <w:t xml:space="preserve">, </w:t>
      </w:r>
      <w:r w:rsidR="0055659A" w:rsidRPr="005957E5">
        <w:rPr>
          <w:rFonts w:ascii="Georgia" w:hAnsi="Georgia" w:cs="Arial"/>
          <w:sz w:val="20"/>
          <w:szCs w:val="20"/>
          <w:rtl/>
        </w:rPr>
        <w:t xml:space="preserve">אשר הסכום בר ההשבה שלה נקבע לפי </w:t>
      </w:r>
      <w:proofErr w:type="spellStart"/>
      <w:r w:rsidR="0055659A" w:rsidRPr="005957E5">
        <w:rPr>
          <w:rFonts w:ascii="Georgia" w:hAnsi="Georgia" w:cs="Arial"/>
          <w:sz w:val="20"/>
          <w:szCs w:val="20"/>
          <w:rtl/>
        </w:rPr>
        <w:t>שווייה</w:t>
      </w:r>
      <w:proofErr w:type="spellEnd"/>
      <w:r w:rsidR="0055659A" w:rsidRPr="005957E5">
        <w:rPr>
          <w:rFonts w:ascii="Georgia" w:hAnsi="Georgia" w:cs="Arial"/>
          <w:sz w:val="20"/>
          <w:szCs w:val="20"/>
          <w:rtl/>
        </w:rPr>
        <w:t xml:space="preserve"> ההוגן </w:t>
      </w:r>
      <w:r w:rsidR="00023033" w:rsidRPr="005957E5">
        <w:rPr>
          <w:rFonts w:ascii="Georgia" w:hAnsi="Georgia" w:cs="Arial" w:hint="cs"/>
          <w:sz w:val="20"/>
          <w:szCs w:val="20"/>
          <w:rtl/>
        </w:rPr>
        <w:t xml:space="preserve">בשוק פעיל </w:t>
      </w:r>
      <w:r w:rsidR="0055659A" w:rsidRPr="005957E5">
        <w:rPr>
          <w:rFonts w:ascii="Georgia" w:hAnsi="Georgia" w:cs="Arial"/>
          <w:sz w:val="20"/>
          <w:szCs w:val="20"/>
          <w:rtl/>
        </w:rPr>
        <w:t>בניכוי עלויות מכירה</w:t>
      </w:r>
      <w:r w:rsidR="00A80F9F" w:rsidRPr="005957E5">
        <w:rPr>
          <w:rFonts w:ascii="Georgia" w:hAnsi="Georgia" w:cs="Arial"/>
          <w:sz w:val="20"/>
          <w:szCs w:val="20"/>
          <w:rtl/>
        </w:rPr>
        <w:t>.</w:t>
      </w:r>
      <w:r w:rsidR="004701C3" w:rsidRPr="005957E5">
        <w:rPr>
          <w:rFonts w:ascii="Georgia" w:hAnsi="Georgia" w:cs="Arial" w:hint="cs"/>
          <w:sz w:val="20"/>
          <w:szCs w:val="20"/>
          <w:rtl/>
        </w:rPr>
        <w:t xml:space="preserve"> </w:t>
      </w:r>
      <w:r w:rsidR="00712E97" w:rsidRPr="005957E5">
        <w:rPr>
          <w:rFonts w:ascii="Georgia" w:hAnsi="Georgia" w:cs="Arial" w:hint="cs"/>
          <w:sz w:val="20"/>
          <w:szCs w:val="20"/>
          <w:rtl/>
        </w:rPr>
        <w:t>ירידת הערך נזקפה לעלות המכר.</w:t>
      </w:r>
    </w:p>
    <w:p w14:paraId="132D7240" w14:textId="77777777" w:rsidR="00033996" w:rsidRPr="005957E5" w:rsidRDefault="00033996" w:rsidP="00033996">
      <w:pPr>
        <w:ind w:left="924"/>
        <w:jc w:val="both"/>
        <w:rPr>
          <w:rFonts w:ascii="Georgia" w:hAnsi="Georgia" w:cs="Arial"/>
          <w:sz w:val="20"/>
          <w:szCs w:val="20"/>
          <w:rtl/>
        </w:rPr>
      </w:pPr>
    </w:p>
    <w:p w14:paraId="5184CE47" w14:textId="77777777" w:rsidR="00033996" w:rsidRPr="005957E5" w:rsidRDefault="00033996" w:rsidP="00FE704A">
      <w:pPr>
        <w:pStyle w:val="1"/>
        <w:ind w:left="360"/>
        <w:jc w:val="both"/>
        <w:rPr>
          <w:rStyle w:val="a"/>
          <w:rFonts w:ascii="Georgia" w:hAnsi="Georgia"/>
          <w:b w:val="0"/>
          <w:noProof/>
          <w:sz w:val="20"/>
          <w:szCs w:val="20"/>
          <w:u w:val="none"/>
          <w:rtl/>
          <w:lang w:eastAsia="en-US"/>
        </w:rPr>
      </w:pPr>
      <w:bookmarkStart w:id="26" w:name="_Hlk133496975"/>
      <w:r w:rsidRPr="005957E5">
        <w:rPr>
          <w:rStyle w:val="a"/>
          <w:rFonts w:ascii="Georgia" w:hAnsi="Georgia" w:hint="cs"/>
          <w:b w:val="0"/>
          <w:noProof/>
          <w:sz w:val="20"/>
          <w:szCs w:val="20"/>
          <w:u w:val="none"/>
          <w:rtl/>
          <w:lang w:eastAsia="en-US"/>
        </w:rPr>
        <w:t xml:space="preserve">ככל שירידת הערך היא משמעותית, הרי שגילויים נוספים עשויים להיות שימושיים למשתמשי הדוחות. על כן, אף שאין דרישה מפורשת לעמידה במלוא דרישות הגילוי המפורטות בתקן חשבונאות בינלאומי 36 </w:t>
      </w:r>
      <w:r w:rsidRPr="00B20362">
        <w:rPr>
          <w:rStyle w:val="a"/>
          <w:rFonts w:ascii="Georgia" w:hAnsi="Georgia" w:hint="cs"/>
          <w:b w:val="0"/>
          <w:i/>
          <w:iCs/>
          <w:noProof/>
          <w:sz w:val="20"/>
          <w:szCs w:val="20"/>
          <w:u w:val="none"/>
          <w:rtl/>
          <w:lang w:eastAsia="en-US"/>
        </w:rPr>
        <w:t>ירידת ערך נכסים</w:t>
      </w:r>
      <w:r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lang w:eastAsia="en-US"/>
        </w:rPr>
        <w:t>IAS 36</w:t>
      </w:r>
      <w:r w:rsidRPr="005957E5">
        <w:rPr>
          <w:rStyle w:val="a"/>
          <w:rFonts w:ascii="Georgia" w:hAnsi="Georgia" w:hint="cs"/>
          <w:b w:val="0"/>
          <w:noProof/>
          <w:sz w:val="20"/>
          <w:szCs w:val="20"/>
          <w:u w:val="none"/>
          <w:rtl/>
          <w:lang w:eastAsia="en-US"/>
        </w:rPr>
        <w:t xml:space="preserve">) ותקן חשבונאות בינלאומי 16 </w:t>
      </w:r>
      <w:r w:rsidRPr="00B20362">
        <w:rPr>
          <w:rStyle w:val="a"/>
          <w:rFonts w:ascii="Georgia" w:hAnsi="Georgia" w:hint="cs"/>
          <w:b w:val="0"/>
          <w:i/>
          <w:iCs/>
          <w:noProof/>
          <w:sz w:val="20"/>
          <w:szCs w:val="20"/>
          <w:u w:val="none"/>
          <w:rtl/>
          <w:lang w:eastAsia="en-US"/>
        </w:rPr>
        <w:t>רכוש קבוע</w:t>
      </w:r>
      <w:r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lang w:eastAsia="en-US"/>
        </w:rPr>
        <w:t>IAS 16</w:t>
      </w:r>
      <w:r w:rsidRPr="005957E5">
        <w:rPr>
          <w:rStyle w:val="a"/>
          <w:rFonts w:ascii="Georgia" w:hAnsi="Georgia" w:hint="cs"/>
          <w:b w:val="0"/>
          <w:noProof/>
          <w:sz w:val="20"/>
          <w:szCs w:val="20"/>
          <w:u w:val="none"/>
          <w:rtl/>
          <w:lang w:eastAsia="en-US"/>
        </w:rPr>
        <w:t xml:space="preserve">) או תקן חשבונאות בינלאומי 38 </w:t>
      </w:r>
      <w:r w:rsidRPr="00B20362">
        <w:rPr>
          <w:rStyle w:val="a"/>
          <w:rFonts w:ascii="Georgia" w:hAnsi="Georgia" w:hint="cs"/>
          <w:b w:val="0"/>
          <w:i/>
          <w:iCs/>
          <w:noProof/>
          <w:sz w:val="20"/>
          <w:szCs w:val="20"/>
          <w:u w:val="none"/>
          <w:rtl/>
          <w:lang w:eastAsia="en-US"/>
        </w:rPr>
        <w:t>נכסים בלתי מוחשיים</w:t>
      </w:r>
      <w:r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lang w:eastAsia="en-US"/>
        </w:rPr>
        <w:t>IAS 38</w:t>
      </w:r>
      <w:r w:rsidRPr="005957E5">
        <w:rPr>
          <w:rStyle w:val="a"/>
          <w:rFonts w:ascii="Georgia" w:hAnsi="Georgia" w:hint="cs"/>
          <w:b w:val="0"/>
          <w:noProof/>
          <w:sz w:val="20"/>
          <w:szCs w:val="20"/>
          <w:u w:val="none"/>
          <w:rtl/>
          <w:lang w:eastAsia="en-US"/>
        </w:rPr>
        <w:t>), הרי שעל הגילויים הניתנים להיות עקביים עם דרישות תקנים אלה.</w:t>
      </w:r>
    </w:p>
    <w:bookmarkEnd w:id="26"/>
    <w:p w14:paraId="6EEA4924" w14:textId="77777777" w:rsidR="00E45305" w:rsidRDefault="00B77046" w:rsidP="00E45305">
      <w:pPr>
        <w:rPr>
          <w:rFonts w:ascii="Georgia" w:hAnsi="Georgia" w:cs="Arial"/>
          <w:b/>
          <w:bCs/>
          <w:sz w:val="20"/>
          <w:szCs w:val="20"/>
          <w:rtl/>
        </w:rPr>
      </w:pPr>
      <w:r>
        <w:rPr>
          <w:rFonts w:ascii="Georgia" w:hAnsi="Georgia" w:cs="Arial"/>
          <w:b/>
          <w:bCs/>
          <w:sz w:val="20"/>
          <w:szCs w:val="20"/>
          <w:rtl/>
        </w:rPr>
        <w:br w:type="page"/>
      </w:r>
      <w:bookmarkStart w:id="27" w:name="ש21"/>
      <w:bookmarkStart w:id="28" w:name="_Hlk165461503"/>
      <w:bookmarkEnd w:id="27"/>
      <w:r w:rsidR="00E45305" w:rsidRPr="005957E5">
        <w:rPr>
          <w:rFonts w:ascii="Georgia" w:hAnsi="Georgia" w:cs="Arial"/>
          <w:b/>
          <w:bCs/>
          <w:sz w:val="20"/>
          <w:szCs w:val="20"/>
          <w:rtl/>
        </w:rPr>
        <w:t xml:space="preserve">ביאור 11 - </w:t>
      </w:r>
      <w:proofErr w:type="spellStart"/>
      <w:r w:rsidR="00E45305" w:rsidRPr="005957E5">
        <w:rPr>
          <w:rFonts w:ascii="Georgia" w:hAnsi="Georgia" w:cs="Arial"/>
          <w:b/>
          <w:bCs/>
          <w:sz w:val="20"/>
          <w:szCs w:val="20"/>
          <w:rtl/>
        </w:rPr>
        <w:t>מסים</w:t>
      </w:r>
      <w:proofErr w:type="spellEnd"/>
      <w:r w:rsidR="00E45305" w:rsidRPr="005957E5">
        <w:rPr>
          <w:rFonts w:ascii="Georgia" w:hAnsi="Georgia" w:cs="Arial"/>
          <w:b/>
          <w:bCs/>
          <w:sz w:val="20"/>
          <w:szCs w:val="20"/>
          <w:rtl/>
        </w:rPr>
        <w:t xml:space="preserve"> על ההכנסה</w:t>
      </w:r>
      <w:r w:rsidR="00E45305" w:rsidRPr="00147A9F">
        <w:rPr>
          <w:rFonts w:ascii="Georgia" w:hAnsi="Georgia" w:cs="Arial"/>
          <w:b/>
          <w:bCs/>
          <w:sz w:val="20"/>
          <w:szCs w:val="20"/>
          <w:rtl/>
        </w:rPr>
        <w:t>:</w:t>
      </w:r>
    </w:p>
    <w:p w14:paraId="2D04D1A1" w14:textId="77777777" w:rsidR="00E45305" w:rsidRDefault="00E45305" w:rsidP="00E45305">
      <w:pPr>
        <w:rPr>
          <w:rFonts w:ascii="Georgia" w:hAnsi="Georgia" w:cs="Arial"/>
          <w:b/>
          <w:bCs/>
          <w:sz w:val="20"/>
          <w:szCs w:val="20"/>
          <w:rtl/>
        </w:rPr>
      </w:pPr>
    </w:p>
    <w:p w14:paraId="78B90428" w14:textId="299DF207" w:rsidR="00A9248E" w:rsidRDefault="00A9248E" w:rsidP="00802CB5">
      <w:pPr>
        <w:ind w:left="941"/>
        <w:rPr>
          <w:rFonts w:asciiTheme="minorBidi" w:hAnsiTheme="minorBidi" w:cstheme="minorBidi"/>
          <w:noProof/>
          <w:color w:val="0000FF"/>
          <w:sz w:val="20"/>
          <w:szCs w:val="20"/>
          <w:shd w:val="clear" w:color="auto" w:fill="CCCCCC"/>
          <w:rtl/>
        </w:rPr>
      </w:pPr>
      <w:r w:rsidRPr="00A9248E">
        <w:rPr>
          <w:rFonts w:asciiTheme="minorBidi" w:hAnsiTheme="minorBidi" w:cstheme="minorBidi"/>
          <w:noProof/>
          <w:color w:val="0000FF"/>
          <w:sz w:val="20"/>
          <w:szCs w:val="20"/>
          <w:shd w:val="clear" w:color="auto" w:fill="CCCCCC"/>
          <w:rtl/>
        </w:rPr>
        <w:t xml:space="preserve">ביום </w:t>
      </w:r>
      <w:r w:rsidR="006C0C70">
        <w:rPr>
          <w:rFonts w:asciiTheme="minorBidi" w:hAnsiTheme="minorBidi" w:cstheme="minorBidi" w:hint="cs"/>
          <w:noProof/>
          <w:color w:val="0000FF"/>
          <w:sz w:val="20"/>
          <w:szCs w:val="20"/>
          <w:shd w:val="clear" w:color="auto" w:fill="CCCCCC"/>
          <w:rtl/>
        </w:rPr>
        <w:t xml:space="preserve">31 בדצמבר 2024 </w:t>
      </w:r>
      <w:r w:rsidRPr="00A9248E">
        <w:rPr>
          <w:rFonts w:asciiTheme="minorBidi" w:hAnsiTheme="minorBidi" w:cstheme="minorBidi"/>
          <w:noProof/>
          <w:color w:val="0000FF"/>
          <w:sz w:val="20"/>
          <w:szCs w:val="20"/>
          <w:shd w:val="clear" w:color="auto" w:fill="CCCCCC"/>
          <w:rtl/>
        </w:rPr>
        <w:t>פורסם ברשומות חוק ההתייעלות הכלכלית (תיקוני חקיקה להשגת יעדי התקציב לשנת התקציב 2025) (מיסוי רווחים לא מחולקים), התשפ"ה-2024</w:t>
      </w:r>
      <w:r>
        <w:rPr>
          <w:rFonts w:asciiTheme="minorBidi" w:hAnsiTheme="minorBidi" w:cstheme="minorBidi" w:hint="cs"/>
          <w:noProof/>
          <w:color w:val="0000FF"/>
          <w:sz w:val="20"/>
          <w:szCs w:val="20"/>
          <w:shd w:val="clear" w:color="auto" w:fill="CCCCCC"/>
          <w:rtl/>
        </w:rPr>
        <w:t>,</w:t>
      </w:r>
      <w:r w:rsidRPr="00A9248E">
        <w:rPr>
          <w:rFonts w:asciiTheme="minorBidi" w:hAnsiTheme="minorBidi" w:cstheme="minorBidi"/>
          <w:noProof/>
          <w:color w:val="0000FF"/>
          <w:sz w:val="20"/>
          <w:szCs w:val="20"/>
          <w:shd w:val="clear" w:color="auto" w:fill="CCCCCC"/>
          <w:rtl/>
        </w:rPr>
        <w:t xml:space="preserve"> במסגרתו נקבע תיקון מס' 277 לפקודת מס הכנסה, </w:t>
      </w:r>
      <w:r w:rsidR="00802CB5" w:rsidRPr="00802CB5">
        <w:rPr>
          <w:rFonts w:asciiTheme="minorBidi" w:hAnsiTheme="minorBidi" w:cstheme="minorBidi"/>
          <w:noProof/>
          <w:color w:val="0000FF"/>
          <w:sz w:val="20"/>
          <w:szCs w:val="20"/>
          <w:shd w:val="clear" w:color="auto" w:fill="CCCCCC"/>
          <w:rtl/>
        </w:rPr>
        <w:t>התשכ"א-1961</w:t>
      </w:r>
      <w:r w:rsidR="00802CB5">
        <w:rPr>
          <w:rFonts w:asciiTheme="minorBidi" w:hAnsiTheme="minorBidi" w:cstheme="minorBidi" w:hint="cs"/>
          <w:noProof/>
          <w:color w:val="0000FF"/>
          <w:sz w:val="20"/>
          <w:szCs w:val="20"/>
          <w:shd w:val="clear" w:color="auto" w:fill="CCCCCC"/>
          <w:rtl/>
        </w:rPr>
        <w:t xml:space="preserve">, </w:t>
      </w:r>
      <w:r>
        <w:rPr>
          <w:rFonts w:asciiTheme="minorBidi" w:hAnsiTheme="minorBidi" w:cstheme="minorBidi" w:hint="cs"/>
          <w:noProof/>
          <w:color w:val="0000FF"/>
          <w:sz w:val="20"/>
          <w:szCs w:val="20"/>
          <w:shd w:val="clear" w:color="auto" w:fill="CCCCCC"/>
          <w:rtl/>
        </w:rPr>
        <w:t>אשר עשויות להיות לו הש</w:t>
      </w:r>
      <w:r w:rsidR="0046268E">
        <w:rPr>
          <w:rFonts w:asciiTheme="minorBidi" w:hAnsiTheme="minorBidi" w:cstheme="minorBidi" w:hint="cs"/>
          <w:noProof/>
          <w:color w:val="0000FF"/>
          <w:sz w:val="20"/>
          <w:szCs w:val="20"/>
          <w:shd w:val="clear" w:color="auto" w:fill="CCCCCC"/>
          <w:rtl/>
        </w:rPr>
        <w:t>פעות</w:t>
      </w:r>
      <w:r>
        <w:rPr>
          <w:rFonts w:asciiTheme="minorBidi" w:hAnsiTheme="minorBidi" w:cstheme="minorBidi" w:hint="cs"/>
          <w:noProof/>
          <w:color w:val="0000FF"/>
          <w:sz w:val="20"/>
          <w:szCs w:val="20"/>
          <w:shd w:val="clear" w:color="auto" w:fill="CCCCCC"/>
          <w:rtl/>
        </w:rPr>
        <w:t xml:space="preserve"> על הדוחות הכספיים של "חברות מעטים". דוחות לדוגמה אלו אינם כוללים התייחסות </w:t>
      </w:r>
      <w:r w:rsidR="0046268E">
        <w:rPr>
          <w:rFonts w:asciiTheme="minorBidi" w:hAnsiTheme="minorBidi" w:cstheme="minorBidi" w:hint="cs"/>
          <w:noProof/>
          <w:color w:val="0000FF"/>
          <w:sz w:val="20"/>
          <w:szCs w:val="20"/>
          <w:shd w:val="clear" w:color="auto" w:fill="CCCCCC"/>
          <w:rtl/>
        </w:rPr>
        <w:t>להשפעות</w:t>
      </w:r>
      <w:r w:rsidR="00BB41DA">
        <w:rPr>
          <w:rFonts w:asciiTheme="minorBidi" w:hAnsiTheme="minorBidi" w:cstheme="minorBidi" w:hint="cs"/>
          <w:noProof/>
          <w:color w:val="0000FF"/>
          <w:sz w:val="20"/>
          <w:szCs w:val="20"/>
          <w:shd w:val="clear" w:color="auto" w:fill="CCCCCC"/>
          <w:rtl/>
        </w:rPr>
        <w:t xml:space="preserve"> של</w:t>
      </w:r>
      <w:r>
        <w:rPr>
          <w:rFonts w:asciiTheme="minorBidi" w:hAnsiTheme="minorBidi" w:cstheme="minorBidi" w:hint="cs"/>
          <w:noProof/>
          <w:color w:val="0000FF"/>
          <w:sz w:val="20"/>
          <w:szCs w:val="20"/>
          <w:shd w:val="clear" w:color="auto" w:fill="CCCCCC"/>
          <w:rtl/>
        </w:rPr>
        <w:t xml:space="preserve"> תיקון זה. ב"חברת מעטים" שלגביה הסוגיה רלוונטית, יש לפנות למחלקה המקצועית.</w:t>
      </w:r>
    </w:p>
    <w:p w14:paraId="0A55DC68" w14:textId="77777777" w:rsidR="0045333D" w:rsidRPr="005957E5" w:rsidRDefault="0045333D" w:rsidP="00E45305">
      <w:pPr>
        <w:rPr>
          <w:rFonts w:ascii="Georgia" w:hAnsi="Georgia" w:cs="Arial"/>
          <w:b/>
          <w:bCs/>
          <w:sz w:val="20"/>
          <w:szCs w:val="20"/>
          <w:rtl/>
        </w:rPr>
      </w:pPr>
    </w:p>
    <w:p w14:paraId="4AE7511E" w14:textId="19283AA8" w:rsidR="00E45305" w:rsidRPr="005957E5" w:rsidRDefault="00E45305" w:rsidP="0045333D">
      <w:pPr>
        <w:ind w:firstLine="941"/>
        <w:rPr>
          <w:rFonts w:ascii="Georgia" w:hAnsi="Georgia" w:cs="Arial"/>
          <w:b/>
          <w:bCs/>
          <w:sz w:val="20"/>
          <w:szCs w:val="20"/>
          <w:rtl/>
        </w:rPr>
      </w:pPr>
      <w:r w:rsidRPr="005957E5">
        <w:rPr>
          <w:rFonts w:ascii="Georgia" w:hAnsi="Georgia" w:cs="Arial"/>
          <w:color w:val="548DD4"/>
          <w:sz w:val="20"/>
          <w:szCs w:val="20"/>
        </w:rPr>
        <w:t>IAS 34</w:t>
      </w:r>
      <w:r w:rsidRPr="005957E5">
        <w:rPr>
          <w:rFonts w:ascii="Georgia" w:hAnsi="Georgia" w:cs="Arial" w:hint="cs"/>
          <w:bCs/>
          <w:color w:val="548DD4"/>
          <w:sz w:val="20"/>
          <w:szCs w:val="20"/>
          <w:rtl/>
        </w:rPr>
        <w:t xml:space="preserve"> </w:t>
      </w:r>
      <w:r w:rsidRPr="00455FD8">
        <w:rPr>
          <w:rFonts w:ascii="Georgia" w:hAnsi="Georgia" w:cs="Arial"/>
          <w:b/>
          <w:color w:val="548DD4"/>
          <w:sz w:val="20"/>
          <w:szCs w:val="20"/>
          <w:rtl/>
        </w:rPr>
        <w:t>-</w:t>
      </w:r>
      <w:r w:rsidRPr="005957E5">
        <w:rPr>
          <w:rFonts w:ascii="Georgia" w:hAnsi="Georgia" w:cs="Arial"/>
          <w:bCs/>
          <w:color w:val="548DD4"/>
          <w:sz w:val="20"/>
          <w:szCs w:val="20"/>
          <w:rtl/>
        </w:rPr>
        <w:t xml:space="preserve"> </w:t>
      </w:r>
      <w:r w:rsidRPr="005957E5">
        <w:rPr>
          <w:rFonts w:ascii="Georgia" w:hAnsi="Georgia" w:cs="Arial" w:hint="eastAsia"/>
          <w:b/>
          <w:color w:val="548DD4"/>
          <w:sz w:val="20"/>
          <w:szCs w:val="20"/>
          <w:rtl/>
        </w:rPr>
        <w:t>סעיף</w:t>
      </w:r>
      <w:r w:rsidRPr="005957E5">
        <w:rPr>
          <w:rFonts w:ascii="Georgia" w:hAnsi="Georgia" w:cs="Arial"/>
          <w:b/>
          <w:color w:val="548DD4"/>
          <w:sz w:val="20"/>
          <w:szCs w:val="20"/>
          <w:rtl/>
        </w:rPr>
        <w:t xml:space="preserve"> 30(</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p>
    <w:p w14:paraId="271FD014" w14:textId="523AE926" w:rsidR="00E45305" w:rsidRPr="00C16A4E" w:rsidRDefault="00E45305" w:rsidP="00E45305">
      <w:pPr>
        <w:pStyle w:val="1"/>
        <w:ind w:left="941"/>
        <w:jc w:val="both"/>
        <w:rPr>
          <w:rFonts w:ascii="Georgia" w:hAnsi="Georgia" w:cs="Arial"/>
          <w:b w:val="0"/>
          <w:bCs/>
          <w:sz w:val="20"/>
          <w:szCs w:val="20"/>
          <w:u w:val="none"/>
          <w:rtl/>
        </w:rPr>
      </w:pPr>
      <w:r w:rsidRPr="00C16A4E">
        <w:rPr>
          <w:rFonts w:ascii="Georgia" w:hAnsi="Georgia" w:cs="Arial"/>
          <w:sz w:val="20"/>
          <w:szCs w:val="20"/>
          <w:u w:val="none"/>
          <w:rtl/>
          <w:lang w:eastAsia="en-US"/>
        </w:rPr>
        <w:t xml:space="preserve">חישוב </w:t>
      </w:r>
      <w:proofErr w:type="spellStart"/>
      <w:r w:rsidRPr="00C16A4E">
        <w:rPr>
          <w:rFonts w:ascii="Georgia" w:hAnsi="Georgia" w:cs="Arial"/>
          <w:sz w:val="20"/>
          <w:szCs w:val="20"/>
          <w:u w:val="none"/>
          <w:rtl/>
          <w:lang w:eastAsia="en-US"/>
        </w:rPr>
        <w:t>המסים</w:t>
      </w:r>
      <w:proofErr w:type="spellEnd"/>
      <w:r w:rsidRPr="00C16A4E">
        <w:rPr>
          <w:rFonts w:ascii="Georgia" w:hAnsi="Georgia" w:cs="Arial"/>
          <w:sz w:val="20"/>
          <w:szCs w:val="20"/>
          <w:u w:val="none"/>
          <w:rtl/>
          <w:lang w:eastAsia="en-US"/>
        </w:rPr>
        <w:t xml:space="preserve"> על ההכנסה בתקופת הד</w:t>
      </w:r>
      <w:r w:rsidRPr="00C16A4E">
        <w:rPr>
          <w:rFonts w:ascii="Georgia" w:hAnsi="Georgia" w:cs="Arial" w:hint="cs"/>
          <w:sz w:val="20"/>
          <w:szCs w:val="20"/>
          <w:u w:val="none"/>
          <w:rtl/>
          <w:lang w:eastAsia="en-US"/>
        </w:rPr>
        <w:t>י</w:t>
      </w:r>
      <w:r w:rsidRPr="00C16A4E">
        <w:rPr>
          <w:rFonts w:ascii="Georgia" w:hAnsi="Georgia" w:cs="Arial"/>
          <w:sz w:val="20"/>
          <w:szCs w:val="20"/>
          <w:u w:val="none"/>
          <w:rtl/>
          <w:lang w:eastAsia="en-US"/>
        </w:rPr>
        <w:t>ו</w:t>
      </w:r>
      <w:r w:rsidRPr="00C16A4E">
        <w:rPr>
          <w:rFonts w:ascii="Georgia" w:hAnsi="Georgia" w:cs="Arial" w:hint="cs"/>
          <w:sz w:val="20"/>
          <w:szCs w:val="20"/>
          <w:u w:val="none"/>
          <w:rtl/>
          <w:lang w:eastAsia="en-US"/>
        </w:rPr>
        <w:t>ו</w:t>
      </w:r>
      <w:r w:rsidRPr="00C16A4E">
        <w:rPr>
          <w:rFonts w:ascii="Georgia" w:hAnsi="Georgia" w:cs="Arial"/>
          <w:sz w:val="20"/>
          <w:szCs w:val="20"/>
          <w:u w:val="none"/>
          <w:rtl/>
          <w:lang w:eastAsia="en-US"/>
        </w:rPr>
        <w:t xml:space="preserve">ח מבוסס על </w:t>
      </w:r>
      <w:proofErr w:type="spellStart"/>
      <w:r w:rsidRPr="00C16A4E">
        <w:rPr>
          <w:rFonts w:ascii="Georgia" w:hAnsi="Georgia" w:cs="Arial"/>
          <w:sz w:val="20"/>
          <w:szCs w:val="20"/>
          <w:u w:val="none"/>
          <w:rtl/>
          <w:lang w:eastAsia="en-US"/>
        </w:rPr>
        <w:t>האומדן</w:t>
      </w:r>
      <w:proofErr w:type="spellEnd"/>
      <w:r w:rsidRPr="00C16A4E">
        <w:rPr>
          <w:rFonts w:ascii="Georgia" w:hAnsi="Georgia" w:cs="Arial"/>
          <w:sz w:val="20"/>
          <w:szCs w:val="20"/>
          <w:u w:val="none"/>
          <w:rtl/>
          <w:lang w:eastAsia="en-US"/>
        </w:rPr>
        <w:t xml:space="preserve"> הטוב ביותר של הממוצע המשוקלל של שיעור מס ההכנסה החזוי לשנת הכספים המלאה. שיעור המס השנתי הממוצע הצפוי ל</w:t>
      </w:r>
      <w:r w:rsidRPr="00C16A4E">
        <w:rPr>
          <w:rFonts w:ascii="Georgia" w:hAnsi="Georgia" w:cs="Arial" w:hint="cs"/>
          <w:sz w:val="20"/>
          <w:szCs w:val="20"/>
          <w:u w:val="none"/>
          <w:rtl/>
          <w:lang w:eastAsia="en-US"/>
        </w:rPr>
        <w:t>חברה/ל</w:t>
      </w:r>
      <w:r w:rsidRPr="00C16A4E">
        <w:rPr>
          <w:rFonts w:ascii="Georgia" w:hAnsi="Georgia" w:cs="Arial"/>
          <w:sz w:val="20"/>
          <w:szCs w:val="20"/>
          <w:u w:val="none"/>
          <w:rtl/>
          <w:lang w:eastAsia="en-US"/>
        </w:rPr>
        <w:t xml:space="preserve">קבוצה לשנה </w:t>
      </w:r>
      <w:r w:rsidRPr="00C16A4E">
        <w:rPr>
          <w:rFonts w:ascii="Georgia" w:hAnsi="Georgia" w:cs="Arial" w:hint="cs"/>
          <w:sz w:val="20"/>
          <w:szCs w:val="20"/>
          <w:u w:val="none"/>
          <w:rtl/>
          <w:lang w:eastAsia="en-US"/>
        </w:rPr>
        <w:t>שתסתיים</w:t>
      </w:r>
      <w:r w:rsidRPr="00C16A4E">
        <w:rPr>
          <w:rFonts w:ascii="Georgia" w:hAnsi="Georgia" w:cs="Arial"/>
          <w:sz w:val="20"/>
          <w:szCs w:val="20"/>
          <w:u w:val="none"/>
          <w:rtl/>
          <w:lang w:eastAsia="en-US"/>
        </w:rPr>
        <w:t xml:space="preserve"> ביום 31 בדצמבר </w:t>
      </w:r>
      <w:r w:rsidR="000D6FB8" w:rsidRPr="00C16A4E">
        <w:rPr>
          <w:rFonts w:ascii="Georgia" w:hAnsi="Georgia" w:cs="Arial" w:hint="cs"/>
          <w:sz w:val="20"/>
          <w:szCs w:val="20"/>
          <w:u w:val="none"/>
          <w:rtl/>
          <w:lang w:eastAsia="en-US"/>
        </w:rPr>
        <w:t>2025</w:t>
      </w:r>
      <w:r w:rsidR="005D10E3" w:rsidRPr="00C16A4E">
        <w:rPr>
          <w:rFonts w:ascii="Georgia" w:hAnsi="Georgia" w:cs="Arial"/>
          <w:sz w:val="20"/>
          <w:szCs w:val="20"/>
          <w:u w:val="none"/>
          <w:rtl/>
          <w:lang w:eastAsia="en-US"/>
        </w:rPr>
        <w:t xml:space="preserve"> </w:t>
      </w:r>
      <w:r w:rsidRPr="00C16A4E">
        <w:rPr>
          <w:rFonts w:ascii="Georgia" w:hAnsi="Georgia" w:cs="Arial"/>
          <w:sz w:val="20"/>
          <w:szCs w:val="20"/>
          <w:u w:val="none"/>
          <w:rtl/>
          <w:lang w:eastAsia="en-US"/>
        </w:rPr>
        <w:t xml:space="preserve">הינו %__. </w:t>
      </w:r>
    </w:p>
    <w:p w14:paraId="125ACE6E" w14:textId="77777777" w:rsidR="00C16A4E" w:rsidRDefault="00C16A4E" w:rsidP="00C16A4E">
      <w:pPr>
        <w:pStyle w:val="ListParagraph"/>
        <w:ind w:left="941"/>
        <w:contextualSpacing/>
        <w:rPr>
          <w:rFonts w:asciiTheme="minorBidi" w:hAnsiTheme="minorBidi" w:cstheme="minorBidi"/>
          <w:b/>
          <w:bCs/>
          <w:sz w:val="20"/>
          <w:szCs w:val="20"/>
        </w:rPr>
      </w:pPr>
    </w:p>
    <w:p w14:paraId="474BF6E0" w14:textId="77777777" w:rsidR="008C2C24" w:rsidRDefault="008C2C24" w:rsidP="00C16A4E">
      <w:pPr>
        <w:pStyle w:val="ListParagraph"/>
        <w:ind w:left="941"/>
        <w:contextualSpacing/>
        <w:rPr>
          <w:rFonts w:asciiTheme="minorBidi" w:hAnsiTheme="minorBidi" w:cstheme="minorBidi"/>
          <w:b/>
          <w:bCs/>
          <w:sz w:val="20"/>
          <w:szCs w:val="20"/>
          <w:rtl/>
        </w:rPr>
      </w:pPr>
    </w:p>
    <w:p w14:paraId="0E8845BB" w14:textId="1E1E6FED" w:rsidR="00C16A4E" w:rsidRPr="00C16A4E" w:rsidRDefault="00C16A4E" w:rsidP="00C16A4E">
      <w:pPr>
        <w:pStyle w:val="ListParagraph"/>
        <w:ind w:left="941"/>
        <w:contextualSpacing/>
        <w:rPr>
          <w:rFonts w:asciiTheme="minorBidi" w:hAnsiTheme="minorBidi" w:cstheme="minorBidi"/>
          <w:b/>
          <w:bCs/>
          <w:noProof/>
          <w:sz w:val="20"/>
          <w:szCs w:val="20"/>
        </w:rPr>
      </w:pPr>
      <w:r w:rsidRPr="00C16A4E">
        <w:rPr>
          <w:rFonts w:asciiTheme="minorBidi" w:hAnsiTheme="minorBidi" w:cstheme="minorBidi"/>
          <w:b/>
          <w:bCs/>
          <w:sz w:val="20"/>
          <w:szCs w:val="20"/>
          <w:rtl/>
        </w:rPr>
        <w:t xml:space="preserve">השפעת כללי </w:t>
      </w:r>
      <w:r w:rsidRPr="00C16A4E">
        <w:rPr>
          <w:rFonts w:ascii="Georgia" w:hAnsi="Georgia"/>
          <w:b/>
          <w:sz w:val="20"/>
          <w:szCs w:val="20"/>
        </w:rPr>
        <w:t>Pillar 2</w:t>
      </w:r>
      <w:r w:rsidRPr="00C16A4E">
        <w:rPr>
          <w:rFonts w:asciiTheme="minorBidi" w:hAnsiTheme="minorBidi" w:cstheme="minorBidi"/>
          <w:b/>
          <w:bCs/>
          <w:sz w:val="20"/>
          <w:szCs w:val="20"/>
          <w:rtl/>
        </w:rPr>
        <w:t xml:space="preserve"> שפורסמו על ידי ה-</w:t>
      </w:r>
      <w:r w:rsidRPr="00C16A4E">
        <w:rPr>
          <w:rFonts w:ascii="Georgia" w:hAnsi="Georgia"/>
          <w:b/>
          <w:sz w:val="20"/>
          <w:szCs w:val="20"/>
        </w:rPr>
        <w:t>OECD</w:t>
      </w:r>
    </w:p>
    <w:p w14:paraId="05833658" w14:textId="77777777" w:rsidR="00C16A4E" w:rsidRPr="00C16A4E" w:rsidRDefault="00C16A4E" w:rsidP="00C16A4E">
      <w:pPr>
        <w:pStyle w:val="ListParagraph"/>
        <w:ind w:left="941"/>
        <w:jc w:val="both"/>
        <w:rPr>
          <w:rFonts w:asciiTheme="minorBidi" w:hAnsiTheme="minorBidi" w:cstheme="minorBidi"/>
          <w:sz w:val="20"/>
          <w:szCs w:val="20"/>
          <w:highlight w:val="yellow"/>
          <w:rtl/>
        </w:rPr>
      </w:pPr>
      <w:r w:rsidRPr="00C16A4E">
        <w:rPr>
          <w:rFonts w:asciiTheme="minorBidi" w:hAnsiTheme="minorBidi" w:cstheme="minorBidi"/>
          <w:noProof/>
          <w:color w:val="0000FF"/>
          <w:sz w:val="20"/>
          <w:szCs w:val="20"/>
          <w:shd w:val="clear" w:color="auto" w:fill="CCCCCC"/>
          <w:rtl/>
        </w:rPr>
        <w:t>בחודש דצמבר 2021 פרסם ה</w:t>
      </w:r>
      <w:r w:rsidRPr="00C16A4E">
        <w:rPr>
          <w:rFonts w:asciiTheme="minorBidi" w:hAnsiTheme="minorBidi" w:cstheme="minorBidi"/>
          <w:noProof/>
          <w:color w:val="0000FF"/>
          <w:sz w:val="20"/>
          <w:szCs w:val="20"/>
          <w:shd w:val="clear" w:color="auto" w:fill="CCCCCC"/>
        </w:rPr>
        <w:t xml:space="preserve"> </w:t>
      </w:r>
      <w:r w:rsidRPr="00C16A4E">
        <w:rPr>
          <w:rFonts w:ascii="Georgia" w:hAnsi="Georgia"/>
          <w:color w:val="0000FF"/>
          <w:sz w:val="20"/>
          <w:szCs w:val="20"/>
          <w:shd w:val="clear" w:color="auto" w:fill="CCCCCC"/>
        </w:rPr>
        <w:t>OECD</w:t>
      </w:r>
      <w:r w:rsidRPr="00C16A4E">
        <w:rPr>
          <w:rFonts w:asciiTheme="minorBidi" w:hAnsiTheme="minorBidi" w:cstheme="minorBidi"/>
          <w:noProof/>
          <w:color w:val="0000FF"/>
          <w:sz w:val="20"/>
          <w:szCs w:val="20"/>
          <w:shd w:val="clear" w:color="auto" w:fill="CCCCCC"/>
        </w:rPr>
        <w:t>-</w:t>
      </w:r>
      <w:r w:rsidRPr="00C16A4E">
        <w:rPr>
          <w:rFonts w:asciiTheme="minorBidi" w:hAnsiTheme="minorBidi" w:cstheme="minorBidi"/>
          <w:noProof/>
          <w:color w:val="0000FF"/>
          <w:sz w:val="20"/>
          <w:szCs w:val="20"/>
          <w:shd w:val="clear" w:color="auto" w:fill="CCCCCC"/>
          <w:rtl/>
        </w:rPr>
        <w:t>את תכנית שני העקרונות</w:t>
      </w:r>
      <w:r w:rsidRPr="00C16A4E">
        <w:rPr>
          <w:rFonts w:asciiTheme="minorBidi" w:hAnsiTheme="minorBidi" w:cstheme="minorBidi"/>
          <w:noProof/>
          <w:color w:val="0000FF"/>
          <w:sz w:val="20"/>
          <w:szCs w:val="20"/>
          <w:shd w:val="clear" w:color="auto" w:fill="CCCCCC"/>
        </w:rPr>
        <w:t xml:space="preserve"> </w:t>
      </w:r>
      <w:r w:rsidRPr="00C16A4E">
        <w:rPr>
          <w:rFonts w:asciiTheme="minorBidi" w:hAnsiTheme="minorBidi" w:cstheme="minorBidi"/>
          <w:noProof/>
          <w:color w:val="0000FF"/>
          <w:sz w:val="20"/>
          <w:szCs w:val="20"/>
          <w:shd w:val="clear" w:color="auto" w:fill="CCCCCC"/>
          <w:rtl/>
        </w:rPr>
        <w:t xml:space="preserve">להתמודדות עם האתגרים הנובעים מהדיגיטציה של הכלכלה </w:t>
      </w:r>
      <w:r w:rsidRPr="00C16A4E">
        <w:rPr>
          <w:rFonts w:asciiTheme="minorBidi" w:hAnsiTheme="minorBidi" w:cstheme="minorBidi"/>
          <w:noProof/>
          <w:color w:val="0000FF"/>
          <w:sz w:val="20"/>
          <w:szCs w:val="20"/>
          <w:shd w:val="clear" w:color="auto" w:fill="CCCCCC"/>
        </w:rPr>
        <w:t>(</w:t>
      </w:r>
      <w:r w:rsidRPr="00C16A4E">
        <w:rPr>
          <w:rFonts w:ascii="Georgia" w:hAnsi="Georgia"/>
          <w:color w:val="0000FF"/>
          <w:sz w:val="20"/>
          <w:szCs w:val="20"/>
          <w:shd w:val="clear" w:color="auto" w:fill="CCCCCC"/>
        </w:rPr>
        <w:t>Two Pillar Solution</w:t>
      </w:r>
      <w:r w:rsidRPr="00C16A4E">
        <w:rPr>
          <w:rFonts w:asciiTheme="minorBidi" w:hAnsiTheme="minorBidi" w:cstheme="minorBidi"/>
          <w:noProof/>
          <w:color w:val="0000FF"/>
          <w:sz w:val="20"/>
          <w:szCs w:val="20"/>
          <w:shd w:val="clear" w:color="auto" w:fill="CCCCCC"/>
        </w:rPr>
        <w:t>)</w:t>
      </w:r>
      <w:r w:rsidRPr="00C16A4E">
        <w:rPr>
          <w:rFonts w:asciiTheme="minorBidi" w:hAnsiTheme="minorBidi" w:cstheme="minorBidi"/>
          <w:noProof/>
          <w:color w:val="0000FF"/>
          <w:sz w:val="20"/>
          <w:szCs w:val="20"/>
          <w:shd w:val="clear" w:color="auto" w:fill="CCCCCC"/>
          <w:rtl/>
        </w:rPr>
        <w:t>. העקרון השני בתוכנית (להלן - כללי</w:t>
      </w:r>
      <w:r w:rsidRPr="00C16A4E">
        <w:rPr>
          <w:rFonts w:asciiTheme="minorBidi" w:hAnsiTheme="minorBidi" w:cstheme="minorBidi"/>
          <w:noProof/>
          <w:color w:val="0000FF"/>
          <w:sz w:val="20"/>
          <w:szCs w:val="20"/>
          <w:shd w:val="clear" w:color="auto" w:fill="CCCCCC"/>
        </w:rPr>
        <w:t xml:space="preserve"> (</w:t>
      </w:r>
      <w:r w:rsidRPr="00C16A4E">
        <w:rPr>
          <w:rFonts w:ascii="Georgia" w:hAnsi="Georgia" w:cstheme="minorBidi"/>
          <w:noProof/>
          <w:color w:val="0000FF"/>
          <w:sz w:val="20"/>
          <w:szCs w:val="20"/>
          <w:shd w:val="clear" w:color="auto" w:fill="CCCCCC"/>
        </w:rPr>
        <w:t>Pillar 2</w:t>
      </w:r>
      <w:r w:rsidRPr="00C16A4E">
        <w:rPr>
          <w:rFonts w:asciiTheme="minorBidi" w:hAnsiTheme="minorBidi" w:cstheme="minorBidi"/>
          <w:noProof/>
          <w:color w:val="0000FF"/>
          <w:sz w:val="20"/>
          <w:szCs w:val="20"/>
          <w:shd w:val="clear" w:color="auto" w:fill="CCCCCC"/>
        </w:rPr>
        <w:t xml:space="preserve"> </w:t>
      </w:r>
      <w:r w:rsidRPr="00C16A4E">
        <w:rPr>
          <w:rFonts w:asciiTheme="minorBidi" w:hAnsiTheme="minorBidi" w:cstheme="minorBidi"/>
          <w:noProof/>
          <w:color w:val="0000FF"/>
          <w:sz w:val="20"/>
          <w:szCs w:val="20"/>
          <w:shd w:val="clear" w:color="auto" w:fill="CCCCCC"/>
          <w:rtl/>
        </w:rPr>
        <w:t xml:space="preserve">נועד להבטיח שקבוצות רב-לאומיות גדולות שנכנסות לתחולתו </w:t>
      </w:r>
      <w:r w:rsidRPr="00C16A4E">
        <w:rPr>
          <w:rFonts w:asciiTheme="minorBidi" w:hAnsiTheme="minorBidi" w:cstheme="minorBidi"/>
          <w:noProof/>
          <w:color w:val="0000FF"/>
          <w:sz w:val="20"/>
          <w:szCs w:val="20"/>
          <w:shd w:val="clear" w:color="auto" w:fill="CCCCCC"/>
        </w:rPr>
        <w:t>)</w:t>
      </w:r>
      <w:r w:rsidRPr="00C16A4E">
        <w:rPr>
          <w:rFonts w:asciiTheme="minorBidi" w:hAnsiTheme="minorBidi" w:cstheme="minorBidi"/>
          <w:noProof/>
          <w:color w:val="0000FF"/>
          <w:sz w:val="20"/>
          <w:szCs w:val="20"/>
          <w:shd w:val="clear" w:color="auto" w:fill="CCCCCC"/>
          <w:rtl/>
        </w:rPr>
        <w:t>באופן כללי, קבוצות רב לאומיות עם מחזור מאוחד של 750 מיליון אירו</w:t>
      </w:r>
      <w:r w:rsidRPr="00C16A4E">
        <w:rPr>
          <w:rFonts w:asciiTheme="minorBidi" w:hAnsiTheme="minorBidi" w:cstheme="minorBidi"/>
          <w:noProof/>
          <w:color w:val="0000FF"/>
          <w:sz w:val="20"/>
          <w:szCs w:val="20"/>
          <w:shd w:val="clear" w:color="auto" w:fill="CCCCCC"/>
        </w:rPr>
        <w:t>(</w:t>
      </w:r>
      <w:r w:rsidRPr="00C16A4E">
        <w:rPr>
          <w:rFonts w:asciiTheme="minorBidi" w:hAnsiTheme="minorBidi" w:cstheme="minorBidi"/>
          <w:noProof/>
          <w:color w:val="0000FF"/>
          <w:sz w:val="20"/>
          <w:szCs w:val="20"/>
          <w:shd w:val="clear" w:color="auto" w:fill="CCCCCC"/>
          <w:rtl/>
        </w:rPr>
        <w:t xml:space="preserve"> תהיינה כפופות לשיעור מס מינימאלי של 15%</w:t>
      </w:r>
      <w:r w:rsidRPr="00C16A4E">
        <w:rPr>
          <w:rFonts w:asciiTheme="minorBidi" w:hAnsiTheme="minorBidi" w:cstheme="minorBidi"/>
          <w:noProof/>
          <w:color w:val="0000FF"/>
          <w:sz w:val="20"/>
          <w:szCs w:val="20"/>
          <w:shd w:val="clear" w:color="auto" w:fill="CCCCCC"/>
        </w:rPr>
        <w:t xml:space="preserve"> .</w:t>
      </w:r>
    </w:p>
    <w:p w14:paraId="15C87AC7" w14:textId="77777777" w:rsidR="00C16A4E" w:rsidRPr="00C16A4E" w:rsidRDefault="00C16A4E" w:rsidP="00C16A4E">
      <w:pPr>
        <w:pStyle w:val="ListParagraph"/>
        <w:ind w:left="941"/>
        <w:jc w:val="both"/>
        <w:rPr>
          <w:rFonts w:asciiTheme="minorBidi" w:hAnsiTheme="minorBidi" w:cstheme="minorBidi"/>
          <w:sz w:val="20"/>
          <w:szCs w:val="20"/>
          <w:highlight w:val="yellow"/>
          <w:rtl/>
        </w:rPr>
      </w:pPr>
    </w:p>
    <w:p w14:paraId="471AEF99" w14:textId="77777777" w:rsidR="00C16A4E" w:rsidRPr="00C16A4E" w:rsidRDefault="00C16A4E" w:rsidP="00C16A4E">
      <w:pPr>
        <w:pStyle w:val="ListParagraph"/>
        <w:ind w:left="941"/>
        <w:jc w:val="both"/>
        <w:rPr>
          <w:rFonts w:asciiTheme="minorBidi" w:hAnsiTheme="minorBidi" w:cstheme="minorBidi"/>
          <w:noProof/>
          <w:color w:val="0000FF"/>
          <w:sz w:val="20"/>
          <w:szCs w:val="20"/>
          <w:shd w:val="clear" w:color="auto" w:fill="CCCCCC"/>
          <w:rtl/>
        </w:rPr>
      </w:pPr>
      <w:r w:rsidRPr="00C16A4E">
        <w:rPr>
          <w:rFonts w:asciiTheme="minorBidi" w:hAnsiTheme="minorBidi" w:cstheme="minorBidi"/>
          <w:noProof/>
          <w:color w:val="0000FF"/>
          <w:sz w:val="20"/>
          <w:szCs w:val="20"/>
          <w:shd w:val="clear" w:color="auto" w:fill="CCCCCC"/>
          <w:rtl/>
        </w:rPr>
        <w:t xml:space="preserve">תשומת הלב כי מדינות רבות ברחבי העולם, ובפרט מדינות האיחוד האירופי, עוסקות בהשלמת חקיקה המאמצת את כללי </w:t>
      </w:r>
      <w:r w:rsidRPr="00C16A4E">
        <w:rPr>
          <w:rFonts w:ascii="Georgia" w:hAnsi="Georgia" w:cstheme="minorBidi"/>
          <w:noProof/>
          <w:color w:val="0000FF"/>
          <w:sz w:val="20"/>
          <w:szCs w:val="20"/>
          <w:shd w:val="clear" w:color="auto" w:fill="CCCCCC"/>
        </w:rPr>
        <w:t>Pillar 2</w:t>
      </w:r>
      <w:r w:rsidRPr="00C16A4E">
        <w:rPr>
          <w:rFonts w:ascii="Georgia" w:hAnsi="Georgia" w:cstheme="minorBidi"/>
          <w:noProof/>
          <w:color w:val="0000FF"/>
          <w:sz w:val="20"/>
          <w:szCs w:val="20"/>
          <w:shd w:val="clear" w:color="auto" w:fill="CCCCCC"/>
          <w:rtl/>
        </w:rPr>
        <w:t>.</w:t>
      </w:r>
      <w:r w:rsidRPr="00C16A4E">
        <w:rPr>
          <w:rFonts w:asciiTheme="minorBidi" w:hAnsiTheme="minorBidi" w:cstheme="minorBidi"/>
          <w:noProof/>
          <w:color w:val="0000FF"/>
          <w:sz w:val="20"/>
          <w:szCs w:val="20"/>
          <w:shd w:val="clear" w:color="auto" w:fill="CCCCCC"/>
          <w:rtl/>
        </w:rPr>
        <w:t xml:space="preserve"> בישראל, </w:t>
      </w:r>
      <w:r w:rsidRPr="00C16A4E">
        <w:rPr>
          <w:rFonts w:asciiTheme="minorBidi" w:hAnsiTheme="minorBidi" w:cstheme="minorBidi" w:hint="cs"/>
          <w:noProof/>
          <w:color w:val="0000FF"/>
          <w:sz w:val="20"/>
          <w:szCs w:val="20"/>
          <w:shd w:val="clear" w:color="auto" w:fill="CCCCCC"/>
          <w:rtl/>
        </w:rPr>
        <w:t xml:space="preserve">בחודש יולי 2024 הודיע שר האוצר, </w:t>
      </w:r>
      <w:r w:rsidRPr="00C16A4E">
        <w:rPr>
          <w:rFonts w:asciiTheme="minorBidi" w:hAnsiTheme="minorBidi" w:cs="Arial"/>
          <w:noProof/>
          <w:color w:val="0000FF"/>
          <w:sz w:val="20"/>
          <w:szCs w:val="20"/>
          <w:shd w:val="clear" w:color="auto" w:fill="CCCCCC"/>
          <w:rtl/>
        </w:rPr>
        <w:t>על החלטתו לאמץ את יישום מנגנון ה-</w:t>
      </w:r>
      <w:r w:rsidRPr="00C16A4E">
        <w:rPr>
          <w:rFonts w:ascii="Georgia" w:hAnsi="Georgia" w:cstheme="minorBidi"/>
          <w:noProof/>
          <w:color w:val="0000FF"/>
          <w:sz w:val="20"/>
          <w:szCs w:val="20"/>
          <w:shd w:val="clear" w:color="auto" w:fill="CCCCCC"/>
        </w:rPr>
        <w:t>QDMTT</w:t>
      </w:r>
      <w:r w:rsidRPr="00C16A4E">
        <w:rPr>
          <w:rFonts w:asciiTheme="minorBidi" w:hAnsiTheme="minorBidi" w:cs="Arial"/>
          <w:noProof/>
          <w:color w:val="0000FF"/>
          <w:sz w:val="20"/>
          <w:szCs w:val="20"/>
          <w:shd w:val="clear" w:color="auto" w:fill="CCCCCC"/>
          <w:rtl/>
        </w:rPr>
        <w:t xml:space="preserve"> של כללי </w:t>
      </w:r>
      <w:r w:rsidRPr="00C16A4E">
        <w:rPr>
          <w:rFonts w:ascii="Georgia" w:hAnsi="Georgia" w:cstheme="minorBidi"/>
          <w:noProof/>
          <w:color w:val="0000FF"/>
          <w:sz w:val="20"/>
          <w:szCs w:val="20"/>
          <w:shd w:val="clear" w:color="auto" w:fill="CCCCCC"/>
        </w:rPr>
        <w:t>Pillar 2</w:t>
      </w:r>
      <w:r w:rsidRPr="00C16A4E">
        <w:rPr>
          <w:rFonts w:ascii="Georgia" w:hAnsi="Georgia" w:cs="Arial"/>
          <w:noProof/>
          <w:color w:val="0000FF"/>
          <w:sz w:val="20"/>
          <w:szCs w:val="20"/>
          <w:shd w:val="clear" w:color="auto" w:fill="CCCCCC"/>
          <w:rtl/>
        </w:rPr>
        <w:t xml:space="preserve"> </w:t>
      </w:r>
      <w:r w:rsidRPr="00C16A4E">
        <w:rPr>
          <w:rFonts w:asciiTheme="minorBidi" w:hAnsiTheme="minorBidi" w:cs="Arial"/>
          <w:noProof/>
          <w:color w:val="0000FF"/>
          <w:sz w:val="20"/>
          <w:szCs w:val="20"/>
          <w:shd w:val="clear" w:color="auto" w:fill="CCCCCC"/>
          <w:rtl/>
        </w:rPr>
        <w:t>במדינת ישראל החל משנת 2026 (יישום משטר המס המינימ</w:t>
      </w:r>
      <w:r w:rsidRPr="00C16A4E">
        <w:rPr>
          <w:rFonts w:asciiTheme="minorBidi" w:hAnsiTheme="minorBidi" w:cs="Arial" w:hint="cs"/>
          <w:noProof/>
          <w:color w:val="0000FF"/>
          <w:sz w:val="20"/>
          <w:szCs w:val="20"/>
          <w:shd w:val="clear" w:color="auto" w:fill="CCCCCC"/>
          <w:rtl/>
        </w:rPr>
        <w:t>א</w:t>
      </w:r>
      <w:r w:rsidRPr="00C16A4E">
        <w:rPr>
          <w:rFonts w:asciiTheme="minorBidi" w:hAnsiTheme="minorBidi" w:cs="Arial"/>
          <w:noProof/>
          <w:color w:val="0000FF"/>
          <w:sz w:val="20"/>
          <w:szCs w:val="20"/>
          <w:shd w:val="clear" w:color="auto" w:fill="CCCCCC"/>
          <w:rtl/>
        </w:rPr>
        <w:t>לי של 15% באופן מקומי בלבד). בשלב זה הוחלט שלא לאמץ בישראל את מנגנוני ה-</w:t>
      </w:r>
      <w:r w:rsidRPr="00C16A4E">
        <w:rPr>
          <w:rFonts w:ascii="Georgia" w:hAnsi="Georgia" w:cs="Arial"/>
          <w:noProof/>
          <w:color w:val="0000FF"/>
          <w:sz w:val="20"/>
          <w:szCs w:val="20"/>
          <w:shd w:val="clear" w:color="auto" w:fill="CCCCCC"/>
        </w:rPr>
        <w:t>IIR</w:t>
      </w:r>
      <w:r w:rsidRPr="00C16A4E">
        <w:rPr>
          <w:rFonts w:asciiTheme="minorBidi" w:hAnsiTheme="minorBidi" w:cs="Arial"/>
          <w:noProof/>
          <w:color w:val="0000FF"/>
          <w:sz w:val="20"/>
          <w:szCs w:val="20"/>
          <w:shd w:val="clear" w:color="auto" w:fill="CCCCCC"/>
          <w:rtl/>
        </w:rPr>
        <w:t xml:space="preserve"> וה-</w:t>
      </w:r>
      <w:r w:rsidRPr="00C16A4E">
        <w:rPr>
          <w:rFonts w:ascii="Georgia" w:hAnsi="Georgia" w:cs="Arial"/>
          <w:noProof/>
          <w:color w:val="0000FF"/>
          <w:sz w:val="20"/>
          <w:szCs w:val="20"/>
          <w:shd w:val="clear" w:color="auto" w:fill="CCCCCC"/>
        </w:rPr>
        <w:t>UTPR</w:t>
      </w:r>
      <w:r w:rsidRPr="00C16A4E">
        <w:rPr>
          <w:rFonts w:asciiTheme="minorBidi" w:hAnsiTheme="minorBidi" w:cs="Arial"/>
          <w:noProof/>
          <w:color w:val="0000FF"/>
          <w:sz w:val="20"/>
          <w:szCs w:val="20"/>
          <w:shd w:val="clear" w:color="auto" w:fill="CCCCCC"/>
          <w:rtl/>
        </w:rPr>
        <w:t>, כאשר אימוצם ייבחן שוב לאחר שתעבור תקופה של יישום מנגנון ה-</w:t>
      </w:r>
      <w:r w:rsidRPr="00C16A4E">
        <w:rPr>
          <w:rFonts w:ascii="Georgia" w:hAnsi="Georgia" w:cs="Arial"/>
          <w:noProof/>
          <w:color w:val="0000FF"/>
          <w:sz w:val="20"/>
          <w:szCs w:val="20"/>
          <w:shd w:val="clear" w:color="auto" w:fill="CCCCCC"/>
        </w:rPr>
        <w:t>QDMTT</w:t>
      </w:r>
      <w:r w:rsidRPr="00C16A4E">
        <w:rPr>
          <w:rFonts w:ascii="Georgia" w:hAnsi="Georgia" w:cs="Arial"/>
          <w:noProof/>
          <w:color w:val="0000FF"/>
          <w:sz w:val="20"/>
          <w:szCs w:val="20"/>
          <w:shd w:val="clear" w:color="auto" w:fill="CCCCCC"/>
          <w:rtl/>
        </w:rPr>
        <w:t xml:space="preserve"> </w:t>
      </w:r>
      <w:r w:rsidRPr="00C16A4E">
        <w:rPr>
          <w:rFonts w:asciiTheme="minorBidi" w:hAnsiTheme="minorBidi" w:cs="Arial"/>
          <w:noProof/>
          <w:color w:val="0000FF"/>
          <w:sz w:val="20"/>
          <w:szCs w:val="20"/>
          <w:shd w:val="clear" w:color="auto" w:fill="CCCCCC"/>
          <w:rtl/>
        </w:rPr>
        <w:t>בישראל.</w:t>
      </w:r>
      <w:r w:rsidRPr="00C16A4E">
        <w:rPr>
          <w:rFonts w:asciiTheme="minorBidi" w:hAnsiTheme="minorBidi" w:cs="Arial"/>
          <w:color w:val="0000FF"/>
          <w:sz w:val="20"/>
          <w:szCs w:val="20"/>
          <w:shd w:val="clear" w:color="auto" w:fill="CCCCCC"/>
          <w:rtl/>
        </w:rPr>
        <w:t xml:space="preserve"> </w:t>
      </w:r>
    </w:p>
    <w:p w14:paraId="6F66891C" w14:textId="77777777" w:rsidR="00C16A4E" w:rsidRPr="00C16A4E" w:rsidRDefault="00C16A4E" w:rsidP="00C16A4E">
      <w:pPr>
        <w:pStyle w:val="ListParagraph"/>
        <w:ind w:left="941"/>
        <w:jc w:val="both"/>
        <w:rPr>
          <w:rFonts w:asciiTheme="minorBidi" w:hAnsiTheme="minorBidi" w:cstheme="minorBidi"/>
          <w:noProof/>
          <w:color w:val="0000FF"/>
          <w:sz w:val="20"/>
          <w:szCs w:val="20"/>
          <w:shd w:val="clear" w:color="auto" w:fill="CCCCCC"/>
          <w:rtl/>
        </w:rPr>
      </w:pPr>
      <w:r w:rsidRPr="00C16A4E">
        <w:rPr>
          <w:rFonts w:asciiTheme="minorBidi" w:hAnsiTheme="minorBidi" w:cstheme="minorBidi"/>
          <w:noProof/>
          <w:color w:val="0000FF"/>
          <w:sz w:val="20"/>
          <w:szCs w:val="20"/>
          <w:shd w:val="clear" w:color="auto" w:fill="CCCCCC"/>
          <w:rtl/>
        </w:rPr>
        <w:t xml:space="preserve">אנו ממליצים לחברות שעבורן הסוגייה רלוונטית, לעקוב אחר התקדמות מצב חקיקת </w:t>
      </w:r>
      <w:r w:rsidRPr="00C16A4E">
        <w:rPr>
          <w:rFonts w:ascii="Georgia" w:hAnsi="Georgia"/>
          <w:color w:val="0000FF"/>
          <w:sz w:val="20"/>
          <w:szCs w:val="20"/>
          <w:shd w:val="clear" w:color="auto" w:fill="CCCCCC"/>
        </w:rPr>
        <w:t>Pillar 2</w:t>
      </w:r>
      <w:r w:rsidRPr="00C16A4E">
        <w:rPr>
          <w:rFonts w:asciiTheme="minorBidi" w:hAnsiTheme="minorBidi" w:cstheme="minorBidi"/>
          <w:noProof/>
          <w:color w:val="0000FF"/>
          <w:sz w:val="20"/>
          <w:szCs w:val="20"/>
          <w:shd w:val="clear" w:color="auto" w:fill="CCCCCC"/>
          <w:rtl/>
        </w:rPr>
        <w:t xml:space="preserve"> בעולם. בהקשר זה ניתן להיעזר במידע המפורסם על ידי </w:t>
      </w:r>
      <w:r w:rsidRPr="00C16A4E">
        <w:rPr>
          <w:rFonts w:ascii="Georgia" w:hAnsi="Georgia"/>
          <w:color w:val="0000FF"/>
          <w:sz w:val="20"/>
          <w:szCs w:val="20"/>
          <w:shd w:val="clear" w:color="auto" w:fill="CCCCCC"/>
        </w:rPr>
        <w:t>PwC Global</w:t>
      </w:r>
      <w:r w:rsidRPr="00C16A4E">
        <w:rPr>
          <w:rFonts w:ascii="Georgia" w:hAnsi="Georgia" w:cstheme="minorBidi"/>
          <w:color w:val="0000FF"/>
          <w:sz w:val="20"/>
          <w:szCs w:val="20"/>
          <w:shd w:val="clear" w:color="auto" w:fill="CCCCCC"/>
          <w:rtl/>
        </w:rPr>
        <w:t xml:space="preserve"> </w:t>
      </w:r>
      <w:r w:rsidRPr="00C16A4E">
        <w:rPr>
          <w:rFonts w:asciiTheme="minorBidi" w:hAnsiTheme="minorBidi" w:cstheme="minorBidi"/>
          <w:noProof/>
          <w:color w:val="0000FF"/>
          <w:sz w:val="20"/>
          <w:szCs w:val="20"/>
          <w:shd w:val="clear" w:color="auto" w:fill="CCCCCC"/>
          <w:rtl/>
        </w:rPr>
        <w:t xml:space="preserve">בעמוד </w:t>
      </w:r>
      <w:hyperlink r:id="rId50" w:history="1">
        <w:r w:rsidRPr="00C16A4E">
          <w:rPr>
            <w:rStyle w:val="Hyperlink"/>
            <w:rFonts w:asciiTheme="minorBidi" w:hAnsiTheme="minorBidi" w:cstheme="minorBidi"/>
            <w:noProof/>
            <w:sz w:val="20"/>
            <w:szCs w:val="20"/>
            <w:shd w:val="clear" w:color="auto" w:fill="CCCCCC"/>
            <w:rtl/>
          </w:rPr>
          <w:t>כאן</w:t>
        </w:r>
      </w:hyperlink>
      <w:r w:rsidRPr="00C16A4E">
        <w:rPr>
          <w:rFonts w:asciiTheme="minorBidi" w:hAnsiTheme="minorBidi" w:cstheme="minorBidi"/>
          <w:noProof/>
          <w:color w:val="0000FF"/>
          <w:sz w:val="20"/>
          <w:szCs w:val="20"/>
          <w:shd w:val="clear" w:color="auto" w:fill="CCCCCC"/>
          <w:rtl/>
        </w:rPr>
        <w:t xml:space="preserve">. </w:t>
      </w:r>
    </w:p>
    <w:p w14:paraId="4BA6F0C8" w14:textId="77777777" w:rsidR="00C16A4E" w:rsidRPr="00C16A4E" w:rsidRDefault="00C16A4E" w:rsidP="00C16A4E">
      <w:pPr>
        <w:pStyle w:val="ListParagraph"/>
        <w:ind w:left="941"/>
        <w:jc w:val="both"/>
        <w:rPr>
          <w:rFonts w:asciiTheme="minorBidi" w:hAnsiTheme="minorBidi" w:cstheme="minorBidi"/>
          <w:b/>
          <w:color w:val="0000FF"/>
          <w:sz w:val="20"/>
          <w:szCs w:val="20"/>
          <w:shd w:val="clear" w:color="auto" w:fill="CCCCCC"/>
          <w:rtl/>
        </w:rPr>
      </w:pPr>
    </w:p>
    <w:p w14:paraId="737A47F8" w14:textId="269BA056" w:rsidR="0039714F" w:rsidRDefault="00C16A4E" w:rsidP="0039714F">
      <w:pPr>
        <w:pStyle w:val="ListParagraph"/>
        <w:ind w:left="941"/>
        <w:jc w:val="both"/>
        <w:rPr>
          <w:rFonts w:asciiTheme="minorBidi" w:hAnsiTheme="minorBidi" w:cstheme="minorBidi"/>
          <w:b/>
          <w:noProof/>
          <w:color w:val="0000FF"/>
          <w:sz w:val="20"/>
          <w:szCs w:val="20"/>
          <w:shd w:val="clear" w:color="auto" w:fill="CCCCCC"/>
          <w:rtl/>
        </w:rPr>
      </w:pPr>
      <w:r w:rsidRPr="00C16A4E">
        <w:rPr>
          <w:rFonts w:asciiTheme="minorBidi" w:hAnsiTheme="minorBidi" w:cstheme="minorBidi"/>
          <w:b/>
          <w:noProof/>
          <w:color w:val="0000FF"/>
          <w:sz w:val="20"/>
          <w:szCs w:val="20"/>
          <w:shd w:val="clear" w:color="auto" w:fill="CCCCCC"/>
          <w:rtl/>
        </w:rPr>
        <w:t>ה</w:t>
      </w:r>
      <w:r w:rsidR="0039714F">
        <w:rPr>
          <w:rFonts w:asciiTheme="minorBidi" w:hAnsiTheme="minorBidi" w:cstheme="minorBidi"/>
          <w:b/>
          <w:noProof/>
          <w:color w:val="0000FF"/>
          <w:sz w:val="20"/>
          <w:szCs w:val="20"/>
          <w:shd w:val="clear" w:color="auto" w:fill="CCCCCC"/>
          <w:rtl/>
        </w:rPr>
        <w:t>דוגמה</w:t>
      </w:r>
      <w:r w:rsidRPr="00C16A4E">
        <w:rPr>
          <w:rFonts w:asciiTheme="minorBidi" w:hAnsiTheme="minorBidi" w:cstheme="minorBidi"/>
          <w:b/>
          <w:noProof/>
          <w:color w:val="0000FF"/>
          <w:sz w:val="20"/>
          <w:szCs w:val="20"/>
          <w:shd w:val="clear" w:color="auto" w:fill="CCCCCC"/>
          <w:rtl/>
        </w:rPr>
        <w:t xml:space="preserve"> הבאה ממחישה גילוי בדבר חשיפת הקבוצה למסים על הכנסה הנובעים מחקיקה המאמצת את כללי </w:t>
      </w:r>
      <w:r w:rsidRPr="00C16A4E">
        <w:rPr>
          <w:rFonts w:ascii="Georgia" w:hAnsi="Georgia"/>
          <w:color w:val="0000FF"/>
          <w:sz w:val="20"/>
          <w:szCs w:val="20"/>
          <w:shd w:val="clear" w:color="auto" w:fill="CCCCCC"/>
        </w:rPr>
        <w:t>Pillar 2</w:t>
      </w:r>
      <w:r w:rsidR="0039714F">
        <w:rPr>
          <w:rFonts w:asciiTheme="minorBidi" w:hAnsiTheme="minorBidi" w:cstheme="minorBidi" w:hint="cs"/>
          <w:b/>
          <w:noProof/>
          <w:color w:val="0000FF"/>
          <w:sz w:val="20"/>
          <w:szCs w:val="20"/>
          <w:shd w:val="clear" w:color="auto" w:fill="CCCCCC"/>
          <w:rtl/>
        </w:rPr>
        <w:t>.</w:t>
      </w:r>
      <w:r w:rsidR="00202D2E">
        <w:rPr>
          <w:rFonts w:asciiTheme="minorBidi" w:hAnsiTheme="minorBidi" w:cstheme="minorBidi" w:hint="cs"/>
          <w:b/>
          <w:noProof/>
          <w:color w:val="0000FF"/>
          <w:sz w:val="20"/>
          <w:szCs w:val="20"/>
          <w:shd w:val="clear" w:color="auto" w:fill="CCCCCC"/>
          <w:rtl/>
        </w:rPr>
        <w:t xml:space="preserve"> </w:t>
      </w:r>
    </w:p>
    <w:p w14:paraId="71DDE885" w14:textId="09B2C692" w:rsidR="00C16A4E" w:rsidRPr="00C16A4E" w:rsidRDefault="00C16A4E" w:rsidP="0039714F">
      <w:pPr>
        <w:pStyle w:val="ListParagraph"/>
        <w:ind w:left="941"/>
        <w:jc w:val="both"/>
        <w:rPr>
          <w:rFonts w:asciiTheme="minorBidi" w:hAnsiTheme="minorBidi" w:cstheme="minorBidi"/>
          <w:b/>
          <w:noProof/>
          <w:color w:val="0000FF"/>
          <w:sz w:val="20"/>
          <w:szCs w:val="20"/>
          <w:shd w:val="clear" w:color="auto" w:fill="CCCCCC"/>
          <w:rtl/>
        </w:rPr>
      </w:pPr>
      <w:r w:rsidRPr="00C16A4E">
        <w:rPr>
          <w:rFonts w:asciiTheme="minorBidi" w:hAnsiTheme="minorBidi" w:cstheme="minorBidi"/>
          <w:b/>
          <w:noProof/>
          <w:color w:val="0000FF"/>
          <w:sz w:val="20"/>
          <w:szCs w:val="20"/>
          <w:shd w:val="clear" w:color="auto" w:fill="CCCCCC"/>
          <w:rtl/>
        </w:rPr>
        <w:t>ה</w:t>
      </w:r>
      <w:r w:rsidR="0039714F">
        <w:rPr>
          <w:rFonts w:asciiTheme="minorBidi" w:hAnsiTheme="minorBidi" w:cstheme="minorBidi"/>
          <w:b/>
          <w:noProof/>
          <w:color w:val="0000FF"/>
          <w:sz w:val="20"/>
          <w:szCs w:val="20"/>
          <w:shd w:val="clear" w:color="auto" w:fill="CCCCCC"/>
          <w:rtl/>
        </w:rPr>
        <w:t>דוגמה</w:t>
      </w:r>
      <w:r w:rsidR="0039714F">
        <w:rPr>
          <w:rFonts w:asciiTheme="minorBidi" w:hAnsiTheme="minorBidi" w:cstheme="minorBidi" w:hint="cs"/>
          <w:b/>
          <w:noProof/>
          <w:color w:val="0000FF"/>
          <w:sz w:val="20"/>
          <w:szCs w:val="20"/>
          <w:shd w:val="clear" w:color="auto" w:fill="CCCCCC"/>
          <w:rtl/>
        </w:rPr>
        <w:t xml:space="preserve"> להלן</w:t>
      </w:r>
      <w:r w:rsidRPr="00C16A4E">
        <w:rPr>
          <w:rFonts w:asciiTheme="minorBidi" w:hAnsiTheme="minorBidi" w:cstheme="minorBidi"/>
          <w:b/>
          <w:noProof/>
          <w:color w:val="0000FF"/>
          <w:sz w:val="20"/>
          <w:szCs w:val="20"/>
          <w:shd w:val="clear" w:color="auto" w:fill="CCCCCC"/>
          <w:rtl/>
        </w:rPr>
        <w:t xml:space="preserve"> מבוססת על ההנחה כי הקבוצה נכנסת לתחולת כללי </w:t>
      </w:r>
      <w:r w:rsidRPr="00C16A4E">
        <w:rPr>
          <w:rFonts w:ascii="Georgia" w:hAnsi="Georgia"/>
          <w:color w:val="0000FF"/>
          <w:sz w:val="20"/>
          <w:szCs w:val="20"/>
          <w:shd w:val="clear" w:color="auto" w:fill="CCCCCC"/>
        </w:rPr>
        <w:t>Pillar 2</w:t>
      </w:r>
      <w:r w:rsidRPr="00C16A4E">
        <w:rPr>
          <w:rFonts w:asciiTheme="minorBidi" w:hAnsiTheme="minorBidi" w:cstheme="minorBidi" w:hint="cs"/>
          <w:b/>
          <w:noProof/>
          <w:color w:val="0000FF"/>
          <w:sz w:val="20"/>
          <w:szCs w:val="20"/>
          <w:shd w:val="clear" w:color="auto" w:fill="CCCCCC"/>
          <w:rtl/>
        </w:rPr>
        <w:t>, וכי ב</w:t>
      </w:r>
      <w:r w:rsidRPr="00C16A4E">
        <w:rPr>
          <w:rFonts w:asciiTheme="minorBidi" w:hAnsiTheme="minorBidi" w:cs="Arial"/>
          <w:b/>
          <w:noProof/>
          <w:color w:val="0000FF"/>
          <w:sz w:val="20"/>
          <w:szCs w:val="20"/>
          <w:shd w:val="clear" w:color="auto" w:fill="CCCCCC"/>
          <w:rtl/>
        </w:rPr>
        <w:t xml:space="preserve">תחום השיפוט שבו החברה התאגדה, </w:t>
      </w:r>
      <w:r w:rsidRPr="00C16A4E">
        <w:rPr>
          <w:rFonts w:asciiTheme="minorBidi" w:hAnsiTheme="minorBidi" w:cs="Arial" w:hint="cs"/>
          <w:b/>
          <w:noProof/>
          <w:color w:val="0000FF"/>
          <w:sz w:val="20"/>
          <w:szCs w:val="20"/>
          <w:shd w:val="clear" w:color="auto" w:fill="CCCCCC"/>
          <w:rtl/>
        </w:rPr>
        <w:t xml:space="preserve">נחקקה חקיקה המאמצת את כללי </w:t>
      </w:r>
      <w:r w:rsidRPr="00C16A4E">
        <w:rPr>
          <w:rFonts w:asciiTheme="minorBidi" w:hAnsiTheme="minorBidi" w:cs="Arial"/>
          <w:bCs/>
          <w:noProof/>
          <w:color w:val="0000FF"/>
          <w:sz w:val="20"/>
          <w:szCs w:val="20"/>
          <w:shd w:val="clear" w:color="auto" w:fill="CCCCCC"/>
        </w:rPr>
        <w:t xml:space="preserve"> </w:t>
      </w:r>
      <w:r w:rsidRPr="00C16A4E">
        <w:rPr>
          <w:rFonts w:ascii="Georgia" w:hAnsi="Georgia" w:cs="Arial"/>
          <w:bCs/>
          <w:noProof/>
          <w:color w:val="0000FF"/>
          <w:sz w:val="20"/>
          <w:szCs w:val="20"/>
          <w:shd w:val="clear" w:color="auto" w:fill="CCCCCC"/>
        </w:rPr>
        <w:t>Pillar 2</w:t>
      </w:r>
      <w:r w:rsidRPr="00C16A4E">
        <w:rPr>
          <w:rFonts w:asciiTheme="minorBidi" w:hAnsiTheme="minorBidi" w:cs="Arial" w:hint="cs"/>
          <w:b/>
          <w:noProof/>
          <w:color w:val="0000FF"/>
          <w:sz w:val="20"/>
          <w:szCs w:val="20"/>
          <w:shd w:val="clear" w:color="auto" w:fill="CCCCCC"/>
          <w:rtl/>
        </w:rPr>
        <w:t>שטרם נכנסה ל</w:t>
      </w:r>
      <w:r w:rsidRPr="00C16A4E">
        <w:rPr>
          <w:rFonts w:asciiTheme="minorBidi" w:hAnsiTheme="minorBidi" w:cs="Arial"/>
          <w:b/>
          <w:noProof/>
          <w:color w:val="0000FF"/>
          <w:sz w:val="20"/>
          <w:szCs w:val="20"/>
          <w:shd w:val="clear" w:color="auto" w:fill="CCCCCC"/>
          <w:rtl/>
        </w:rPr>
        <w:t>תוקף</w:t>
      </w:r>
      <w:r w:rsidRPr="00C16A4E">
        <w:rPr>
          <w:rFonts w:asciiTheme="minorBidi" w:hAnsiTheme="minorBidi" w:cs="Arial" w:hint="cs"/>
          <w:b/>
          <w:noProof/>
          <w:color w:val="0000FF"/>
          <w:sz w:val="20"/>
          <w:szCs w:val="20"/>
          <w:shd w:val="clear" w:color="auto" w:fill="CCCCCC"/>
          <w:rtl/>
        </w:rPr>
        <w:t>:</w:t>
      </w:r>
      <w:r w:rsidRPr="00C16A4E" w:rsidDel="00851EBD">
        <w:rPr>
          <w:rFonts w:asciiTheme="minorBidi" w:hAnsiTheme="minorBidi" w:cstheme="minorBidi"/>
          <w:b/>
          <w:noProof/>
          <w:color w:val="0000FF"/>
          <w:sz w:val="20"/>
          <w:szCs w:val="20"/>
          <w:shd w:val="clear" w:color="auto" w:fill="CCCCCC"/>
          <w:rtl/>
        </w:rPr>
        <w:t xml:space="preserve"> </w:t>
      </w:r>
    </w:p>
    <w:p w14:paraId="692E2BCD" w14:textId="77777777" w:rsidR="00C16A4E" w:rsidRPr="0039714F" w:rsidRDefault="00C16A4E" w:rsidP="00C16A4E">
      <w:pPr>
        <w:ind w:left="941"/>
        <w:jc w:val="both"/>
        <w:rPr>
          <w:rFonts w:asciiTheme="minorBidi" w:hAnsiTheme="minorBidi" w:cstheme="minorBidi"/>
          <w:sz w:val="20"/>
          <w:szCs w:val="20"/>
          <w:rtl/>
        </w:rPr>
      </w:pPr>
    </w:p>
    <w:p w14:paraId="098D6640" w14:textId="6AC1044E" w:rsidR="00BD0B51" w:rsidRPr="0039714F" w:rsidRDefault="00BD0B51" w:rsidP="00BD0B51">
      <w:pPr>
        <w:ind w:left="941" w:hanging="1"/>
        <w:jc w:val="both"/>
        <w:rPr>
          <w:rFonts w:ascii="Georgia" w:hAnsi="Georgia" w:cs="Arial"/>
          <w:sz w:val="20"/>
          <w:szCs w:val="20"/>
          <w:rtl/>
        </w:rPr>
      </w:pPr>
      <w:r w:rsidRPr="0039714F">
        <w:rPr>
          <w:rFonts w:ascii="Georgia" w:hAnsi="Georgia" w:cs="Arial" w:hint="cs"/>
          <w:sz w:val="20"/>
          <w:szCs w:val="20"/>
          <w:rtl/>
          <w:lang w:eastAsia="en-US"/>
        </w:rPr>
        <w:t>כאמור ב</w:t>
      </w:r>
      <w:r w:rsidRPr="0039714F">
        <w:rPr>
          <w:rFonts w:ascii="Georgia" w:hAnsi="Georgia" w:cs="Arial" w:hint="eastAsia"/>
          <w:sz w:val="20"/>
          <w:szCs w:val="20"/>
          <w:rtl/>
        </w:rPr>
        <w:t>ביאו</w:t>
      </w:r>
      <w:r w:rsidRPr="0039714F">
        <w:rPr>
          <w:rFonts w:ascii="Georgia" w:hAnsi="Georgia" w:cs="Arial" w:hint="cs"/>
          <w:sz w:val="20"/>
          <w:szCs w:val="20"/>
          <w:rtl/>
        </w:rPr>
        <w:t xml:space="preserve">ר ___ </w:t>
      </w:r>
      <w:r w:rsidRPr="0039714F">
        <w:rPr>
          <w:rFonts w:ascii="Georgia" w:hAnsi="Georgia" w:cs="Arial"/>
          <w:sz w:val="20"/>
          <w:szCs w:val="20"/>
          <w:rtl/>
        </w:rPr>
        <w:t>לדוחות ה</w:t>
      </w:r>
      <w:r w:rsidRPr="0039714F">
        <w:rPr>
          <w:rFonts w:ascii="Georgia" w:hAnsi="Georgia" w:cs="Arial" w:hint="cs"/>
          <w:sz w:val="20"/>
          <w:szCs w:val="20"/>
          <w:rtl/>
        </w:rPr>
        <w:t>כספיים המאוחדים של הקבוצה</w:t>
      </w:r>
      <w:r w:rsidRPr="0039714F">
        <w:rPr>
          <w:rFonts w:ascii="Georgia" w:hAnsi="Georgia" w:cs="Arial"/>
          <w:sz w:val="20"/>
          <w:szCs w:val="20"/>
          <w:rtl/>
        </w:rPr>
        <w:t xml:space="preserve"> לשנת</w:t>
      </w:r>
      <w:r w:rsidRPr="0039714F">
        <w:rPr>
          <w:rFonts w:ascii="Georgia" w:hAnsi="Georgia" w:cs="Arial" w:hint="cs"/>
          <w:sz w:val="20"/>
          <w:szCs w:val="20"/>
          <w:rtl/>
        </w:rPr>
        <w:t xml:space="preserve"> 2024</w:t>
      </w:r>
      <w:r w:rsidRPr="0039714F">
        <w:rPr>
          <w:rFonts w:ascii="Georgia" w:hAnsi="Georgia" w:cs="Arial" w:hint="cs"/>
          <w:sz w:val="20"/>
          <w:szCs w:val="20"/>
          <w:rtl/>
          <w:lang w:eastAsia="en-US"/>
        </w:rPr>
        <w:t xml:space="preserve">, </w:t>
      </w:r>
      <w:r w:rsidRPr="0039714F">
        <w:rPr>
          <w:rFonts w:ascii="Georgia" w:hAnsi="Georgia" w:cs="Arial"/>
          <w:sz w:val="20"/>
          <w:szCs w:val="20"/>
          <w:rtl/>
          <w:lang w:eastAsia="en-US"/>
        </w:rPr>
        <w:t xml:space="preserve">הקבוצה נכנסת לתחולת כללי </w:t>
      </w:r>
      <w:r w:rsidRPr="0039714F">
        <w:rPr>
          <w:rFonts w:ascii="Georgia" w:hAnsi="Georgia" w:cs="Arial"/>
          <w:sz w:val="20"/>
          <w:szCs w:val="20"/>
          <w:lang w:eastAsia="en-US"/>
        </w:rPr>
        <w:t>Pillar 2</w:t>
      </w:r>
      <w:r w:rsidRPr="0039714F">
        <w:rPr>
          <w:rFonts w:ascii="Georgia" w:hAnsi="Georgia" w:cs="Arial" w:hint="cs"/>
          <w:sz w:val="20"/>
          <w:szCs w:val="20"/>
          <w:rtl/>
          <w:lang w:eastAsia="en-US"/>
        </w:rPr>
        <w:t xml:space="preserve">. </w:t>
      </w:r>
      <w:r w:rsidRPr="0039714F">
        <w:rPr>
          <w:rFonts w:ascii="Georgia" w:hAnsi="Georgia" w:cs="Arial"/>
          <w:sz w:val="20"/>
          <w:szCs w:val="20"/>
          <w:rtl/>
          <w:lang w:eastAsia="en-US"/>
        </w:rPr>
        <w:t xml:space="preserve">חקיקה המאמצת את כללי </w:t>
      </w:r>
      <w:r w:rsidRPr="0039714F">
        <w:rPr>
          <w:rFonts w:ascii="Georgia" w:hAnsi="Georgia" w:cs="Arial"/>
          <w:sz w:val="20"/>
          <w:szCs w:val="20"/>
          <w:lang w:eastAsia="en-US"/>
        </w:rPr>
        <w:t>Pillar 2</w:t>
      </w:r>
      <w:r w:rsidRPr="0039714F">
        <w:rPr>
          <w:rFonts w:ascii="Georgia" w:hAnsi="Georgia" w:cs="Arial"/>
          <w:sz w:val="20"/>
          <w:szCs w:val="20"/>
          <w:rtl/>
          <w:lang w:eastAsia="en-US"/>
        </w:rPr>
        <w:t xml:space="preserve"> נחקקה במדינת___________, תחום השיפוט שבו החברה התאגדה, והיא תיכנס לתוקף החל מה-1 בינואר 202</w:t>
      </w:r>
      <w:r w:rsidRPr="0039714F">
        <w:rPr>
          <w:rFonts w:ascii="Georgia" w:hAnsi="Georgia" w:cs="Arial" w:hint="cs"/>
          <w:sz w:val="20"/>
          <w:szCs w:val="20"/>
          <w:rtl/>
          <w:lang w:eastAsia="en-US"/>
        </w:rPr>
        <w:t>6</w:t>
      </w:r>
      <w:r w:rsidRPr="0039714F">
        <w:rPr>
          <w:rFonts w:ascii="Georgia" w:hAnsi="Georgia" w:cs="Arial"/>
          <w:sz w:val="20"/>
          <w:szCs w:val="20"/>
          <w:rtl/>
          <w:lang w:eastAsia="en-US"/>
        </w:rPr>
        <w:t xml:space="preserve"> (להלן - חקיקת </w:t>
      </w:r>
      <w:r w:rsidRPr="0039714F">
        <w:rPr>
          <w:rFonts w:ascii="Georgia" w:hAnsi="Georgia" w:cs="Arial"/>
          <w:sz w:val="20"/>
          <w:szCs w:val="20"/>
          <w:lang w:eastAsia="en-US"/>
        </w:rPr>
        <w:t>Pillar 2</w:t>
      </w:r>
      <w:r w:rsidRPr="0039714F">
        <w:rPr>
          <w:rFonts w:ascii="Georgia" w:hAnsi="Georgia" w:cs="Arial"/>
          <w:sz w:val="20"/>
          <w:szCs w:val="20"/>
          <w:rtl/>
          <w:lang w:eastAsia="en-US"/>
        </w:rPr>
        <w:t xml:space="preserve">). נכון למועד הדיווח, חקיקת </w:t>
      </w:r>
      <w:r w:rsidRPr="0039714F">
        <w:rPr>
          <w:rFonts w:ascii="Georgia" w:hAnsi="Georgia" w:cs="Arial"/>
          <w:sz w:val="20"/>
          <w:szCs w:val="20"/>
          <w:lang w:eastAsia="en-US"/>
        </w:rPr>
        <w:t>Pillar 2</w:t>
      </w:r>
      <w:r w:rsidRPr="0039714F">
        <w:rPr>
          <w:rFonts w:ascii="Georgia" w:hAnsi="Georgia" w:cs="Arial"/>
          <w:sz w:val="20"/>
          <w:szCs w:val="20"/>
          <w:rtl/>
          <w:lang w:eastAsia="en-US"/>
        </w:rPr>
        <w:t xml:space="preserve"> טרם נכנסה לתוקף</w:t>
      </w:r>
      <w:r w:rsidRPr="0039714F">
        <w:rPr>
          <w:rFonts w:ascii="Georgia" w:hAnsi="Georgia" w:cs="Arial" w:hint="cs"/>
          <w:sz w:val="20"/>
          <w:szCs w:val="20"/>
          <w:rtl/>
          <w:lang w:eastAsia="en-US"/>
        </w:rPr>
        <w:t>.</w:t>
      </w:r>
      <w:r w:rsidRPr="0039714F">
        <w:rPr>
          <w:rFonts w:ascii="Georgia" w:hAnsi="Georgia" w:cs="Arial"/>
          <w:sz w:val="20"/>
          <w:szCs w:val="20"/>
          <w:rtl/>
          <w:lang w:eastAsia="en-US"/>
        </w:rPr>
        <w:t xml:space="preserve"> הקבוצה מיישמת את הפטור המנדטורי הזמני מיישום הוראות </w:t>
      </w:r>
      <w:r w:rsidRPr="0039714F">
        <w:rPr>
          <w:rFonts w:ascii="Georgia" w:hAnsi="Georgia" w:cs="Arial"/>
          <w:sz w:val="20"/>
          <w:szCs w:val="20"/>
          <w:lang w:eastAsia="en-US"/>
        </w:rPr>
        <w:t>IAS 12</w:t>
      </w:r>
      <w:r w:rsidRPr="0039714F">
        <w:rPr>
          <w:rFonts w:ascii="Georgia" w:hAnsi="Georgia" w:cs="Arial"/>
          <w:sz w:val="20"/>
          <w:szCs w:val="20"/>
          <w:rtl/>
          <w:lang w:eastAsia="en-US"/>
        </w:rPr>
        <w:t xml:space="preserve"> ביחס להכרה ולגילוי </w:t>
      </w:r>
      <w:r w:rsidRPr="0039714F">
        <w:rPr>
          <w:rFonts w:ascii="Georgia" w:hAnsi="Georgia" w:cs="Arial" w:hint="cs"/>
          <w:sz w:val="20"/>
          <w:szCs w:val="20"/>
          <w:rtl/>
          <w:lang w:eastAsia="en-US"/>
        </w:rPr>
        <w:t>מידע בקשר ל</w:t>
      </w:r>
      <w:r w:rsidRPr="0039714F">
        <w:rPr>
          <w:rFonts w:ascii="Georgia" w:hAnsi="Georgia" w:cs="Arial"/>
          <w:sz w:val="20"/>
          <w:szCs w:val="20"/>
          <w:rtl/>
          <w:lang w:eastAsia="en-US"/>
        </w:rPr>
        <w:t xml:space="preserve">נכסי והתחייבויות </w:t>
      </w:r>
      <w:proofErr w:type="spellStart"/>
      <w:r w:rsidRPr="0039714F">
        <w:rPr>
          <w:rFonts w:ascii="Georgia" w:hAnsi="Georgia" w:cs="Arial"/>
          <w:sz w:val="20"/>
          <w:szCs w:val="20"/>
          <w:rtl/>
          <w:lang w:eastAsia="en-US"/>
        </w:rPr>
        <w:t>מסים</w:t>
      </w:r>
      <w:proofErr w:type="spellEnd"/>
      <w:r w:rsidRPr="0039714F">
        <w:rPr>
          <w:rFonts w:ascii="Georgia" w:hAnsi="Georgia" w:cs="Arial"/>
          <w:sz w:val="20"/>
          <w:szCs w:val="20"/>
          <w:rtl/>
          <w:lang w:eastAsia="en-US"/>
        </w:rPr>
        <w:t xml:space="preserve"> נדחים הנובעים מחקיקת </w:t>
      </w:r>
      <w:r w:rsidRPr="0039714F">
        <w:rPr>
          <w:rFonts w:ascii="Georgia" w:hAnsi="Georgia" w:cs="Arial"/>
          <w:sz w:val="20"/>
          <w:szCs w:val="20"/>
          <w:lang w:eastAsia="en-US"/>
        </w:rPr>
        <w:t>Pillar 2</w:t>
      </w:r>
      <w:r w:rsidRPr="0039714F">
        <w:rPr>
          <w:rFonts w:ascii="Georgia" w:hAnsi="Georgia" w:cs="Arial"/>
          <w:sz w:val="20"/>
          <w:szCs w:val="20"/>
          <w:rtl/>
          <w:lang w:eastAsia="en-US"/>
        </w:rPr>
        <w:t xml:space="preserve">. </w:t>
      </w:r>
    </w:p>
    <w:p w14:paraId="109861F2" w14:textId="77777777" w:rsidR="00BD0B51" w:rsidRPr="0039714F" w:rsidRDefault="00BD0B51" w:rsidP="00BD0B51">
      <w:pPr>
        <w:ind w:left="941"/>
        <w:jc w:val="both"/>
        <w:rPr>
          <w:rFonts w:ascii="Georgia" w:hAnsi="Georgia" w:cs="Arial"/>
          <w:b/>
          <w:sz w:val="20"/>
          <w:szCs w:val="20"/>
          <w:rtl/>
          <w:lang w:eastAsia="en-US"/>
        </w:rPr>
      </w:pPr>
    </w:p>
    <w:p w14:paraId="40F23956" w14:textId="552208ED" w:rsidR="00BD0B51" w:rsidRPr="0039714F" w:rsidRDefault="00BD0B51" w:rsidP="00BD0B51">
      <w:pPr>
        <w:ind w:left="941" w:hanging="1"/>
        <w:jc w:val="both"/>
        <w:rPr>
          <w:rFonts w:ascii="Georgia" w:hAnsi="Georgia" w:cs="Arial"/>
          <w:sz w:val="20"/>
          <w:szCs w:val="20"/>
          <w:rtl/>
          <w:lang w:eastAsia="en-US"/>
        </w:rPr>
      </w:pPr>
      <w:r w:rsidRPr="0039714F">
        <w:rPr>
          <w:rFonts w:ascii="Georgia" w:hAnsi="Georgia" w:cs="Arial"/>
          <w:sz w:val="20"/>
          <w:szCs w:val="20"/>
          <w:rtl/>
          <w:lang w:eastAsia="en-US"/>
        </w:rPr>
        <w:t xml:space="preserve">בהתאם לחקיקת </w:t>
      </w:r>
      <w:r w:rsidRPr="0039714F">
        <w:rPr>
          <w:rFonts w:ascii="Georgia" w:hAnsi="Georgia" w:cs="Arial"/>
          <w:sz w:val="20"/>
          <w:szCs w:val="20"/>
          <w:lang w:eastAsia="en-US"/>
        </w:rPr>
        <w:t>Pillar 2</w:t>
      </w:r>
      <w:r w:rsidRPr="0039714F">
        <w:rPr>
          <w:rFonts w:ascii="Georgia" w:hAnsi="Georgia" w:cs="Arial"/>
          <w:sz w:val="20"/>
          <w:szCs w:val="20"/>
          <w:rtl/>
          <w:lang w:eastAsia="en-US"/>
        </w:rPr>
        <w:t>, הקבוצה מחויבת לשלם את השלמת המס הנדרשת לשיעור מס אפקטיבי מינימאלי של 15% (</w:t>
      </w:r>
      <w:r w:rsidRPr="0039714F">
        <w:rPr>
          <w:rFonts w:ascii="Georgia" w:hAnsi="Georgia" w:cs="Arial"/>
          <w:sz w:val="20"/>
          <w:szCs w:val="20"/>
          <w:lang w:eastAsia="en-US"/>
        </w:rPr>
        <w:t>top-up tax</w:t>
      </w:r>
      <w:r w:rsidRPr="0039714F">
        <w:rPr>
          <w:rFonts w:ascii="Georgia" w:hAnsi="Georgia" w:cs="Arial"/>
          <w:sz w:val="20"/>
          <w:szCs w:val="20"/>
          <w:rtl/>
          <w:lang w:eastAsia="en-US"/>
        </w:rPr>
        <w:t xml:space="preserve">). </w:t>
      </w:r>
      <w:r w:rsidRPr="0039714F">
        <w:rPr>
          <w:rFonts w:ascii="Georgia" w:hAnsi="Georgia" w:cs="Arial" w:hint="cs"/>
          <w:sz w:val="20"/>
          <w:szCs w:val="20"/>
          <w:rtl/>
          <w:lang w:eastAsia="en-US"/>
        </w:rPr>
        <w:t xml:space="preserve">הקבוצה </w:t>
      </w:r>
      <w:proofErr w:type="spellStart"/>
      <w:r w:rsidRPr="0039714F">
        <w:rPr>
          <w:rFonts w:ascii="Georgia" w:hAnsi="Georgia" w:cs="Arial" w:hint="cs"/>
          <w:sz w:val="20"/>
          <w:szCs w:val="20"/>
          <w:rtl/>
          <w:lang w:eastAsia="en-US"/>
        </w:rPr>
        <w:t>אמדה</w:t>
      </w:r>
      <w:proofErr w:type="spellEnd"/>
      <w:r w:rsidRPr="0039714F">
        <w:rPr>
          <w:rFonts w:ascii="Georgia" w:hAnsi="Georgia" w:cs="Arial" w:hint="cs"/>
          <w:sz w:val="20"/>
          <w:szCs w:val="20"/>
          <w:rtl/>
          <w:lang w:eastAsia="en-US"/>
        </w:rPr>
        <w:t xml:space="preserve"> </w:t>
      </w:r>
      <w:r w:rsidRPr="0039714F">
        <w:rPr>
          <w:rFonts w:ascii="Georgia" w:hAnsi="Georgia" w:cs="Arial"/>
          <w:sz w:val="20"/>
          <w:szCs w:val="20"/>
          <w:rtl/>
          <w:lang w:eastAsia="en-US"/>
        </w:rPr>
        <w:t>שיעור מס אפקטיבי העולה על 15%</w:t>
      </w:r>
      <w:r w:rsidRPr="0039714F">
        <w:rPr>
          <w:rFonts w:ascii="Georgia" w:hAnsi="Georgia" w:cs="Arial" w:hint="cs"/>
          <w:sz w:val="20"/>
          <w:szCs w:val="20"/>
          <w:rtl/>
          <w:lang w:eastAsia="en-US"/>
        </w:rPr>
        <w:t xml:space="preserve"> בכל תחומי השיפוט שבהם היא פועלת</w:t>
      </w:r>
      <w:r w:rsidRPr="0039714F">
        <w:rPr>
          <w:rFonts w:ascii="Georgia" w:hAnsi="Georgia" w:cs="Arial"/>
          <w:sz w:val="20"/>
          <w:szCs w:val="20"/>
          <w:rtl/>
          <w:lang w:eastAsia="en-US"/>
        </w:rPr>
        <w:t xml:space="preserve">, פרט לתחום שיפוט </w:t>
      </w:r>
      <w:r w:rsidRPr="0039714F">
        <w:rPr>
          <w:rFonts w:ascii="Georgia" w:hAnsi="Georgia" w:cs="Arial"/>
          <w:sz w:val="20"/>
          <w:szCs w:val="20"/>
          <w:lang w:eastAsia="en-US"/>
        </w:rPr>
        <w:t>A</w:t>
      </w:r>
      <w:r w:rsidRPr="0039714F">
        <w:rPr>
          <w:rFonts w:ascii="Georgia" w:hAnsi="Georgia" w:cs="Arial" w:hint="cs"/>
          <w:b/>
          <w:bCs/>
          <w:sz w:val="20"/>
          <w:szCs w:val="20"/>
          <w:rtl/>
          <w:lang w:eastAsia="en-US"/>
        </w:rPr>
        <w:t xml:space="preserve"> </w:t>
      </w:r>
      <w:r w:rsidRPr="0039714F">
        <w:rPr>
          <w:rFonts w:ascii="Georgia" w:hAnsi="Georgia" w:cs="Arial" w:hint="cs"/>
          <w:sz w:val="20"/>
          <w:szCs w:val="20"/>
          <w:rtl/>
          <w:lang w:eastAsia="en-US"/>
        </w:rPr>
        <w:t xml:space="preserve">שבו פועלת </w:t>
      </w:r>
      <w:r w:rsidR="00835F29" w:rsidRPr="0039714F">
        <w:rPr>
          <w:rFonts w:ascii="Georgia" w:hAnsi="Georgia" w:cs="Arial" w:hint="cs"/>
          <w:sz w:val="20"/>
          <w:szCs w:val="20"/>
          <w:rtl/>
          <w:lang w:eastAsia="en-US"/>
        </w:rPr>
        <w:t>אחת מהחברות הבנות שלה.</w:t>
      </w:r>
      <w:r w:rsidRPr="0039714F">
        <w:rPr>
          <w:rFonts w:ascii="Georgia" w:hAnsi="Georgia" w:cs="Arial"/>
          <w:sz w:val="20"/>
          <w:szCs w:val="20"/>
          <w:rtl/>
          <w:lang w:eastAsia="en-US"/>
        </w:rPr>
        <w:t xml:space="preserve"> </w:t>
      </w:r>
    </w:p>
    <w:p w14:paraId="278E6977" w14:textId="77777777" w:rsidR="00BD0B51" w:rsidRPr="0039714F" w:rsidRDefault="00BD0B51" w:rsidP="00BD0B51">
      <w:pPr>
        <w:pStyle w:val="1"/>
        <w:ind w:left="941"/>
        <w:jc w:val="both"/>
        <w:rPr>
          <w:rFonts w:ascii="Georgia" w:hAnsi="Georgia" w:cs="Arial"/>
          <w:sz w:val="20"/>
          <w:szCs w:val="20"/>
          <w:u w:val="none"/>
          <w:rtl/>
          <w:lang w:eastAsia="en-US"/>
        </w:rPr>
      </w:pPr>
    </w:p>
    <w:p w14:paraId="1D70D02D" w14:textId="69D67E05" w:rsidR="00BD0B51" w:rsidRPr="0039714F" w:rsidRDefault="00BD0B51" w:rsidP="00BD0B51">
      <w:pPr>
        <w:ind w:left="941" w:hanging="1"/>
        <w:jc w:val="both"/>
        <w:rPr>
          <w:rFonts w:ascii="Georgia" w:hAnsi="Georgia" w:cs="Arial"/>
          <w:sz w:val="20"/>
          <w:szCs w:val="20"/>
          <w:rtl/>
          <w:lang w:eastAsia="en-US"/>
        </w:rPr>
      </w:pPr>
      <w:r w:rsidRPr="0039714F">
        <w:rPr>
          <w:rFonts w:ascii="Georgia" w:hAnsi="Georgia" w:cs="Arial"/>
          <w:sz w:val="20"/>
          <w:szCs w:val="20"/>
          <w:rtl/>
          <w:lang w:eastAsia="en-US"/>
        </w:rPr>
        <w:t xml:space="preserve">הקבוצה נמצאת בתהליך להערכת חשיפתה לחקיקת </w:t>
      </w:r>
      <w:r w:rsidRPr="0039714F">
        <w:rPr>
          <w:rFonts w:ascii="Georgia" w:hAnsi="Georgia" w:cs="Arial"/>
          <w:sz w:val="20"/>
          <w:szCs w:val="20"/>
          <w:lang w:eastAsia="en-US"/>
        </w:rPr>
        <w:t>Pillar 2</w:t>
      </w:r>
      <w:r w:rsidRPr="0039714F">
        <w:rPr>
          <w:rFonts w:ascii="Georgia" w:hAnsi="Georgia" w:cs="Arial"/>
          <w:b/>
          <w:bCs/>
          <w:sz w:val="20"/>
          <w:szCs w:val="20"/>
          <w:rtl/>
          <w:lang w:eastAsia="en-US"/>
        </w:rPr>
        <w:t xml:space="preserve"> </w:t>
      </w:r>
      <w:r w:rsidRPr="0039714F">
        <w:rPr>
          <w:rFonts w:ascii="Georgia" w:hAnsi="Georgia" w:cs="Arial"/>
          <w:sz w:val="20"/>
          <w:szCs w:val="20"/>
          <w:rtl/>
          <w:lang w:eastAsia="en-US"/>
        </w:rPr>
        <w:t>במועד שבו היא תכנס לתוקף. הערכה זו מצביעה על כך, ש</w:t>
      </w:r>
      <w:r w:rsidRPr="0039714F">
        <w:rPr>
          <w:rFonts w:ascii="Georgia" w:hAnsi="Georgia" w:cs="Arial" w:hint="cs"/>
          <w:sz w:val="20"/>
          <w:szCs w:val="20"/>
          <w:rtl/>
          <w:lang w:eastAsia="en-US"/>
        </w:rPr>
        <w:t xml:space="preserve">עבור החברה הבת שפועלת </w:t>
      </w:r>
      <w:r w:rsidRPr="0039714F">
        <w:rPr>
          <w:rFonts w:ascii="Georgia" w:hAnsi="Georgia" w:cs="Arial"/>
          <w:sz w:val="20"/>
          <w:szCs w:val="20"/>
          <w:rtl/>
          <w:lang w:eastAsia="en-US"/>
        </w:rPr>
        <w:t xml:space="preserve">בתחום שיפוט </w:t>
      </w:r>
      <w:r w:rsidRPr="0039714F">
        <w:rPr>
          <w:rFonts w:ascii="Georgia" w:hAnsi="Georgia" w:cs="Arial"/>
          <w:sz w:val="20"/>
          <w:szCs w:val="20"/>
          <w:lang w:eastAsia="en-US"/>
        </w:rPr>
        <w:t>A</w:t>
      </w:r>
      <w:r w:rsidRPr="0039714F">
        <w:rPr>
          <w:rFonts w:ascii="Georgia" w:hAnsi="Georgia" w:cs="Arial" w:hint="cs"/>
          <w:sz w:val="20"/>
          <w:szCs w:val="20"/>
          <w:rtl/>
          <w:lang w:eastAsia="en-US"/>
        </w:rPr>
        <w:t>,</w:t>
      </w:r>
      <w:r w:rsidRPr="0039714F">
        <w:rPr>
          <w:rFonts w:ascii="Georgia" w:hAnsi="Georgia" w:cs="Arial"/>
          <w:sz w:val="20"/>
          <w:szCs w:val="20"/>
          <w:rtl/>
          <w:lang w:eastAsia="en-US"/>
        </w:rPr>
        <w:t xml:space="preserve"> </w:t>
      </w:r>
      <w:r w:rsidRPr="0039714F">
        <w:rPr>
          <w:rFonts w:ascii="Georgia" w:hAnsi="Georgia" w:cs="Arial" w:hint="cs"/>
          <w:sz w:val="20"/>
          <w:szCs w:val="20"/>
          <w:rtl/>
          <w:lang w:eastAsia="en-US"/>
        </w:rPr>
        <w:t xml:space="preserve">אומדן </w:t>
      </w:r>
      <w:r w:rsidRPr="0039714F">
        <w:rPr>
          <w:rFonts w:ascii="Georgia" w:hAnsi="Georgia" w:cs="Arial"/>
          <w:sz w:val="20"/>
          <w:szCs w:val="20"/>
          <w:rtl/>
          <w:lang w:eastAsia="en-US"/>
        </w:rPr>
        <w:t>שיעור המס האפקטיבי הממוצע בהתחשב ברווח החשבונאי של החברה הבת, הוא %</w:t>
      </w:r>
      <w:r w:rsidRPr="0039714F">
        <w:rPr>
          <w:rFonts w:ascii="Georgia" w:hAnsi="Georgia" w:cs="Arial"/>
          <w:sz w:val="20"/>
          <w:szCs w:val="20"/>
        </w:rPr>
        <w:t>Y</w:t>
      </w:r>
      <w:r w:rsidRPr="0039714F">
        <w:rPr>
          <w:rFonts w:ascii="Georgia" w:hAnsi="Georgia" w:cs="Arial"/>
          <w:sz w:val="20"/>
          <w:szCs w:val="20"/>
          <w:rtl/>
          <w:lang w:eastAsia="en-US"/>
        </w:rPr>
        <w:t xml:space="preserve"> לתקופ</w:t>
      </w:r>
      <w:r w:rsidR="00835F29" w:rsidRPr="0039714F">
        <w:rPr>
          <w:rFonts w:ascii="Georgia" w:hAnsi="Georgia" w:cs="Arial" w:hint="cs"/>
          <w:sz w:val="20"/>
          <w:szCs w:val="20"/>
          <w:rtl/>
          <w:lang w:eastAsia="en-US"/>
        </w:rPr>
        <w:t>ה של 6 חודשים</w:t>
      </w:r>
      <w:r w:rsidRPr="0039714F">
        <w:rPr>
          <w:rFonts w:ascii="Georgia" w:hAnsi="Georgia" w:cs="Arial"/>
          <w:sz w:val="20"/>
          <w:szCs w:val="20"/>
          <w:rtl/>
          <w:lang w:eastAsia="en-US"/>
        </w:rPr>
        <w:t xml:space="preserve"> </w:t>
      </w:r>
      <w:r w:rsidRPr="0039714F">
        <w:rPr>
          <w:rFonts w:ascii="Georgia" w:hAnsi="Georgia" w:cs="Arial" w:hint="cs"/>
          <w:sz w:val="20"/>
          <w:szCs w:val="20"/>
          <w:rtl/>
          <w:lang w:eastAsia="en-US"/>
        </w:rPr>
        <w:t>ש</w:t>
      </w:r>
      <w:r w:rsidR="00835F29" w:rsidRPr="0039714F">
        <w:rPr>
          <w:rFonts w:ascii="Georgia" w:hAnsi="Georgia" w:cs="Arial" w:hint="cs"/>
          <w:sz w:val="20"/>
          <w:szCs w:val="20"/>
          <w:rtl/>
          <w:lang w:eastAsia="en-US"/>
        </w:rPr>
        <w:t>הסתיימה</w:t>
      </w:r>
      <w:r w:rsidRPr="0039714F">
        <w:rPr>
          <w:rFonts w:ascii="Georgia" w:hAnsi="Georgia" w:cs="Arial" w:hint="cs"/>
          <w:sz w:val="20"/>
          <w:szCs w:val="20"/>
          <w:rtl/>
          <w:lang w:eastAsia="en-US"/>
        </w:rPr>
        <w:t xml:space="preserve"> ב</w:t>
      </w:r>
      <w:r w:rsidRPr="0039714F">
        <w:rPr>
          <w:rFonts w:ascii="Georgia" w:hAnsi="Georgia" w:cs="Arial"/>
          <w:sz w:val="20"/>
          <w:szCs w:val="20"/>
          <w:rtl/>
          <w:lang w:eastAsia="en-US"/>
        </w:rPr>
        <w:t xml:space="preserve">יום </w:t>
      </w:r>
      <w:r w:rsidRPr="0039714F">
        <w:rPr>
          <w:rFonts w:ascii="Georgia" w:hAnsi="Georgia" w:cs="Arial" w:hint="cs"/>
          <w:sz w:val="20"/>
          <w:szCs w:val="20"/>
          <w:rtl/>
          <w:lang w:eastAsia="en-US"/>
        </w:rPr>
        <w:t>30</w:t>
      </w:r>
      <w:r w:rsidRPr="0039714F">
        <w:rPr>
          <w:rFonts w:ascii="Georgia" w:hAnsi="Georgia" w:cs="Arial"/>
          <w:sz w:val="20"/>
          <w:szCs w:val="20"/>
          <w:rtl/>
          <w:lang w:eastAsia="en-US"/>
        </w:rPr>
        <w:t xml:space="preserve"> ב</w:t>
      </w:r>
      <w:r w:rsidRPr="0039714F">
        <w:rPr>
          <w:rFonts w:ascii="Georgia" w:hAnsi="Georgia" w:cs="Arial" w:hint="cs"/>
          <w:sz w:val="20"/>
          <w:szCs w:val="20"/>
          <w:rtl/>
          <w:lang w:eastAsia="en-US"/>
        </w:rPr>
        <w:t>יוני</w:t>
      </w:r>
      <w:r w:rsidRPr="0039714F">
        <w:rPr>
          <w:rFonts w:ascii="Georgia" w:hAnsi="Georgia" w:cs="Arial"/>
          <w:sz w:val="20"/>
          <w:szCs w:val="20"/>
          <w:rtl/>
          <w:lang w:eastAsia="en-US"/>
        </w:rPr>
        <w:t xml:space="preserve"> 2025. למרות ששיעור זה נמוך מ-15%, יתכן שה</w:t>
      </w:r>
      <w:r w:rsidRPr="0039714F">
        <w:rPr>
          <w:rFonts w:ascii="Georgia" w:hAnsi="Georgia" w:cs="Arial" w:hint="cs"/>
          <w:sz w:val="20"/>
          <w:szCs w:val="20"/>
          <w:rtl/>
          <w:lang w:eastAsia="en-US"/>
        </w:rPr>
        <w:t>חשיפה של ה</w:t>
      </w:r>
      <w:r w:rsidRPr="0039714F">
        <w:rPr>
          <w:rFonts w:ascii="Georgia" w:hAnsi="Georgia" w:cs="Arial"/>
          <w:sz w:val="20"/>
          <w:szCs w:val="20"/>
          <w:rtl/>
          <w:lang w:eastAsia="en-US"/>
        </w:rPr>
        <w:t xml:space="preserve">קבוצה לתשלום של השלמת </w:t>
      </w:r>
      <w:r w:rsidRPr="0039714F">
        <w:rPr>
          <w:rFonts w:ascii="Georgia" w:hAnsi="Georgia" w:cs="Arial" w:hint="cs"/>
          <w:sz w:val="20"/>
          <w:szCs w:val="20"/>
          <w:rtl/>
          <w:lang w:eastAsia="en-US"/>
        </w:rPr>
        <w:t>ה</w:t>
      </w:r>
      <w:r w:rsidRPr="0039714F">
        <w:rPr>
          <w:rFonts w:ascii="Georgia" w:hAnsi="Georgia" w:cs="Arial"/>
          <w:sz w:val="20"/>
          <w:szCs w:val="20"/>
          <w:rtl/>
          <w:lang w:eastAsia="en-US"/>
        </w:rPr>
        <w:t xml:space="preserve">מס בהתאם לכללי </w:t>
      </w:r>
      <w:r w:rsidRPr="0039714F">
        <w:rPr>
          <w:rFonts w:ascii="Georgia" w:hAnsi="Georgia" w:cs="Arial"/>
          <w:sz w:val="20"/>
          <w:szCs w:val="20"/>
          <w:lang w:eastAsia="en-US"/>
        </w:rPr>
        <w:t>Pillar 2</w:t>
      </w:r>
      <w:r w:rsidRPr="0039714F">
        <w:rPr>
          <w:rFonts w:ascii="Georgia" w:hAnsi="Georgia" w:cs="Arial"/>
          <w:sz w:val="20"/>
          <w:szCs w:val="20"/>
          <w:rtl/>
          <w:lang w:eastAsia="en-US"/>
        </w:rPr>
        <w:t xml:space="preserve"> </w:t>
      </w:r>
      <w:r w:rsidRPr="0039714F">
        <w:rPr>
          <w:rFonts w:ascii="Georgia" w:hAnsi="Georgia" w:cs="Arial" w:hint="cs"/>
          <w:sz w:val="20"/>
          <w:szCs w:val="20"/>
          <w:rtl/>
          <w:lang w:eastAsia="en-US"/>
        </w:rPr>
        <w:t>לא תהיה בגובה מלוא הפער בשיעורי המס</w:t>
      </w:r>
      <w:r w:rsidRPr="0039714F">
        <w:rPr>
          <w:rFonts w:ascii="Georgia" w:hAnsi="Georgia" w:cs="Arial" w:hint="cs"/>
          <w:szCs w:val="20"/>
          <w:rtl/>
        </w:rPr>
        <w:t xml:space="preserve"> </w:t>
      </w:r>
      <w:r w:rsidRPr="0039714F">
        <w:rPr>
          <w:rFonts w:ascii="Georgia" w:hAnsi="Georgia" w:cs="Arial"/>
          <w:sz w:val="20"/>
          <w:szCs w:val="20"/>
          <w:rtl/>
          <w:lang w:eastAsia="en-US"/>
        </w:rPr>
        <w:t xml:space="preserve">ביחס לתחום שיפוט </w:t>
      </w:r>
      <w:r w:rsidRPr="0039714F">
        <w:rPr>
          <w:rFonts w:ascii="Georgia" w:hAnsi="Georgia" w:cs="Arial"/>
          <w:sz w:val="20"/>
          <w:szCs w:val="20"/>
          <w:lang w:eastAsia="en-US"/>
        </w:rPr>
        <w:t>A</w:t>
      </w:r>
      <w:r w:rsidRPr="0039714F">
        <w:rPr>
          <w:rFonts w:ascii="Georgia" w:hAnsi="Georgia" w:cs="Arial"/>
          <w:sz w:val="20"/>
          <w:szCs w:val="20"/>
          <w:rtl/>
          <w:lang w:eastAsia="en-US"/>
        </w:rPr>
        <w:t xml:space="preserve">. וזאת, לנוכח ההשפעה של התאמות ספציפיות הקבועות בחקיקת </w:t>
      </w:r>
      <w:r w:rsidRPr="0039714F">
        <w:rPr>
          <w:rFonts w:ascii="Georgia" w:hAnsi="Georgia" w:cs="Arial"/>
          <w:sz w:val="20"/>
          <w:szCs w:val="20"/>
          <w:lang w:eastAsia="en-US"/>
        </w:rPr>
        <w:t>Pillar 2</w:t>
      </w:r>
      <w:r w:rsidRPr="0039714F">
        <w:rPr>
          <w:rFonts w:ascii="Georgia" w:hAnsi="Georgia" w:cs="Arial"/>
          <w:sz w:val="20"/>
          <w:szCs w:val="20"/>
          <w:rtl/>
          <w:lang w:eastAsia="en-US"/>
        </w:rPr>
        <w:t xml:space="preserve">, אשר יניבו שיעורי מס </w:t>
      </w:r>
      <w:r w:rsidRPr="0039714F">
        <w:rPr>
          <w:rFonts w:ascii="Georgia" w:hAnsi="Georgia" w:cs="Arial" w:hint="cs"/>
          <w:szCs w:val="20"/>
          <w:rtl/>
        </w:rPr>
        <w:t>אפקטיביי</w:t>
      </w:r>
      <w:r w:rsidRPr="0039714F">
        <w:rPr>
          <w:rFonts w:ascii="Georgia" w:hAnsi="Georgia" w:cs="Arial" w:hint="eastAsia"/>
          <w:szCs w:val="20"/>
          <w:rtl/>
        </w:rPr>
        <w:t>ם</w:t>
      </w:r>
      <w:r w:rsidRPr="0039714F">
        <w:rPr>
          <w:rFonts w:ascii="Georgia" w:hAnsi="Georgia" w:cs="Arial"/>
          <w:sz w:val="20"/>
          <w:szCs w:val="20"/>
          <w:rtl/>
          <w:lang w:eastAsia="en-US"/>
        </w:rPr>
        <w:t xml:space="preserve"> שונים בהשוואה לשיעור המס האפקטיבי הממוצע האמור, המחושב בהתאם לסעיף 86 לתקן </w:t>
      </w:r>
      <w:r w:rsidRPr="0039714F">
        <w:rPr>
          <w:rFonts w:ascii="Georgia" w:hAnsi="Georgia" w:cs="Arial"/>
          <w:sz w:val="20"/>
          <w:szCs w:val="20"/>
          <w:lang w:eastAsia="en-US"/>
        </w:rPr>
        <w:t>IAS 12</w:t>
      </w:r>
      <w:r w:rsidRPr="0039714F">
        <w:rPr>
          <w:rFonts w:ascii="Georgia" w:hAnsi="Georgia" w:cs="Arial"/>
          <w:sz w:val="20"/>
          <w:szCs w:val="20"/>
          <w:rtl/>
          <w:lang w:eastAsia="en-US"/>
        </w:rPr>
        <w:t>.</w:t>
      </w:r>
    </w:p>
    <w:p w14:paraId="0BEF0EF0" w14:textId="77777777" w:rsidR="00BD0B51" w:rsidRPr="0039714F" w:rsidRDefault="00BD0B51" w:rsidP="00BD0B51">
      <w:pPr>
        <w:ind w:left="941"/>
        <w:jc w:val="both"/>
        <w:rPr>
          <w:rFonts w:ascii="Georgia" w:hAnsi="Georgia" w:cs="Arial"/>
          <w:b/>
          <w:sz w:val="20"/>
          <w:szCs w:val="20"/>
          <w:rtl/>
          <w:lang w:eastAsia="en-US"/>
        </w:rPr>
      </w:pPr>
    </w:p>
    <w:p w14:paraId="6D1CD6B1" w14:textId="77777777" w:rsidR="00BD0B51" w:rsidRPr="0039714F" w:rsidRDefault="00BD0B51" w:rsidP="00BD0B51">
      <w:pPr>
        <w:ind w:left="941" w:hanging="1"/>
        <w:jc w:val="both"/>
        <w:rPr>
          <w:rFonts w:ascii="Georgia" w:hAnsi="Georgia" w:cs="Arial"/>
          <w:sz w:val="20"/>
          <w:szCs w:val="20"/>
          <w:rtl/>
          <w:lang w:eastAsia="en-US"/>
        </w:rPr>
      </w:pPr>
      <w:r w:rsidRPr="0039714F">
        <w:rPr>
          <w:rFonts w:ascii="Georgia" w:hAnsi="Georgia" w:cs="Arial" w:hint="cs"/>
          <w:sz w:val="20"/>
          <w:szCs w:val="20"/>
          <w:rtl/>
          <w:lang w:eastAsia="en-US"/>
        </w:rPr>
        <w:t>בהתבסס על ההערכה הנוכחית, ה</w:t>
      </w:r>
      <w:r w:rsidRPr="0039714F">
        <w:rPr>
          <w:rFonts w:ascii="Georgia" w:hAnsi="Georgia" w:cs="Arial"/>
          <w:sz w:val="20"/>
          <w:szCs w:val="20"/>
          <w:rtl/>
          <w:lang w:eastAsia="en-US"/>
        </w:rPr>
        <w:t xml:space="preserve">יישום </w:t>
      </w:r>
      <w:r w:rsidRPr="0039714F">
        <w:rPr>
          <w:rFonts w:ascii="Georgia" w:hAnsi="Georgia" w:cs="Arial" w:hint="cs"/>
          <w:sz w:val="20"/>
          <w:szCs w:val="20"/>
          <w:rtl/>
          <w:lang w:eastAsia="en-US"/>
        </w:rPr>
        <w:t>של חקיקת</w:t>
      </w:r>
      <w:r w:rsidRPr="0039714F">
        <w:rPr>
          <w:rFonts w:ascii="Georgia" w:hAnsi="Georgia" w:cs="Arial"/>
          <w:sz w:val="20"/>
          <w:szCs w:val="20"/>
          <w:rtl/>
          <w:lang w:eastAsia="en-US"/>
        </w:rPr>
        <w:t xml:space="preserve"> </w:t>
      </w:r>
      <w:r w:rsidRPr="0039714F">
        <w:rPr>
          <w:rFonts w:ascii="Georgia" w:hAnsi="Georgia" w:cs="Arial"/>
          <w:sz w:val="20"/>
          <w:szCs w:val="20"/>
          <w:lang w:eastAsia="en-US"/>
        </w:rPr>
        <w:t>Pillar 2</w:t>
      </w:r>
      <w:r w:rsidRPr="0039714F">
        <w:rPr>
          <w:rFonts w:ascii="Georgia" w:hAnsi="Georgia" w:cs="Arial"/>
          <w:b/>
          <w:bCs/>
          <w:sz w:val="20"/>
          <w:szCs w:val="20"/>
          <w:rtl/>
          <w:lang w:eastAsia="en-US"/>
        </w:rPr>
        <w:t xml:space="preserve"> </w:t>
      </w:r>
      <w:r w:rsidRPr="0039714F">
        <w:rPr>
          <w:rFonts w:ascii="Georgia" w:hAnsi="Georgia" w:cs="Arial" w:hint="cs"/>
          <w:sz w:val="20"/>
          <w:szCs w:val="20"/>
          <w:rtl/>
          <w:lang w:eastAsia="en-US"/>
        </w:rPr>
        <w:t xml:space="preserve">צפוי להגדיל את </w:t>
      </w:r>
      <w:r w:rsidRPr="0039714F">
        <w:rPr>
          <w:rFonts w:ascii="Georgia" w:hAnsi="Georgia" w:cs="Arial"/>
          <w:sz w:val="20"/>
          <w:szCs w:val="20"/>
          <w:rtl/>
          <w:lang w:eastAsia="en-US"/>
        </w:rPr>
        <w:t xml:space="preserve">שיעור המס האפקטיבי </w:t>
      </w:r>
      <w:r w:rsidRPr="0039714F">
        <w:rPr>
          <w:rFonts w:ascii="Georgia" w:hAnsi="Georgia" w:cs="Arial"/>
          <w:b/>
          <w:sz w:val="20"/>
          <w:szCs w:val="20"/>
          <w:rtl/>
          <w:lang w:eastAsia="en-US"/>
        </w:rPr>
        <w:t>ש</w:t>
      </w:r>
      <w:r w:rsidRPr="0039714F">
        <w:rPr>
          <w:rFonts w:ascii="Georgia" w:hAnsi="Georgia" w:cs="Arial" w:hint="cs"/>
          <w:sz w:val="20"/>
          <w:szCs w:val="20"/>
          <w:rtl/>
          <w:lang w:eastAsia="en-US"/>
        </w:rPr>
        <w:t xml:space="preserve">ל הקבוצה ב- %__ עד %__ כאשר היא תכנס לתוקף בשנת 2026. </w:t>
      </w:r>
      <w:r w:rsidRPr="0039714F">
        <w:rPr>
          <w:rFonts w:ascii="Georgia" w:hAnsi="Georgia" w:cs="Arial"/>
          <w:sz w:val="20"/>
          <w:szCs w:val="20"/>
          <w:rtl/>
          <w:lang w:eastAsia="en-US"/>
        </w:rPr>
        <w:t>הקבוצה מסתייעת ביועצי מס לצורך יישום החקיקה</w:t>
      </w:r>
      <w:r w:rsidRPr="0039714F">
        <w:rPr>
          <w:rFonts w:ascii="Georgia" w:hAnsi="Georgia" w:cs="Arial" w:hint="cs"/>
          <w:sz w:val="20"/>
          <w:szCs w:val="20"/>
          <w:rtl/>
          <w:lang w:eastAsia="en-US"/>
        </w:rPr>
        <w:t xml:space="preserve"> וקביעת השלכותיה</w:t>
      </w:r>
      <w:r w:rsidRPr="0039714F">
        <w:rPr>
          <w:rFonts w:ascii="Georgia" w:hAnsi="Georgia" w:cs="Arial"/>
          <w:sz w:val="20"/>
          <w:szCs w:val="20"/>
          <w:rtl/>
          <w:lang w:eastAsia="en-US"/>
        </w:rPr>
        <w:t>.</w:t>
      </w:r>
    </w:p>
    <w:p w14:paraId="60D76D2B" w14:textId="77777777" w:rsidR="00BD0B51" w:rsidRDefault="00BD0B51" w:rsidP="00C16A4E">
      <w:pPr>
        <w:ind w:left="941"/>
        <w:jc w:val="both"/>
        <w:rPr>
          <w:rFonts w:asciiTheme="minorBidi" w:hAnsiTheme="minorBidi" w:cstheme="minorBidi"/>
          <w:sz w:val="20"/>
          <w:szCs w:val="20"/>
          <w:rtl/>
        </w:rPr>
      </w:pPr>
    </w:p>
    <w:p w14:paraId="347A33BA" w14:textId="77777777" w:rsidR="00932EEC" w:rsidRDefault="00932EEC" w:rsidP="00932EEC">
      <w:pPr>
        <w:rPr>
          <w:rFonts w:ascii="Georgia" w:hAnsi="Georgia" w:cs="Arial"/>
          <w:b/>
          <w:bCs/>
          <w:sz w:val="20"/>
          <w:szCs w:val="20"/>
          <w:rtl/>
        </w:rPr>
      </w:pPr>
      <w:r w:rsidRPr="005957E5">
        <w:rPr>
          <w:rFonts w:ascii="Georgia" w:hAnsi="Georgia" w:cs="Arial"/>
          <w:b/>
          <w:bCs/>
          <w:sz w:val="20"/>
          <w:szCs w:val="20"/>
          <w:rtl/>
        </w:rPr>
        <w:t xml:space="preserve">ביאור 11 - </w:t>
      </w:r>
      <w:proofErr w:type="spellStart"/>
      <w:r w:rsidRPr="005957E5">
        <w:rPr>
          <w:rFonts w:ascii="Georgia" w:hAnsi="Georgia" w:cs="Arial"/>
          <w:b/>
          <w:bCs/>
          <w:sz w:val="20"/>
          <w:szCs w:val="20"/>
          <w:rtl/>
        </w:rPr>
        <w:t>מסים</w:t>
      </w:r>
      <w:proofErr w:type="spellEnd"/>
      <w:r w:rsidRPr="005957E5">
        <w:rPr>
          <w:rFonts w:ascii="Georgia" w:hAnsi="Georgia" w:cs="Arial"/>
          <w:b/>
          <w:bCs/>
          <w:sz w:val="20"/>
          <w:szCs w:val="20"/>
          <w:rtl/>
        </w:rPr>
        <w:t xml:space="preserve"> על ההכנסה</w:t>
      </w:r>
      <w:r>
        <w:rPr>
          <w:rFonts w:ascii="Georgia" w:hAnsi="Georgia" w:cs="Arial" w:hint="cs"/>
          <w:sz w:val="20"/>
          <w:szCs w:val="20"/>
          <w:rtl/>
        </w:rPr>
        <w:t xml:space="preserve"> (המשך)</w:t>
      </w:r>
      <w:r w:rsidRPr="001F1AEC">
        <w:rPr>
          <w:rFonts w:ascii="Georgia" w:hAnsi="Georgia" w:cs="Arial"/>
          <w:sz w:val="20"/>
          <w:szCs w:val="20"/>
          <w:rtl/>
        </w:rPr>
        <w:t>:</w:t>
      </w:r>
    </w:p>
    <w:p w14:paraId="4BFFEED5" w14:textId="77777777" w:rsidR="00932EEC" w:rsidRDefault="00932EEC" w:rsidP="00835F29">
      <w:pPr>
        <w:pStyle w:val="ListParagraph"/>
        <w:ind w:left="941"/>
        <w:jc w:val="both"/>
        <w:rPr>
          <w:rFonts w:asciiTheme="minorBidi" w:hAnsiTheme="minorBidi" w:cstheme="minorBidi"/>
          <w:b/>
          <w:noProof/>
          <w:color w:val="0000FF"/>
          <w:sz w:val="20"/>
          <w:szCs w:val="20"/>
          <w:shd w:val="clear" w:color="auto" w:fill="CCCCCC"/>
          <w:rtl/>
        </w:rPr>
      </w:pPr>
    </w:p>
    <w:p w14:paraId="3C11F615" w14:textId="7525F39E" w:rsidR="00C16A4E" w:rsidRPr="00C16A4E" w:rsidRDefault="00C16A4E" w:rsidP="00835F29">
      <w:pPr>
        <w:pStyle w:val="ListParagraph"/>
        <w:ind w:left="941"/>
        <w:jc w:val="both"/>
        <w:rPr>
          <w:rFonts w:asciiTheme="minorBidi" w:hAnsiTheme="minorBidi" w:cstheme="minorBidi"/>
          <w:b/>
          <w:noProof/>
          <w:color w:val="0000FF"/>
          <w:sz w:val="20"/>
          <w:szCs w:val="20"/>
          <w:shd w:val="clear" w:color="auto" w:fill="CCCCCC"/>
          <w:rtl/>
        </w:rPr>
      </w:pPr>
      <w:r w:rsidRPr="00C16A4E">
        <w:rPr>
          <w:rFonts w:asciiTheme="minorBidi" w:hAnsiTheme="minorBidi" w:cstheme="minorBidi" w:hint="cs"/>
          <w:b/>
          <w:noProof/>
          <w:color w:val="0000FF"/>
          <w:sz w:val="20"/>
          <w:szCs w:val="20"/>
          <w:shd w:val="clear" w:color="auto" w:fill="CCCCCC"/>
          <w:rtl/>
        </w:rPr>
        <w:t>אם במקום נתוני ה</w:t>
      </w:r>
      <w:r w:rsidR="0039714F">
        <w:rPr>
          <w:rFonts w:asciiTheme="minorBidi" w:hAnsiTheme="minorBidi" w:cstheme="minorBidi" w:hint="cs"/>
          <w:b/>
          <w:noProof/>
          <w:color w:val="0000FF"/>
          <w:sz w:val="20"/>
          <w:szCs w:val="20"/>
          <w:shd w:val="clear" w:color="auto" w:fill="CCCCCC"/>
          <w:rtl/>
        </w:rPr>
        <w:t>דוגמה</w:t>
      </w:r>
      <w:r w:rsidRPr="00C16A4E">
        <w:rPr>
          <w:rFonts w:asciiTheme="minorBidi" w:hAnsiTheme="minorBidi" w:cstheme="minorBidi" w:hint="cs"/>
          <w:b/>
          <w:noProof/>
          <w:color w:val="0000FF"/>
          <w:sz w:val="20"/>
          <w:szCs w:val="20"/>
          <w:shd w:val="clear" w:color="auto" w:fill="CCCCCC"/>
          <w:rtl/>
        </w:rPr>
        <w:t xml:space="preserve"> לעיל, ה</w:t>
      </w:r>
      <w:r w:rsidRPr="00C16A4E">
        <w:rPr>
          <w:rFonts w:asciiTheme="minorBidi" w:hAnsiTheme="minorBidi" w:cs="Arial" w:hint="cs"/>
          <w:b/>
          <w:noProof/>
          <w:color w:val="0000FF"/>
          <w:sz w:val="20"/>
          <w:szCs w:val="20"/>
          <w:shd w:val="clear" w:color="auto" w:fill="CCCCCC"/>
          <w:rtl/>
        </w:rPr>
        <w:t xml:space="preserve">חקיקה המאמצת את </w:t>
      </w:r>
      <w:r w:rsidRPr="00C16A4E">
        <w:rPr>
          <w:rFonts w:asciiTheme="minorBidi" w:hAnsiTheme="minorBidi" w:cs="Arial"/>
          <w:b/>
          <w:noProof/>
          <w:color w:val="0000FF"/>
          <w:sz w:val="20"/>
          <w:szCs w:val="20"/>
          <w:shd w:val="clear" w:color="auto" w:fill="CCCCCC"/>
          <w:rtl/>
        </w:rPr>
        <w:t xml:space="preserve">כללי </w:t>
      </w:r>
      <w:r w:rsidRPr="00C16A4E">
        <w:rPr>
          <w:rFonts w:ascii="Georgia" w:hAnsi="Georgia" w:cs="Arial"/>
          <w:bCs/>
          <w:noProof/>
          <w:color w:val="0000FF"/>
          <w:sz w:val="20"/>
          <w:szCs w:val="20"/>
          <w:shd w:val="clear" w:color="auto" w:fill="CCCCCC"/>
        </w:rPr>
        <w:t>Pillar 2</w:t>
      </w:r>
      <w:r w:rsidRPr="00C16A4E">
        <w:rPr>
          <w:rFonts w:asciiTheme="minorBidi" w:hAnsiTheme="minorBidi" w:cs="Arial"/>
          <w:bCs/>
          <w:noProof/>
          <w:color w:val="0000FF"/>
          <w:sz w:val="20"/>
          <w:szCs w:val="20"/>
          <w:shd w:val="clear" w:color="auto" w:fill="CCCCCC"/>
          <w:rtl/>
        </w:rPr>
        <w:t xml:space="preserve"> </w:t>
      </w:r>
      <w:r w:rsidRPr="00C16A4E">
        <w:rPr>
          <w:rFonts w:asciiTheme="minorBidi" w:hAnsiTheme="minorBidi" w:cs="Arial" w:hint="cs"/>
          <w:b/>
          <w:noProof/>
          <w:color w:val="0000FF"/>
          <w:sz w:val="20"/>
          <w:szCs w:val="20"/>
          <w:shd w:val="clear" w:color="auto" w:fill="CCCCCC"/>
          <w:rtl/>
        </w:rPr>
        <w:t>הייתה נכנסת ל</w:t>
      </w:r>
      <w:r w:rsidRPr="00C16A4E">
        <w:rPr>
          <w:rFonts w:asciiTheme="minorBidi" w:hAnsiTheme="minorBidi" w:cs="Arial"/>
          <w:b/>
          <w:noProof/>
          <w:color w:val="0000FF"/>
          <w:sz w:val="20"/>
          <w:szCs w:val="20"/>
          <w:shd w:val="clear" w:color="auto" w:fill="CCCCCC"/>
          <w:rtl/>
        </w:rPr>
        <w:t>תוקף</w:t>
      </w:r>
      <w:r w:rsidRPr="00C16A4E">
        <w:rPr>
          <w:rFonts w:asciiTheme="minorBidi" w:hAnsiTheme="minorBidi" w:cs="Arial" w:hint="cs"/>
          <w:b/>
          <w:noProof/>
          <w:color w:val="0000FF"/>
          <w:sz w:val="20"/>
          <w:szCs w:val="20"/>
          <w:shd w:val="clear" w:color="auto" w:fill="CCCCCC"/>
          <w:rtl/>
        </w:rPr>
        <w:t xml:space="preserve"> מחייב ביום 1 בינואר 202</w:t>
      </w:r>
      <w:r w:rsidR="00835F29">
        <w:rPr>
          <w:rFonts w:asciiTheme="minorBidi" w:hAnsiTheme="minorBidi" w:cs="Arial" w:hint="cs"/>
          <w:b/>
          <w:noProof/>
          <w:color w:val="0000FF"/>
          <w:sz w:val="20"/>
          <w:szCs w:val="20"/>
          <w:shd w:val="clear" w:color="auto" w:fill="CCCCCC"/>
          <w:rtl/>
        </w:rPr>
        <w:t>5</w:t>
      </w:r>
      <w:r w:rsidRPr="00C16A4E">
        <w:rPr>
          <w:rFonts w:asciiTheme="minorBidi" w:hAnsiTheme="minorBidi" w:cs="Arial" w:hint="cs"/>
          <w:b/>
          <w:noProof/>
          <w:color w:val="0000FF"/>
          <w:sz w:val="20"/>
          <w:szCs w:val="20"/>
          <w:shd w:val="clear" w:color="auto" w:fill="CCCCCC"/>
          <w:rtl/>
        </w:rPr>
        <w:t xml:space="preserve">, </w:t>
      </w:r>
      <w:r w:rsidR="00202D2E">
        <w:rPr>
          <w:rFonts w:asciiTheme="minorBidi" w:hAnsiTheme="minorBidi" w:cs="Arial" w:hint="cs"/>
          <w:b/>
          <w:noProof/>
          <w:color w:val="0000FF"/>
          <w:sz w:val="20"/>
          <w:szCs w:val="20"/>
          <w:shd w:val="clear" w:color="auto" w:fill="CCCCCC"/>
          <w:rtl/>
        </w:rPr>
        <w:t>נדרש היה</w:t>
      </w:r>
      <w:r w:rsidRPr="00C16A4E">
        <w:rPr>
          <w:rFonts w:asciiTheme="minorBidi" w:hAnsiTheme="minorBidi" w:cs="Arial" w:hint="cs"/>
          <w:b/>
          <w:noProof/>
          <w:color w:val="0000FF"/>
          <w:sz w:val="20"/>
          <w:szCs w:val="20"/>
          <w:shd w:val="clear" w:color="auto" w:fill="CCCCCC"/>
          <w:rtl/>
        </w:rPr>
        <w:t xml:space="preserve"> לתת גילוי נפרד להוצאות/הכנסות המסים השוטפים המתייחסים למסים</w:t>
      </w:r>
      <w:r w:rsidRPr="00C16A4E">
        <w:rPr>
          <w:rFonts w:asciiTheme="minorBidi" w:hAnsiTheme="minorBidi" w:cs="Arial" w:hint="cs"/>
          <w:b/>
          <w:color w:val="0000FF"/>
          <w:sz w:val="20"/>
          <w:szCs w:val="20"/>
          <w:shd w:val="clear" w:color="auto" w:fill="CCCCCC"/>
          <w:rtl/>
        </w:rPr>
        <w:t xml:space="preserve"> על </w:t>
      </w:r>
      <w:r w:rsidRPr="00C16A4E">
        <w:rPr>
          <w:rFonts w:asciiTheme="minorBidi" w:hAnsiTheme="minorBidi" w:cs="Arial" w:hint="cs"/>
          <w:b/>
          <w:noProof/>
          <w:color w:val="0000FF"/>
          <w:sz w:val="20"/>
          <w:szCs w:val="20"/>
          <w:shd w:val="clear" w:color="auto" w:fill="CCCCCC"/>
          <w:rtl/>
        </w:rPr>
        <w:t xml:space="preserve">ההכנסה בגין </w:t>
      </w:r>
      <w:r w:rsidRPr="00C16A4E">
        <w:rPr>
          <w:rFonts w:ascii="Georgia" w:hAnsi="Georgia" w:cs="Arial"/>
          <w:bCs/>
          <w:noProof/>
          <w:color w:val="0000FF"/>
          <w:sz w:val="20"/>
          <w:szCs w:val="20"/>
          <w:shd w:val="clear" w:color="auto" w:fill="CCCCCC"/>
        </w:rPr>
        <w:t>Pillar 2</w:t>
      </w:r>
      <w:r w:rsidRPr="00C16A4E">
        <w:rPr>
          <w:rFonts w:asciiTheme="minorBidi" w:hAnsiTheme="minorBidi" w:cs="Arial"/>
          <w:bCs/>
          <w:noProof/>
          <w:color w:val="0000FF"/>
          <w:sz w:val="20"/>
          <w:szCs w:val="20"/>
          <w:shd w:val="clear" w:color="auto" w:fill="CCCCCC"/>
          <w:rtl/>
        </w:rPr>
        <w:t>.</w:t>
      </w:r>
      <w:r w:rsidRPr="00C16A4E">
        <w:rPr>
          <w:rFonts w:asciiTheme="minorBidi" w:hAnsiTheme="minorBidi" w:cs="Arial"/>
          <w:b/>
          <w:noProof/>
          <w:color w:val="0000FF"/>
          <w:sz w:val="20"/>
          <w:szCs w:val="20"/>
          <w:shd w:val="clear" w:color="auto" w:fill="CCCCCC"/>
          <w:rtl/>
        </w:rPr>
        <w:t xml:space="preserve"> להלן</w:t>
      </w:r>
      <w:r w:rsidRPr="00C16A4E">
        <w:rPr>
          <w:rFonts w:asciiTheme="minorBidi" w:hAnsiTheme="minorBidi" w:cstheme="minorBidi" w:hint="cs"/>
          <w:b/>
          <w:noProof/>
          <w:color w:val="0000FF"/>
          <w:sz w:val="20"/>
          <w:szCs w:val="20"/>
          <w:shd w:val="clear" w:color="auto" w:fill="CCCCCC"/>
          <w:rtl/>
        </w:rPr>
        <w:t xml:space="preserve"> גילוי ל</w:t>
      </w:r>
      <w:r w:rsidR="0039714F">
        <w:rPr>
          <w:rFonts w:asciiTheme="minorBidi" w:hAnsiTheme="minorBidi" w:cstheme="minorBidi" w:hint="cs"/>
          <w:b/>
          <w:noProof/>
          <w:color w:val="0000FF"/>
          <w:sz w:val="20"/>
          <w:szCs w:val="20"/>
          <w:shd w:val="clear" w:color="auto" w:fill="CCCCCC"/>
          <w:rtl/>
        </w:rPr>
        <w:t>דוגמה</w:t>
      </w:r>
      <w:r w:rsidRPr="00C16A4E">
        <w:rPr>
          <w:rFonts w:asciiTheme="minorBidi" w:hAnsiTheme="minorBidi" w:cstheme="minorBidi" w:hint="cs"/>
          <w:b/>
          <w:noProof/>
          <w:color w:val="0000FF"/>
          <w:sz w:val="20"/>
          <w:szCs w:val="20"/>
          <w:shd w:val="clear" w:color="auto" w:fill="CCCCCC"/>
          <w:rtl/>
        </w:rPr>
        <w:t xml:space="preserve"> להמחשת דרישה זו:</w:t>
      </w:r>
    </w:p>
    <w:p w14:paraId="2610248A" w14:textId="77777777" w:rsidR="001F1AEC" w:rsidRDefault="001F1AEC" w:rsidP="00835F29">
      <w:pPr>
        <w:pStyle w:val="ListParagraph"/>
        <w:ind w:left="941"/>
        <w:jc w:val="both"/>
        <w:rPr>
          <w:rFonts w:asciiTheme="minorBidi" w:hAnsiTheme="minorBidi" w:cstheme="minorBidi"/>
          <w:sz w:val="20"/>
          <w:szCs w:val="20"/>
          <w:rtl/>
        </w:rPr>
      </w:pPr>
    </w:p>
    <w:p w14:paraId="47EAC5F8" w14:textId="6CF60246" w:rsidR="00C16A4E" w:rsidRPr="00C16A4E" w:rsidRDefault="00C16A4E" w:rsidP="00835F29">
      <w:pPr>
        <w:pStyle w:val="ListParagraph"/>
        <w:ind w:left="941"/>
        <w:jc w:val="both"/>
        <w:rPr>
          <w:rFonts w:asciiTheme="minorBidi" w:hAnsiTheme="minorBidi" w:cstheme="minorBidi"/>
          <w:sz w:val="20"/>
          <w:szCs w:val="20"/>
          <w:rtl/>
        </w:rPr>
      </w:pPr>
      <w:r w:rsidRPr="00C16A4E">
        <w:rPr>
          <w:rFonts w:asciiTheme="minorBidi" w:hAnsiTheme="minorBidi" w:cstheme="minorBidi"/>
          <w:sz w:val="20"/>
          <w:szCs w:val="20"/>
          <w:rtl/>
        </w:rPr>
        <w:t xml:space="preserve">הקבוצה נכנסת לתחולת כללי </w:t>
      </w:r>
      <w:r w:rsidRPr="00C16A4E">
        <w:rPr>
          <w:rFonts w:ascii="Georgia" w:hAnsi="Georgia" w:cstheme="minorBidi"/>
          <w:sz w:val="20"/>
          <w:szCs w:val="20"/>
        </w:rPr>
        <w:t>Pillar 2</w:t>
      </w:r>
      <w:r w:rsidRPr="00C16A4E">
        <w:rPr>
          <w:rFonts w:ascii="Georgia" w:hAnsi="Georgia" w:cstheme="minorBidi"/>
          <w:sz w:val="20"/>
          <w:szCs w:val="20"/>
          <w:rtl/>
        </w:rPr>
        <w:t xml:space="preserve"> </w:t>
      </w:r>
      <w:r w:rsidRPr="00C16A4E">
        <w:rPr>
          <w:rFonts w:asciiTheme="minorBidi" w:hAnsiTheme="minorBidi" w:cstheme="minorBidi" w:hint="cs"/>
          <w:sz w:val="20"/>
          <w:szCs w:val="20"/>
          <w:rtl/>
        </w:rPr>
        <w:t>והיא</w:t>
      </w:r>
      <w:r w:rsidRPr="00C16A4E">
        <w:rPr>
          <w:rFonts w:asciiTheme="minorBidi" w:hAnsiTheme="minorBidi" w:cstheme="minorBidi"/>
          <w:sz w:val="20"/>
          <w:szCs w:val="20"/>
          <w:rtl/>
        </w:rPr>
        <w:t xml:space="preserve"> מיישמת את הפטור המנדטורי הזמני מיישום הוראות </w:t>
      </w:r>
      <w:r w:rsidRPr="00C16A4E">
        <w:rPr>
          <w:rFonts w:ascii="Georgia" w:hAnsi="Georgia" w:cstheme="minorBidi"/>
          <w:sz w:val="20"/>
          <w:szCs w:val="20"/>
        </w:rPr>
        <w:t>IAS 12</w:t>
      </w:r>
      <w:r w:rsidRPr="00C16A4E">
        <w:rPr>
          <w:rFonts w:asciiTheme="minorBidi" w:hAnsiTheme="minorBidi" w:cstheme="minorBidi"/>
          <w:sz w:val="20"/>
          <w:szCs w:val="20"/>
          <w:rtl/>
        </w:rPr>
        <w:t xml:space="preserve"> ביחס להכרה ולגילוי של נכסי והתחייבויות </w:t>
      </w:r>
      <w:proofErr w:type="spellStart"/>
      <w:r w:rsidRPr="00C16A4E">
        <w:rPr>
          <w:rFonts w:asciiTheme="minorBidi" w:hAnsiTheme="minorBidi" w:cstheme="minorBidi"/>
          <w:sz w:val="20"/>
          <w:szCs w:val="20"/>
          <w:rtl/>
        </w:rPr>
        <w:t>מסים</w:t>
      </w:r>
      <w:proofErr w:type="spellEnd"/>
      <w:r w:rsidRPr="00C16A4E">
        <w:rPr>
          <w:rFonts w:asciiTheme="minorBidi" w:hAnsiTheme="minorBidi" w:cstheme="minorBidi"/>
          <w:sz w:val="20"/>
          <w:szCs w:val="20"/>
          <w:rtl/>
        </w:rPr>
        <w:t xml:space="preserve"> נדחים הנובעים מחקיקת </w:t>
      </w:r>
      <w:r w:rsidRPr="00C16A4E">
        <w:rPr>
          <w:rFonts w:ascii="Georgia" w:hAnsi="Georgia" w:cstheme="minorBidi"/>
          <w:sz w:val="20"/>
          <w:szCs w:val="20"/>
        </w:rPr>
        <w:t>Pillar 2</w:t>
      </w:r>
      <w:r w:rsidRPr="00C16A4E">
        <w:rPr>
          <w:rFonts w:asciiTheme="minorBidi" w:hAnsiTheme="minorBidi" w:cstheme="minorBidi"/>
          <w:sz w:val="20"/>
          <w:szCs w:val="20"/>
          <w:rtl/>
        </w:rPr>
        <w:t xml:space="preserve">. </w:t>
      </w:r>
      <w:r w:rsidRPr="00C16A4E">
        <w:rPr>
          <w:rFonts w:asciiTheme="minorBidi" w:hAnsiTheme="minorBidi" w:cstheme="minorBidi" w:hint="cs"/>
          <w:noProof/>
          <w:sz w:val="20"/>
          <w:szCs w:val="20"/>
          <w:rtl/>
        </w:rPr>
        <w:t xml:space="preserve">כתוצאה מכניסתה לתוקף מחייב של </w:t>
      </w:r>
      <w:r w:rsidRPr="00C16A4E">
        <w:rPr>
          <w:rFonts w:asciiTheme="minorBidi" w:hAnsiTheme="minorBidi" w:cstheme="minorBidi"/>
          <w:sz w:val="20"/>
          <w:szCs w:val="20"/>
          <w:rtl/>
        </w:rPr>
        <w:t xml:space="preserve">חקיקה המאמצת את כללי </w:t>
      </w:r>
      <w:r w:rsidRPr="00C16A4E">
        <w:rPr>
          <w:rFonts w:ascii="Georgia" w:hAnsi="Georgia" w:cstheme="minorBidi"/>
          <w:sz w:val="20"/>
          <w:szCs w:val="20"/>
        </w:rPr>
        <w:t>Pillar 2</w:t>
      </w:r>
      <w:r w:rsidRPr="00C16A4E">
        <w:rPr>
          <w:rFonts w:asciiTheme="minorBidi" w:hAnsiTheme="minorBidi" w:cstheme="minorBidi"/>
          <w:sz w:val="20"/>
          <w:szCs w:val="20"/>
          <w:rtl/>
        </w:rPr>
        <w:t xml:space="preserve"> במדינת___________, תחום השיפוט שבו </w:t>
      </w:r>
      <w:r w:rsidRPr="00C16A4E">
        <w:rPr>
          <w:rFonts w:asciiTheme="minorBidi" w:hAnsiTheme="minorBidi" w:cstheme="minorBidi" w:hint="cs"/>
          <w:sz w:val="20"/>
          <w:szCs w:val="20"/>
          <w:rtl/>
        </w:rPr>
        <w:t>אחת מחברות הקבוצה</w:t>
      </w:r>
      <w:r w:rsidRPr="00C16A4E">
        <w:rPr>
          <w:rFonts w:asciiTheme="minorBidi" w:hAnsiTheme="minorBidi" w:cstheme="minorBidi"/>
          <w:sz w:val="20"/>
          <w:szCs w:val="20"/>
          <w:rtl/>
        </w:rPr>
        <w:t xml:space="preserve"> התאגדה, </w:t>
      </w:r>
      <w:r w:rsidRPr="00C16A4E">
        <w:rPr>
          <w:rFonts w:asciiTheme="minorBidi" w:hAnsiTheme="minorBidi" w:cstheme="minorBidi" w:hint="cs"/>
          <w:sz w:val="20"/>
          <w:szCs w:val="20"/>
          <w:rtl/>
        </w:rPr>
        <w:t xml:space="preserve">ביום </w:t>
      </w:r>
      <w:r w:rsidRPr="00C16A4E">
        <w:rPr>
          <w:rFonts w:asciiTheme="minorBidi" w:hAnsiTheme="minorBidi" w:cstheme="minorBidi"/>
          <w:sz w:val="20"/>
          <w:szCs w:val="20"/>
          <w:rtl/>
        </w:rPr>
        <w:t>1 בינואר 202</w:t>
      </w:r>
      <w:r w:rsidR="00835F29">
        <w:rPr>
          <w:rFonts w:asciiTheme="minorBidi" w:hAnsiTheme="minorBidi" w:cstheme="minorBidi" w:hint="cs"/>
          <w:sz w:val="20"/>
          <w:szCs w:val="20"/>
          <w:rtl/>
        </w:rPr>
        <w:t>5</w:t>
      </w:r>
      <w:r w:rsidRPr="00C16A4E">
        <w:rPr>
          <w:rFonts w:asciiTheme="minorBidi" w:hAnsiTheme="minorBidi" w:cstheme="minorBidi"/>
          <w:sz w:val="20"/>
          <w:szCs w:val="20"/>
          <w:rtl/>
        </w:rPr>
        <w:t xml:space="preserve"> (להלן - חקיקת </w:t>
      </w:r>
      <w:r w:rsidRPr="00C16A4E">
        <w:rPr>
          <w:rFonts w:ascii="Georgia" w:hAnsi="Georgia" w:cstheme="minorBidi"/>
          <w:sz w:val="20"/>
          <w:szCs w:val="20"/>
        </w:rPr>
        <w:t>Pillar 2</w:t>
      </w:r>
      <w:r w:rsidRPr="00C16A4E">
        <w:rPr>
          <w:rFonts w:asciiTheme="minorBidi" w:hAnsiTheme="minorBidi" w:cstheme="minorBidi"/>
          <w:sz w:val="20"/>
          <w:szCs w:val="20"/>
          <w:rtl/>
        </w:rPr>
        <w:t>)</w:t>
      </w:r>
      <w:r w:rsidRPr="00C16A4E">
        <w:rPr>
          <w:rFonts w:asciiTheme="minorBidi" w:hAnsiTheme="minorBidi" w:cstheme="minorBidi" w:hint="cs"/>
          <w:sz w:val="20"/>
          <w:szCs w:val="20"/>
          <w:rtl/>
        </w:rPr>
        <w:t xml:space="preserve">, הקבוצה תישא </w:t>
      </w:r>
      <w:r w:rsidRPr="00C16A4E">
        <w:rPr>
          <w:rFonts w:asciiTheme="minorBidi" w:hAnsiTheme="minorBidi" w:cstheme="minorBidi" w:hint="cs"/>
          <w:noProof/>
          <w:sz w:val="20"/>
          <w:szCs w:val="20"/>
          <w:rtl/>
        </w:rPr>
        <w:t>ב</w:t>
      </w:r>
      <w:r w:rsidRPr="00C16A4E">
        <w:rPr>
          <w:rFonts w:asciiTheme="minorBidi" w:hAnsiTheme="minorBidi" w:cstheme="minorBidi"/>
          <w:noProof/>
          <w:sz w:val="20"/>
          <w:szCs w:val="20"/>
          <w:rtl/>
        </w:rPr>
        <w:t xml:space="preserve">מס </w:t>
      </w:r>
      <w:r w:rsidRPr="00C16A4E">
        <w:rPr>
          <w:rFonts w:asciiTheme="minorBidi" w:hAnsiTheme="minorBidi" w:cstheme="minorBidi" w:hint="cs"/>
          <w:noProof/>
          <w:sz w:val="20"/>
          <w:szCs w:val="20"/>
          <w:rtl/>
        </w:rPr>
        <w:t xml:space="preserve">תוספתי </w:t>
      </w:r>
      <w:r w:rsidRPr="00C16A4E">
        <w:rPr>
          <w:rFonts w:asciiTheme="minorBidi" w:hAnsiTheme="minorBidi" w:cstheme="minorBidi"/>
          <w:sz w:val="20"/>
          <w:szCs w:val="20"/>
          <w:rtl/>
        </w:rPr>
        <w:t>(</w:t>
      </w:r>
      <w:r w:rsidRPr="00C16A4E">
        <w:rPr>
          <w:rFonts w:ascii="Georgia" w:hAnsi="Georgia" w:cstheme="minorBidi"/>
          <w:sz w:val="20"/>
          <w:szCs w:val="20"/>
        </w:rPr>
        <w:t>top-up tax</w:t>
      </w:r>
      <w:r w:rsidRPr="00C16A4E">
        <w:rPr>
          <w:rFonts w:asciiTheme="minorBidi" w:hAnsiTheme="minorBidi" w:cstheme="minorBidi"/>
          <w:sz w:val="20"/>
          <w:szCs w:val="20"/>
          <w:rtl/>
        </w:rPr>
        <w:t>)</w:t>
      </w:r>
      <w:r w:rsidRPr="00C16A4E">
        <w:rPr>
          <w:rFonts w:asciiTheme="minorBidi" w:hAnsiTheme="minorBidi" w:cstheme="minorBidi" w:hint="cs"/>
          <w:sz w:val="20"/>
          <w:szCs w:val="20"/>
          <w:rtl/>
        </w:rPr>
        <w:t xml:space="preserve">. </w:t>
      </w:r>
      <w:r w:rsidRPr="00C16A4E">
        <w:rPr>
          <w:rFonts w:asciiTheme="minorBidi" w:hAnsiTheme="minorBidi" w:cstheme="minorBidi"/>
          <w:sz w:val="20"/>
          <w:szCs w:val="20"/>
          <w:rtl/>
        </w:rPr>
        <w:t>בהתאם ל</w:t>
      </w:r>
      <w:r w:rsidRPr="00C16A4E">
        <w:rPr>
          <w:rFonts w:asciiTheme="minorBidi" w:hAnsiTheme="minorBidi" w:cstheme="minorBidi" w:hint="cs"/>
          <w:sz w:val="20"/>
          <w:szCs w:val="20"/>
          <w:rtl/>
        </w:rPr>
        <w:t xml:space="preserve">כללי </w:t>
      </w:r>
      <w:r w:rsidRPr="00C16A4E">
        <w:rPr>
          <w:rFonts w:asciiTheme="minorBidi" w:hAnsiTheme="minorBidi" w:cstheme="minorBidi"/>
          <w:sz w:val="20"/>
          <w:szCs w:val="20"/>
          <w:rtl/>
        </w:rPr>
        <w:t xml:space="preserve">חקיקת </w:t>
      </w:r>
      <w:r w:rsidRPr="00C16A4E">
        <w:rPr>
          <w:rFonts w:ascii="Georgia" w:hAnsi="Georgia" w:cstheme="minorBidi"/>
          <w:sz w:val="20"/>
          <w:szCs w:val="20"/>
        </w:rPr>
        <w:t>Pillar 2</w:t>
      </w:r>
      <w:r w:rsidRPr="00C16A4E">
        <w:rPr>
          <w:rFonts w:asciiTheme="minorBidi" w:hAnsiTheme="minorBidi" w:cstheme="minorBidi"/>
          <w:sz w:val="20"/>
          <w:szCs w:val="20"/>
          <w:rtl/>
        </w:rPr>
        <w:t>, הקבוצה מחויבת לשלם את השלמת המס הנדרשת לשיעור מס אפקטיבי מינימאלי של 15% (</w:t>
      </w:r>
      <w:r w:rsidRPr="00C16A4E">
        <w:rPr>
          <w:rFonts w:ascii="Georgia" w:hAnsi="Georgia" w:cstheme="minorBidi"/>
          <w:sz w:val="20"/>
          <w:szCs w:val="20"/>
        </w:rPr>
        <w:t>top-up tax</w:t>
      </w:r>
      <w:r w:rsidRPr="00C16A4E">
        <w:rPr>
          <w:rFonts w:asciiTheme="minorBidi" w:hAnsiTheme="minorBidi" w:cstheme="minorBidi"/>
          <w:sz w:val="20"/>
          <w:szCs w:val="20"/>
          <w:rtl/>
        </w:rPr>
        <w:t>), אשר מבוססת על הפער בין שיעור המס האפקטיבי לפי כללי ה-</w:t>
      </w:r>
      <w:proofErr w:type="spellStart"/>
      <w:r w:rsidRPr="00C16A4E">
        <w:rPr>
          <w:rFonts w:ascii="Georgia" w:hAnsi="Georgia" w:cstheme="minorBidi"/>
          <w:sz w:val="20"/>
          <w:szCs w:val="20"/>
        </w:rPr>
        <w:t>GloBE</w:t>
      </w:r>
      <w:proofErr w:type="spellEnd"/>
      <w:r w:rsidRPr="00C16A4E">
        <w:rPr>
          <w:rFonts w:asciiTheme="minorBidi" w:hAnsiTheme="minorBidi" w:cstheme="minorBidi"/>
          <w:sz w:val="20"/>
          <w:szCs w:val="20"/>
          <w:rtl/>
        </w:rPr>
        <w:t xml:space="preserve"> (</w:t>
      </w:r>
      <w:r w:rsidRPr="00C16A4E">
        <w:rPr>
          <w:rFonts w:ascii="Georgia" w:hAnsi="Georgia" w:cstheme="minorBidi"/>
          <w:sz w:val="20"/>
          <w:szCs w:val="20"/>
        </w:rPr>
        <w:t>Global anti-Base Erosion</w:t>
      </w:r>
      <w:r w:rsidRPr="00C16A4E">
        <w:rPr>
          <w:rFonts w:asciiTheme="minorBidi" w:hAnsiTheme="minorBidi" w:cstheme="minorBidi"/>
          <w:sz w:val="20"/>
          <w:szCs w:val="20"/>
          <w:rtl/>
        </w:rPr>
        <w:t xml:space="preserve">) </w:t>
      </w:r>
      <w:r w:rsidRPr="00C16A4E">
        <w:rPr>
          <w:rFonts w:asciiTheme="minorBidi" w:hAnsiTheme="minorBidi" w:cstheme="minorBidi" w:hint="cs"/>
          <w:sz w:val="20"/>
          <w:szCs w:val="20"/>
          <w:rtl/>
        </w:rPr>
        <w:t xml:space="preserve">לכל תחום שיפוט, </w:t>
      </w:r>
      <w:r w:rsidRPr="00C16A4E">
        <w:rPr>
          <w:rFonts w:asciiTheme="minorBidi" w:hAnsiTheme="minorBidi" w:cstheme="minorBidi"/>
          <w:sz w:val="20"/>
          <w:szCs w:val="20"/>
          <w:rtl/>
        </w:rPr>
        <w:t>לבין שיעור מס מינימאלי של 15%</w:t>
      </w:r>
      <w:r w:rsidRPr="00C16A4E">
        <w:rPr>
          <w:rFonts w:asciiTheme="minorBidi" w:hAnsiTheme="minorBidi" w:cstheme="minorBidi" w:hint="cs"/>
          <w:sz w:val="20"/>
          <w:szCs w:val="20"/>
          <w:rtl/>
        </w:rPr>
        <w:t>.</w:t>
      </w:r>
    </w:p>
    <w:p w14:paraId="14B9A652" w14:textId="77777777" w:rsidR="00C16A4E" w:rsidRPr="00C16A4E" w:rsidRDefault="00C16A4E" w:rsidP="00835F29">
      <w:pPr>
        <w:pStyle w:val="ListParagraph"/>
        <w:ind w:left="941"/>
        <w:jc w:val="both"/>
        <w:rPr>
          <w:rFonts w:asciiTheme="minorBidi" w:hAnsiTheme="minorBidi" w:cstheme="minorBidi"/>
          <w:sz w:val="20"/>
          <w:szCs w:val="20"/>
          <w:rtl/>
        </w:rPr>
      </w:pPr>
    </w:p>
    <w:p w14:paraId="59EDE76B" w14:textId="452A9EB7" w:rsidR="00C16A4E" w:rsidRPr="0039714F" w:rsidRDefault="00C16A4E" w:rsidP="00DE5698">
      <w:pPr>
        <w:pStyle w:val="ListParagraph"/>
        <w:ind w:left="941"/>
        <w:jc w:val="both"/>
        <w:rPr>
          <w:rFonts w:asciiTheme="minorBidi" w:hAnsiTheme="minorBidi" w:cstheme="minorBidi"/>
          <w:noProof/>
          <w:sz w:val="20"/>
          <w:szCs w:val="20"/>
          <w:rtl/>
        </w:rPr>
      </w:pPr>
      <w:r w:rsidRPr="00C16A4E">
        <w:rPr>
          <w:rFonts w:asciiTheme="minorBidi" w:hAnsiTheme="minorBidi" w:cstheme="minorBidi" w:hint="cs"/>
          <w:sz w:val="20"/>
          <w:szCs w:val="20"/>
          <w:rtl/>
        </w:rPr>
        <w:t>להערכת הקבוצה</w:t>
      </w:r>
      <w:r w:rsidR="0039714F">
        <w:rPr>
          <w:rFonts w:asciiTheme="minorBidi" w:hAnsiTheme="minorBidi" w:cstheme="minorBidi" w:hint="cs"/>
          <w:sz w:val="20"/>
          <w:szCs w:val="20"/>
          <w:rtl/>
        </w:rPr>
        <w:t>,</w:t>
      </w:r>
      <w:r w:rsidRPr="00C16A4E">
        <w:rPr>
          <w:rFonts w:asciiTheme="minorBidi" w:hAnsiTheme="minorBidi" w:cstheme="minorBidi" w:hint="cs"/>
          <w:sz w:val="20"/>
          <w:szCs w:val="20"/>
          <w:rtl/>
        </w:rPr>
        <w:t xml:space="preserve"> </w:t>
      </w:r>
      <w:r w:rsidRPr="00C16A4E">
        <w:rPr>
          <w:rFonts w:asciiTheme="minorBidi" w:hAnsiTheme="minorBidi" w:cstheme="minorBidi"/>
          <w:sz w:val="20"/>
          <w:szCs w:val="20"/>
          <w:rtl/>
        </w:rPr>
        <w:t>שיעור</w:t>
      </w:r>
      <w:r w:rsidRPr="00C16A4E">
        <w:rPr>
          <w:rFonts w:asciiTheme="minorBidi" w:hAnsiTheme="minorBidi" w:cstheme="minorBidi" w:hint="cs"/>
          <w:sz w:val="20"/>
          <w:szCs w:val="20"/>
          <w:rtl/>
        </w:rPr>
        <w:t>י</w:t>
      </w:r>
      <w:r w:rsidRPr="00C16A4E">
        <w:rPr>
          <w:rFonts w:asciiTheme="minorBidi" w:hAnsiTheme="minorBidi" w:cstheme="minorBidi"/>
          <w:sz w:val="20"/>
          <w:szCs w:val="20"/>
          <w:rtl/>
        </w:rPr>
        <w:t xml:space="preserve"> </w:t>
      </w:r>
      <w:r w:rsidRPr="00C16A4E">
        <w:rPr>
          <w:rFonts w:asciiTheme="minorBidi" w:hAnsiTheme="minorBidi" w:cstheme="minorBidi" w:hint="cs"/>
          <w:sz w:val="20"/>
          <w:szCs w:val="20"/>
          <w:rtl/>
        </w:rPr>
        <w:t>ה</w:t>
      </w:r>
      <w:r w:rsidRPr="00C16A4E">
        <w:rPr>
          <w:rFonts w:asciiTheme="minorBidi" w:hAnsiTheme="minorBidi" w:cstheme="minorBidi"/>
          <w:sz w:val="20"/>
          <w:szCs w:val="20"/>
          <w:rtl/>
        </w:rPr>
        <w:t xml:space="preserve">מס </w:t>
      </w:r>
      <w:r w:rsidRPr="00C16A4E">
        <w:rPr>
          <w:rFonts w:asciiTheme="minorBidi" w:hAnsiTheme="minorBidi" w:cstheme="minorBidi" w:hint="cs"/>
          <w:sz w:val="20"/>
          <w:szCs w:val="20"/>
          <w:rtl/>
        </w:rPr>
        <w:t>ה</w:t>
      </w:r>
      <w:r w:rsidRPr="00C16A4E">
        <w:rPr>
          <w:rFonts w:asciiTheme="minorBidi" w:hAnsiTheme="minorBidi" w:cstheme="minorBidi"/>
          <w:sz w:val="20"/>
          <w:szCs w:val="20"/>
          <w:rtl/>
        </w:rPr>
        <w:t>אפקטיבי</w:t>
      </w:r>
      <w:r w:rsidRPr="00C16A4E">
        <w:rPr>
          <w:rFonts w:asciiTheme="minorBidi" w:hAnsiTheme="minorBidi" w:cstheme="minorBidi" w:hint="cs"/>
          <w:sz w:val="20"/>
          <w:szCs w:val="20"/>
          <w:rtl/>
        </w:rPr>
        <w:t>ים</w:t>
      </w:r>
      <w:r w:rsidR="0039714F">
        <w:rPr>
          <w:rFonts w:asciiTheme="minorBidi" w:hAnsiTheme="minorBidi" w:cstheme="minorBidi" w:hint="cs"/>
          <w:sz w:val="20"/>
          <w:szCs w:val="20"/>
          <w:rtl/>
        </w:rPr>
        <w:t xml:space="preserve"> החזויים</w:t>
      </w:r>
      <w:r w:rsidRPr="00C16A4E">
        <w:rPr>
          <w:rFonts w:asciiTheme="minorBidi" w:hAnsiTheme="minorBidi" w:cstheme="minorBidi" w:hint="cs"/>
          <w:sz w:val="20"/>
          <w:szCs w:val="20"/>
          <w:rtl/>
        </w:rPr>
        <w:t xml:space="preserve"> </w:t>
      </w:r>
      <w:r w:rsidRPr="00C16A4E">
        <w:rPr>
          <w:rFonts w:asciiTheme="minorBidi" w:hAnsiTheme="minorBidi" w:cstheme="minorBidi"/>
          <w:sz w:val="20"/>
          <w:szCs w:val="20"/>
          <w:rtl/>
        </w:rPr>
        <w:t>עול</w:t>
      </w:r>
      <w:r w:rsidRPr="00C16A4E">
        <w:rPr>
          <w:rFonts w:asciiTheme="minorBidi" w:hAnsiTheme="minorBidi" w:cstheme="minorBidi" w:hint="cs"/>
          <w:sz w:val="20"/>
          <w:szCs w:val="20"/>
          <w:rtl/>
        </w:rPr>
        <w:t>ים</w:t>
      </w:r>
      <w:r w:rsidRPr="00C16A4E">
        <w:rPr>
          <w:rFonts w:asciiTheme="minorBidi" w:hAnsiTheme="minorBidi" w:cstheme="minorBidi"/>
          <w:sz w:val="20"/>
          <w:szCs w:val="20"/>
          <w:rtl/>
        </w:rPr>
        <w:t xml:space="preserve"> על 15%</w:t>
      </w:r>
      <w:r w:rsidRPr="00C16A4E">
        <w:rPr>
          <w:rFonts w:asciiTheme="minorBidi" w:hAnsiTheme="minorBidi" w:cstheme="minorBidi" w:hint="cs"/>
          <w:sz w:val="20"/>
          <w:szCs w:val="20"/>
          <w:rtl/>
        </w:rPr>
        <w:t xml:space="preserve"> בכל תחומי השיפוט שבהם היא פועלת</w:t>
      </w:r>
      <w:r w:rsidRPr="00C16A4E">
        <w:rPr>
          <w:rFonts w:asciiTheme="minorBidi" w:hAnsiTheme="minorBidi" w:cstheme="minorBidi"/>
          <w:sz w:val="20"/>
          <w:szCs w:val="20"/>
          <w:rtl/>
        </w:rPr>
        <w:t xml:space="preserve">, פרט לתחום שיפוט </w:t>
      </w:r>
      <w:r w:rsidRPr="00C16A4E">
        <w:rPr>
          <w:rFonts w:ascii="Georgia" w:hAnsi="Georgia" w:cstheme="minorBidi"/>
          <w:noProof/>
          <w:sz w:val="20"/>
          <w:szCs w:val="20"/>
        </w:rPr>
        <w:t>A</w:t>
      </w:r>
      <w:r w:rsidRPr="00C16A4E">
        <w:rPr>
          <w:rFonts w:asciiTheme="minorBidi" w:hAnsiTheme="minorBidi" w:cstheme="minorBidi" w:hint="cs"/>
          <w:sz w:val="20"/>
          <w:szCs w:val="20"/>
          <w:rtl/>
        </w:rPr>
        <w:t xml:space="preserve"> שבו פועלת אחת מהחברות הבנות שלה</w:t>
      </w:r>
      <w:r w:rsidRPr="00C16A4E">
        <w:rPr>
          <w:rFonts w:asciiTheme="minorBidi" w:hAnsiTheme="minorBidi" w:cstheme="minorBidi"/>
          <w:sz w:val="20"/>
          <w:szCs w:val="20"/>
          <w:rtl/>
        </w:rPr>
        <w:t>.</w:t>
      </w:r>
      <w:r w:rsidRPr="00C16A4E">
        <w:rPr>
          <w:rFonts w:asciiTheme="minorBidi" w:hAnsiTheme="minorBidi" w:cstheme="minorBidi" w:hint="cs"/>
          <w:sz w:val="20"/>
          <w:szCs w:val="20"/>
          <w:rtl/>
        </w:rPr>
        <w:t xml:space="preserve"> </w:t>
      </w:r>
      <w:r w:rsidRPr="00C16A4E">
        <w:rPr>
          <w:rFonts w:asciiTheme="minorBidi" w:hAnsiTheme="minorBidi" w:cstheme="minorBidi"/>
          <w:noProof/>
          <w:sz w:val="20"/>
          <w:szCs w:val="20"/>
          <w:rtl/>
        </w:rPr>
        <w:t>הערכ</w:t>
      </w:r>
      <w:r w:rsidRPr="00C16A4E">
        <w:rPr>
          <w:rFonts w:asciiTheme="minorBidi" w:hAnsiTheme="minorBidi" w:cstheme="minorBidi" w:hint="cs"/>
          <w:noProof/>
          <w:sz w:val="20"/>
          <w:szCs w:val="20"/>
          <w:rtl/>
        </w:rPr>
        <w:t>ת הקבוצה</w:t>
      </w:r>
      <w:r w:rsidRPr="00C16A4E">
        <w:rPr>
          <w:rFonts w:asciiTheme="minorBidi" w:hAnsiTheme="minorBidi" w:cstheme="minorBidi"/>
          <w:noProof/>
          <w:sz w:val="20"/>
          <w:szCs w:val="20"/>
          <w:rtl/>
        </w:rPr>
        <w:t xml:space="preserve"> מצביעה על כך, ש</w:t>
      </w:r>
      <w:r w:rsidRPr="00C16A4E">
        <w:rPr>
          <w:rFonts w:asciiTheme="minorBidi" w:hAnsiTheme="minorBidi" w:cstheme="minorBidi" w:hint="cs"/>
          <w:noProof/>
          <w:sz w:val="20"/>
          <w:szCs w:val="20"/>
          <w:rtl/>
        </w:rPr>
        <w:t xml:space="preserve">עבור </w:t>
      </w:r>
      <w:r w:rsidRPr="00C16A4E">
        <w:rPr>
          <w:rFonts w:asciiTheme="minorBidi" w:hAnsiTheme="minorBidi" w:cstheme="minorBidi"/>
          <w:noProof/>
          <w:sz w:val="20"/>
          <w:szCs w:val="20"/>
          <w:rtl/>
        </w:rPr>
        <w:t xml:space="preserve">תחום שיפוט </w:t>
      </w:r>
      <w:r w:rsidRPr="00C16A4E">
        <w:rPr>
          <w:rFonts w:ascii="Georgia" w:hAnsi="Georgia" w:cstheme="minorBidi"/>
          <w:noProof/>
          <w:sz w:val="20"/>
          <w:szCs w:val="20"/>
        </w:rPr>
        <w:t>A</w:t>
      </w:r>
      <w:r w:rsidRPr="00C16A4E">
        <w:rPr>
          <w:rFonts w:asciiTheme="minorBidi" w:hAnsiTheme="minorBidi" w:cstheme="minorBidi" w:hint="cs"/>
          <w:noProof/>
          <w:sz w:val="20"/>
          <w:szCs w:val="20"/>
          <w:rtl/>
        </w:rPr>
        <w:t>,</w:t>
      </w:r>
      <w:r w:rsidRPr="00C16A4E">
        <w:rPr>
          <w:rFonts w:asciiTheme="minorBidi" w:hAnsiTheme="minorBidi" w:cstheme="minorBidi"/>
          <w:noProof/>
          <w:sz w:val="20"/>
          <w:szCs w:val="20"/>
          <w:rtl/>
        </w:rPr>
        <w:t xml:space="preserve"> שיעור המס האפקטיבי ה</w:t>
      </w:r>
      <w:r w:rsidR="0039714F">
        <w:rPr>
          <w:rFonts w:asciiTheme="minorBidi" w:hAnsiTheme="minorBidi" w:cstheme="minorBidi" w:hint="cs"/>
          <w:noProof/>
          <w:sz w:val="20"/>
          <w:szCs w:val="20"/>
          <w:rtl/>
        </w:rPr>
        <w:t xml:space="preserve">חזוי </w:t>
      </w:r>
      <w:r w:rsidR="0039714F" w:rsidRPr="00C16A4E">
        <w:rPr>
          <w:rFonts w:asciiTheme="minorBidi" w:hAnsiTheme="minorBidi" w:cstheme="minorBidi"/>
          <w:noProof/>
          <w:sz w:val="20"/>
          <w:szCs w:val="20"/>
          <w:rtl/>
        </w:rPr>
        <w:t xml:space="preserve">לתקופת הדיווח השנתית </w:t>
      </w:r>
      <w:r w:rsidR="0039714F" w:rsidRPr="00C16A4E">
        <w:rPr>
          <w:rFonts w:asciiTheme="minorBidi" w:hAnsiTheme="minorBidi" w:cstheme="minorBidi" w:hint="cs"/>
          <w:noProof/>
          <w:sz w:val="20"/>
          <w:szCs w:val="20"/>
          <w:rtl/>
        </w:rPr>
        <w:t>ש</w:t>
      </w:r>
      <w:r w:rsidR="0039714F">
        <w:rPr>
          <w:rFonts w:asciiTheme="minorBidi" w:hAnsiTheme="minorBidi" w:cstheme="minorBidi" w:hint="cs"/>
          <w:noProof/>
          <w:sz w:val="20"/>
          <w:szCs w:val="20"/>
          <w:rtl/>
        </w:rPr>
        <w:t>מסתיימת</w:t>
      </w:r>
      <w:r w:rsidR="0039714F" w:rsidRPr="00C16A4E">
        <w:rPr>
          <w:rFonts w:asciiTheme="minorBidi" w:hAnsiTheme="minorBidi" w:cstheme="minorBidi" w:hint="cs"/>
          <w:noProof/>
          <w:sz w:val="20"/>
          <w:szCs w:val="20"/>
          <w:rtl/>
        </w:rPr>
        <w:t xml:space="preserve"> ב</w:t>
      </w:r>
      <w:r w:rsidR="0039714F" w:rsidRPr="00C16A4E">
        <w:rPr>
          <w:rFonts w:asciiTheme="minorBidi" w:hAnsiTheme="minorBidi" w:cstheme="minorBidi"/>
          <w:noProof/>
          <w:sz w:val="20"/>
          <w:szCs w:val="20"/>
          <w:rtl/>
        </w:rPr>
        <w:t>יום 31 בדצמבר 202</w:t>
      </w:r>
      <w:r w:rsidR="0039714F">
        <w:rPr>
          <w:rFonts w:asciiTheme="minorBidi" w:hAnsiTheme="minorBidi" w:cstheme="minorBidi" w:hint="cs"/>
          <w:noProof/>
          <w:sz w:val="20"/>
          <w:szCs w:val="20"/>
          <w:rtl/>
        </w:rPr>
        <w:t>5</w:t>
      </w:r>
      <w:r w:rsidRPr="00C16A4E">
        <w:rPr>
          <w:rFonts w:asciiTheme="minorBidi" w:hAnsiTheme="minorBidi" w:cstheme="minorBidi" w:hint="cs"/>
          <w:noProof/>
          <w:sz w:val="20"/>
          <w:szCs w:val="20"/>
          <w:rtl/>
        </w:rPr>
        <w:t>,</w:t>
      </w:r>
      <w:r w:rsidRPr="00C16A4E">
        <w:rPr>
          <w:rFonts w:asciiTheme="minorBidi" w:hAnsiTheme="minorBidi" w:cstheme="minorBidi"/>
          <w:noProof/>
          <w:sz w:val="20"/>
          <w:szCs w:val="20"/>
          <w:rtl/>
        </w:rPr>
        <w:t xml:space="preserve"> בהתחשב ברווח החשבונאי של החברה הבת, הוא </w:t>
      </w:r>
      <w:r w:rsidRPr="00C16A4E">
        <w:rPr>
          <w:rFonts w:ascii="Georgia" w:hAnsi="Georgia" w:cstheme="minorBidi"/>
          <w:noProof/>
          <w:sz w:val="20"/>
          <w:szCs w:val="20"/>
        </w:rPr>
        <w:t>Y</w:t>
      </w:r>
      <w:r w:rsidRPr="00C16A4E">
        <w:rPr>
          <w:rFonts w:asciiTheme="minorBidi" w:hAnsiTheme="minorBidi" w:cstheme="minorBidi"/>
          <w:noProof/>
          <w:sz w:val="20"/>
          <w:szCs w:val="20"/>
        </w:rPr>
        <w:t>%</w:t>
      </w:r>
      <w:r w:rsidRPr="00C16A4E">
        <w:rPr>
          <w:rFonts w:asciiTheme="minorBidi" w:hAnsiTheme="minorBidi" w:cstheme="minorBidi"/>
          <w:noProof/>
          <w:sz w:val="20"/>
          <w:szCs w:val="20"/>
          <w:rtl/>
        </w:rPr>
        <w:t>.</w:t>
      </w:r>
      <w:r w:rsidRPr="00C16A4E">
        <w:rPr>
          <w:rFonts w:asciiTheme="minorBidi" w:hAnsiTheme="minorBidi" w:cstheme="minorBidi" w:hint="cs"/>
          <w:sz w:val="20"/>
          <w:szCs w:val="20"/>
          <w:rtl/>
        </w:rPr>
        <w:t xml:space="preserve"> </w:t>
      </w:r>
      <w:r w:rsidRPr="00C16A4E">
        <w:rPr>
          <w:rFonts w:asciiTheme="minorBidi" w:hAnsiTheme="minorBidi" w:cstheme="minorBidi" w:hint="cs"/>
          <w:noProof/>
          <w:sz w:val="20"/>
          <w:szCs w:val="20"/>
          <w:rtl/>
        </w:rPr>
        <w:t>בהתחשב</w:t>
      </w:r>
      <w:r w:rsidRPr="00C16A4E">
        <w:rPr>
          <w:rFonts w:asciiTheme="minorBidi" w:hAnsiTheme="minorBidi" w:cstheme="minorBidi"/>
          <w:noProof/>
          <w:sz w:val="20"/>
          <w:szCs w:val="20"/>
          <w:rtl/>
        </w:rPr>
        <w:t xml:space="preserve"> </w:t>
      </w:r>
      <w:r w:rsidRPr="00C16A4E">
        <w:rPr>
          <w:rFonts w:asciiTheme="minorBidi" w:hAnsiTheme="minorBidi" w:cstheme="minorBidi" w:hint="cs"/>
          <w:noProof/>
          <w:sz w:val="20"/>
          <w:szCs w:val="20"/>
          <w:rtl/>
        </w:rPr>
        <w:t>ב</w:t>
      </w:r>
      <w:r w:rsidRPr="00C16A4E">
        <w:rPr>
          <w:rFonts w:asciiTheme="minorBidi" w:hAnsiTheme="minorBidi" w:cstheme="minorBidi"/>
          <w:noProof/>
          <w:sz w:val="20"/>
          <w:szCs w:val="20"/>
          <w:rtl/>
        </w:rPr>
        <w:t xml:space="preserve">השפעה של התאמות ספציפיות הקבועות בחקיקת </w:t>
      </w:r>
      <w:r w:rsidRPr="00C16A4E">
        <w:rPr>
          <w:rFonts w:ascii="Georgia" w:hAnsi="Georgia" w:cstheme="minorBidi"/>
          <w:noProof/>
          <w:sz w:val="20"/>
          <w:szCs w:val="20"/>
        </w:rPr>
        <w:t>Pillar 2</w:t>
      </w:r>
      <w:r w:rsidRPr="00C16A4E">
        <w:rPr>
          <w:rFonts w:asciiTheme="minorBidi" w:hAnsiTheme="minorBidi" w:cstheme="minorBidi"/>
          <w:noProof/>
          <w:sz w:val="20"/>
          <w:szCs w:val="20"/>
          <w:rtl/>
        </w:rPr>
        <w:t xml:space="preserve">, </w:t>
      </w:r>
      <w:r w:rsidRPr="00C16A4E">
        <w:rPr>
          <w:rFonts w:asciiTheme="minorBidi" w:hAnsiTheme="minorBidi" w:cstheme="minorBidi" w:hint="cs"/>
          <w:noProof/>
          <w:sz w:val="20"/>
          <w:szCs w:val="20"/>
          <w:rtl/>
        </w:rPr>
        <w:t>הקבוצה הכירה בהוצא</w:t>
      </w:r>
      <w:r w:rsidR="0039714F">
        <w:rPr>
          <w:rFonts w:asciiTheme="minorBidi" w:hAnsiTheme="minorBidi" w:cstheme="minorBidi" w:hint="cs"/>
          <w:noProof/>
          <w:sz w:val="20"/>
          <w:szCs w:val="20"/>
          <w:rtl/>
        </w:rPr>
        <w:t>ו</w:t>
      </w:r>
      <w:r w:rsidRPr="00C16A4E">
        <w:rPr>
          <w:rFonts w:asciiTheme="minorBidi" w:hAnsiTheme="minorBidi" w:cstheme="minorBidi" w:hint="cs"/>
          <w:noProof/>
          <w:sz w:val="20"/>
          <w:szCs w:val="20"/>
          <w:rtl/>
        </w:rPr>
        <w:t xml:space="preserve">ת </w:t>
      </w:r>
      <w:r w:rsidR="00DE5698">
        <w:rPr>
          <w:rFonts w:asciiTheme="minorBidi" w:hAnsiTheme="minorBidi" w:cstheme="minorBidi" w:hint="cs"/>
          <w:noProof/>
          <w:sz w:val="20"/>
          <w:szCs w:val="20"/>
          <w:rtl/>
        </w:rPr>
        <w:t>מסים שוטפים</w:t>
      </w:r>
      <w:r w:rsidR="0039714F">
        <w:rPr>
          <w:rFonts w:asciiTheme="minorBidi" w:hAnsiTheme="minorBidi" w:cstheme="minorBidi" w:hint="cs"/>
          <w:noProof/>
          <w:sz w:val="20"/>
          <w:szCs w:val="20"/>
          <w:rtl/>
        </w:rPr>
        <w:t xml:space="preserve"> </w:t>
      </w:r>
      <w:r w:rsidR="00DE5698" w:rsidRPr="00DE5698">
        <w:rPr>
          <w:rFonts w:asciiTheme="minorBidi" w:hAnsiTheme="minorBidi" w:cs="Arial"/>
          <w:noProof/>
          <w:sz w:val="20"/>
          <w:szCs w:val="20"/>
          <w:rtl/>
        </w:rPr>
        <w:t>המתייחס</w:t>
      </w:r>
      <w:r w:rsidR="00DE5698">
        <w:rPr>
          <w:rFonts w:asciiTheme="minorBidi" w:hAnsiTheme="minorBidi" w:cs="Arial" w:hint="cs"/>
          <w:noProof/>
          <w:sz w:val="20"/>
          <w:szCs w:val="20"/>
          <w:rtl/>
        </w:rPr>
        <w:t>ו</w:t>
      </w:r>
      <w:r w:rsidR="00DE5698" w:rsidRPr="00DE5698">
        <w:rPr>
          <w:rFonts w:asciiTheme="minorBidi" w:hAnsiTheme="minorBidi" w:cs="Arial"/>
          <w:noProof/>
          <w:sz w:val="20"/>
          <w:szCs w:val="20"/>
          <w:rtl/>
        </w:rPr>
        <w:t>ת למסים על ההכנסה בגין</w:t>
      </w:r>
      <w:r w:rsidR="00DE5698">
        <w:rPr>
          <w:rFonts w:asciiTheme="minorBidi" w:hAnsiTheme="minorBidi" w:cstheme="minorBidi" w:hint="cs"/>
          <w:noProof/>
          <w:sz w:val="20"/>
          <w:szCs w:val="20"/>
          <w:rtl/>
        </w:rPr>
        <w:t xml:space="preserve"> </w:t>
      </w:r>
      <w:r w:rsidR="00DE5698" w:rsidRPr="00C16A4E">
        <w:rPr>
          <w:rFonts w:ascii="Georgia" w:hAnsi="Georgia" w:cstheme="minorBidi"/>
          <w:sz w:val="20"/>
          <w:szCs w:val="20"/>
        </w:rPr>
        <w:t>Pillar 2</w:t>
      </w:r>
      <w:r w:rsidR="00DE5698">
        <w:rPr>
          <w:rFonts w:asciiTheme="minorBidi" w:hAnsiTheme="minorBidi" w:cstheme="minorBidi" w:hint="cs"/>
          <w:noProof/>
          <w:sz w:val="20"/>
          <w:szCs w:val="20"/>
          <w:rtl/>
        </w:rPr>
        <w:t xml:space="preserve"> (</w:t>
      </w:r>
      <w:r w:rsidR="0039714F">
        <w:rPr>
          <w:rFonts w:asciiTheme="minorBidi" w:hAnsiTheme="minorBidi" w:cstheme="minorBidi" w:hint="cs"/>
          <w:noProof/>
          <w:sz w:val="20"/>
          <w:szCs w:val="20"/>
          <w:rtl/>
        </w:rPr>
        <w:t>בגין תוספת המס</w:t>
      </w:r>
      <w:r w:rsidR="00DE5698">
        <w:rPr>
          <w:rFonts w:asciiTheme="minorBidi" w:hAnsiTheme="minorBidi" w:cstheme="minorBidi" w:hint="cs"/>
          <w:noProof/>
          <w:sz w:val="20"/>
          <w:szCs w:val="20"/>
          <w:rtl/>
        </w:rPr>
        <w:t>)</w:t>
      </w:r>
      <w:r w:rsidRPr="00C16A4E">
        <w:rPr>
          <w:rFonts w:asciiTheme="minorBidi" w:hAnsiTheme="minorBidi" w:cstheme="minorBidi" w:hint="cs"/>
          <w:noProof/>
          <w:sz w:val="20"/>
          <w:szCs w:val="20"/>
          <w:rtl/>
        </w:rPr>
        <w:t xml:space="preserve"> </w:t>
      </w:r>
      <w:r w:rsidRPr="00C16A4E">
        <w:rPr>
          <w:rFonts w:asciiTheme="minorBidi" w:hAnsiTheme="minorBidi" w:cstheme="minorBidi"/>
          <w:noProof/>
          <w:sz w:val="20"/>
          <w:szCs w:val="20"/>
          <w:rtl/>
        </w:rPr>
        <w:t xml:space="preserve">בסך ___ </w:t>
      </w:r>
      <w:r w:rsidR="0039714F">
        <w:rPr>
          <w:rFonts w:asciiTheme="minorBidi" w:hAnsiTheme="minorBidi" w:cstheme="minorBidi" w:hint="cs"/>
          <w:noProof/>
          <w:sz w:val="20"/>
          <w:szCs w:val="20"/>
          <w:rtl/>
        </w:rPr>
        <w:t xml:space="preserve">ש"ח ו- </w:t>
      </w:r>
      <w:r w:rsidR="0039714F" w:rsidRPr="00C16A4E">
        <w:rPr>
          <w:rFonts w:asciiTheme="minorBidi" w:hAnsiTheme="minorBidi" w:cstheme="minorBidi"/>
          <w:noProof/>
          <w:sz w:val="20"/>
          <w:szCs w:val="20"/>
          <w:rtl/>
        </w:rPr>
        <w:t xml:space="preserve">___ </w:t>
      </w:r>
      <w:r w:rsidR="0039714F">
        <w:rPr>
          <w:rFonts w:asciiTheme="minorBidi" w:hAnsiTheme="minorBidi" w:cstheme="minorBidi" w:hint="cs"/>
          <w:noProof/>
          <w:sz w:val="20"/>
          <w:szCs w:val="20"/>
          <w:rtl/>
        </w:rPr>
        <w:t xml:space="preserve">ש"ח </w:t>
      </w:r>
      <w:r w:rsidR="0039714F" w:rsidRPr="005957E5">
        <w:rPr>
          <w:rFonts w:ascii="Georgia" w:hAnsi="Georgia" w:cs="Arial" w:hint="cs"/>
          <w:sz w:val="20"/>
          <w:szCs w:val="20"/>
          <w:rtl/>
        </w:rPr>
        <w:t xml:space="preserve">לתקופות של 6 חודשים ו-3 חודשים שהסתיימו ביום 30 ביוני </w:t>
      </w:r>
      <w:r w:rsidR="0039714F">
        <w:rPr>
          <w:rFonts w:ascii="Georgia" w:hAnsi="Georgia" w:cs="Arial" w:hint="cs"/>
          <w:sz w:val="20"/>
          <w:szCs w:val="20"/>
          <w:rtl/>
        </w:rPr>
        <w:t>2025</w:t>
      </w:r>
      <w:r w:rsidR="0039714F" w:rsidRPr="005957E5">
        <w:rPr>
          <w:rFonts w:ascii="Georgia" w:hAnsi="Georgia" w:cs="Arial" w:hint="cs"/>
          <w:sz w:val="20"/>
          <w:szCs w:val="20"/>
          <w:rtl/>
        </w:rPr>
        <w:t>, בהתאמה (בלתי מבוקר)</w:t>
      </w:r>
      <w:r w:rsidR="0039714F">
        <w:rPr>
          <w:rFonts w:asciiTheme="minorBidi" w:hAnsiTheme="minorBidi" w:cstheme="minorBidi" w:hint="cs"/>
          <w:noProof/>
          <w:sz w:val="20"/>
          <w:szCs w:val="20"/>
          <w:rtl/>
        </w:rPr>
        <w:t xml:space="preserve">. הוצאות אלה כלולות </w:t>
      </w:r>
      <w:r w:rsidRPr="0039714F">
        <w:rPr>
          <w:rFonts w:asciiTheme="minorBidi" w:hAnsiTheme="minorBidi" w:cstheme="minorBidi" w:hint="cs"/>
          <w:noProof/>
          <w:sz w:val="20"/>
          <w:szCs w:val="20"/>
          <w:rtl/>
        </w:rPr>
        <w:t xml:space="preserve">בהוצאות המסים בדוחות המאוחדים על הרווח או הפסד. </w:t>
      </w:r>
    </w:p>
    <w:p w14:paraId="4CE043AB" w14:textId="77777777" w:rsidR="00C16A4E" w:rsidRPr="00C16A4E" w:rsidRDefault="00C16A4E" w:rsidP="00835F29">
      <w:pPr>
        <w:ind w:left="941"/>
        <w:jc w:val="both"/>
        <w:rPr>
          <w:rFonts w:asciiTheme="minorBidi" w:hAnsiTheme="minorBidi" w:cstheme="minorBidi"/>
          <w:noProof/>
          <w:sz w:val="20"/>
          <w:szCs w:val="20"/>
          <w:rtl/>
        </w:rPr>
      </w:pPr>
    </w:p>
    <w:p w14:paraId="49E7101C" w14:textId="04E634E7" w:rsidR="00C16A4E" w:rsidRPr="00C16A4E" w:rsidRDefault="00C16A4E" w:rsidP="00E45305">
      <w:pPr>
        <w:pStyle w:val="1"/>
        <w:ind w:left="941"/>
        <w:jc w:val="both"/>
        <w:rPr>
          <w:rFonts w:ascii="Georgia" w:hAnsi="Georgia" w:cs="Arial"/>
          <w:sz w:val="20"/>
          <w:szCs w:val="20"/>
          <w:u w:val="none"/>
          <w:rtl/>
        </w:rPr>
      </w:pPr>
    </w:p>
    <w:p w14:paraId="2F57523F" w14:textId="77777777" w:rsidR="00C16A4E" w:rsidRDefault="00C16A4E" w:rsidP="00E45305">
      <w:pPr>
        <w:pStyle w:val="1"/>
        <w:ind w:left="941"/>
        <w:jc w:val="both"/>
        <w:rPr>
          <w:rFonts w:ascii="Georgia" w:hAnsi="Georgia" w:cs="Arial"/>
          <w:b w:val="0"/>
          <w:bCs/>
          <w:sz w:val="20"/>
          <w:szCs w:val="20"/>
          <w:u w:val="none"/>
          <w:rtl/>
        </w:rPr>
      </w:pPr>
    </w:p>
    <w:p w14:paraId="12D28FAF" w14:textId="77777777" w:rsidR="00C16A4E" w:rsidRDefault="00C16A4E" w:rsidP="00E45305">
      <w:pPr>
        <w:pStyle w:val="1"/>
        <w:ind w:left="941"/>
        <w:jc w:val="both"/>
        <w:rPr>
          <w:rFonts w:ascii="Georgia" w:hAnsi="Georgia" w:cs="Arial"/>
          <w:b w:val="0"/>
          <w:bCs/>
          <w:sz w:val="20"/>
          <w:szCs w:val="20"/>
          <w:u w:val="none"/>
          <w:rtl/>
        </w:rPr>
      </w:pPr>
    </w:p>
    <w:bookmarkEnd w:id="28"/>
    <w:p w14:paraId="23453AF8" w14:textId="77777777" w:rsidR="00133792" w:rsidRPr="002F486D" w:rsidRDefault="00133792" w:rsidP="002F486D">
      <w:pPr>
        <w:pStyle w:val="1"/>
        <w:ind w:left="941"/>
        <w:jc w:val="both"/>
        <w:rPr>
          <w:rFonts w:ascii="Georgia" w:hAnsi="Georgia" w:cs="Arial"/>
          <w:sz w:val="20"/>
          <w:szCs w:val="20"/>
          <w:u w:val="none"/>
          <w:rtl/>
          <w:lang w:eastAsia="en-US"/>
        </w:rPr>
      </w:pPr>
    </w:p>
    <w:p w14:paraId="0A7E637D" w14:textId="77777777" w:rsidR="00E45305" w:rsidRDefault="00E45305" w:rsidP="004F4C21">
      <w:pPr>
        <w:rPr>
          <w:rFonts w:ascii="Georgia" w:hAnsi="Georgia" w:cs="Arial"/>
          <w:b/>
          <w:bCs/>
          <w:sz w:val="20"/>
          <w:szCs w:val="20"/>
          <w:rtl/>
        </w:rPr>
      </w:pPr>
    </w:p>
    <w:p w14:paraId="1CB64BD8" w14:textId="77777777" w:rsidR="00154745" w:rsidRDefault="00154745">
      <w:pPr>
        <w:bidi w:val="0"/>
        <w:rPr>
          <w:rFonts w:ascii="Georgia" w:hAnsi="Georgia" w:cs="Arial"/>
          <w:b/>
          <w:bCs/>
          <w:sz w:val="20"/>
          <w:szCs w:val="20"/>
          <w:rtl/>
        </w:rPr>
      </w:pPr>
      <w:r>
        <w:rPr>
          <w:rFonts w:ascii="Georgia" w:hAnsi="Georgia" w:cs="Arial"/>
          <w:b/>
          <w:bCs/>
          <w:sz w:val="20"/>
          <w:szCs w:val="20"/>
          <w:rtl/>
        </w:rPr>
        <w:br w:type="page"/>
      </w:r>
    </w:p>
    <w:p w14:paraId="2DBB6C2E" w14:textId="6BE0735B" w:rsidR="0055659A" w:rsidRPr="005957E5" w:rsidRDefault="0055659A" w:rsidP="004F4C21">
      <w:pPr>
        <w:rPr>
          <w:rFonts w:ascii="Georgia" w:hAnsi="Georgia" w:cs="Arial"/>
          <w:b/>
          <w:bCs/>
          <w:sz w:val="20"/>
          <w:szCs w:val="20"/>
          <w:rtl/>
        </w:rPr>
      </w:pPr>
      <w:bookmarkStart w:id="29" w:name="ש34"/>
      <w:bookmarkEnd w:id="29"/>
      <w:r w:rsidRPr="005957E5">
        <w:rPr>
          <w:rFonts w:ascii="Georgia" w:hAnsi="Georgia" w:cs="Arial"/>
          <w:b/>
          <w:bCs/>
          <w:sz w:val="20"/>
          <w:szCs w:val="20"/>
          <w:rtl/>
        </w:rPr>
        <w:t xml:space="preserve">ביאור 12 - נכסים </w:t>
      </w:r>
      <w:r w:rsidR="0014210E">
        <w:rPr>
          <w:rFonts w:ascii="Georgia" w:hAnsi="Georgia" w:cs="Arial" w:hint="cs"/>
          <w:b/>
          <w:bCs/>
          <w:sz w:val="20"/>
          <w:szCs w:val="20"/>
          <w:rtl/>
        </w:rPr>
        <w:t xml:space="preserve">והתחייבויות </w:t>
      </w:r>
      <w:r w:rsidRPr="005957E5">
        <w:rPr>
          <w:rFonts w:ascii="Georgia" w:hAnsi="Georgia" w:cs="Arial"/>
          <w:b/>
          <w:bCs/>
          <w:sz w:val="20"/>
          <w:szCs w:val="20"/>
          <w:rtl/>
        </w:rPr>
        <w:t>בקבוצות מימוש המסווגים כמוחזקים למכירה ופעילויות שהופסקו:</w:t>
      </w:r>
    </w:p>
    <w:p w14:paraId="0A31FC47" w14:textId="77777777" w:rsidR="0055659A" w:rsidRPr="005957E5" w:rsidRDefault="0055659A" w:rsidP="007C5433">
      <w:pPr>
        <w:rPr>
          <w:rFonts w:ascii="Georgia" w:hAnsi="Georgia" w:cs="Arial"/>
          <w:b/>
          <w:bCs/>
          <w:sz w:val="20"/>
          <w:szCs w:val="20"/>
          <w:rtl/>
        </w:rPr>
      </w:pPr>
    </w:p>
    <w:p w14:paraId="7EF77D04" w14:textId="77777777" w:rsidR="00CE7C47" w:rsidRPr="005957E5" w:rsidRDefault="002365D7" w:rsidP="00A353F0">
      <w:pPr>
        <w:ind w:left="1360"/>
        <w:rPr>
          <w:rFonts w:ascii="Georgia" w:hAnsi="Georgia" w:cs="Arial"/>
          <w:color w:val="548DD4"/>
          <w:sz w:val="20"/>
          <w:rtl/>
        </w:rPr>
      </w:pPr>
      <w:r w:rsidRPr="005957E5">
        <w:rPr>
          <w:rFonts w:ascii="Georgia" w:hAnsi="Georgia" w:cs="Arial"/>
          <w:color w:val="548DD4"/>
          <w:sz w:val="20"/>
          <w:szCs w:val="20"/>
        </w:rPr>
        <w:t>IAS 34</w:t>
      </w:r>
      <w:r w:rsidR="00D35424" w:rsidRPr="005957E5">
        <w:rPr>
          <w:rFonts w:ascii="Georgia" w:hAnsi="Georgia" w:cs="Arial"/>
          <w:color w:val="548DD4"/>
          <w:sz w:val="20"/>
          <w:szCs w:val="20"/>
          <w:rtl/>
        </w:rPr>
        <w:t xml:space="preserve"> </w:t>
      </w:r>
      <w:r w:rsidRPr="005957E5">
        <w:rPr>
          <w:rFonts w:ascii="Georgia" w:hAnsi="Georgia" w:cs="Arial"/>
          <w:color w:val="548DD4"/>
          <w:sz w:val="20"/>
          <w:szCs w:val="20"/>
          <w:rtl/>
        </w:rPr>
        <w:t>-</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w:t>
      </w:r>
      <w:r w:rsidR="00A468DB" w:rsidRPr="005957E5">
        <w:rPr>
          <w:rFonts w:ascii="Georgia" w:hAnsi="Georgia" w:cs="Arial" w:hint="cs"/>
          <w:color w:val="548DD4"/>
          <w:sz w:val="20"/>
          <w:szCs w:val="20"/>
          <w:rtl/>
        </w:rPr>
        <w:t>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r w:rsidRPr="005957E5">
        <w:rPr>
          <w:rFonts w:ascii="Georgia" w:hAnsi="Georgia" w:cs="Arial"/>
          <w:color w:val="548DD4"/>
          <w:sz w:val="20"/>
          <w:szCs w:val="20"/>
          <w:rtl/>
        </w:rPr>
        <w:t>), (</w:t>
      </w:r>
      <w:r w:rsidRPr="005957E5">
        <w:rPr>
          <w:rFonts w:ascii="Georgia" w:hAnsi="Georgia" w:cs="Arial" w:hint="eastAsia"/>
          <w:color w:val="548DD4"/>
          <w:sz w:val="20"/>
          <w:szCs w:val="20"/>
          <w:rtl/>
        </w:rPr>
        <w:t>ט</w:t>
      </w:r>
      <w:r w:rsidRPr="005957E5">
        <w:rPr>
          <w:rFonts w:ascii="Georgia" w:hAnsi="Georgia" w:cs="Arial"/>
          <w:color w:val="548DD4"/>
          <w:sz w:val="20"/>
          <w:szCs w:val="20"/>
          <w:rtl/>
        </w:rPr>
        <w:t>)</w:t>
      </w:r>
    </w:p>
    <w:p w14:paraId="47D97C77" w14:textId="422E01D5" w:rsidR="00A353F0" w:rsidRPr="005957E5" w:rsidRDefault="0055659A" w:rsidP="00A353F0">
      <w:pPr>
        <w:ind w:left="1360"/>
        <w:jc w:val="both"/>
        <w:rPr>
          <w:rFonts w:ascii="Georgia" w:hAnsi="Georgia" w:cs="Arial"/>
          <w:sz w:val="20"/>
          <w:szCs w:val="20"/>
          <w:rtl/>
        </w:rPr>
      </w:pPr>
      <w:r w:rsidRPr="005957E5">
        <w:rPr>
          <w:rFonts w:ascii="Georgia" w:hAnsi="Georgia" w:cs="Arial"/>
          <w:sz w:val="20"/>
          <w:szCs w:val="20"/>
          <w:rtl/>
        </w:rPr>
        <w:t xml:space="preserve">ביום </w:t>
      </w:r>
      <w:r w:rsidR="00193F1D">
        <w:rPr>
          <w:rFonts w:ascii="Georgia" w:hAnsi="Georgia" w:cs="Arial" w:hint="cs"/>
          <w:sz w:val="20"/>
          <w:szCs w:val="20"/>
          <w:rtl/>
        </w:rPr>
        <w:t>5</w:t>
      </w:r>
      <w:r w:rsidR="00193F1D" w:rsidRPr="005957E5">
        <w:rPr>
          <w:rFonts w:ascii="Georgia" w:hAnsi="Georgia" w:cs="Arial"/>
          <w:sz w:val="20"/>
          <w:szCs w:val="20"/>
          <w:rtl/>
        </w:rPr>
        <w:t xml:space="preserve"> </w:t>
      </w:r>
      <w:r w:rsidRPr="005957E5">
        <w:rPr>
          <w:rFonts w:ascii="Georgia" w:hAnsi="Georgia" w:cs="Arial"/>
          <w:sz w:val="20"/>
          <w:szCs w:val="20"/>
          <w:rtl/>
        </w:rPr>
        <w:t xml:space="preserve">בינואר </w:t>
      </w:r>
      <w:r w:rsidR="000D6FB8">
        <w:rPr>
          <w:rFonts w:ascii="Georgia" w:hAnsi="Georgia" w:cs="Arial" w:hint="cs"/>
          <w:sz w:val="20"/>
          <w:szCs w:val="20"/>
          <w:rtl/>
        </w:rPr>
        <w:t>2025</w:t>
      </w:r>
      <w:r w:rsidR="00D35424" w:rsidRPr="005957E5">
        <w:rPr>
          <w:rFonts w:ascii="Georgia" w:hAnsi="Georgia" w:cs="Arial" w:hint="cs"/>
          <w:sz w:val="20"/>
          <w:szCs w:val="20"/>
          <w:rtl/>
        </w:rPr>
        <w:t>,</w:t>
      </w:r>
      <w:r w:rsidR="00463810" w:rsidRPr="005957E5">
        <w:rPr>
          <w:rFonts w:ascii="Georgia" w:hAnsi="Georgia" w:cs="Arial"/>
          <w:sz w:val="20"/>
          <w:szCs w:val="20"/>
          <w:rtl/>
        </w:rPr>
        <w:t xml:space="preserve"> </w:t>
      </w:r>
      <w:r w:rsidRPr="005957E5">
        <w:rPr>
          <w:rFonts w:ascii="Georgia" w:hAnsi="Georgia" w:cs="Arial"/>
          <w:sz w:val="20"/>
          <w:szCs w:val="20"/>
          <w:rtl/>
        </w:rPr>
        <w:t>הכריזה הנהלת החברה</w:t>
      </w:r>
      <w:r w:rsidR="001A4F5E" w:rsidRPr="005957E5">
        <w:rPr>
          <w:rFonts w:ascii="Georgia" w:hAnsi="Georgia" w:cs="Arial" w:hint="cs"/>
          <w:sz w:val="20"/>
          <w:szCs w:val="20"/>
          <w:rtl/>
        </w:rPr>
        <w:t>/</w:t>
      </w:r>
      <w:r w:rsidRPr="005957E5">
        <w:rPr>
          <w:rFonts w:ascii="Georgia" w:hAnsi="Georgia" w:cs="Arial"/>
          <w:sz w:val="20"/>
          <w:szCs w:val="20"/>
          <w:rtl/>
        </w:rPr>
        <w:t>הקבוצה על כוונתה למכור את חטיבת _____</w:t>
      </w:r>
      <w:r w:rsidR="00A353F0">
        <w:rPr>
          <w:rFonts w:ascii="Georgia" w:hAnsi="Georgia" w:cs="Arial" w:hint="cs"/>
          <w:sz w:val="20"/>
          <w:szCs w:val="20"/>
          <w:rtl/>
        </w:rPr>
        <w:t>, המאוגדת בישראל</w:t>
      </w:r>
      <w:r w:rsidR="00D35424" w:rsidRPr="005957E5">
        <w:rPr>
          <w:rFonts w:ascii="Georgia" w:hAnsi="Georgia" w:cs="Arial" w:hint="cs"/>
          <w:sz w:val="20"/>
          <w:szCs w:val="20"/>
          <w:rtl/>
        </w:rPr>
        <w:t xml:space="preserve"> </w:t>
      </w:r>
      <w:r w:rsidR="00A353F0">
        <w:rPr>
          <w:rFonts w:ascii="Georgia" w:hAnsi="Georgia" w:cs="Arial" w:hint="cs"/>
          <w:sz w:val="20"/>
          <w:szCs w:val="20"/>
          <w:rtl/>
        </w:rPr>
        <w:t>ו</w:t>
      </w:r>
      <w:r w:rsidR="00562918" w:rsidRPr="005957E5">
        <w:rPr>
          <w:rFonts w:ascii="Georgia" w:hAnsi="Georgia" w:cs="Arial" w:hint="cs"/>
          <w:sz w:val="20"/>
          <w:szCs w:val="20"/>
          <w:rtl/>
        </w:rPr>
        <w:t>מייצגת תחום פעילות עסקית של החברה</w:t>
      </w:r>
      <w:r w:rsidR="001A4F5E" w:rsidRPr="005957E5">
        <w:rPr>
          <w:rFonts w:ascii="Georgia" w:hAnsi="Georgia" w:cs="Arial" w:hint="cs"/>
          <w:sz w:val="20"/>
          <w:szCs w:val="20"/>
          <w:rtl/>
        </w:rPr>
        <w:t>/</w:t>
      </w:r>
      <w:r w:rsidR="00562918" w:rsidRPr="005957E5">
        <w:rPr>
          <w:rFonts w:ascii="Georgia" w:hAnsi="Georgia" w:cs="Arial" w:hint="cs"/>
          <w:sz w:val="20"/>
          <w:szCs w:val="20"/>
          <w:rtl/>
        </w:rPr>
        <w:t>הקבוצה שהוא עיקרי ונפרד</w:t>
      </w:r>
      <w:r w:rsidRPr="005957E5">
        <w:rPr>
          <w:rFonts w:ascii="Georgia" w:hAnsi="Georgia" w:cs="Arial"/>
          <w:sz w:val="20"/>
          <w:szCs w:val="20"/>
          <w:rtl/>
        </w:rPr>
        <w:t xml:space="preserve">. החברה/הקבוצה החלה </w:t>
      </w:r>
      <w:proofErr w:type="spellStart"/>
      <w:r w:rsidRPr="005957E5">
        <w:rPr>
          <w:rFonts w:ascii="Georgia" w:hAnsi="Georgia" w:cs="Arial"/>
          <w:sz w:val="20"/>
          <w:szCs w:val="20"/>
          <w:rtl/>
        </w:rPr>
        <w:t>בתכנית</w:t>
      </w:r>
      <w:proofErr w:type="spellEnd"/>
      <w:r w:rsidRPr="005957E5">
        <w:rPr>
          <w:rFonts w:ascii="Georgia" w:hAnsi="Georgia" w:cs="Arial"/>
          <w:sz w:val="20"/>
          <w:szCs w:val="20"/>
          <w:rtl/>
        </w:rPr>
        <w:t xml:space="preserve"> פעילה לאיתור קונה ולהשלמת מכירת </w:t>
      </w:r>
      <w:r w:rsidR="00562918" w:rsidRPr="005957E5">
        <w:rPr>
          <w:rFonts w:ascii="Georgia" w:hAnsi="Georgia" w:cs="Arial" w:hint="cs"/>
          <w:sz w:val="20"/>
          <w:szCs w:val="20"/>
          <w:rtl/>
        </w:rPr>
        <w:t>החטיבה</w:t>
      </w:r>
      <w:r w:rsidRPr="005957E5">
        <w:rPr>
          <w:rFonts w:ascii="Georgia" w:hAnsi="Georgia" w:cs="Arial"/>
          <w:sz w:val="20"/>
          <w:szCs w:val="20"/>
          <w:rtl/>
        </w:rPr>
        <w:t xml:space="preserve"> במהלך הרבעון הראשון של השנה. עסקת המכירה הושלמה ביום 23 </w:t>
      </w:r>
      <w:r w:rsidR="0069192B">
        <w:rPr>
          <w:rFonts w:ascii="Georgia" w:hAnsi="Georgia" w:cs="Arial" w:hint="cs"/>
          <w:sz w:val="20"/>
          <w:szCs w:val="20"/>
          <w:rtl/>
        </w:rPr>
        <w:t>ב</w:t>
      </w:r>
      <w:r w:rsidR="00AD5D29">
        <w:rPr>
          <w:rFonts w:ascii="Georgia" w:hAnsi="Georgia" w:cs="Arial" w:hint="cs"/>
          <w:sz w:val="20"/>
          <w:szCs w:val="20"/>
          <w:rtl/>
        </w:rPr>
        <w:t>יולי</w:t>
      </w:r>
      <w:r w:rsidR="0069192B" w:rsidRPr="005957E5">
        <w:rPr>
          <w:rFonts w:ascii="Georgia" w:hAnsi="Georgia" w:cs="Arial"/>
          <w:sz w:val="20"/>
          <w:szCs w:val="20"/>
          <w:rtl/>
        </w:rPr>
        <w:t xml:space="preserve"> </w:t>
      </w:r>
      <w:r w:rsidR="000D6FB8">
        <w:rPr>
          <w:rFonts w:ascii="Georgia" w:hAnsi="Georgia" w:cs="Arial" w:hint="cs"/>
          <w:sz w:val="20"/>
          <w:szCs w:val="20"/>
          <w:rtl/>
        </w:rPr>
        <w:t>2025</w:t>
      </w:r>
      <w:r w:rsidR="00CA14D8" w:rsidRPr="005957E5">
        <w:rPr>
          <w:rFonts w:ascii="Georgia" w:hAnsi="Georgia" w:cs="Arial"/>
          <w:sz w:val="20"/>
          <w:szCs w:val="20"/>
          <w:rtl/>
        </w:rPr>
        <w:t xml:space="preserve"> </w:t>
      </w:r>
      <w:r w:rsidRPr="005957E5">
        <w:rPr>
          <w:rFonts w:ascii="Georgia" w:hAnsi="Georgia" w:cs="Arial"/>
          <w:sz w:val="20"/>
          <w:szCs w:val="20"/>
          <w:rtl/>
        </w:rPr>
        <w:t xml:space="preserve">תמורת _____ אלפי ש"ח (בלתי מבוקר) במזומן. תוצאות </w:t>
      </w:r>
      <w:r w:rsidR="00562918" w:rsidRPr="005957E5">
        <w:rPr>
          <w:rFonts w:ascii="Georgia" w:hAnsi="Georgia" w:cs="Arial" w:hint="cs"/>
          <w:sz w:val="20"/>
          <w:szCs w:val="20"/>
          <w:rtl/>
        </w:rPr>
        <w:t>החטיבה האמורה</w:t>
      </w:r>
      <w:r w:rsidRPr="005957E5">
        <w:rPr>
          <w:rFonts w:ascii="Georgia" w:hAnsi="Georgia" w:cs="Arial"/>
          <w:sz w:val="20"/>
          <w:szCs w:val="20"/>
          <w:rtl/>
        </w:rPr>
        <w:t xml:space="preserve"> מוצגות בדוחות הביניים כפעילות שהופסקה.</w:t>
      </w:r>
      <w:r w:rsidR="00A353F0">
        <w:rPr>
          <w:rFonts w:ascii="Georgia" w:hAnsi="Georgia" w:cs="Arial" w:hint="cs"/>
          <w:sz w:val="20"/>
          <w:szCs w:val="20"/>
          <w:rtl/>
        </w:rPr>
        <w:t xml:space="preserve"> נכון ליום 30 ביוני 2025, </w:t>
      </w:r>
      <w:r w:rsidR="00A353F0" w:rsidRPr="005957E5">
        <w:rPr>
          <w:rFonts w:ascii="Georgia" w:hAnsi="Georgia" w:cs="Arial"/>
          <w:sz w:val="20"/>
          <w:szCs w:val="20"/>
          <w:rtl/>
        </w:rPr>
        <w:t>הנכסים וההתחייבויות של חטיבת _____</w:t>
      </w:r>
      <w:r w:rsidR="00A353F0">
        <w:rPr>
          <w:rFonts w:ascii="Georgia" w:hAnsi="Georgia" w:cs="Arial" w:hint="cs"/>
          <w:sz w:val="20"/>
          <w:szCs w:val="20"/>
          <w:rtl/>
        </w:rPr>
        <w:t xml:space="preserve"> </w:t>
      </w:r>
      <w:r w:rsidR="00A353F0" w:rsidRPr="005957E5">
        <w:rPr>
          <w:rFonts w:ascii="Georgia" w:hAnsi="Georgia" w:cs="Arial"/>
          <w:sz w:val="20"/>
          <w:szCs w:val="20"/>
          <w:rtl/>
        </w:rPr>
        <w:t>מהווים קבוצת מימוש המוחזקת למכירה.</w:t>
      </w:r>
      <w:r w:rsidR="00A353F0" w:rsidRPr="005957E5">
        <w:rPr>
          <w:rFonts w:ascii="Georgia" w:hAnsi="Georgia" w:cs="Arial" w:hint="cs"/>
          <w:sz w:val="20"/>
          <w:szCs w:val="20"/>
          <w:rtl/>
        </w:rPr>
        <w:t xml:space="preserve"> </w:t>
      </w:r>
    </w:p>
    <w:p w14:paraId="21A11E37" w14:textId="77777777" w:rsidR="00A353F0" w:rsidRPr="005957E5" w:rsidRDefault="00A353F0" w:rsidP="0017097E">
      <w:pPr>
        <w:pStyle w:val="1"/>
        <w:rPr>
          <w:rFonts w:ascii="Georgia" w:hAnsi="Georgia" w:cs="Arial"/>
          <w:b w:val="0"/>
          <w:bCs/>
          <w:sz w:val="20"/>
          <w:szCs w:val="20"/>
          <w:u w:val="none"/>
          <w:rtl/>
        </w:rPr>
      </w:pPr>
    </w:p>
    <w:p w14:paraId="5C6B1362" w14:textId="77777777" w:rsidR="00A468DB" w:rsidRPr="005957E5" w:rsidRDefault="00A468DB" w:rsidP="001D2962">
      <w:pPr>
        <w:ind w:left="1360"/>
        <w:rPr>
          <w:rFonts w:ascii="Georgia" w:hAnsi="Georgia" w:cs="Arial"/>
          <w:color w:val="548DD4"/>
          <w:sz w:val="20"/>
          <w:szCs w:val="20"/>
          <w:rtl/>
        </w:rPr>
      </w:pPr>
      <w:r w:rsidRPr="005957E5">
        <w:rPr>
          <w:rFonts w:ascii="Georgia" w:hAnsi="Georgia" w:cs="Arial"/>
          <w:color w:val="548DD4"/>
          <w:sz w:val="20"/>
          <w:szCs w:val="20"/>
        </w:rPr>
        <w:t>IFRS 5</w:t>
      </w:r>
      <w:r w:rsidR="00D35424" w:rsidRPr="005957E5">
        <w:rPr>
          <w:rFonts w:ascii="Georgia" w:hAnsi="Georgia" w:cs="Arial" w:hint="cs"/>
          <w:color w:val="548DD4"/>
          <w:sz w:val="20"/>
          <w:rtl/>
        </w:rPr>
        <w:t xml:space="preserve"> </w:t>
      </w:r>
      <w:r w:rsidR="001D2962">
        <w:rPr>
          <w:rFonts w:ascii="Georgia" w:hAnsi="Georgia" w:cs="Arial" w:hint="cs"/>
          <w:color w:val="548DD4"/>
          <w:sz w:val="20"/>
          <w:rtl/>
        </w:rPr>
        <w:t>-</w:t>
      </w:r>
      <w:r w:rsidRPr="005957E5">
        <w:rPr>
          <w:rFonts w:ascii="Georgia" w:hAnsi="Georgia" w:cs="Arial"/>
          <w:color w:val="548DD4"/>
          <w:sz w:val="20"/>
          <w:rtl/>
        </w:rPr>
        <w:t xml:space="preserve"> </w:t>
      </w:r>
      <w:r w:rsidRPr="005957E5">
        <w:rPr>
          <w:rFonts w:ascii="Georgia" w:hAnsi="Georgia" w:cs="Arial"/>
          <w:color w:val="548DD4"/>
          <w:sz w:val="20"/>
          <w:szCs w:val="20"/>
          <w:rtl/>
        </w:rPr>
        <w:t>סעיף</w:t>
      </w:r>
      <w:r w:rsidR="001D2962">
        <w:rPr>
          <w:rFonts w:ascii="Georgia" w:hAnsi="Georgia" w:cs="Arial" w:hint="cs"/>
          <w:color w:val="548DD4"/>
          <w:sz w:val="20"/>
          <w:szCs w:val="20"/>
          <w:rtl/>
        </w:rPr>
        <w:t xml:space="preserve"> 33(ב)</w:t>
      </w:r>
    </w:p>
    <w:p w14:paraId="12D37ADC" w14:textId="2EC691AF" w:rsidR="0055659A" w:rsidRPr="005957E5" w:rsidRDefault="0055659A" w:rsidP="00EE0BDD">
      <w:pPr>
        <w:ind w:left="1360"/>
        <w:jc w:val="both"/>
        <w:rPr>
          <w:rFonts w:ascii="Georgia" w:hAnsi="Georgia" w:cs="Arial"/>
          <w:sz w:val="20"/>
          <w:szCs w:val="20"/>
          <w:rtl/>
        </w:rPr>
      </w:pPr>
      <w:r w:rsidRPr="005957E5">
        <w:rPr>
          <w:rFonts w:ascii="Georgia" w:hAnsi="Georgia" w:cs="Arial"/>
          <w:sz w:val="20"/>
          <w:szCs w:val="20"/>
          <w:rtl/>
        </w:rPr>
        <w:t xml:space="preserve">להלן ניתוח תוצאות הפעילות שהופסקה לתקופות </w:t>
      </w:r>
      <w:r w:rsidR="000C3A3F">
        <w:rPr>
          <w:rFonts w:ascii="Georgia" w:hAnsi="Georgia" w:cs="Arial" w:hint="cs"/>
          <w:sz w:val="20"/>
          <w:szCs w:val="20"/>
          <w:rtl/>
        </w:rPr>
        <w:t xml:space="preserve">עד ליום 30 ביוני </w:t>
      </w:r>
      <w:r w:rsidR="000D6FB8">
        <w:rPr>
          <w:rFonts w:ascii="Georgia" w:hAnsi="Georgia" w:cs="Arial" w:hint="cs"/>
          <w:sz w:val="20"/>
          <w:szCs w:val="20"/>
          <w:rtl/>
        </w:rPr>
        <w:t>2025</w:t>
      </w:r>
      <w:r w:rsidRPr="005957E5">
        <w:rPr>
          <w:rFonts w:ascii="Georgia" w:hAnsi="Georgia" w:cs="Arial"/>
          <w:sz w:val="20"/>
          <w:szCs w:val="20"/>
          <w:rtl/>
        </w:rPr>
        <w:t>. תוצאות הפעילות שהופסקה הוצגו בנפרד מתוצאות הפעילויות הנמשכות בדוח</w:t>
      </w:r>
      <w:r w:rsidR="00D35424" w:rsidRPr="005957E5">
        <w:rPr>
          <w:rFonts w:ascii="Georgia" w:hAnsi="Georgia" w:cs="Arial" w:hint="cs"/>
          <w:sz w:val="20"/>
          <w:szCs w:val="20"/>
          <w:rtl/>
        </w:rPr>
        <w:t>ות</w:t>
      </w:r>
      <w:r w:rsidRPr="005957E5">
        <w:rPr>
          <w:rFonts w:ascii="Georgia" w:hAnsi="Georgia" w:cs="Arial"/>
          <w:sz w:val="20"/>
          <w:szCs w:val="20"/>
          <w:rtl/>
        </w:rPr>
        <w:t xml:space="preserve"> </w:t>
      </w:r>
      <w:r w:rsidR="001B223A" w:rsidRPr="005957E5">
        <w:rPr>
          <w:rFonts w:ascii="Georgia" w:hAnsi="Georgia" w:cs="Arial"/>
          <w:sz w:val="20"/>
          <w:szCs w:val="20"/>
          <w:rtl/>
        </w:rPr>
        <w:t>רווח או הפסד</w:t>
      </w:r>
      <w:r w:rsidR="00D35424" w:rsidRPr="005957E5">
        <w:rPr>
          <w:rFonts w:ascii="Georgia" w:hAnsi="Georgia" w:cs="Arial" w:hint="cs"/>
          <w:sz w:val="20"/>
          <w:szCs w:val="20"/>
          <w:rtl/>
        </w:rPr>
        <w:t xml:space="preserve"> (כולל סיווג מחדש של </w:t>
      </w:r>
      <w:r w:rsidRPr="005957E5">
        <w:rPr>
          <w:rFonts w:ascii="Georgia" w:hAnsi="Georgia" w:cs="Arial"/>
          <w:sz w:val="20"/>
          <w:szCs w:val="20"/>
          <w:rtl/>
        </w:rPr>
        <w:t>מידע השוואתי</w:t>
      </w:r>
      <w:r w:rsidR="00D35424" w:rsidRPr="005957E5">
        <w:rPr>
          <w:rFonts w:ascii="Georgia" w:hAnsi="Georgia" w:cs="Arial" w:hint="cs"/>
          <w:sz w:val="20"/>
          <w:szCs w:val="20"/>
          <w:rtl/>
        </w:rPr>
        <w:t>)</w:t>
      </w:r>
      <w:r w:rsidRPr="005957E5">
        <w:rPr>
          <w:rFonts w:ascii="Georgia" w:hAnsi="Georgia" w:cs="Arial"/>
          <w:sz w:val="20"/>
          <w:szCs w:val="20"/>
          <w:rtl/>
        </w:rPr>
        <w:t>:</w:t>
      </w:r>
    </w:p>
    <w:p w14:paraId="561CFEBF" w14:textId="77777777" w:rsidR="0055659A" w:rsidRPr="005957E5" w:rsidRDefault="0055659A" w:rsidP="009A567F">
      <w:pPr>
        <w:ind w:left="1360"/>
        <w:rPr>
          <w:rFonts w:ascii="Georgia" w:hAnsi="Georgia" w:cs="Arial"/>
          <w:sz w:val="20"/>
          <w:szCs w:val="20"/>
          <w:rtl/>
        </w:rPr>
      </w:pPr>
    </w:p>
    <w:p w14:paraId="27B941FE" w14:textId="77777777" w:rsidR="0055659A" w:rsidRPr="005957E5" w:rsidRDefault="0055659A" w:rsidP="009A567F">
      <w:pPr>
        <w:ind w:left="1360"/>
        <w:rPr>
          <w:rFonts w:ascii="Georgia" w:hAnsi="Georgia" w:cs="Arial"/>
          <w:sz w:val="20"/>
          <w:szCs w:val="20"/>
          <w:rtl/>
        </w:rPr>
      </w:pPr>
    </w:p>
    <w:tbl>
      <w:tblPr>
        <w:bidiVisual/>
        <w:tblW w:w="10208" w:type="dxa"/>
        <w:tblInd w:w="-937" w:type="dxa"/>
        <w:tblLayout w:type="fixed"/>
        <w:tblCellMar>
          <w:left w:w="107" w:type="dxa"/>
          <w:right w:w="107" w:type="dxa"/>
        </w:tblCellMar>
        <w:tblLook w:val="0000" w:firstRow="0" w:lastRow="0" w:firstColumn="0" w:lastColumn="0" w:noHBand="0" w:noVBand="0"/>
      </w:tblPr>
      <w:tblGrid>
        <w:gridCol w:w="1276"/>
        <w:gridCol w:w="3544"/>
        <w:gridCol w:w="993"/>
        <w:gridCol w:w="992"/>
        <w:gridCol w:w="992"/>
        <w:gridCol w:w="993"/>
        <w:gridCol w:w="1418"/>
      </w:tblGrid>
      <w:tr w:rsidR="00C542A4" w:rsidRPr="005957E5" w14:paraId="351259EF" w14:textId="77777777" w:rsidTr="00B432BE">
        <w:tc>
          <w:tcPr>
            <w:tcW w:w="1276" w:type="dxa"/>
          </w:tcPr>
          <w:p w14:paraId="0925823F"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rtl/>
                <w:lang w:eastAsia="en-US"/>
              </w:rPr>
            </w:pPr>
          </w:p>
        </w:tc>
        <w:tc>
          <w:tcPr>
            <w:tcW w:w="3544" w:type="dxa"/>
          </w:tcPr>
          <w:p w14:paraId="7F025D9C"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rtl/>
                <w:lang w:eastAsia="en-US"/>
              </w:rPr>
            </w:pPr>
          </w:p>
        </w:tc>
        <w:tc>
          <w:tcPr>
            <w:tcW w:w="1985" w:type="dxa"/>
            <w:gridSpan w:val="2"/>
            <w:vAlign w:val="bottom"/>
          </w:tcPr>
          <w:p w14:paraId="18CE28C1" w14:textId="77777777" w:rsidR="00FD7F1A" w:rsidRPr="005957E5" w:rsidRDefault="00FD7F1A" w:rsidP="00B432BE">
            <w:pPr>
              <w:jc w:val="center"/>
              <w:rPr>
                <w:rFonts w:ascii="Georgia" w:hAnsi="Georgia" w:cs="Arial"/>
                <w:bCs/>
                <w:sz w:val="20"/>
                <w:szCs w:val="20"/>
                <w:rtl/>
              </w:rPr>
            </w:pPr>
            <w:r w:rsidRPr="005957E5">
              <w:rPr>
                <w:rFonts w:ascii="Georgia" w:hAnsi="Georgia" w:cs="Arial" w:hint="cs"/>
                <w:bCs/>
                <w:sz w:val="20"/>
                <w:szCs w:val="20"/>
                <w:rtl/>
              </w:rPr>
              <w:t>6 החודשים שהסתיימו</w:t>
            </w:r>
          </w:p>
        </w:tc>
        <w:tc>
          <w:tcPr>
            <w:tcW w:w="1985" w:type="dxa"/>
            <w:gridSpan w:val="2"/>
            <w:vAlign w:val="bottom"/>
          </w:tcPr>
          <w:p w14:paraId="37FE29FD" w14:textId="77777777" w:rsidR="00FD7F1A" w:rsidRPr="005957E5" w:rsidRDefault="00FD7F1A" w:rsidP="00B432BE">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418" w:type="dxa"/>
            <w:vAlign w:val="bottom"/>
          </w:tcPr>
          <w:p w14:paraId="2C9D9964" w14:textId="77777777" w:rsidR="00FD7F1A" w:rsidRPr="005957E5" w:rsidRDefault="00FD7F1A" w:rsidP="00B432BE">
            <w:pPr>
              <w:jc w:val="center"/>
              <w:rPr>
                <w:rFonts w:ascii="Georgia" w:hAnsi="Georgia" w:cs="Arial"/>
                <w:bCs/>
                <w:sz w:val="20"/>
                <w:szCs w:val="20"/>
              </w:rPr>
            </w:pPr>
            <w:r w:rsidRPr="005957E5">
              <w:rPr>
                <w:rFonts w:ascii="Georgia" w:hAnsi="Georgia" w:cs="Arial"/>
                <w:bCs/>
                <w:sz w:val="20"/>
                <w:szCs w:val="20"/>
                <w:rtl/>
              </w:rPr>
              <w:t>שנה שהסתיימה</w:t>
            </w:r>
          </w:p>
        </w:tc>
      </w:tr>
      <w:tr w:rsidR="00C542A4" w:rsidRPr="005957E5" w14:paraId="2E64CBEC" w14:textId="77777777" w:rsidTr="00B432BE">
        <w:tc>
          <w:tcPr>
            <w:tcW w:w="1276" w:type="dxa"/>
          </w:tcPr>
          <w:p w14:paraId="1C11000A"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lang w:eastAsia="en-US"/>
              </w:rPr>
            </w:pPr>
          </w:p>
        </w:tc>
        <w:tc>
          <w:tcPr>
            <w:tcW w:w="3544" w:type="dxa"/>
          </w:tcPr>
          <w:p w14:paraId="533B4DC8"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lang w:eastAsia="en-US"/>
              </w:rPr>
            </w:pPr>
          </w:p>
        </w:tc>
        <w:tc>
          <w:tcPr>
            <w:tcW w:w="1985" w:type="dxa"/>
            <w:gridSpan w:val="2"/>
            <w:vAlign w:val="bottom"/>
          </w:tcPr>
          <w:p w14:paraId="2523DCCE" w14:textId="77777777" w:rsidR="00FD7F1A" w:rsidRPr="005957E5" w:rsidRDefault="00FD7F1A" w:rsidP="00671ECB">
            <w:pPr>
              <w:pBdr>
                <w:bottom w:val="single" w:sz="4"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1985" w:type="dxa"/>
            <w:gridSpan w:val="2"/>
            <w:vAlign w:val="bottom"/>
          </w:tcPr>
          <w:p w14:paraId="6BDA9AEF" w14:textId="77777777" w:rsidR="00FD7F1A" w:rsidRPr="005957E5" w:rsidRDefault="00FD7F1A" w:rsidP="00671ECB">
            <w:pPr>
              <w:pBdr>
                <w:bottom w:val="single" w:sz="4"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418" w:type="dxa"/>
            <w:vAlign w:val="bottom"/>
          </w:tcPr>
          <w:p w14:paraId="3C76A355" w14:textId="77777777" w:rsidR="00FD7F1A" w:rsidRPr="005957E5" w:rsidRDefault="00FD7F1A" w:rsidP="00B432BE">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C542A4" w:rsidRPr="005957E5" w14:paraId="7C4CF445" w14:textId="77777777" w:rsidTr="00B432BE">
        <w:tc>
          <w:tcPr>
            <w:tcW w:w="1276" w:type="dxa"/>
          </w:tcPr>
          <w:p w14:paraId="6BEFE09E"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3544" w:type="dxa"/>
          </w:tcPr>
          <w:p w14:paraId="6C88FCF7"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993" w:type="dxa"/>
            <w:vAlign w:val="bottom"/>
          </w:tcPr>
          <w:p w14:paraId="5E5D7B67" w14:textId="12CFC1C4" w:rsidR="00FD7F1A" w:rsidRPr="005957E5" w:rsidRDefault="000D6FB8" w:rsidP="00B432BE">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992" w:type="dxa"/>
            <w:vAlign w:val="bottom"/>
          </w:tcPr>
          <w:p w14:paraId="4353F902" w14:textId="474931DA" w:rsidR="00FD7F1A" w:rsidRPr="005957E5" w:rsidRDefault="0023544C"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992" w:type="dxa"/>
            <w:vAlign w:val="bottom"/>
          </w:tcPr>
          <w:p w14:paraId="07848C5C" w14:textId="5E0A5421" w:rsidR="00FD7F1A" w:rsidRPr="005957E5" w:rsidRDefault="000D6FB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993" w:type="dxa"/>
            <w:vAlign w:val="bottom"/>
          </w:tcPr>
          <w:p w14:paraId="0309559B" w14:textId="4D4A7152" w:rsidR="00FD7F1A" w:rsidRPr="005957E5" w:rsidRDefault="0023544C"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418" w:type="dxa"/>
            <w:vAlign w:val="bottom"/>
          </w:tcPr>
          <w:p w14:paraId="1825C6EB" w14:textId="3BEA2FE1" w:rsidR="00FD7F1A" w:rsidRPr="005957E5" w:rsidRDefault="0023544C" w:rsidP="003B2E86">
            <w:pPr>
              <w:pBdr>
                <w:bottom w:val="single" w:sz="6" w:space="1" w:color="auto"/>
              </w:pBdr>
              <w:tabs>
                <w:tab w:val="left" w:pos="516"/>
                <w:tab w:val="left" w:pos="561"/>
                <w:tab w:val="center" w:pos="988"/>
              </w:tabs>
              <w:jc w:val="center"/>
              <w:rPr>
                <w:rFonts w:ascii="Georgia" w:hAnsi="Georgia" w:cs="Arial"/>
                <w:bCs/>
                <w:sz w:val="20"/>
                <w:szCs w:val="20"/>
                <w:rtl/>
              </w:rPr>
            </w:pPr>
            <w:r>
              <w:rPr>
                <w:rFonts w:ascii="Georgia" w:hAnsi="Georgia" w:cs="Arial" w:hint="cs"/>
                <w:bCs/>
                <w:sz w:val="20"/>
                <w:szCs w:val="20"/>
                <w:rtl/>
              </w:rPr>
              <w:t>2024</w:t>
            </w:r>
          </w:p>
        </w:tc>
      </w:tr>
      <w:tr w:rsidR="00D22FF3" w:rsidRPr="005957E5" w14:paraId="54A05024" w14:textId="77777777" w:rsidTr="00B432BE">
        <w:tc>
          <w:tcPr>
            <w:tcW w:w="1276" w:type="dxa"/>
          </w:tcPr>
          <w:p w14:paraId="2F43F62D" w14:textId="77777777" w:rsidR="00D22FF3" w:rsidRPr="005957E5" w:rsidRDefault="00D22FF3" w:rsidP="000974E2">
            <w:pPr>
              <w:tabs>
                <w:tab w:val="left" w:pos="284"/>
                <w:tab w:val="left" w:pos="567"/>
                <w:tab w:val="left" w:pos="851"/>
              </w:tabs>
              <w:spacing w:before="60" w:line="220" w:lineRule="exact"/>
              <w:rPr>
                <w:rFonts w:ascii="Georgia" w:hAnsi="Georgia" w:cs="Arial"/>
                <w:b/>
                <w:color w:val="000000"/>
                <w:sz w:val="20"/>
                <w:szCs w:val="20"/>
                <w:rtl/>
                <w:lang w:eastAsia="en-US"/>
              </w:rPr>
            </w:pPr>
          </w:p>
        </w:tc>
        <w:tc>
          <w:tcPr>
            <w:tcW w:w="3544" w:type="dxa"/>
          </w:tcPr>
          <w:p w14:paraId="5D47E09B" w14:textId="77777777" w:rsidR="00D22FF3" w:rsidRPr="005957E5" w:rsidRDefault="00D22FF3" w:rsidP="000974E2">
            <w:pPr>
              <w:tabs>
                <w:tab w:val="left" w:pos="284"/>
                <w:tab w:val="left" w:pos="567"/>
                <w:tab w:val="left" w:pos="851"/>
              </w:tabs>
              <w:spacing w:before="60" w:line="220" w:lineRule="exact"/>
              <w:rPr>
                <w:rFonts w:ascii="Georgia" w:hAnsi="Georgia" w:cs="Arial"/>
                <w:b/>
                <w:color w:val="000000"/>
                <w:sz w:val="20"/>
                <w:szCs w:val="20"/>
                <w:rtl/>
                <w:lang w:eastAsia="en-US"/>
              </w:rPr>
            </w:pPr>
          </w:p>
        </w:tc>
        <w:tc>
          <w:tcPr>
            <w:tcW w:w="3970" w:type="dxa"/>
            <w:gridSpan w:val="4"/>
            <w:vAlign w:val="bottom"/>
          </w:tcPr>
          <w:p w14:paraId="2980865B" w14:textId="77777777" w:rsidR="00D22FF3" w:rsidRPr="005957E5" w:rsidRDefault="00D22FF3" w:rsidP="00B432BE">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418" w:type="dxa"/>
            <w:vAlign w:val="bottom"/>
          </w:tcPr>
          <w:p w14:paraId="42AF280D" w14:textId="77777777" w:rsidR="00D22FF3" w:rsidRPr="005957E5" w:rsidRDefault="00D22FF3" w:rsidP="00B432BE">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FD7F1A" w:rsidRPr="005957E5" w14:paraId="0C2DA57E" w14:textId="77777777" w:rsidTr="00B432BE">
        <w:tc>
          <w:tcPr>
            <w:tcW w:w="1276" w:type="dxa"/>
          </w:tcPr>
          <w:p w14:paraId="252F519E"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3544" w:type="dxa"/>
          </w:tcPr>
          <w:p w14:paraId="235ADA64"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5388" w:type="dxa"/>
            <w:gridSpan w:val="5"/>
            <w:vAlign w:val="bottom"/>
          </w:tcPr>
          <w:p w14:paraId="6F78E672" w14:textId="77777777" w:rsidR="00FD7F1A" w:rsidRPr="005957E5" w:rsidRDefault="00FD7F1A" w:rsidP="00B432BE">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4E3292D6" w14:textId="77777777" w:rsidR="00FB5163" w:rsidRPr="005957E5" w:rsidRDefault="00FB5163" w:rsidP="009A567F">
      <w:pPr>
        <w:ind w:left="1360"/>
        <w:rPr>
          <w:rFonts w:ascii="Georgia" w:hAnsi="Georgia" w:cs="Arial"/>
          <w:sz w:val="20"/>
          <w:szCs w:val="20"/>
          <w:rtl/>
        </w:rPr>
      </w:pPr>
    </w:p>
    <w:tbl>
      <w:tblPr>
        <w:bidiVisual/>
        <w:tblW w:w="10207" w:type="dxa"/>
        <w:tblInd w:w="-936" w:type="dxa"/>
        <w:tblLook w:val="01E0" w:firstRow="1" w:lastRow="1" w:firstColumn="1" w:lastColumn="1" w:noHBand="0" w:noVBand="0"/>
      </w:tblPr>
      <w:tblGrid>
        <w:gridCol w:w="1276"/>
        <w:gridCol w:w="3544"/>
        <w:gridCol w:w="993"/>
        <w:gridCol w:w="992"/>
        <w:gridCol w:w="992"/>
        <w:gridCol w:w="993"/>
        <w:gridCol w:w="1417"/>
      </w:tblGrid>
      <w:tr w:rsidR="006D1B91" w:rsidRPr="005957E5" w14:paraId="264E00B6" w14:textId="77777777" w:rsidTr="00B77046">
        <w:tc>
          <w:tcPr>
            <w:tcW w:w="1276" w:type="dxa"/>
          </w:tcPr>
          <w:p w14:paraId="05380133" w14:textId="77777777" w:rsidR="00FD7F1A" w:rsidRPr="00816B34" w:rsidRDefault="00FD7F1A" w:rsidP="006C5BBE">
            <w:pPr>
              <w:rPr>
                <w:rFonts w:ascii="Georgia" w:hAnsi="Georgia" w:cs="Arial"/>
                <w:sz w:val="18"/>
                <w:szCs w:val="18"/>
                <w:rtl/>
              </w:rPr>
            </w:pPr>
          </w:p>
        </w:tc>
        <w:tc>
          <w:tcPr>
            <w:tcW w:w="3544" w:type="dxa"/>
            <w:vAlign w:val="bottom"/>
          </w:tcPr>
          <w:p w14:paraId="5092B2C1" w14:textId="77777777" w:rsidR="00FD7F1A" w:rsidRPr="005957E5" w:rsidRDefault="00FD7F1A" w:rsidP="00B77046">
            <w:pPr>
              <w:rPr>
                <w:rFonts w:ascii="Georgia" w:hAnsi="Georgia" w:cs="Arial"/>
                <w:sz w:val="20"/>
                <w:szCs w:val="20"/>
                <w:rtl/>
              </w:rPr>
            </w:pPr>
            <w:r w:rsidRPr="005957E5">
              <w:rPr>
                <w:rFonts w:ascii="Georgia" w:hAnsi="Georgia" w:cs="Arial"/>
                <w:sz w:val="20"/>
                <w:szCs w:val="20"/>
                <w:rtl/>
              </w:rPr>
              <w:t>הכנסות</w:t>
            </w:r>
          </w:p>
        </w:tc>
        <w:tc>
          <w:tcPr>
            <w:tcW w:w="993" w:type="dxa"/>
            <w:vAlign w:val="bottom"/>
          </w:tcPr>
          <w:p w14:paraId="26E07CEB" w14:textId="77777777" w:rsidR="00FD7F1A" w:rsidRPr="005957E5" w:rsidRDefault="00FD7F1A" w:rsidP="00B77046">
            <w:pPr>
              <w:rPr>
                <w:rFonts w:ascii="Georgia" w:hAnsi="Georgia" w:cs="Arial"/>
                <w:sz w:val="20"/>
                <w:szCs w:val="20"/>
                <w:rtl/>
              </w:rPr>
            </w:pPr>
          </w:p>
        </w:tc>
        <w:tc>
          <w:tcPr>
            <w:tcW w:w="992" w:type="dxa"/>
            <w:vAlign w:val="bottom"/>
          </w:tcPr>
          <w:p w14:paraId="0D24FEF1" w14:textId="77777777" w:rsidR="00FD7F1A" w:rsidRPr="005957E5" w:rsidRDefault="00FD7F1A" w:rsidP="00B77046">
            <w:pPr>
              <w:rPr>
                <w:rFonts w:ascii="Georgia" w:hAnsi="Georgia" w:cs="Arial"/>
                <w:sz w:val="20"/>
                <w:szCs w:val="20"/>
                <w:rtl/>
              </w:rPr>
            </w:pPr>
          </w:p>
        </w:tc>
        <w:tc>
          <w:tcPr>
            <w:tcW w:w="992" w:type="dxa"/>
            <w:vAlign w:val="bottom"/>
          </w:tcPr>
          <w:p w14:paraId="5F552689" w14:textId="77777777" w:rsidR="00FD7F1A" w:rsidRPr="005957E5" w:rsidRDefault="00FD7F1A" w:rsidP="00B77046">
            <w:pPr>
              <w:rPr>
                <w:rFonts w:ascii="Georgia" w:hAnsi="Georgia" w:cs="Arial"/>
                <w:sz w:val="20"/>
                <w:szCs w:val="20"/>
                <w:rtl/>
              </w:rPr>
            </w:pPr>
          </w:p>
        </w:tc>
        <w:tc>
          <w:tcPr>
            <w:tcW w:w="993" w:type="dxa"/>
            <w:vAlign w:val="bottom"/>
          </w:tcPr>
          <w:p w14:paraId="60B43E71" w14:textId="77777777" w:rsidR="00FD7F1A" w:rsidRPr="005957E5" w:rsidRDefault="00FD7F1A" w:rsidP="00B77046">
            <w:pPr>
              <w:rPr>
                <w:rFonts w:ascii="Georgia" w:hAnsi="Georgia" w:cs="Arial"/>
                <w:sz w:val="20"/>
                <w:szCs w:val="20"/>
                <w:rtl/>
              </w:rPr>
            </w:pPr>
          </w:p>
        </w:tc>
        <w:tc>
          <w:tcPr>
            <w:tcW w:w="1417" w:type="dxa"/>
            <w:vAlign w:val="bottom"/>
          </w:tcPr>
          <w:p w14:paraId="7DCC6BBC" w14:textId="77777777" w:rsidR="00FD7F1A" w:rsidRPr="005957E5" w:rsidRDefault="00FD7F1A" w:rsidP="00B77046">
            <w:pPr>
              <w:ind w:right="60"/>
              <w:rPr>
                <w:rFonts w:ascii="Georgia" w:hAnsi="Georgia" w:cs="Arial"/>
                <w:sz w:val="20"/>
                <w:szCs w:val="20"/>
                <w:rtl/>
              </w:rPr>
            </w:pPr>
          </w:p>
        </w:tc>
      </w:tr>
      <w:tr w:rsidR="006D1B91" w:rsidRPr="005957E5" w14:paraId="752269F5" w14:textId="77777777" w:rsidTr="00B77046">
        <w:tc>
          <w:tcPr>
            <w:tcW w:w="1276" w:type="dxa"/>
          </w:tcPr>
          <w:p w14:paraId="197E11DF" w14:textId="77777777" w:rsidR="00FD7F1A" w:rsidRPr="00816B34" w:rsidRDefault="00FD7F1A" w:rsidP="006C5BBE">
            <w:pPr>
              <w:rPr>
                <w:rFonts w:ascii="Georgia" w:hAnsi="Georgia" w:cs="Arial"/>
                <w:sz w:val="18"/>
                <w:szCs w:val="18"/>
                <w:rtl/>
              </w:rPr>
            </w:pPr>
          </w:p>
        </w:tc>
        <w:tc>
          <w:tcPr>
            <w:tcW w:w="3544" w:type="dxa"/>
            <w:vAlign w:val="bottom"/>
          </w:tcPr>
          <w:p w14:paraId="148063FE" w14:textId="77777777" w:rsidR="00FD7F1A" w:rsidRPr="005957E5" w:rsidRDefault="00FD7F1A" w:rsidP="00B77046">
            <w:pPr>
              <w:rPr>
                <w:rFonts w:ascii="Georgia" w:hAnsi="Georgia" w:cs="Arial"/>
                <w:sz w:val="20"/>
                <w:szCs w:val="20"/>
                <w:rtl/>
              </w:rPr>
            </w:pPr>
            <w:r w:rsidRPr="005957E5">
              <w:rPr>
                <w:rFonts w:ascii="Georgia" w:hAnsi="Georgia" w:cs="Arial"/>
                <w:sz w:val="20"/>
                <w:szCs w:val="20"/>
                <w:rtl/>
              </w:rPr>
              <w:t>הוצאות</w:t>
            </w:r>
          </w:p>
        </w:tc>
        <w:tc>
          <w:tcPr>
            <w:tcW w:w="993" w:type="dxa"/>
            <w:vAlign w:val="bottom"/>
          </w:tcPr>
          <w:p w14:paraId="1C88C1CC"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57F5D44"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229CF59"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59045469"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16271A23"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3043FDD4" w14:textId="77777777" w:rsidTr="00B77046">
        <w:tc>
          <w:tcPr>
            <w:tcW w:w="1276" w:type="dxa"/>
          </w:tcPr>
          <w:p w14:paraId="4447D384" w14:textId="77777777" w:rsidR="00FD7F1A" w:rsidRPr="00816B34" w:rsidRDefault="00FD7F1A" w:rsidP="006C5BBE">
            <w:pPr>
              <w:rPr>
                <w:rFonts w:ascii="Georgia" w:hAnsi="Georgia" w:cs="Arial"/>
                <w:sz w:val="18"/>
                <w:szCs w:val="18"/>
                <w:rtl/>
              </w:rPr>
            </w:pPr>
          </w:p>
        </w:tc>
        <w:tc>
          <w:tcPr>
            <w:tcW w:w="3544" w:type="dxa"/>
            <w:vAlign w:val="bottom"/>
          </w:tcPr>
          <w:p w14:paraId="128A3E01" w14:textId="77777777" w:rsidR="00FD7F1A" w:rsidRPr="005957E5" w:rsidRDefault="00FD7F1A" w:rsidP="00B77046">
            <w:pPr>
              <w:rPr>
                <w:rFonts w:ascii="Georgia" w:hAnsi="Georgia" w:cs="Arial"/>
                <w:sz w:val="20"/>
                <w:szCs w:val="20"/>
                <w:rtl/>
              </w:rPr>
            </w:pPr>
            <w:r w:rsidRPr="005957E5">
              <w:rPr>
                <w:rFonts w:ascii="Georgia" w:hAnsi="Georgia" w:cs="Arial"/>
                <w:sz w:val="20"/>
                <w:szCs w:val="20"/>
                <w:rtl/>
              </w:rPr>
              <w:t>רווח (הפסד) לפני מס מפעילות שהופסקה</w:t>
            </w:r>
          </w:p>
        </w:tc>
        <w:tc>
          <w:tcPr>
            <w:tcW w:w="993" w:type="dxa"/>
            <w:vAlign w:val="bottom"/>
          </w:tcPr>
          <w:p w14:paraId="5C79780A" w14:textId="77777777" w:rsidR="00FD7F1A" w:rsidRPr="005957E5" w:rsidRDefault="00FD7F1A" w:rsidP="00B77046">
            <w:pPr>
              <w:rPr>
                <w:rFonts w:ascii="Georgia" w:hAnsi="Georgia" w:cs="Arial"/>
                <w:sz w:val="20"/>
                <w:szCs w:val="20"/>
                <w:rtl/>
              </w:rPr>
            </w:pPr>
          </w:p>
        </w:tc>
        <w:tc>
          <w:tcPr>
            <w:tcW w:w="992" w:type="dxa"/>
            <w:vAlign w:val="bottom"/>
          </w:tcPr>
          <w:p w14:paraId="3AFF0301" w14:textId="77777777" w:rsidR="00FD7F1A" w:rsidRPr="005957E5" w:rsidRDefault="00FD7F1A" w:rsidP="00B77046">
            <w:pPr>
              <w:rPr>
                <w:rFonts w:ascii="Georgia" w:hAnsi="Georgia" w:cs="Arial"/>
                <w:sz w:val="20"/>
                <w:szCs w:val="20"/>
                <w:rtl/>
              </w:rPr>
            </w:pPr>
          </w:p>
        </w:tc>
        <w:tc>
          <w:tcPr>
            <w:tcW w:w="992" w:type="dxa"/>
            <w:vAlign w:val="bottom"/>
          </w:tcPr>
          <w:p w14:paraId="6423225D" w14:textId="77777777" w:rsidR="00FD7F1A" w:rsidRPr="005957E5" w:rsidRDefault="00FD7F1A" w:rsidP="00B77046">
            <w:pPr>
              <w:rPr>
                <w:rFonts w:ascii="Georgia" w:hAnsi="Georgia" w:cs="Arial"/>
                <w:sz w:val="20"/>
                <w:szCs w:val="20"/>
                <w:rtl/>
              </w:rPr>
            </w:pPr>
          </w:p>
        </w:tc>
        <w:tc>
          <w:tcPr>
            <w:tcW w:w="993" w:type="dxa"/>
            <w:vAlign w:val="bottom"/>
          </w:tcPr>
          <w:p w14:paraId="32EA444B" w14:textId="77777777" w:rsidR="00FD7F1A" w:rsidRPr="005957E5" w:rsidRDefault="00FD7F1A" w:rsidP="00B77046">
            <w:pPr>
              <w:rPr>
                <w:rFonts w:ascii="Georgia" w:hAnsi="Georgia" w:cs="Arial"/>
                <w:sz w:val="20"/>
                <w:szCs w:val="20"/>
                <w:rtl/>
              </w:rPr>
            </w:pPr>
          </w:p>
        </w:tc>
        <w:tc>
          <w:tcPr>
            <w:tcW w:w="1417" w:type="dxa"/>
            <w:vAlign w:val="bottom"/>
          </w:tcPr>
          <w:p w14:paraId="604ACA69" w14:textId="77777777" w:rsidR="00FD7F1A" w:rsidRPr="005957E5" w:rsidRDefault="00FD7F1A" w:rsidP="00B77046">
            <w:pPr>
              <w:ind w:right="60"/>
              <w:rPr>
                <w:rFonts w:ascii="Georgia" w:hAnsi="Georgia" w:cs="Arial"/>
                <w:sz w:val="20"/>
                <w:szCs w:val="20"/>
                <w:rtl/>
              </w:rPr>
            </w:pPr>
          </w:p>
        </w:tc>
      </w:tr>
      <w:tr w:rsidR="006D1B91" w:rsidRPr="005957E5" w14:paraId="59A4852C" w14:textId="77777777" w:rsidTr="00B77046">
        <w:tc>
          <w:tcPr>
            <w:tcW w:w="1276" w:type="dxa"/>
          </w:tcPr>
          <w:p w14:paraId="3B6D8622" w14:textId="77777777" w:rsidR="00FD7F1A" w:rsidRPr="00312D79" w:rsidRDefault="006D1B91" w:rsidP="001D2962">
            <w:pPr>
              <w:rPr>
                <w:rFonts w:ascii="Georgia" w:hAnsi="Georgia" w:cs="Arial"/>
                <w:sz w:val="16"/>
                <w:szCs w:val="16"/>
                <w:rtl/>
              </w:rPr>
            </w:pPr>
            <w:r w:rsidRPr="00531340">
              <w:rPr>
                <w:rFonts w:ascii="Georgia" w:hAnsi="Georgia" w:cs="Arial"/>
                <w:color w:val="548DD4"/>
                <w:sz w:val="14"/>
                <w:szCs w:val="14"/>
              </w:rPr>
              <w:t>IAS12</w:t>
            </w:r>
            <w:r w:rsidRPr="00531340">
              <w:rPr>
                <w:rFonts w:ascii="Georgia" w:hAnsi="Georgia" w:cs="Arial" w:hint="cs"/>
                <w:color w:val="548DD4"/>
                <w:sz w:val="14"/>
                <w:szCs w:val="14"/>
                <w:rtl/>
              </w:rPr>
              <w:t xml:space="preserve"> </w:t>
            </w:r>
            <w:r w:rsidR="001D2962">
              <w:rPr>
                <w:rFonts w:ascii="Georgia" w:hAnsi="Georgia" w:cs="Arial" w:hint="cs"/>
                <w:color w:val="548DD4"/>
                <w:sz w:val="14"/>
                <w:szCs w:val="14"/>
                <w:rtl/>
              </w:rPr>
              <w:t xml:space="preserve">- </w:t>
            </w:r>
            <w:r w:rsidRPr="00531340">
              <w:rPr>
                <w:rFonts w:ascii="Georgia" w:hAnsi="Georgia" w:cs="Arial"/>
                <w:color w:val="548DD4"/>
                <w:sz w:val="14"/>
                <w:szCs w:val="14"/>
                <w:rtl/>
              </w:rPr>
              <w:t>ס</w:t>
            </w:r>
            <w:r w:rsidRPr="00531340">
              <w:rPr>
                <w:rFonts w:ascii="Georgia" w:hAnsi="Georgia" w:cs="Arial" w:hint="cs"/>
                <w:color w:val="548DD4"/>
                <w:sz w:val="14"/>
                <w:szCs w:val="14"/>
                <w:rtl/>
              </w:rPr>
              <w:t>'</w:t>
            </w:r>
            <w:r w:rsidRPr="00531340">
              <w:rPr>
                <w:rFonts w:ascii="Georgia" w:hAnsi="Georgia" w:cs="Arial"/>
                <w:color w:val="548DD4"/>
                <w:sz w:val="14"/>
                <w:szCs w:val="14"/>
                <w:rtl/>
              </w:rPr>
              <w:t xml:space="preserve"> </w:t>
            </w:r>
            <w:r w:rsidRPr="00531340">
              <w:rPr>
                <w:rFonts w:ascii="Georgia" w:hAnsi="Georgia" w:cs="Arial"/>
                <w:color w:val="548DD4"/>
                <w:sz w:val="14"/>
                <w:szCs w:val="14"/>
              </w:rPr>
              <w:t>81</w:t>
            </w:r>
            <w:r w:rsidR="00531340" w:rsidRPr="00531340">
              <w:rPr>
                <w:rFonts w:ascii="Georgia" w:hAnsi="Georgia" w:cs="Arial" w:hint="cs"/>
                <w:color w:val="548DD4"/>
                <w:sz w:val="14"/>
                <w:szCs w:val="14"/>
                <w:rtl/>
              </w:rPr>
              <w:t>(ח)</w:t>
            </w:r>
          </w:p>
        </w:tc>
        <w:tc>
          <w:tcPr>
            <w:tcW w:w="3544" w:type="dxa"/>
            <w:vAlign w:val="bottom"/>
          </w:tcPr>
          <w:p w14:paraId="73BF9134" w14:textId="77777777" w:rsidR="00FD7F1A" w:rsidRPr="005957E5" w:rsidRDefault="00FD7F1A" w:rsidP="00B77046">
            <w:pPr>
              <w:rPr>
                <w:rFonts w:ascii="Georgia" w:hAnsi="Georgia" w:cs="Arial"/>
                <w:sz w:val="20"/>
                <w:szCs w:val="20"/>
                <w:rtl/>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w:t>
            </w:r>
            <w:r w:rsidRPr="005957E5">
              <w:rPr>
                <w:rFonts w:ascii="Georgia" w:hAnsi="Georgia" w:cs="Arial" w:hint="cs"/>
                <w:sz w:val="20"/>
                <w:szCs w:val="20"/>
                <w:rtl/>
              </w:rPr>
              <w:t>ה</w:t>
            </w:r>
            <w:r w:rsidRPr="005957E5">
              <w:rPr>
                <w:rFonts w:ascii="Georgia" w:hAnsi="Georgia" w:cs="Arial"/>
                <w:sz w:val="20"/>
                <w:szCs w:val="20"/>
                <w:rtl/>
              </w:rPr>
              <w:t>הכנסה</w:t>
            </w:r>
          </w:p>
        </w:tc>
        <w:tc>
          <w:tcPr>
            <w:tcW w:w="993" w:type="dxa"/>
            <w:vAlign w:val="bottom"/>
          </w:tcPr>
          <w:p w14:paraId="17326357"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0319C65E"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0EDBBBC0"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1EBE5FB0"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0869B07E"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23C0D373" w14:textId="77777777" w:rsidTr="00B77046">
        <w:tc>
          <w:tcPr>
            <w:tcW w:w="1276" w:type="dxa"/>
          </w:tcPr>
          <w:p w14:paraId="1795DA0E" w14:textId="77777777" w:rsidR="00FD7F1A" w:rsidRPr="00816B34" w:rsidRDefault="00FD7F1A" w:rsidP="006C5BBE">
            <w:pPr>
              <w:rPr>
                <w:rFonts w:ascii="Georgia" w:hAnsi="Georgia" w:cs="Arial"/>
                <w:sz w:val="18"/>
                <w:szCs w:val="18"/>
                <w:rtl/>
              </w:rPr>
            </w:pPr>
          </w:p>
        </w:tc>
        <w:tc>
          <w:tcPr>
            <w:tcW w:w="3544" w:type="dxa"/>
            <w:vAlign w:val="bottom"/>
          </w:tcPr>
          <w:p w14:paraId="6ADB023B" w14:textId="77777777" w:rsidR="00FD7F1A" w:rsidRPr="005957E5" w:rsidRDefault="00FD7F1A" w:rsidP="00B77046">
            <w:pPr>
              <w:rPr>
                <w:rFonts w:ascii="Georgia" w:hAnsi="Georgia" w:cs="Arial"/>
                <w:b/>
                <w:bCs/>
                <w:sz w:val="20"/>
                <w:szCs w:val="20"/>
                <w:rtl/>
              </w:rPr>
            </w:pPr>
            <w:r w:rsidRPr="005957E5">
              <w:rPr>
                <w:rFonts w:ascii="Georgia" w:hAnsi="Georgia" w:cs="Arial"/>
                <w:sz w:val="20"/>
                <w:szCs w:val="20"/>
                <w:rtl/>
              </w:rPr>
              <w:t>רווח (הפסד) לאחר מס מפעילות שהופסקה</w:t>
            </w:r>
          </w:p>
        </w:tc>
        <w:tc>
          <w:tcPr>
            <w:tcW w:w="993" w:type="dxa"/>
            <w:vAlign w:val="bottom"/>
          </w:tcPr>
          <w:p w14:paraId="6EF185A5"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2A100A7"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35A2EE4B"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469C951A"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0010E8D5"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43EAE4ED" w14:textId="77777777" w:rsidTr="00B77046">
        <w:tc>
          <w:tcPr>
            <w:tcW w:w="1276" w:type="dxa"/>
          </w:tcPr>
          <w:p w14:paraId="377CB2BA" w14:textId="77777777" w:rsidR="00FD7F1A" w:rsidRPr="00816B34" w:rsidRDefault="00FD7F1A" w:rsidP="006C5BBE">
            <w:pPr>
              <w:rPr>
                <w:rFonts w:ascii="Georgia" w:hAnsi="Georgia" w:cs="Arial"/>
                <w:sz w:val="18"/>
                <w:szCs w:val="18"/>
                <w:rtl/>
              </w:rPr>
            </w:pPr>
          </w:p>
        </w:tc>
        <w:tc>
          <w:tcPr>
            <w:tcW w:w="3544" w:type="dxa"/>
            <w:vAlign w:val="bottom"/>
          </w:tcPr>
          <w:p w14:paraId="45E169C7" w14:textId="77777777" w:rsidR="00FD7F1A" w:rsidRPr="005957E5" w:rsidRDefault="00FD7F1A" w:rsidP="00B77046">
            <w:pPr>
              <w:rPr>
                <w:rFonts w:ascii="Georgia" w:hAnsi="Georgia" w:cs="Arial"/>
                <w:sz w:val="20"/>
                <w:szCs w:val="20"/>
                <w:rtl/>
              </w:rPr>
            </w:pPr>
          </w:p>
        </w:tc>
        <w:tc>
          <w:tcPr>
            <w:tcW w:w="993" w:type="dxa"/>
            <w:vAlign w:val="bottom"/>
          </w:tcPr>
          <w:p w14:paraId="73A3D9D2" w14:textId="77777777" w:rsidR="00FD7F1A" w:rsidRPr="005957E5" w:rsidRDefault="00FD7F1A" w:rsidP="00B77046">
            <w:pPr>
              <w:rPr>
                <w:rFonts w:ascii="Georgia" w:hAnsi="Georgia" w:cs="Arial"/>
                <w:sz w:val="20"/>
                <w:szCs w:val="20"/>
                <w:rtl/>
              </w:rPr>
            </w:pPr>
          </w:p>
        </w:tc>
        <w:tc>
          <w:tcPr>
            <w:tcW w:w="992" w:type="dxa"/>
            <w:vAlign w:val="bottom"/>
          </w:tcPr>
          <w:p w14:paraId="6FE84805" w14:textId="77777777" w:rsidR="00FD7F1A" w:rsidRPr="005957E5" w:rsidRDefault="00FD7F1A" w:rsidP="00B77046">
            <w:pPr>
              <w:rPr>
                <w:rFonts w:ascii="Georgia" w:hAnsi="Georgia" w:cs="Arial"/>
                <w:sz w:val="20"/>
                <w:szCs w:val="20"/>
                <w:rtl/>
              </w:rPr>
            </w:pPr>
          </w:p>
        </w:tc>
        <w:tc>
          <w:tcPr>
            <w:tcW w:w="992" w:type="dxa"/>
            <w:vAlign w:val="bottom"/>
          </w:tcPr>
          <w:p w14:paraId="3D1FD609" w14:textId="77777777" w:rsidR="00FD7F1A" w:rsidRPr="005957E5" w:rsidRDefault="00FD7F1A" w:rsidP="00B77046">
            <w:pPr>
              <w:rPr>
                <w:rFonts w:ascii="Georgia" w:hAnsi="Georgia" w:cs="Arial"/>
                <w:sz w:val="20"/>
                <w:szCs w:val="20"/>
                <w:rtl/>
              </w:rPr>
            </w:pPr>
          </w:p>
        </w:tc>
        <w:tc>
          <w:tcPr>
            <w:tcW w:w="993" w:type="dxa"/>
            <w:vAlign w:val="bottom"/>
          </w:tcPr>
          <w:p w14:paraId="0962F89B" w14:textId="77777777" w:rsidR="00FD7F1A" w:rsidRPr="005957E5" w:rsidRDefault="00FD7F1A" w:rsidP="00B77046">
            <w:pPr>
              <w:rPr>
                <w:rFonts w:ascii="Georgia" w:hAnsi="Georgia" w:cs="Arial"/>
                <w:sz w:val="20"/>
                <w:szCs w:val="20"/>
                <w:rtl/>
              </w:rPr>
            </w:pPr>
          </w:p>
        </w:tc>
        <w:tc>
          <w:tcPr>
            <w:tcW w:w="1417" w:type="dxa"/>
            <w:vAlign w:val="bottom"/>
          </w:tcPr>
          <w:p w14:paraId="34E803EA" w14:textId="77777777" w:rsidR="00FD7F1A" w:rsidRPr="005957E5" w:rsidRDefault="00FD7F1A" w:rsidP="00B77046">
            <w:pPr>
              <w:ind w:right="60"/>
              <w:rPr>
                <w:rFonts w:ascii="Georgia" w:hAnsi="Georgia" w:cs="Arial"/>
                <w:sz w:val="20"/>
                <w:szCs w:val="20"/>
                <w:rtl/>
              </w:rPr>
            </w:pPr>
          </w:p>
        </w:tc>
      </w:tr>
      <w:tr w:rsidR="006D1B91" w:rsidRPr="005957E5" w14:paraId="1CF9175E" w14:textId="77777777" w:rsidTr="00B77046">
        <w:tc>
          <w:tcPr>
            <w:tcW w:w="1276" w:type="dxa"/>
          </w:tcPr>
          <w:p w14:paraId="255D256D" w14:textId="77777777" w:rsidR="00FD7F1A" w:rsidRPr="00816B34" w:rsidRDefault="00FD7F1A" w:rsidP="00EB20D1">
            <w:pPr>
              <w:ind w:left="234" w:hanging="234"/>
              <w:rPr>
                <w:rFonts w:ascii="Georgia" w:hAnsi="Georgia" w:cs="Arial"/>
                <w:sz w:val="18"/>
                <w:szCs w:val="18"/>
                <w:rtl/>
              </w:rPr>
            </w:pPr>
          </w:p>
        </w:tc>
        <w:tc>
          <w:tcPr>
            <w:tcW w:w="3544" w:type="dxa"/>
            <w:vAlign w:val="bottom"/>
          </w:tcPr>
          <w:p w14:paraId="01718B76" w14:textId="77777777" w:rsidR="00FD7F1A" w:rsidRPr="005957E5" w:rsidRDefault="00FD7F1A" w:rsidP="00B77046">
            <w:pPr>
              <w:ind w:left="234" w:hanging="234"/>
              <w:rPr>
                <w:rFonts w:ascii="Georgia" w:hAnsi="Georgia" w:cs="Arial"/>
                <w:sz w:val="20"/>
                <w:szCs w:val="20"/>
                <w:rtl/>
              </w:rPr>
            </w:pPr>
            <w:r w:rsidRPr="005957E5">
              <w:rPr>
                <w:rFonts w:ascii="Georgia" w:hAnsi="Georgia" w:cs="Arial"/>
                <w:sz w:val="20"/>
                <w:szCs w:val="20"/>
                <w:rtl/>
              </w:rPr>
              <w:t>רווח (הפסד) לפני מס שהוכר בעקבות מדידה מחדש של נכסים בקבוצת מימוש</w:t>
            </w:r>
          </w:p>
        </w:tc>
        <w:tc>
          <w:tcPr>
            <w:tcW w:w="993" w:type="dxa"/>
            <w:vAlign w:val="bottom"/>
          </w:tcPr>
          <w:p w14:paraId="7BFFDE91" w14:textId="77777777" w:rsidR="00FD7F1A" w:rsidRPr="005957E5" w:rsidRDefault="00FD7F1A" w:rsidP="00B77046">
            <w:pPr>
              <w:rPr>
                <w:rFonts w:ascii="Georgia" w:hAnsi="Georgia" w:cs="Arial"/>
                <w:sz w:val="20"/>
                <w:szCs w:val="20"/>
                <w:rtl/>
              </w:rPr>
            </w:pPr>
          </w:p>
        </w:tc>
        <w:tc>
          <w:tcPr>
            <w:tcW w:w="992" w:type="dxa"/>
            <w:vAlign w:val="bottom"/>
          </w:tcPr>
          <w:p w14:paraId="220A636E" w14:textId="77777777" w:rsidR="00FD7F1A" w:rsidRPr="005957E5" w:rsidRDefault="00FD7F1A" w:rsidP="00B77046">
            <w:pPr>
              <w:rPr>
                <w:rFonts w:ascii="Georgia" w:hAnsi="Georgia" w:cs="Arial"/>
                <w:sz w:val="20"/>
                <w:szCs w:val="20"/>
                <w:rtl/>
              </w:rPr>
            </w:pPr>
          </w:p>
        </w:tc>
        <w:tc>
          <w:tcPr>
            <w:tcW w:w="992" w:type="dxa"/>
            <w:vAlign w:val="bottom"/>
          </w:tcPr>
          <w:p w14:paraId="039530A2" w14:textId="77777777" w:rsidR="00FD7F1A" w:rsidRPr="005957E5" w:rsidRDefault="00FD7F1A" w:rsidP="00B77046">
            <w:pPr>
              <w:rPr>
                <w:rFonts w:ascii="Georgia" w:hAnsi="Georgia" w:cs="Arial"/>
                <w:sz w:val="20"/>
                <w:szCs w:val="20"/>
                <w:rtl/>
              </w:rPr>
            </w:pPr>
          </w:p>
        </w:tc>
        <w:tc>
          <w:tcPr>
            <w:tcW w:w="993" w:type="dxa"/>
            <w:vAlign w:val="bottom"/>
          </w:tcPr>
          <w:p w14:paraId="0D7756C6" w14:textId="77777777" w:rsidR="00FD7F1A" w:rsidRPr="005957E5" w:rsidRDefault="00FD7F1A" w:rsidP="00B77046">
            <w:pPr>
              <w:rPr>
                <w:rFonts w:ascii="Georgia" w:hAnsi="Georgia" w:cs="Arial"/>
                <w:sz w:val="20"/>
                <w:szCs w:val="20"/>
                <w:rtl/>
              </w:rPr>
            </w:pPr>
          </w:p>
        </w:tc>
        <w:tc>
          <w:tcPr>
            <w:tcW w:w="1417" w:type="dxa"/>
            <w:vAlign w:val="bottom"/>
          </w:tcPr>
          <w:p w14:paraId="3648ABF1" w14:textId="77777777" w:rsidR="00FD7F1A" w:rsidRPr="005957E5" w:rsidRDefault="00FD7F1A" w:rsidP="00B77046">
            <w:pPr>
              <w:ind w:right="60"/>
              <w:rPr>
                <w:rFonts w:ascii="Georgia" w:hAnsi="Georgia" w:cs="Arial"/>
                <w:sz w:val="20"/>
                <w:szCs w:val="20"/>
                <w:rtl/>
              </w:rPr>
            </w:pPr>
          </w:p>
        </w:tc>
      </w:tr>
      <w:tr w:rsidR="006D1B91" w:rsidRPr="005957E5" w14:paraId="7311E4C2" w14:textId="77777777" w:rsidTr="00B77046">
        <w:tc>
          <w:tcPr>
            <w:tcW w:w="1276" w:type="dxa"/>
          </w:tcPr>
          <w:p w14:paraId="1B022A52" w14:textId="77777777" w:rsidR="00FD7F1A" w:rsidRPr="00312D79" w:rsidRDefault="006D1B91" w:rsidP="001D2962">
            <w:pPr>
              <w:rPr>
                <w:rFonts w:ascii="Georgia" w:hAnsi="Georgia" w:cs="Arial"/>
                <w:sz w:val="16"/>
                <w:szCs w:val="16"/>
                <w:rtl/>
              </w:rPr>
            </w:pPr>
            <w:r w:rsidRPr="00531340">
              <w:rPr>
                <w:rFonts w:ascii="Georgia" w:hAnsi="Georgia" w:cs="Arial"/>
                <w:color w:val="548DD4"/>
                <w:sz w:val="14"/>
                <w:szCs w:val="14"/>
              </w:rPr>
              <w:t>IAS12</w:t>
            </w:r>
            <w:r w:rsidRPr="00531340">
              <w:rPr>
                <w:rFonts w:ascii="Georgia" w:hAnsi="Georgia" w:cs="Arial" w:hint="cs"/>
                <w:color w:val="548DD4"/>
                <w:sz w:val="14"/>
                <w:szCs w:val="14"/>
                <w:rtl/>
              </w:rPr>
              <w:t xml:space="preserve"> </w:t>
            </w:r>
            <w:r w:rsidR="001D2962">
              <w:rPr>
                <w:rFonts w:ascii="Georgia" w:hAnsi="Georgia" w:cs="Arial" w:hint="cs"/>
                <w:color w:val="548DD4"/>
                <w:sz w:val="14"/>
                <w:szCs w:val="14"/>
                <w:rtl/>
              </w:rPr>
              <w:t>-</w:t>
            </w:r>
            <w:r w:rsidR="001D2962" w:rsidRPr="00531340">
              <w:rPr>
                <w:rFonts w:ascii="Georgia" w:hAnsi="Georgia" w:cs="Arial"/>
                <w:color w:val="548DD4"/>
                <w:sz w:val="14"/>
                <w:szCs w:val="14"/>
                <w:rtl/>
              </w:rPr>
              <w:t xml:space="preserve"> </w:t>
            </w:r>
            <w:r w:rsidRPr="00531340">
              <w:rPr>
                <w:rFonts w:ascii="Georgia" w:hAnsi="Georgia" w:cs="Arial"/>
                <w:color w:val="548DD4"/>
                <w:sz w:val="14"/>
                <w:szCs w:val="14"/>
                <w:rtl/>
              </w:rPr>
              <w:t>ס</w:t>
            </w:r>
            <w:r w:rsidRPr="00531340">
              <w:rPr>
                <w:rFonts w:ascii="Georgia" w:hAnsi="Georgia" w:cs="Arial" w:hint="cs"/>
                <w:color w:val="548DD4"/>
                <w:sz w:val="14"/>
                <w:szCs w:val="14"/>
                <w:rtl/>
              </w:rPr>
              <w:t>'</w:t>
            </w:r>
            <w:r w:rsidRPr="00531340">
              <w:rPr>
                <w:rFonts w:ascii="Georgia" w:hAnsi="Georgia" w:cs="Arial"/>
                <w:color w:val="548DD4"/>
                <w:sz w:val="14"/>
                <w:szCs w:val="14"/>
                <w:rtl/>
              </w:rPr>
              <w:t xml:space="preserve"> </w:t>
            </w:r>
            <w:r w:rsidRPr="00531340">
              <w:rPr>
                <w:rFonts w:ascii="Georgia" w:hAnsi="Georgia" w:cs="Arial"/>
                <w:color w:val="548DD4"/>
                <w:sz w:val="14"/>
                <w:szCs w:val="14"/>
              </w:rPr>
              <w:t>81</w:t>
            </w:r>
            <w:r w:rsidR="00531340" w:rsidRPr="00531340">
              <w:rPr>
                <w:rFonts w:ascii="Georgia" w:hAnsi="Georgia" w:cs="Arial" w:hint="cs"/>
                <w:color w:val="548DD4"/>
                <w:sz w:val="14"/>
                <w:szCs w:val="14"/>
                <w:rtl/>
              </w:rPr>
              <w:t>(ח)</w:t>
            </w:r>
          </w:p>
        </w:tc>
        <w:tc>
          <w:tcPr>
            <w:tcW w:w="3544" w:type="dxa"/>
            <w:vAlign w:val="bottom"/>
          </w:tcPr>
          <w:p w14:paraId="3D1E55F8" w14:textId="77777777" w:rsidR="00FD7F1A" w:rsidRPr="005957E5" w:rsidRDefault="00FD7F1A" w:rsidP="00B77046">
            <w:pPr>
              <w:rPr>
                <w:rFonts w:ascii="Georgia" w:hAnsi="Georgia" w:cs="Arial"/>
                <w:sz w:val="20"/>
                <w:szCs w:val="20"/>
                <w:rtl/>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w:t>
            </w:r>
            <w:r w:rsidRPr="005957E5">
              <w:rPr>
                <w:rFonts w:ascii="Georgia" w:hAnsi="Georgia" w:cs="Arial" w:hint="cs"/>
                <w:sz w:val="20"/>
                <w:szCs w:val="20"/>
                <w:rtl/>
              </w:rPr>
              <w:t>ה</w:t>
            </w:r>
            <w:r w:rsidRPr="005957E5">
              <w:rPr>
                <w:rFonts w:ascii="Georgia" w:hAnsi="Georgia" w:cs="Arial"/>
                <w:sz w:val="20"/>
                <w:szCs w:val="20"/>
                <w:rtl/>
              </w:rPr>
              <w:t>הכנסה</w:t>
            </w:r>
            <w:r w:rsidRPr="005957E5">
              <w:rPr>
                <w:rFonts w:ascii="Georgia" w:hAnsi="Georgia" w:cs="Arial" w:hint="cs"/>
                <w:sz w:val="20"/>
                <w:szCs w:val="20"/>
                <w:rtl/>
              </w:rPr>
              <w:t xml:space="preserve"> </w:t>
            </w:r>
          </w:p>
        </w:tc>
        <w:tc>
          <w:tcPr>
            <w:tcW w:w="993" w:type="dxa"/>
            <w:vAlign w:val="bottom"/>
          </w:tcPr>
          <w:p w14:paraId="4FD4DE30"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345CC223"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6590855D"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74593A04"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1E13A79D"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19DF89B5" w14:textId="77777777" w:rsidTr="00B77046">
        <w:tc>
          <w:tcPr>
            <w:tcW w:w="1276" w:type="dxa"/>
          </w:tcPr>
          <w:p w14:paraId="1081E58F" w14:textId="77777777" w:rsidR="00FD7F1A" w:rsidRPr="00312D79" w:rsidRDefault="00FD7F1A">
            <w:pPr>
              <w:ind w:left="234" w:hanging="234"/>
              <w:rPr>
                <w:rFonts w:ascii="Georgia" w:hAnsi="Georgia" w:cs="Arial"/>
                <w:sz w:val="16"/>
                <w:szCs w:val="16"/>
                <w:rtl/>
              </w:rPr>
            </w:pPr>
          </w:p>
        </w:tc>
        <w:tc>
          <w:tcPr>
            <w:tcW w:w="3544" w:type="dxa"/>
            <w:vAlign w:val="bottom"/>
          </w:tcPr>
          <w:p w14:paraId="625054D2" w14:textId="77777777" w:rsidR="00FD7F1A" w:rsidRPr="005957E5" w:rsidRDefault="00FD7F1A" w:rsidP="00B77046">
            <w:pPr>
              <w:ind w:left="234" w:hanging="234"/>
              <w:rPr>
                <w:rFonts w:ascii="Georgia" w:hAnsi="Georgia" w:cs="Arial"/>
                <w:sz w:val="20"/>
                <w:szCs w:val="20"/>
                <w:rtl/>
              </w:rPr>
            </w:pPr>
            <w:r w:rsidRPr="005957E5">
              <w:rPr>
                <w:rFonts w:ascii="Georgia" w:hAnsi="Georgia" w:cs="Arial"/>
                <w:sz w:val="20"/>
                <w:szCs w:val="20"/>
                <w:rtl/>
              </w:rPr>
              <w:t>רווח (הפסד) לאחר מס בעקבות מדידה</w:t>
            </w:r>
            <w:r w:rsidRPr="005957E5">
              <w:rPr>
                <w:rFonts w:ascii="Georgia" w:hAnsi="Georgia" w:cs="Arial" w:hint="cs"/>
                <w:sz w:val="20"/>
                <w:szCs w:val="20"/>
                <w:rtl/>
              </w:rPr>
              <w:t xml:space="preserve"> </w:t>
            </w:r>
            <w:r w:rsidRPr="005957E5">
              <w:rPr>
                <w:rFonts w:ascii="Georgia" w:hAnsi="Georgia" w:cs="Arial"/>
                <w:sz w:val="20"/>
                <w:szCs w:val="20"/>
                <w:rtl/>
              </w:rPr>
              <w:t xml:space="preserve">מחדש של נכסים בקבוצת מימוש </w:t>
            </w:r>
          </w:p>
        </w:tc>
        <w:tc>
          <w:tcPr>
            <w:tcW w:w="993" w:type="dxa"/>
            <w:vAlign w:val="bottom"/>
          </w:tcPr>
          <w:p w14:paraId="3ED2ED22"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3CDFF9F5"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77850637"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454C607E"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1E1EAD00"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4C5661A7" w14:textId="77777777" w:rsidTr="00B77046">
        <w:tc>
          <w:tcPr>
            <w:tcW w:w="1276" w:type="dxa"/>
          </w:tcPr>
          <w:p w14:paraId="2FB29AC7" w14:textId="77777777" w:rsidR="00FD7F1A" w:rsidRPr="00312D79" w:rsidRDefault="00FD7F1A" w:rsidP="004759F1">
            <w:pPr>
              <w:ind w:left="278" w:hanging="278"/>
              <w:rPr>
                <w:rFonts w:ascii="Georgia" w:hAnsi="Georgia" w:cs="Arial"/>
                <w:sz w:val="16"/>
                <w:szCs w:val="16"/>
                <w:rtl/>
              </w:rPr>
            </w:pPr>
          </w:p>
        </w:tc>
        <w:tc>
          <w:tcPr>
            <w:tcW w:w="3544" w:type="dxa"/>
            <w:vAlign w:val="bottom"/>
          </w:tcPr>
          <w:p w14:paraId="71E89CB5" w14:textId="77777777" w:rsidR="00FD7F1A" w:rsidRPr="005957E5" w:rsidRDefault="00FD7F1A" w:rsidP="00B77046">
            <w:pPr>
              <w:ind w:left="278" w:hanging="278"/>
              <w:rPr>
                <w:rFonts w:ascii="Georgia" w:hAnsi="Georgia" w:cs="Arial"/>
                <w:sz w:val="20"/>
                <w:szCs w:val="20"/>
                <w:rtl/>
              </w:rPr>
            </w:pPr>
          </w:p>
        </w:tc>
        <w:tc>
          <w:tcPr>
            <w:tcW w:w="993" w:type="dxa"/>
            <w:vAlign w:val="bottom"/>
          </w:tcPr>
          <w:p w14:paraId="03D0B27C" w14:textId="77777777" w:rsidR="00FD7F1A" w:rsidRPr="005957E5" w:rsidRDefault="00FD7F1A" w:rsidP="00B77046">
            <w:pPr>
              <w:rPr>
                <w:rFonts w:ascii="Georgia" w:hAnsi="Georgia" w:cs="Arial"/>
                <w:sz w:val="20"/>
                <w:szCs w:val="20"/>
                <w:rtl/>
              </w:rPr>
            </w:pPr>
          </w:p>
        </w:tc>
        <w:tc>
          <w:tcPr>
            <w:tcW w:w="992" w:type="dxa"/>
            <w:vAlign w:val="bottom"/>
          </w:tcPr>
          <w:p w14:paraId="785BF3B8" w14:textId="77777777" w:rsidR="00FD7F1A" w:rsidRPr="005957E5" w:rsidRDefault="00FD7F1A" w:rsidP="00B77046">
            <w:pPr>
              <w:rPr>
                <w:rFonts w:ascii="Georgia" w:hAnsi="Georgia" w:cs="Arial"/>
                <w:sz w:val="20"/>
                <w:szCs w:val="20"/>
                <w:rtl/>
              </w:rPr>
            </w:pPr>
          </w:p>
        </w:tc>
        <w:tc>
          <w:tcPr>
            <w:tcW w:w="992" w:type="dxa"/>
            <w:vAlign w:val="bottom"/>
          </w:tcPr>
          <w:p w14:paraId="7AA1CE47" w14:textId="77777777" w:rsidR="00FD7F1A" w:rsidRPr="005957E5" w:rsidRDefault="00FD7F1A" w:rsidP="00B77046">
            <w:pPr>
              <w:rPr>
                <w:rFonts w:ascii="Georgia" w:hAnsi="Georgia" w:cs="Arial"/>
                <w:sz w:val="20"/>
                <w:szCs w:val="20"/>
                <w:rtl/>
              </w:rPr>
            </w:pPr>
          </w:p>
        </w:tc>
        <w:tc>
          <w:tcPr>
            <w:tcW w:w="993" w:type="dxa"/>
            <w:vAlign w:val="bottom"/>
          </w:tcPr>
          <w:p w14:paraId="2C73847D" w14:textId="77777777" w:rsidR="00FD7F1A" w:rsidRPr="005957E5" w:rsidRDefault="00FD7F1A" w:rsidP="00B77046">
            <w:pPr>
              <w:rPr>
                <w:rFonts w:ascii="Georgia" w:hAnsi="Georgia" w:cs="Arial"/>
                <w:sz w:val="20"/>
                <w:szCs w:val="20"/>
                <w:rtl/>
              </w:rPr>
            </w:pPr>
          </w:p>
        </w:tc>
        <w:tc>
          <w:tcPr>
            <w:tcW w:w="1417" w:type="dxa"/>
            <w:vAlign w:val="bottom"/>
          </w:tcPr>
          <w:p w14:paraId="66AE6B47" w14:textId="77777777" w:rsidR="00FD7F1A" w:rsidRPr="005957E5" w:rsidRDefault="00FD7F1A" w:rsidP="00B77046">
            <w:pPr>
              <w:ind w:right="60"/>
              <w:rPr>
                <w:rFonts w:ascii="Georgia" w:hAnsi="Georgia" w:cs="Arial"/>
                <w:sz w:val="20"/>
                <w:szCs w:val="20"/>
                <w:rtl/>
              </w:rPr>
            </w:pPr>
          </w:p>
        </w:tc>
      </w:tr>
      <w:tr w:rsidR="006D1B91" w:rsidRPr="005957E5" w14:paraId="0125E927" w14:textId="77777777" w:rsidTr="00B77046">
        <w:tc>
          <w:tcPr>
            <w:tcW w:w="1276" w:type="dxa"/>
          </w:tcPr>
          <w:p w14:paraId="28ED1BDC" w14:textId="77777777" w:rsidR="00FD7F1A" w:rsidRPr="00312D79" w:rsidRDefault="00FD7F1A" w:rsidP="004759F1">
            <w:pPr>
              <w:ind w:left="278" w:hanging="278"/>
              <w:rPr>
                <w:rFonts w:ascii="Georgia" w:hAnsi="Georgia" w:cs="Arial"/>
                <w:sz w:val="16"/>
                <w:szCs w:val="16"/>
                <w:rtl/>
              </w:rPr>
            </w:pPr>
          </w:p>
        </w:tc>
        <w:tc>
          <w:tcPr>
            <w:tcW w:w="3544" w:type="dxa"/>
            <w:vAlign w:val="bottom"/>
          </w:tcPr>
          <w:p w14:paraId="2B5298BF" w14:textId="77777777" w:rsidR="00FD7F1A" w:rsidRPr="005957E5" w:rsidRDefault="00FD7F1A" w:rsidP="00B77046">
            <w:pPr>
              <w:ind w:left="278" w:hanging="278"/>
              <w:rPr>
                <w:rFonts w:ascii="Georgia" w:hAnsi="Georgia" w:cs="Arial"/>
                <w:sz w:val="20"/>
                <w:szCs w:val="20"/>
                <w:rtl/>
              </w:rPr>
            </w:pPr>
            <w:r w:rsidRPr="005957E5">
              <w:rPr>
                <w:rFonts w:ascii="Georgia" w:hAnsi="Georgia" w:cs="Arial"/>
                <w:sz w:val="20"/>
                <w:szCs w:val="20"/>
                <w:rtl/>
              </w:rPr>
              <w:t>רווח (הפסד) ל</w:t>
            </w:r>
            <w:r w:rsidRPr="005957E5">
              <w:rPr>
                <w:rFonts w:ascii="Georgia" w:hAnsi="Georgia" w:cs="Arial" w:hint="cs"/>
                <w:sz w:val="20"/>
                <w:szCs w:val="20"/>
                <w:rtl/>
              </w:rPr>
              <w:t>פני</w:t>
            </w:r>
            <w:r w:rsidRPr="005957E5">
              <w:rPr>
                <w:rFonts w:ascii="Georgia" w:hAnsi="Georgia" w:cs="Arial"/>
                <w:sz w:val="20"/>
                <w:szCs w:val="20"/>
                <w:rtl/>
              </w:rPr>
              <w:t xml:space="preserve"> מס ממכירת פעילות שהופסקה</w:t>
            </w:r>
          </w:p>
        </w:tc>
        <w:tc>
          <w:tcPr>
            <w:tcW w:w="993" w:type="dxa"/>
            <w:vAlign w:val="bottom"/>
          </w:tcPr>
          <w:p w14:paraId="1ABA985A" w14:textId="77777777" w:rsidR="00FD7F1A" w:rsidRPr="005957E5" w:rsidRDefault="00FD7F1A" w:rsidP="00B77046">
            <w:pPr>
              <w:rPr>
                <w:rFonts w:ascii="Georgia" w:hAnsi="Georgia" w:cs="Arial"/>
                <w:sz w:val="20"/>
                <w:szCs w:val="20"/>
                <w:rtl/>
              </w:rPr>
            </w:pPr>
          </w:p>
        </w:tc>
        <w:tc>
          <w:tcPr>
            <w:tcW w:w="992" w:type="dxa"/>
            <w:vAlign w:val="bottom"/>
          </w:tcPr>
          <w:p w14:paraId="03737AAF" w14:textId="77777777" w:rsidR="00FD7F1A" w:rsidRPr="005957E5" w:rsidRDefault="00FD7F1A" w:rsidP="00B77046">
            <w:pPr>
              <w:rPr>
                <w:rFonts w:ascii="Georgia" w:hAnsi="Georgia" w:cs="Arial"/>
                <w:sz w:val="20"/>
                <w:szCs w:val="20"/>
                <w:rtl/>
              </w:rPr>
            </w:pPr>
          </w:p>
        </w:tc>
        <w:tc>
          <w:tcPr>
            <w:tcW w:w="992" w:type="dxa"/>
            <w:vAlign w:val="bottom"/>
          </w:tcPr>
          <w:p w14:paraId="003631B8" w14:textId="77777777" w:rsidR="00FD7F1A" w:rsidRPr="005957E5" w:rsidRDefault="00FD7F1A" w:rsidP="00B77046">
            <w:pPr>
              <w:rPr>
                <w:rFonts w:ascii="Georgia" w:hAnsi="Georgia" w:cs="Arial"/>
                <w:sz w:val="20"/>
                <w:szCs w:val="20"/>
                <w:rtl/>
              </w:rPr>
            </w:pPr>
          </w:p>
        </w:tc>
        <w:tc>
          <w:tcPr>
            <w:tcW w:w="993" w:type="dxa"/>
            <w:vAlign w:val="bottom"/>
          </w:tcPr>
          <w:p w14:paraId="3A1DFE6A" w14:textId="77777777" w:rsidR="00FD7F1A" w:rsidRPr="005957E5" w:rsidRDefault="00FD7F1A" w:rsidP="00B77046">
            <w:pPr>
              <w:rPr>
                <w:rFonts w:ascii="Georgia" w:hAnsi="Georgia" w:cs="Arial"/>
                <w:sz w:val="20"/>
                <w:szCs w:val="20"/>
                <w:rtl/>
              </w:rPr>
            </w:pPr>
          </w:p>
        </w:tc>
        <w:tc>
          <w:tcPr>
            <w:tcW w:w="1417" w:type="dxa"/>
            <w:vAlign w:val="bottom"/>
          </w:tcPr>
          <w:p w14:paraId="2BB6068C" w14:textId="77777777" w:rsidR="00FD7F1A" w:rsidRPr="005957E5" w:rsidRDefault="00FD7F1A" w:rsidP="00B77046">
            <w:pPr>
              <w:ind w:right="60"/>
              <w:rPr>
                <w:rFonts w:ascii="Georgia" w:hAnsi="Georgia" w:cs="Arial"/>
                <w:sz w:val="20"/>
                <w:szCs w:val="20"/>
                <w:rtl/>
              </w:rPr>
            </w:pPr>
          </w:p>
        </w:tc>
      </w:tr>
      <w:tr w:rsidR="006D1B91" w:rsidRPr="005957E5" w14:paraId="57B09358" w14:textId="77777777" w:rsidTr="00B77046">
        <w:tc>
          <w:tcPr>
            <w:tcW w:w="1276" w:type="dxa"/>
          </w:tcPr>
          <w:p w14:paraId="266E2ACD" w14:textId="77777777" w:rsidR="00FD7F1A" w:rsidRPr="00312D79" w:rsidRDefault="006D1B91" w:rsidP="001D2962">
            <w:pPr>
              <w:rPr>
                <w:rFonts w:ascii="Georgia" w:hAnsi="Georgia" w:cs="Arial"/>
                <w:sz w:val="16"/>
                <w:szCs w:val="16"/>
                <w:rtl/>
              </w:rPr>
            </w:pPr>
            <w:r w:rsidRPr="00531340">
              <w:rPr>
                <w:rFonts w:ascii="Georgia" w:hAnsi="Georgia" w:cs="Arial"/>
                <w:color w:val="548DD4"/>
                <w:sz w:val="14"/>
                <w:szCs w:val="14"/>
              </w:rPr>
              <w:t>IAS12</w:t>
            </w:r>
            <w:r w:rsidRPr="00531340">
              <w:rPr>
                <w:rFonts w:ascii="Georgia" w:hAnsi="Georgia" w:cs="Arial" w:hint="cs"/>
                <w:color w:val="548DD4"/>
                <w:sz w:val="14"/>
                <w:szCs w:val="14"/>
                <w:rtl/>
              </w:rPr>
              <w:t xml:space="preserve"> </w:t>
            </w:r>
            <w:r w:rsidR="001D2962">
              <w:rPr>
                <w:rFonts w:ascii="Georgia" w:hAnsi="Georgia" w:cs="Arial" w:hint="cs"/>
                <w:color w:val="548DD4"/>
                <w:sz w:val="14"/>
                <w:szCs w:val="14"/>
                <w:rtl/>
              </w:rPr>
              <w:t>-</w:t>
            </w:r>
            <w:r w:rsidR="001D2962" w:rsidRPr="00531340">
              <w:rPr>
                <w:rFonts w:ascii="Georgia" w:hAnsi="Georgia" w:cs="Arial"/>
                <w:color w:val="548DD4"/>
                <w:sz w:val="14"/>
                <w:szCs w:val="14"/>
                <w:rtl/>
              </w:rPr>
              <w:t xml:space="preserve"> </w:t>
            </w:r>
            <w:r w:rsidRPr="00531340">
              <w:rPr>
                <w:rFonts w:ascii="Georgia" w:hAnsi="Georgia" w:cs="Arial"/>
                <w:color w:val="548DD4"/>
                <w:sz w:val="14"/>
                <w:szCs w:val="14"/>
                <w:rtl/>
              </w:rPr>
              <w:t>ס</w:t>
            </w:r>
            <w:r w:rsidRPr="00531340">
              <w:rPr>
                <w:rFonts w:ascii="Georgia" w:hAnsi="Georgia" w:cs="Arial" w:hint="cs"/>
                <w:color w:val="548DD4"/>
                <w:sz w:val="14"/>
                <w:szCs w:val="14"/>
                <w:rtl/>
              </w:rPr>
              <w:t>'</w:t>
            </w:r>
            <w:r w:rsidRPr="00531340">
              <w:rPr>
                <w:rFonts w:ascii="Georgia" w:hAnsi="Georgia" w:cs="Arial"/>
                <w:color w:val="548DD4"/>
                <w:sz w:val="14"/>
                <w:szCs w:val="14"/>
                <w:rtl/>
              </w:rPr>
              <w:t xml:space="preserve"> </w:t>
            </w:r>
            <w:r w:rsidRPr="00531340">
              <w:rPr>
                <w:rFonts w:ascii="Georgia" w:hAnsi="Georgia" w:cs="Arial"/>
                <w:color w:val="548DD4"/>
                <w:sz w:val="14"/>
                <w:szCs w:val="14"/>
              </w:rPr>
              <w:t>81</w:t>
            </w:r>
            <w:r w:rsidR="00531340" w:rsidRPr="00531340">
              <w:rPr>
                <w:rFonts w:ascii="Georgia" w:hAnsi="Georgia" w:cs="Arial" w:hint="cs"/>
                <w:color w:val="548DD4"/>
                <w:sz w:val="14"/>
                <w:szCs w:val="14"/>
                <w:rtl/>
              </w:rPr>
              <w:t>(ח)</w:t>
            </w:r>
          </w:p>
        </w:tc>
        <w:tc>
          <w:tcPr>
            <w:tcW w:w="3544" w:type="dxa"/>
            <w:vAlign w:val="bottom"/>
          </w:tcPr>
          <w:p w14:paraId="6B6CC5B3" w14:textId="77777777" w:rsidR="00FD7F1A" w:rsidRPr="005957E5" w:rsidRDefault="00FD7F1A" w:rsidP="00B77046">
            <w:pPr>
              <w:ind w:left="278" w:hanging="278"/>
              <w:rPr>
                <w:rFonts w:ascii="Georgia" w:hAnsi="Georgia" w:cs="Arial"/>
                <w:sz w:val="20"/>
                <w:szCs w:val="20"/>
                <w:rtl/>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w:t>
            </w:r>
            <w:r w:rsidRPr="005957E5">
              <w:rPr>
                <w:rFonts w:ascii="Georgia" w:hAnsi="Georgia" w:cs="Arial" w:hint="cs"/>
                <w:sz w:val="20"/>
                <w:szCs w:val="20"/>
                <w:rtl/>
              </w:rPr>
              <w:t>ה</w:t>
            </w:r>
            <w:r w:rsidRPr="005957E5">
              <w:rPr>
                <w:rFonts w:ascii="Georgia" w:hAnsi="Georgia" w:cs="Arial"/>
                <w:sz w:val="20"/>
                <w:szCs w:val="20"/>
                <w:rtl/>
              </w:rPr>
              <w:t>הכנסה</w:t>
            </w:r>
            <w:r w:rsidRPr="005957E5">
              <w:rPr>
                <w:rFonts w:ascii="Georgia" w:hAnsi="Georgia" w:cs="Arial" w:hint="cs"/>
                <w:sz w:val="20"/>
                <w:szCs w:val="20"/>
                <w:rtl/>
              </w:rPr>
              <w:t xml:space="preserve"> </w:t>
            </w:r>
          </w:p>
        </w:tc>
        <w:tc>
          <w:tcPr>
            <w:tcW w:w="993" w:type="dxa"/>
            <w:vAlign w:val="bottom"/>
          </w:tcPr>
          <w:p w14:paraId="46E95774"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00CCE346"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F3797A5"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22C17D05"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73E5F338" w14:textId="77777777" w:rsidR="00FD7F1A" w:rsidRPr="005957E5" w:rsidRDefault="00FD7F1A" w:rsidP="00B77046">
            <w:pPr>
              <w:pBdr>
                <w:bottom w:val="single" w:sz="4" w:space="1" w:color="auto"/>
              </w:pBdr>
              <w:ind w:right="60"/>
              <w:rPr>
                <w:rFonts w:ascii="Georgia" w:hAnsi="Georgia" w:cs="Arial"/>
                <w:sz w:val="20"/>
                <w:szCs w:val="20"/>
                <w:rtl/>
              </w:rPr>
            </w:pPr>
          </w:p>
        </w:tc>
      </w:tr>
      <w:tr w:rsidR="007E7945" w:rsidRPr="005957E5" w14:paraId="7F5AD6C5" w14:textId="77777777" w:rsidTr="00B77046">
        <w:tc>
          <w:tcPr>
            <w:tcW w:w="1276" w:type="dxa"/>
          </w:tcPr>
          <w:p w14:paraId="2C11754E" w14:textId="77777777" w:rsidR="007E7945" w:rsidRPr="00531340" w:rsidRDefault="007E7945" w:rsidP="00DC060F">
            <w:pPr>
              <w:rPr>
                <w:rFonts w:ascii="Georgia" w:hAnsi="Georgia" w:cs="Arial"/>
                <w:color w:val="548DD4"/>
                <w:sz w:val="14"/>
                <w:szCs w:val="14"/>
              </w:rPr>
            </w:pPr>
          </w:p>
        </w:tc>
        <w:tc>
          <w:tcPr>
            <w:tcW w:w="3544" w:type="dxa"/>
            <w:vAlign w:val="bottom"/>
          </w:tcPr>
          <w:p w14:paraId="34CDFF1D" w14:textId="77777777" w:rsidR="007E7945" w:rsidRPr="005957E5" w:rsidRDefault="007E7945" w:rsidP="00B77046">
            <w:pPr>
              <w:ind w:left="278" w:hanging="278"/>
              <w:rPr>
                <w:rFonts w:ascii="Georgia" w:hAnsi="Georgia" w:cs="Arial"/>
                <w:sz w:val="20"/>
                <w:szCs w:val="20"/>
                <w:rtl/>
              </w:rPr>
            </w:pPr>
          </w:p>
        </w:tc>
        <w:tc>
          <w:tcPr>
            <w:tcW w:w="993" w:type="dxa"/>
            <w:vAlign w:val="bottom"/>
          </w:tcPr>
          <w:p w14:paraId="5DC0C3D7" w14:textId="77777777" w:rsidR="007E7945" w:rsidRPr="005957E5" w:rsidRDefault="007E7945" w:rsidP="00B77046">
            <w:pPr>
              <w:pBdr>
                <w:bottom w:val="single" w:sz="4" w:space="1" w:color="auto"/>
              </w:pBdr>
              <w:rPr>
                <w:rFonts w:ascii="Georgia" w:hAnsi="Georgia" w:cs="Arial"/>
                <w:sz w:val="20"/>
                <w:szCs w:val="20"/>
                <w:rtl/>
              </w:rPr>
            </w:pPr>
          </w:p>
        </w:tc>
        <w:tc>
          <w:tcPr>
            <w:tcW w:w="992" w:type="dxa"/>
            <w:vAlign w:val="bottom"/>
          </w:tcPr>
          <w:p w14:paraId="4725F3CF" w14:textId="77777777" w:rsidR="007E7945" w:rsidRPr="005957E5" w:rsidRDefault="007E7945" w:rsidP="00B77046">
            <w:pPr>
              <w:pBdr>
                <w:bottom w:val="single" w:sz="4" w:space="1" w:color="auto"/>
              </w:pBdr>
              <w:rPr>
                <w:rFonts w:ascii="Georgia" w:hAnsi="Georgia" w:cs="Arial"/>
                <w:sz w:val="20"/>
                <w:szCs w:val="20"/>
                <w:rtl/>
              </w:rPr>
            </w:pPr>
          </w:p>
        </w:tc>
        <w:tc>
          <w:tcPr>
            <w:tcW w:w="992" w:type="dxa"/>
            <w:vAlign w:val="bottom"/>
          </w:tcPr>
          <w:p w14:paraId="16072AD6" w14:textId="77777777" w:rsidR="007E7945" w:rsidRPr="005957E5" w:rsidRDefault="007E7945" w:rsidP="00B77046">
            <w:pPr>
              <w:pBdr>
                <w:bottom w:val="single" w:sz="4" w:space="1" w:color="auto"/>
              </w:pBdr>
              <w:rPr>
                <w:rFonts w:ascii="Georgia" w:hAnsi="Georgia" w:cs="Arial"/>
                <w:sz w:val="20"/>
                <w:szCs w:val="20"/>
                <w:rtl/>
              </w:rPr>
            </w:pPr>
          </w:p>
        </w:tc>
        <w:tc>
          <w:tcPr>
            <w:tcW w:w="993" w:type="dxa"/>
            <w:vAlign w:val="bottom"/>
          </w:tcPr>
          <w:p w14:paraId="2C031708" w14:textId="77777777" w:rsidR="007E7945" w:rsidRPr="005957E5" w:rsidRDefault="007E7945" w:rsidP="00B77046">
            <w:pPr>
              <w:pBdr>
                <w:bottom w:val="single" w:sz="4" w:space="1" w:color="auto"/>
              </w:pBdr>
              <w:rPr>
                <w:rFonts w:ascii="Georgia" w:hAnsi="Georgia" w:cs="Arial"/>
                <w:sz w:val="20"/>
                <w:szCs w:val="20"/>
                <w:rtl/>
              </w:rPr>
            </w:pPr>
          </w:p>
        </w:tc>
        <w:tc>
          <w:tcPr>
            <w:tcW w:w="1417" w:type="dxa"/>
            <w:vAlign w:val="bottom"/>
          </w:tcPr>
          <w:p w14:paraId="0D9745BB" w14:textId="77777777" w:rsidR="007E7945" w:rsidRPr="005957E5" w:rsidRDefault="007E7945" w:rsidP="00B77046">
            <w:pPr>
              <w:pBdr>
                <w:bottom w:val="single" w:sz="4" w:space="1" w:color="auto"/>
              </w:pBdr>
              <w:ind w:right="60"/>
              <w:rPr>
                <w:rFonts w:ascii="Georgia" w:hAnsi="Georgia" w:cs="Arial"/>
                <w:sz w:val="20"/>
                <w:szCs w:val="20"/>
                <w:rtl/>
              </w:rPr>
            </w:pPr>
          </w:p>
        </w:tc>
      </w:tr>
      <w:tr w:rsidR="006D1B91" w:rsidRPr="005957E5" w14:paraId="5E9EAC2F" w14:textId="77777777" w:rsidTr="00B77046">
        <w:tc>
          <w:tcPr>
            <w:tcW w:w="1276" w:type="dxa"/>
            <w:vAlign w:val="bottom"/>
          </w:tcPr>
          <w:p w14:paraId="5AEE3A7A" w14:textId="77777777" w:rsidR="00FD7F1A" w:rsidRPr="00816B34" w:rsidRDefault="00FD7F1A" w:rsidP="00C9768C">
            <w:pPr>
              <w:ind w:left="278" w:hanging="278"/>
              <w:jc w:val="right"/>
              <w:rPr>
                <w:rFonts w:ascii="Georgia" w:hAnsi="Georgia" w:cs="Arial"/>
                <w:sz w:val="18"/>
                <w:szCs w:val="18"/>
                <w:rtl/>
              </w:rPr>
            </w:pPr>
          </w:p>
        </w:tc>
        <w:tc>
          <w:tcPr>
            <w:tcW w:w="3544" w:type="dxa"/>
            <w:vAlign w:val="bottom"/>
          </w:tcPr>
          <w:p w14:paraId="00463E5B" w14:textId="77777777" w:rsidR="00FD7F1A" w:rsidRPr="005957E5" w:rsidRDefault="00FD7F1A" w:rsidP="00B77046">
            <w:pPr>
              <w:ind w:left="278" w:hanging="278"/>
              <w:rPr>
                <w:rFonts w:ascii="Georgia" w:hAnsi="Georgia" w:cs="Arial"/>
                <w:sz w:val="20"/>
                <w:szCs w:val="20"/>
                <w:rtl/>
              </w:rPr>
            </w:pPr>
            <w:r w:rsidRPr="005957E5">
              <w:rPr>
                <w:rFonts w:ascii="Georgia" w:hAnsi="Georgia" w:cs="Arial"/>
                <w:sz w:val="20"/>
                <w:szCs w:val="20"/>
                <w:rtl/>
              </w:rPr>
              <w:t>רווח (הפסד) לאחר מס ממכירת פעילות שהופסקה</w:t>
            </w:r>
          </w:p>
        </w:tc>
        <w:tc>
          <w:tcPr>
            <w:tcW w:w="993" w:type="dxa"/>
            <w:vAlign w:val="bottom"/>
          </w:tcPr>
          <w:p w14:paraId="21D2C8FB"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2E750733"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5AA1F25D"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11DBB487"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34A9513F"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1C1B7BE9" w14:textId="77777777" w:rsidTr="00B77046">
        <w:tc>
          <w:tcPr>
            <w:tcW w:w="1276" w:type="dxa"/>
          </w:tcPr>
          <w:p w14:paraId="08408029" w14:textId="77777777" w:rsidR="00FD7F1A" w:rsidRPr="00816B34" w:rsidRDefault="00FD7F1A" w:rsidP="006C5BBE">
            <w:pPr>
              <w:rPr>
                <w:rFonts w:ascii="Georgia" w:hAnsi="Georgia" w:cs="Arial"/>
                <w:b/>
                <w:bCs/>
                <w:sz w:val="18"/>
                <w:szCs w:val="18"/>
                <w:rtl/>
              </w:rPr>
            </w:pPr>
          </w:p>
        </w:tc>
        <w:tc>
          <w:tcPr>
            <w:tcW w:w="3544" w:type="dxa"/>
            <w:vAlign w:val="bottom"/>
          </w:tcPr>
          <w:p w14:paraId="2D816CC1" w14:textId="77777777" w:rsidR="00FD7F1A" w:rsidRPr="005957E5" w:rsidRDefault="00FD7F1A" w:rsidP="00B77046">
            <w:pPr>
              <w:rPr>
                <w:rFonts w:ascii="Georgia" w:hAnsi="Georgia" w:cs="Arial"/>
                <w:b/>
                <w:bCs/>
                <w:sz w:val="20"/>
                <w:szCs w:val="20"/>
                <w:rtl/>
              </w:rPr>
            </w:pPr>
            <w:r w:rsidRPr="005957E5">
              <w:rPr>
                <w:rFonts w:ascii="Georgia" w:hAnsi="Georgia" w:cs="Arial"/>
                <w:b/>
                <w:bCs/>
                <w:sz w:val="20"/>
                <w:szCs w:val="20"/>
                <w:rtl/>
              </w:rPr>
              <w:t>סך רווח (הפסד) מפעילות שהופסקה</w:t>
            </w:r>
          </w:p>
        </w:tc>
        <w:tc>
          <w:tcPr>
            <w:tcW w:w="993" w:type="dxa"/>
            <w:vAlign w:val="bottom"/>
          </w:tcPr>
          <w:p w14:paraId="5935E301" w14:textId="77777777" w:rsidR="00FD7F1A" w:rsidRPr="005957E5" w:rsidRDefault="00FD7F1A" w:rsidP="00B77046">
            <w:pPr>
              <w:pBdr>
                <w:bottom w:val="double" w:sz="4" w:space="1" w:color="auto"/>
              </w:pBdr>
              <w:rPr>
                <w:rFonts w:ascii="Georgia" w:hAnsi="Georgia" w:cs="Arial"/>
                <w:sz w:val="20"/>
                <w:szCs w:val="20"/>
                <w:rtl/>
              </w:rPr>
            </w:pPr>
          </w:p>
        </w:tc>
        <w:tc>
          <w:tcPr>
            <w:tcW w:w="992" w:type="dxa"/>
            <w:vAlign w:val="bottom"/>
          </w:tcPr>
          <w:p w14:paraId="035294BA" w14:textId="77777777" w:rsidR="00FD7F1A" w:rsidRPr="005957E5" w:rsidRDefault="00FD7F1A" w:rsidP="00B77046">
            <w:pPr>
              <w:pBdr>
                <w:bottom w:val="double" w:sz="4" w:space="1" w:color="auto"/>
              </w:pBdr>
              <w:rPr>
                <w:rFonts w:ascii="Georgia" w:hAnsi="Georgia" w:cs="Arial"/>
                <w:sz w:val="20"/>
                <w:szCs w:val="20"/>
                <w:rtl/>
              </w:rPr>
            </w:pPr>
          </w:p>
        </w:tc>
        <w:tc>
          <w:tcPr>
            <w:tcW w:w="992" w:type="dxa"/>
            <w:vAlign w:val="bottom"/>
          </w:tcPr>
          <w:p w14:paraId="1220649C" w14:textId="77777777" w:rsidR="00FD7F1A" w:rsidRPr="005957E5" w:rsidRDefault="00FD7F1A" w:rsidP="00B77046">
            <w:pPr>
              <w:pBdr>
                <w:bottom w:val="double" w:sz="4" w:space="1" w:color="auto"/>
              </w:pBdr>
              <w:rPr>
                <w:rFonts w:ascii="Georgia" w:hAnsi="Georgia" w:cs="Arial"/>
                <w:sz w:val="20"/>
                <w:szCs w:val="20"/>
                <w:rtl/>
              </w:rPr>
            </w:pPr>
          </w:p>
        </w:tc>
        <w:tc>
          <w:tcPr>
            <w:tcW w:w="993" w:type="dxa"/>
            <w:vAlign w:val="bottom"/>
          </w:tcPr>
          <w:p w14:paraId="7FC0819F" w14:textId="77777777" w:rsidR="00FD7F1A" w:rsidRPr="005957E5" w:rsidRDefault="00FD7F1A" w:rsidP="00B77046">
            <w:pPr>
              <w:pBdr>
                <w:bottom w:val="double" w:sz="4" w:space="1" w:color="auto"/>
              </w:pBdr>
              <w:rPr>
                <w:rFonts w:ascii="Georgia" w:hAnsi="Georgia" w:cs="Arial"/>
                <w:sz w:val="20"/>
                <w:szCs w:val="20"/>
                <w:rtl/>
              </w:rPr>
            </w:pPr>
          </w:p>
        </w:tc>
        <w:tc>
          <w:tcPr>
            <w:tcW w:w="1417" w:type="dxa"/>
            <w:vAlign w:val="bottom"/>
          </w:tcPr>
          <w:p w14:paraId="1739B683" w14:textId="77777777" w:rsidR="00FD7F1A" w:rsidRPr="005957E5" w:rsidRDefault="00FD7F1A" w:rsidP="00B77046">
            <w:pPr>
              <w:pBdr>
                <w:bottom w:val="double" w:sz="4" w:space="1" w:color="auto"/>
              </w:pBdr>
              <w:ind w:right="60"/>
              <w:rPr>
                <w:rFonts w:ascii="Georgia" w:hAnsi="Georgia" w:cs="Arial"/>
                <w:sz w:val="20"/>
                <w:szCs w:val="20"/>
                <w:rtl/>
              </w:rPr>
            </w:pPr>
          </w:p>
        </w:tc>
      </w:tr>
    </w:tbl>
    <w:p w14:paraId="656D5596" w14:textId="77777777" w:rsidR="00B77046" w:rsidRDefault="00B77046" w:rsidP="00764BF6">
      <w:pPr>
        <w:rPr>
          <w:rFonts w:ascii="Georgia" w:hAnsi="Georgia" w:cs="Arial"/>
          <w:sz w:val="20"/>
          <w:szCs w:val="20"/>
          <w:rtl/>
        </w:rPr>
      </w:pPr>
    </w:p>
    <w:p w14:paraId="2E794152" w14:textId="77777777" w:rsidR="00B77046" w:rsidRPr="005957E5" w:rsidRDefault="00B77046" w:rsidP="00B77046">
      <w:pPr>
        <w:rPr>
          <w:rFonts w:ascii="Georgia" w:hAnsi="Georgia" w:cs="Arial"/>
          <w:b/>
          <w:bCs/>
          <w:sz w:val="20"/>
          <w:szCs w:val="20"/>
          <w:rtl/>
        </w:rPr>
      </w:pPr>
      <w:r>
        <w:rPr>
          <w:rFonts w:ascii="Georgia" w:hAnsi="Georgia" w:cs="Arial"/>
          <w:sz w:val="20"/>
          <w:szCs w:val="20"/>
          <w:rtl/>
        </w:rPr>
        <w:br w:type="page"/>
      </w:r>
      <w:r w:rsidRPr="005957E5">
        <w:rPr>
          <w:rFonts w:ascii="Georgia" w:hAnsi="Georgia" w:cs="Arial"/>
          <w:b/>
          <w:bCs/>
          <w:sz w:val="20"/>
          <w:szCs w:val="20"/>
          <w:rtl/>
        </w:rPr>
        <w:t xml:space="preserve">ביאור 12 - נכסים </w:t>
      </w:r>
      <w:r>
        <w:rPr>
          <w:rFonts w:ascii="Georgia" w:hAnsi="Georgia" w:cs="Arial" w:hint="cs"/>
          <w:b/>
          <w:bCs/>
          <w:sz w:val="20"/>
          <w:szCs w:val="20"/>
          <w:rtl/>
        </w:rPr>
        <w:t xml:space="preserve">והתחייבויות </w:t>
      </w:r>
      <w:r w:rsidRPr="005957E5">
        <w:rPr>
          <w:rFonts w:ascii="Georgia" w:hAnsi="Georgia" w:cs="Arial"/>
          <w:b/>
          <w:bCs/>
          <w:sz w:val="20"/>
          <w:szCs w:val="20"/>
          <w:rtl/>
        </w:rPr>
        <w:t>בקבוצות מימוש המסווגים כמוחזקים למכירה ופעילויות שהופסקו</w:t>
      </w:r>
      <w:r>
        <w:rPr>
          <w:rFonts w:ascii="Georgia" w:hAnsi="Georgia" w:cs="Arial" w:hint="cs"/>
          <w:b/>
          <w:bCs/>
          <w:sz w:val="20"/>
          <w:szCs w:val="20"/>
          <w:rtl/>
        </w:rPr>
        <w:t xml:space="preserve"> </w:t>
      </w:r>
      <w:r w:rsidRPr="00CD16E8">
        <w:rPr>
          <w:rFonts w:ascii="Georgia" w:hAnsi="Georgia" w:cs="Arial" w:hint="cs"/>
          <w:sz w:val="20"/>
          <w:szCs w:val="20"/>
          <w:rtl/>
        </w:rPr>
        <w:t>(המשך)</w:t>
      </w:r>
      <w:r w:rsidRPr="005957E5">
        <w:rPr>
          <w:rFonts w:ascii="Georgia" w:hAnsi="Georgia" w:cs="Arial"/>
          <w:b/>
          <w:bCs/>
          <w:sz w:val="20"/>
          <w:szCs w:val="20"/>
          <w:rtl/>
        </w:rPr>
        <w:t>:</w:t>
      </w:r>
    </w:p>
    <w:p w14:paraId="7CCBBADB" w14:textId="77777777" w:rsidR="00764BF6" w:rsidRDefault="00764BF6" w:rsidP="00764BF6">
      <w:pPr>
        <w:rPr>
          <w:rFonts w:ascii="Georgia" w:hAnsi="Georgia" w:cs="Arial"/>
          <w:sz w:val="20"/>
          <w:szCs w:val="20"/>
          <w:rtl/>
        </w:rPr>
      </w:pPr>
    </w:p>
    <w:p w14:paraId="2ECC5C1F" w14:textId="77777777" w:rsidR="004A623E" w:rsidRPr="005957E5" w:rsidRDefault="0055659A" w:rsidP="00764BF6">
      <w:pPr>
        <w:rPr>
          <w:rFonts w:ascii="Georgia" w:hAnsi="Georgia" w:cs="Arial"/>
          <w:sz w:val="20"/>
          <w:szCs w:val="20"/>
          <w:rtl/>
        </w:rPr>
      </w:pPr>
      <w:r w:rsidRPr="005957E5">
        <w:rPr>
          <w:rFonts w:ascii="Georgia" w:hAnsi="Georgia" w:cs="Arial"/>
          <w:sz w:val="20"/>
          <w:szCs w:val="20"/>
          <w:rtl/>
        </w:rPr>
        <w:t>להלן תזרימי המזומנים שנבעו בתקופות הדיווח מהפעילות המופסקת הנ"ל:</w:t>
      </w:r>
    </w:p>
    <w:tbl>
      <w:tblPr>
        <w:bidiVisual/>
        <w:tblW w:w="10348" w:type="dxa"/>
        <w:tblInd w:w="-512" w:type="dxa"/>
        <w:tblLayout w:type="fixed"/>
        <w:tblCellMar>
          <w:left w:w="107" w:type="dxa"/>
          <w:right w:w="107" w:type="dxa"/>
        </w:tblCellMar>
        <w:tblLook w:val="0000" w:firstRow="0" w:lastRow="0" w:firstColumn="0" w:lastColumn="0" w:noHBand="0" w:noVBand="0"/>
      </w:tblPr>
      <w:tblGrid>
        <w:gridCol w:w="4819"/>
        <w:gridCol w:w="1028"/>
        <w:gridCol w:w="1036"/>
        <w:gridCol w:w="1064"/>
        <w:gridCol w:w="1050"/>
        <w:gridCol w:w="1316"/>
        <w:gridCol w:w="35"/>
      </w:tblGrid>
      <w:tr w:rsidR="002E7CA2" w:rsidRPr="005957E5" w14:paraId="4943B372" w14:textId="77777777" w:rsidTr="004A623E">
        <w:tc>
          <w:tcPr>
            <w:tcW w:w="4819" w:type="dxa"/>
            <w:tcBorders>
              <w:top w:val="nil"/>
              <w:left w:val="nil"/>
              <w:bottom w:val="nil"/>
              <w:right w:val="nil"/>
            </w:tcBorders>
          </w:tcPr>
          <w:p w14:paraId="70F6CEC6" w14:textId="77777777" w:rsidR="002E7CA2" w:rsidRPr="005957E5" w:rsidRDefault="002E7CA2" w:rsidP="00816B34">
            <w:pPr>
              <w:tabs>
                <w:tab w:val="left" w:pos="284"/>
                <w:tab w:val="left" w:pos="567"/>
                <w:tab w:val="left" w:pos="851"/>
              </w:tabs>
              <w:spacing w:line="220" w:lineRule="exact"/>
              <w:rPr>
                <w:rFonts w:ascii="Georgia" w:hAnsi="Georgia" w:cs="Arial"/>
                <w:color w:val="000000"/>
                <w:sz w:val="20"/>
                <w:szCs w:val="20"/>
                <w:rtl/>
                <w:lang w:eastAsia="en-US"/>
              </w:rPr>
            </w:pPr>
          </w:p>
        </w:tc>
        <w:tc>
          <w:tcPr>
            <w:tcW w:w="2064" w:type="dxa"/>
            <w:gridSpan w:val="2"/>
            <w:tcBorders>
              <w:top w:val="nil"/>
              <w:left w:val="nil"/>
              <w:bottom w:val="nil"/>
              <w:right w:val="nil"/>
            </w:tcBorders>
            <w:vAlign w:val="bottom"/>
          </w:tcPr>
          <w:p w14:paraId="47678701" w14:textId="77777777" w:rsidR="002E7CA2" w:rsidRPr="005957E5" w:rsidRDefault="002E7CA2" w:rsidP="004A623E">
            <w:pPr>
              <w:jc w:val="center"/>
              <w:rPr>
                <w:rFonts w:ascii="Georgia" w:hAnsi="Georgia" w:cs="Arial"/>
                <w:bCs/>
                <w:sz w:val="20"/>
                <w:szCs w:val="20"/>
                <w:rtl/>
              </w:rPr>
            </w:pPr>
            <w:r w:rsidRPr="005957E5">
              <w:rPr>
                <w:rFonts w:ascii="Georgia" w:hAnsi="Georgia" w:cs="Arial" w:hint="cs"/>
                <w:bCs/>
                <w:sz w:val="20"/>
                <w:szCs w:val="20"/>
                <w:rtl/>
              </w:rPr>
              <w:t>6 החודשים שהסתיימו</w:t>
            </w:r>
          </w:p>
        </w:tc>
        <w:tc>
          <w:tcPr>
            <w:tcW w:w="2114" w:type="dxa"/>
            <w:gridSpan w:val="2"/>
            <w:tcBorders>
              <w:top w:val="nil"/>
              <w:left w:val="nil"/>
              <w:bottom w:val="nil"/>
              <w:right w:val="nil"/>
            </w:tcBorders>
            <w:vAlign w:val="bottom"/>
          </w:tcPr>
          <w:p w14:paraId="69B2FB9D" w14:textId="77777777" w:rsidR="002E7CA2" w:rsidRPr="005957E5" w:rsidRDefault="002E7CA2" w:rsidP="004A623E">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351" w:type="dxa"/>
            <w:gridSpan w:val="2"/>
            <w:tcBorders>
              <w:top w:val="nil"/>
              <w:left w:val="nil"/>
              <w:bottom w:val="nil"/>
              <w:right w:val="nil"/>
            </w:tcBorders>
            <w:vAlign w:val="bottom"/>
          </w:tcPr>
          <w:p w14:paraId="126BB677" w14:textId="77777777" w:rsidR="002E7CA2" w:rsidRPr="005957E5" w:rsidRDefault="002E7CA2" w:rsidP="004A623E">
            <w:pPr>
              <w:jc w:val="center"/>
              <w:rPr>
                <w:rFonts w:ascii="Georgia" w:hAnsi="Georgia" w:cs="Arial"/>
                <w:bCs/>
                <w:sz w:val="20"/>
                <w:szCs w:val="20"/>
              </w:rPr>
            </w:pPr>
            <w:r w:rsidRPr="005957E5">
              <w:rPr>
                <w:rFonts w:ascii="Georgia" w:hAnsi="Georgia" w:cs="Arial"/>
                <w:bCs/>
                <w:sz w:val="20"/>
                <w:szCs w:val="20"/>
                <w:rtl/>
              </w:rPr>
              <w:t>שנה שהסתיימה</w:t>
            </w:r>
          </w:p>
        </w:tc>
      </w:tr>
      <w:tr w:rsidR="002E7CA2" w:rsidRPr="005957E5" w14:paraId="375E6468" w14:textId="77777777" w:rsidTr="004A623E">
        <w:tc>
          <w:tcPr>
            <w:tcW w:w="4819" w:type="dxa"/>
            <w:tcBorders>
              <w:top w:val="nil"/>
              <w:left w:val="nil"/>
              <w:bottom w:val="nil"/>
              <w:right w:val="nil"/>
            </w:tcBorders>
          </w:tcPr>
          <w:p w14:paraId="4547E971" w14:textId="77777777" w:rsidR="002E7CA2" w:rsidRPr="005957E5" w:rsidRDefault="002E7CA2" w:rsidP="00816B34">
            <w:pPr>
              <w:tabs>
                <w:tab w:val="left" w:pos="284"/>
                <w:tab w:val="left" w:pos="567"/>
                <w:tab w:val="left" w:pos="851"/>
              </w:tabs>
              <w:spacing w:line="220" w:lineRule="exact"/>
              <w:rPr>
                <w:rFonts w:ascii="Georgia" w:hAnsi="Georgia" w:cs="Arial"/>
                <w:color w:val="000000"/>
                <w:sz w:val="20"/>
                <w:szCs w:val="20"/>
                <w:lang w:eastAsia="en-US"/>
              </w:rPr>
            </w:pPr>
          </w:p>
        </w:tc>
        <w:tc>
          <w:tcPr>
            <w:tcW w:w="2064" w:type="dxa"/>
            <w:gridSpan w:val="2"/>
            <w:tcBorders>
              <w:top w:val="nil"/>
              <w:left w:val="nil"/>
              <w:bottom w:val="nil"/>
              <w:right w:val="nil"/>
            </w:tcBorders>
            <w:vAlign w:val="bottom"/>
          </w:tcPr>
          <w:p w14:paraId="72D36366" w14:textId="77777777" w:rsidR="002E7CA2" w:rsidRPr="005957E5" w:rsidRDefault="002E7CA2" w:rsidP="00671ECB">
            <w:pPr>
              <w:pBdr>
                <w:bottom w:val="single" w:sz="4"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14" w:type="dxa"/>
            <w:gridSpan w:val="2"/>
            <w:tcBorders>
              <w:top w:val="nil"/>
              <w:left w:val="nil"/>
              <w:bottom w:val="nil"/>
              <w:right w:val="nil"/>
            </w:tcBorders>
            <w:vAlign w:val="bottom"/>
          </w:tcPr>
          <w:p w14:paraId="3299279B" w14:textId="77777777" w:rsidR="002E7CA2" w:rsidRPr="005957E5" w:rsidRDefault="002E7CA2" w:rsidP="00671ECB">
            <w:pPr>
              <w:pBdr>
                <w:bottom w:val="single" w:sz="4"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351" w:type="dxa"/>
            <w:gridSpan w:val="2"/>
            <w:tcBorders>
              <w:top w:val="nil"/>
              <w:left w:val="nil"/>
              <w:bottom w:val="nil"/>
              <w:right w:val="nil"/>
            </w:tcBorders>
            <w:vAlign w:val="bottom"/>
          </w:tcPr>
          <w:p w14:paraId="38914059" w14:textId="77777777" w:rsidR="002E7CA2" w:rsidRPr="005957E5" w:rsidRDefault="002E7CA2" w:rsidP="004A623E">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2E7CA2" w:rsidRPr="005957E5" w14:paraId="2601F81C" w14:textId="77777777" w:rsidTr="004A623E">
        <w:tc>
          <w:tcPr>
            <w:tcW w:w="4819" w:type="dxa"/>
            <w:tcBorders>
              <w:top w:val="nil"/>
              <w:left w:val="nil"/>
              <w:bottom w:val="nil"/>
              <w:right w:val="nil"/>
            </w:tcBorders>
          </w:tcPr>
          <w:p w14:paraId="3B3ECDF6" w14:textId="77777777" w:rsidR="002E7CA2" w:rsidRPr="005957E5" w:rsidRDefault="002E7CA2" w:rsidP="00816B34">
            <w:pPr>
              <w:tabs>
                <w:tab w:val="left" w:pos="284"/>
                <w:tab w:val="left" w:pos="567"/>
                <w:tab w:val="left" w:pos="851"/>
              </w:tabs>
              <w:spacing w:line="220" w:lineRule="exact"/>
              <w:rPr>
                <w:rFonts w:ascii="Georgia" w:hAnsi="Georgia" w:cs="Arial"/>
                <w:bCs/>
                <w:color w:val="000000"/>
                <w:sz w:val="20"/>
                <w:szCs w:val="20"/>
                <w:lang w:eastAsia="en-US"/>
              </w:rPr>
            </w:pPr>
          </w:p>
        </w:tc>
        <w:tc>
          <w:tcPr>
            <w:tcW w:w="1028" w:type="dxa"/>
            <w:tcBorders>
              <w:top w:val="nil"/>
              <w:left w:val="nil"/>
              <w:bottom w:val="nil"/>
              <w:right w:val="nil"/>
            </w:tcBorders>
            <w:vAlign w:val="bottom"/>
          </w:tcPr>
          <w:p w14:paraId="73702A95" w14:textId="415FCDF4" w:rsidR="002E7CA2" w:rsidRPr="005957E5" w:rsidRDefault="000D6FB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1036" w:type="dxa"/>
            <w:tcBorders>
              <w:top w:val="nil"/>
              <w:left w:val="nil"/>
              <w:bottom w:val="nil"/>
              <w:right w:val="nil"/>
            </w:tcBorders>
            <w:vAlign w:val="bottom"/>
          </w:tcPr>
          <w:p w14:paraId="311E9CA0" w14:textId="136CE13C" w:rsidR="002E7CA2" w:rsidRPr="005957E5" w:rsidRDefault="0023544C"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64" w:type="dxa"/>
            <w:tcBorders>
              <w:top w:val="nil"/>
              <w:left w:val="nil"/>
              <w:bottom w:val="nil"/>
              <w:right w:val="nil"/>
            </w:tcBorders>
            <w:vAlign w:val="bottom"/>
          </w:tcPr>
          <w:p w14:paraId="7E6B81C2" w14:textId="53097B3C" w:rsidR="002E7CA2" w:rsidRPr="005957E5" w:rsidRDefault="000D6FB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1050" w:type="dxa"/>
            <w:tcBorders>
              <w:top w:val="nil"/>
              <w:left w:val="nil"/>
              <w:bottom w:val="nil"/>
              <w:right w:val="nil"/>
            </w:tcBorders>
            <w:vAlign w:val="bottom"/>
          </w:tcPr>
          <w:p w14:paraId="7D5DF54C" w14:textId="2DC98EBB" w:rsidR="002E7CA2" w:rsidRPr="005957E5" w:rsidRDefault="0023544C"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351" w:type="dxa"/>
            <w:gridSpan w:val="2"/>
            <w:tcBorders>
              <w:top w:val="nil"/>
              <w:left w:val="nil"/>
              <w:bottom w:val="nil"/>
              <w:right w:val="nil"/>
            </w:tcBorders>
            <w:vAlign w:val="bottom"/>
          </w:tcPr>
          <w:p w14:paraId="18984E56" w14:textId="28755EEC" w:rsidR="002E7CA2" w:rsidRPr="005957E5" w:rsidRDefault="0023544C"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r>
      <w:tr w:rsidR="004D5176" w:rsidRPr="005957E5" w14:paraId="10A47902" w14:textId="77777777" w:rsidTr="004A623E">
        <w:tc>
          <w:tcPr>
            <w:tcW w:w="4819" w:type="dxa"/>
            <w:tcBorders>
              <w:top w:val="nil"/>
              <w:left w:val="nil"/>
              <w:bottom w:val="nil"/>
              <w:right w:val="nil"/>
            </w:tcBorders>
          </w:tcPr>
          <w:p w14:paraId="34980CDC" w14:textId="77777777" w:rsidR="004D5176" w:rsidRPr="005957E5" w:rsidRDefault="004D5176" w:rsidP="00816B34">
            <w:pPr>
              <w:tabs>
                <w:tab w:val="left" w:pos="284"/>
                <w:tab w:val="left" w:pos="567"/>
                <w:tab w:val="left" w:pos="851"/>
              </w:tabs>
              <w:spacing w:line="220" w:lineRule="exact"/>
              <w:rPr>
                <w:rFonts w:ascii="Georgia" w:hAnsi="Georgia" w:cs="Arial"/>
                <w:b/>
                <w:color w:val="000000"/>
                <w:sz w:val="20"/>
                <w:szCs w:val="20"/>
                <w:rtl/>
                <w:lang w:eastAsia="en-US"/>
              </w:rPr>
            </w:pPr>
          </w:p>
        </w:tc>
        <w:tc>
          <w:tcPr>
            <w:tcW w:w="4178" w:type="dxa"/>
            <w:gridSpan w:val="4"/>
            <w:tcBorders>
              <w:top w:val="nil"/>
              <w:left w:val="nil"/>
              <w:bottom w:val="nil"/>
              <w:right w:val="nil"/>
            </w:tcBorders>
            <w:vAlign w:val="bottom"/>
          </w:tcPr>
          <w:p w14:paraId="483220B9" w14:textId="77777777" w:rsidR="004D5176" w:rsidRPr="005957E5" w:rsidRDefault="004D5176" w:rsidP="004A623E">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351" w:type="dxa"/>
            <w:gridSpan w:val="2"/>
            <w:tcBorders>
              <w:top w:val="nil"/>
              <w:left w:val="nil"/>
              <w:bottom w:val="nil"/>
              <w:right w:val="nil"/>
            </w:tcBorders>
            <w:vAlign w:val="bottom"/>
          </w:tcPr>
          <w:p w14:paraId="461E3A04" w14:textId="77777777" w:rsidR="004D5176" w:rsidRPr="005957E5" w:rsidRDefault="004D5176" w:rsidP="004A623E">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68139B" w:rsidRPr="005957E5" w14:paraId="75740CCF" w14:textId="77777777" w:rsidTr="00DC060F">
        <w:trPr>
          <w:gridAfter w:val="1"/>
          <w:wAfter w:w="35" w:type="dxa"/>
        </w:trPr>
        <w:tc>
          <w:tcPr>
            <w:tcW w:w="4819" w:type="dxa"/>
            <w:tcBorders>
              <w:top w:val="nil"/>
              <w:left w:val="nil"/>
              <w:bottom w:val="nil"/>
              <w:right w:val="nil"/>
            </w:tcBorders>
          </w:tcPr>
          <w:p w14:paraId="10C2F521" w14:textId="77777777" w:rsidR="0068139B" w:rsidRPr="005957E5" w:rsidRDefault="0068139B" w:rsidP="00816B34">
            <w:pPr>
              <w:tabs>
                <w:tab w:val="left" w:pos="284"/>
                <w:tab w:val="left" w:pos="567"/>
                <w:tab w:val="left" w:pos="851"/>
              </w:tabs>
              <w:spacing w:line="220" w:lineRule="exact"/>
              <w:rPr>
                <w:rFonts w:ascii="Georgia" w:hAnsi="Georgia" w:cs="Arial"/>
                <w:bCs/>
                <w:color w:val="000000"/>
                <w:sz w:val="20"/>
                <w:szCs w:val="20"/>
                <w:lang w:eastAsia="en-US"/>
              </w:rPr>
            </w:pPr>
          </w:p>
        </w:tc>
        <w:tc>
          <w:tcPr>
            <w:tcW w:w="5494" w:type="dxa"/>
            <w:gridSpan w:val="5"/>
            <w:tcBorders>
              <w:top w:val="nil"/>
              <w:left w:val="nil"/>
              <w:bottom w:val="nil"/>
              <w:right w:val="nil"/>
            </w:tcBorders>
          </w:tcPr>
          <w:p w14:paraId="2242BDB2" w14:textId="77777777" w:rsidR="0068139B" w:rsidRPr="005957E5" w:rsidRDefault="0068139B" w:rsidP="00816B34">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001C556B" w14:textId="77777777" w:rsidR="0055659A" w:rsidRPr="005957E5" w:rsidRDefault="0055659A" w:rsidP="00B41593">
      <w:pPr>
        <w:rPr>
          <w:rFonts w:ascii="Georgia" w:hAnsi="Georgia" w:cs="Arial"/>
          <w:sz w:val="20"/>
          <w:szCs w:val="20"/>
          <w:rtl/>
        </w:rPr>
      </w:pPr>
    </w:p>
    <w:tbl>
      <w:tblPr>
        <w:bidiVisual/>
        <w:tblW w:w="10360" w:type="dxa"/>
        <w:tblInd w:w="-559" w:type="dxa"/>
        <w:tblLook w:val="01E0" w:firstRow="1" w:lastRow="1" w:firstColumn="1" w:lastColumn="1" w:noHBand="0" w:noVBand="0"/>
      </w:tblPr>
      <w:tblGrid>
        <w:gridCol w:w="4823"/>
        <w:gridCol w:w="1029"/>
        <w:gridCol w:w="1008"/>
        <w:gridCol w:w="1106"/>
        <w:gridCol w:w="1078"/>
        <w:gridCol w:w="1316"/>
      </w:tblGrid>
      <w:tr w:rsidR="00080A42" w:rsidRPr="005957E5" w14:paraId="5ABD2729" w14:textId="77777777" w:rsidTr="00B77046">
        <w:tc>
          <w:tcPr>
            <w:tcW w:w="4823" w:type="dxa"/>
            <w:vAlign w:val="bottom"/>
          </w:tcPr>
          <w:p w14:paraId="5A0592DB" w14:textId="77777777" w:rsidR="00080A42" w:rsidRPr="005957E5" w:rsidRDefault="00080A42" w:rsidP="00B77046">
            <w:pPr>
              <w:ind w:left="325" w:hanging="325"/>
              <w:rPr>
                <w:rFonts w:ascii="Georgia" w:hAnsi="Georgia" w:cs="Arial"/>
                <w:sz w:val="20"/>
                <w:szCs w:val="20"/>
                <w:rtl/>
              </w:rPr>
            </w:pPr>
            <w:r w:rsidRPr="005957E5">
              <w:rPr>
                <w:rFonts w:ascii="Georgia" w:hAnsi="Georgia" w:cs="Arial"/>
                <w:sz w:val="20"/>
                <w:szCs w:val="20"/>
                <w:rtl/>
              </w:rPr>
              <w:t>תזרימי מזומנים שנבעו מפעילות שוטפת (ששימשו לפעילות שוטפת)</w:t>
            </w:r>
          </w:p>
        </w:tc>
        <w:tc>
          <w:tcPr>
            <w:tcW w:w="1029" w:type="dxa"/>
            <w:vAlign w:val="bottom"/>
          </w:tcPr>
          <w:p w14:paraId="22DFC31D" w14:textId="77777777" w:rsidR="00080A42" w:rsidRPr="005957E5" w:rsidRDefault="00080A42" w:rsidP="00B77046">
            <w:pPr>
              <w:rPr>
                <w:rFonts w:ascii="Georgia" w:hAnsi="Georgia" w:cs="Arial"/>
                <w:sz w:val="20"/>
                <w:szCs w:val="20"/>
                <w:rtl/>
              </w:rPr>
            </w:pPr>
          </w:p>
        </w:tc>
        <w:tc>
          <w:tcPr>
            <w:tcW w:w="1008" w:type="dxa"/>
            <w:vAlign w:val="bottom"/>
          </w:tcPr>
          <w:p w14:paraId="7D4CF271" w14:textId="77777777" w:rsidR="00080A42" w:rsidRPr="005957E5" w:rsidRDefault="00080A42" w:rsidP="00B77046">
            <w:pPr>
              <w:rPr>
                <w:rFonts w:ascii="Georgia" w:hAnsi="Georgia" w:cs="Arial"/>
                <w:sz w:val="20"/>
                <w:szCs w:val="20"/>
                <w:rtl/>
              </w:rPr>
            </w:pPr>
          </w:p>
        </w:tc>
        <w:tc>
          <w:tcPr>
            <w:tcW w:w="1106" w:type="dxa"/>
            <w:vAlign w:val="bottom"/>
          </w:tcPr>
          <w:p w14:paraId="0BFDE120" w14:textId="77777777" w:rsidR="00080A42" w:rsidRPr="005957E5" w:rsidRDefault="00080A42" w:rsidP="00B77046">
            <w:pPr>
              <w:rPr>
                <w:rFonts w:ascii="Georgia" w:hAnsi="Georgia" w:cs="Arial"/>
                <w:sz w:val="20"/>
                <w:szCs w:val="20"/>
                <w:rtl/>
              </w:rPr>
            </w:pPr>
          </w:p>
        </w:tc>
        <w:tc>
          <w:tcPr>
            <w:tcW w:w="1078" w:type="dxa"/>
            <w:vAlign w:val="bottom"/>
          </w:tcPr>
          <w:p w14:paraId="25B236B5" w14:textId="77777777" w:rsidR="00080A42" w:rsidRPr="005957E5" w:rsidRDefault="00080A42" w:rsidP="00B77046">
            <w:pPr>
              <w:rPr>
                <w:rFonts w:ascii="Georgia" w:hAnsi="Georgia" w:cs="Arial"/>
                <w:sz w:val="20"/>
                <w:szCs w:val="20"/>
                <w:rtl/>
              </w:rPr>
            </w:pPr>
          </w:p>
        </w:tc>
        <w:tc>
          <w:tcPr>
            <w:tcW w:w="1316" w:type="dxa"/>
            <w:vAlign w:val="bottom"/>
          </w:tcPr>
          <w:p w14:paraId="40E98C6E" w14:textId="77777777" w:rsidR="00080A42" w:rsidRPr="005957E5" w:rsidRDefault="00080A42" w:rsidP="00B77046">
            <w:pPr>
              <w:rPr>
                <w:rFonts w:ascii="Georgia" w:hAnsi="Georgia" w:cs="Arial"/>
                <w:sz w:val="20"/>
                <w:szCs w:val="20"/>
                <w:rtl/>
              </w:rPr>
            </w:pPr>
          </w:p>
        </w:tc>
      </w:tr>
      <w:tr w:rsidR="00080A42" w:rsidRPr="005957E5" w14:paraId="46A19B24" w14:textId="77777777" w:rsidTr="00B77046">
        <w:tc>
          <w:tcPr>
            <w:tcW w:w="4823" w:type="dxa"/>
            <w:vAlign w:val="bottom"/>
          </w:tcPr>
          <w:p w14:paraId="25942983" w14:textId="77777777" w:rsidR="00080A42" w:rsidRPr="005957E5" w:rsidRDefault="00080A42" w:rsidP="00B77046">
            <w:pPr>
              <w:ind w:left="325" w:hanging="325"/>
              <w:rPr>
                <w:rFonts w:ascii="Georgia" w:hAnsi="Georgia" w:cs="Arial"/>
                <w:sz w:val="20"/>
                <w:szCs w:val="20"/>
                <w:rtl/>
              </w:rPr>
            </w:pPr>
            <w:r w:rsidRPr="005957E5">
              <w:rPr>
                <w:rFonts w:ascii="Georgia" w:hAnsi="Georgia" w:cs="Arial"/>
                <w:sz w:val="20"/>
                <w:szCs w:val="20"/>
                <w:rtl/>
              </w:rPr>
              <w:t>תזרימי מזומנים שנבעו מפעילות השקעה (ששימשו לפעילות השקעה)</w:t>
            </w:r>
          </w:p>
        </w:tc>
        <w:tc>
          <w:tcPr>
            <w:tcW w:w="1029" w:type="dxa"/>
            <w:vAlign w:val="bottom"/>
          </w:tcPr>
          <w:p w14:paraId="4009435B" w14:textId="77777777" w:rsidR="00080A42" w:rsidRPr="005957E5" w:rsidRDefault="00080A42" w:rsidP="00B77046">
            <w:pPr>
              <w:rPr>
                <w:rFonts w:ascii="Georgia" w:hAnsi="Georgia" w:cs="Arial"/>
                <w:sz w:val="20"/>
                <w:szCs w:val="20"/>
                <w:rtl/>
              </w:rPr>
            </w:pPr>
          </w:p>
        </w:tc>
        <w:tc>
          <w:tcPr>
            <w:tcW w:w="1008" w:type="dxa"/>
            <w:vAlign w:val="bottom"/>
          </w:tcPr>
          <w:p w14:paraId="3E69DFD0" w14:textId="77777777" w:rsidR="00080A42" w:rsidRPr="005957E5" w:rsidRDefault="00080A42" w:rsidP="00B77046">
            <w:pPr>
              <w:rPr>
                <w:rFonts w:ascii="Georgia" w:hAnsi="Georgia" w:cs="Arial"/>
                <w:sz w:val="20"/>
                <w:szCs w:val="20"/>
                <w:rtl/>
              </w:rPr>
            </w:pPr>
          </w:p>
        </w:tc>
        <w:tc>
          <w:tcPr>
            <w:tcW w:w="1106" w:type="dxa"/>
            <w:vAlign w:val="bottom"/>
          </w:tcPr>
          <w:p w14:paraId="7EBBFBA9" w14:textId="77777777" w:rsidR="00080A42" w:rsidRPr="005957E5" w:rsidRDefault="00080A42" w:rsidP="00B77046">
            <w:pPr>
              <w:rPr>
                <w:rFonts w:ascii="Georgia" w:hAnsi="Georgia" w:cs="Arial"/>
                <w:sz w:val="20"/>
                <w:szCs w:val="20"/>
                <w:rtl/>
              </w:rPr>
            </w:pPr>
          </w:p>
        </w:tc>
        <w:tc>
          <w:tcPr>
            <w:tcW w:w="1078" w:type="dxa"/>
            <w:vAlign w:val="bottom"/>
          </w:tcPr>
          <w:p w14:paraId="0CB27F14" w14:textId="77777777" w:rsidR="00080A42" w:rsidRPr="005957E5" w:rsidRDefault="00080A42" w:rsidP="00B77046">
            <w:pPr>
              <w:rPr>
                <w:rFonts w:ascii="Georgia" w:hAnsi="Georgia" w:cs="Arial"/>
                <w:sz w:val="20"/>
                <w:szCs w:val="20"/>
                <w:rtl/>
              </w:rPr>
            </w:pPr>
          </w:p>
        </w:tc>
        <w:tc>
          <w:tcPr>
            <w:tcW w:w="1316" w:type="dxa"/>
            <w:vAlign w:val="bottom"/>
          </w:tcPr>
          <w:p w14:paraId="36C1DF55" w14:textId="77777777" w:rsidR="00080A42" w:rsidRPr="005957E5" w:rsidRDefault="00080A42" w:rsidP="00B77046">
            <w:pPr>
              <w:rPr>
                <w:rFonts w:ascii="Georgia" w:hAnsi="Georgia" w:cs="Arial"/>
                <w:sz w:val="20"/>
                <w:szCs w:val="20"/>
                <w:rtl/>
              </w:rPr>
            </w:pPr>
          </w:p>
        </w:tc>
      </w:tr>
      <w:tr w:rsidR="00080A42" w:rsidRPr="005957E5" w14:paraId="69CB670A" w14:textId="77777777" w:rsidTr="00B77046">
        <w:tc>
          <w:tcPr>
            <w:tcW w:w="4823" w:type="dxa"/>
            <w:vAlign w:val="bottom"/>
          </w:tcPr>
          <w:p w14:paraId="40C9970F" w14:textId="77777777" w:rsidR="00B92C81" w:rsidRPr="005957E5" w:rsidRDefault="00080A42" w:rsidP="00B77046">
            <w:pPr>
              <w:ind w:left="325" w:hanging="325"/>
              <w:rPr>
                <w:rFonts w:ascii="Georgia" w:hAnsi="Georgia" w:cs="Arial"/>
                <w:sz w:val="20"/>
                <w:szCs w:val="20"/>
                <w:rtl/>
              </w:rPr>
            </w:pPr>
            <w:r w:rsidRPr="005957E5">
              <w:rPr>
                <w:rFonts w:ascii="Georgia" w:hAnsi="Georgia" w:cs="Arial"/>
                <w:sz w:val="20"/>
                <w:szCs w:val="20"/>
                <w:rtl/>
              </w:rPr>
              <w:t>תזרימי מזומנים שנבעו מפעילות מימון (ששימשו לפעילות מימון)</w:t>
            </w:r>
          </w:p>
        </w:tc>
        <w:tc>
          <w:tcPr>
            <w:tcW w:w="1029" w:type="dxa"/>
            <w:vAlign w:val="bottom"/>
          </w:tcPr>
          <w:p w14:paraId="10B4F245" w14:textId="77777777" w:rsidR="00B92C81" w:rsidRPr="005957E5" w:rsidRDefault="00B92C81" w:rsidP="00B77046">
            <w:pPr>
              <w:pBdr>
                <w:bottom w:val="single" w:sz="4" w:space="1" w:color="auto"/>
              </w:pBdr>
              <w:rPr>
                <w:rFonts w:ascii="Georgia" w:hAnsi="Georgia" w:cs="Arial"/>
                <w:sz w:val="20"/>
                <w:szCs w:val="20"/>
                <w:rtl/>
              </w:rPr>
            </w:pPr>
          </w:p>
        </w:tc>
        <w:tc>
          <w:tcPr>
            <w:tcW w:w="1008" w:type="dxa"/>
            <w:vAlign w:val="bottom"/>
          </w:tcPr>
          <w:p w14:paraId="08BEF00D" w14:textId="77777777" w:rsidR="00B92C81" w:rsidRPr="005957E5" w:rsidRDefault="00B92C81" w:rsidP="00B77046">
            <w:pPr>
              <w:pBdr>
                <w:bottom w:val="single" w:sz="4" w:space="1" w:color="auto"/>
              </w:pBdr>
              <w:rPr>
                <w:rFonts w:ascii="Georgia" w:hAnsi="Georgia" w:cs="Arial"/>
                <w:sz w:val="20"/>
                <w:szCs w:val="20"/>
                <w:rtl/>
              </w:rPr>
            </w:pPr>
          </w:p>
        </w:tc>
        <w:tc>
          <w:tcPr>
            <w:tcW w:w="1106" w:type="dxa"/>
            <w:vAlign w:val="bottom"/>
          </w:tcPr>
          <w:p w14:paraId="200BD1EE" w14:textId="77777777" w:rsidR="00B92C81" w:rsidRPr="005957E5" w:rsidRDefault="00B92C81" w:rsidP="00B77046">
            <w:pPr>
              <w:pBdr>
                <w:bottom w:val="single" w:sz="4" w:space="1" w:color="auto"/>
              </w:pBdr>
              <w:rPr>
                <w:rFonts w:ascii="Georgia" w:hAnsi="Georgia" w:cs="Arial"/>
                <w:sz w:val="20"/>
                <w:szCs w:val="20"/>
                <w:rtl/>
              </w:rPr>
            </w:pPr>
          </w:p>
        </w:tc>
        <w:tc>
          <w:tcPr>
            <w:tcW w:w="1078" w:type="dxa"/>
            <w:vAlign w:val="bottom"/>
          </w:tcPr>
          <w:p w14:paraId="00815B93" w14:textId="77777777" w:rsidR="00B92C81" w:rsidRPr="005957E5" w:rsidRDefault="00B92C81" w:rsidP="00B77046">
            <w:pPr>
              <w:pBdr>
                <w:bottom w:val="single" w:sz="4" w:space="1" w:color="auto"/>
              </w:pBdr>
              <w:rPr>
                <w:rFonts w:ascii="Georgia" w:hAnsi="Georgia" w:cs="Arial"/>
                <w:sz w:val="20"/>
                <w:szCs w:val="20"/>
                <w:rtl/>
              </w:rPr>
            </w:pPr>
          </w:p>
        </w:tc>
        <w:tc>
          <w:tcPr>
            <w:tcW w:w="1316" w:type="dxa"/>
            <w:vAlign w:val="bottom"/>
          </w:tcPr>
          <w:p w14:paraId="7DA2CE25" w14:textId="77777777" w:rsidR="00B92C81" w:rsidRPr="005957E5" w:rsidRDefault="00B92C81" w:rsidP="00B77046">
            <w:pPr>
              <w:pBdr>
                <w:bottom w:val="single" w:sz="4" w:space="1" w:color="auto"/>
              </w:pBdr>
              <w:rPr>
                <w:rFonts w:ascii="Georgia" w:hAnsi="Georgia" w:cs="Arial"/>
                <w:sz w:val="20"/>
                <w:szCs w:val="20"/>
                <w:rtl/>
              </w:rPr>
            </w:pPr>
          </w:p>
        </w:tc>
      </w:tr>
      <w:tr w:rsidR="00080A42" w:rsidRPr="005957E5" w14:paraId="2C3A1559" w14:textId="77777777" w:rsidTr="00B77046">
        <w:trPr>
          <w:trHeight w:val="289"/>
        </w:trPr>
        <w:tc>
          <w:tcPr>
            <w:tcW w:w="4823" w:type="dxa"/>
            <w:vAlign w:val="bottom"/>
          </w:tcPr>
          <w:p w14:paraId="3B3CCAEB" w14:textId="77777777" w:rsidR="00080A42" w:rsidRPr="005957E5" w:rsidRDefault="00080A42" w:rsidP="00B77046">
            <w:pPr>
              <w:rPr>
                <w:rFonts w:ascii="Georgia" w:hAnsi="Georgia" w:cs="Arial"/>
                <w:b/>
                <w:bCs/>
                <w:sz w:val="20"/>
                <w:szCs w:val="20"/>
                <w:rtl/>
              </w:rPr>
            </w:pPr>
            <w:r w:rsidRPr="005957E5">
              <w:rPr>
                <w:rFonts w:ascii="Georgia" w:hAnsi="Georgia" w:cs="Arial"/>
                <w:b/>
                <w:bCs/>
                <w:sz w:val="20"/>
                <w:szCs w:val="20"/>
                <w:rtl/>
              </w:rPr>
              <w:t>סך תזרימי המזומנים</w:t>
            </w:r>
          </w:p>
        </w:tc>
        <w:tc>
          <w:tcPr>
            <w:tcW w:w="1029" w:type="dxa"/>
            <w:vAlign w:val="bottom"/>
          </w:tcPr>
          <w:p w14:paraId="26415C82" w14:textId="77777777" w:rsidR="00080A42" w:rsidRPr="005957E5" w:rsidRDefault="00080A42" w:rsidP="00B77046">
            <w:pPr>
              <w:pBdr>
                <w:bottom w:val="double" w:sz="4" w:space="1" w:color="auto"/>
              </w:pBdr>
              <w:rPr>
                <w:rFonts w:ascii="Georgia" w:hAnsi="Georgia" w:cs="Arial"/>
                <w:sz w:val="20"/>
                <w:szCs w:val="20"/>
                <w:rtl/>
              </w:rPr>
            </w:pPr>
          </w:p>
        </w:tc>
        <w:tc>
          <w:tcPr>
            <w:tcW w:w="1008" w:type="dxa"/>
            <w:vAlign w:val="bottom"/>
          </w:tcPr>
          <w:p w14:paraId="3486B77A" w14:textId="77777777" w:rsidR="00080A42" w:rsidRPr="005957E5" w:rsidRDefault="00080A42" w:rsidP="00B77046">
            <w:pPr>
              <w:pBdr>
                <w:bottom w:val="double" w:sz="4" w:space="1" w:color="auto"/>
              </w:pBdr>
              <w:rPr>
                <w:rFonts w:ascii="Georgia" w:hAnsi="Georgia" w:cs="Arial"/>
                <w:sz w:val="20"/>
                <w:szCs w:val="20"/>
                <w:rtl/>
              </w:rPr>
            </w:pPr>
          </w:p>
        </w:tc>
        <w:tc>
          <w:tcPr>
            <w:tcW w:w="1106" w:type="dxa"/>
            <w:vAlign w:val="bottom"/>
          </w:tcPr>
          <w:p w14:paraId="2F398B67" w14:textId="77777777" w:rsidR="00080A42" w:rsidRPr="005957E5" w:rsidRDefault="00080A42" w:rsidP="00B77046">
            <w:pPr>
              <w:pBdr>
                <w:bottom w:val="double" w:sz="4" w:space="1" w:color="auto"/>
              </w:pBdr>
              <w:rPr>
                <w:rFonts w:ascii="Georgia" w:hAnsi="Georgia" w:cs="Arial"/>
                <w:sz w:val="20"/>
                <w:szCs w:val="20"/>
                <w:rtl/>
              </w:rPr>
            </w:pPr>
          </w:p>
        </w:tc>
        <w:tc>
          <w:tcPr>
            <w:tcW w:w="1078" w:type="dxa"/>
            <w:vAlign w:val="bottom"/>
          </w:tcPr>
          <w:p w14:paraId="4DA5BE37" w14:textId="77777777" w:rsidR="00080A42" w:rsidRPr="005957E5" w:rsidRDefault="00080A42" w:rsidP="00B77046">
            <w:pPr>
              <w:pBdr>
                <w:bottom w:val="double" w:sz="4" w:space="1" w:color="auto"/>
              </w:pBdr>
              <w:rPr>
                <w:rFonts w:ascii="Georgia" w:hAnsi="Georgia" w:cs="Arial"/>
                <w:sz w:val="20"/>
                <w:szCs w:val="20"/>
                <w:rtl/>
              </w:rPr>
            </w:pPr>
          </w:p>
        </w:tc>
        <w:tc>
          <w:tcPr>
            <w:tcW w:w="1316" w:type="dxa"/>
            <w:vAlign w:val="bottom"/>
          </w:tcPr>
          <w:p w14:paraId="6A7F2EFA" w14:textId="77777777" w:rsidR="00080A42" w:rsidRPr="005957E5" w:rsidRDefault="00080A42" w:rsidP="00B77046">
            <w:pPr>
              <w:pBdr>
                <w:bottom w:val="double" w:sz="4" w:space="1" w:color="auto"/>
              </w:pBdr>
              <w:rPr>
                <w:rFonts w:ascii="Georgia" w:hAnsi="Georgia" w:cs="Arial"/>
                <w:sz w:val="20"/>
                <w:szCs w:val="20"/>
                <w:rtl/>
              </w:rPr>
            </w:pPr>
          </w:p>
        </w:tc>
      </w:tr>
    </w:tbl>
    <w:p w14:paraId="4B51B9B8" w14:textId="77777777" w:rsidR="0055659A" w:rsidRPr="005957E5" w:rsidRDefault="0055659A" w:rsidP="00B41593">
      <w:pPr>
        <w:rPr>
          <w:rFonts w:ascii="Georgia" w:hAnsi="Georgia" w:cs="Arial"/>
          <w:sz w:val="20"/>
          <w:szCs w:val="20"/>
          <w:rtl/>
        </w:rPr>
      </w:pPr>
    </w:p>
    <w:p w14:paraId="194E9F23" w14:textId="77777777" w:rsidR="00764BF6" w:rsidRDefault="001E0FA8" w:rsidP="0014210E">
      <w:pPr>
        <w:ind w:left="1082"/>
        <w:jc w:val="both"/>
        <w:rPr>
          <w:rFonts w:ascii="Georgia" w:hAnsi="Georgia" w:cs="Arial"/>
          <w:b/>
          <w:bCs/>
          <w:sz w:val="20"/>
          <w:szCs w:val="20"/>
          <w:rtl/>
        </w:rPr>
      </w:pPr>
      <w:r w:rsidRPr="005957E5">
        <w:rPr>
          <w:rFonts w:ascii="Georgia" w:hAnsi="Georgia" w:cs="Arial"/>
          <w:noProof/>
          <w:color w:val="0000FF"/>
          <w:sz w:val="20"/>
          <w:szCs w:val="20"/>
          <w:shd w:val="clear" w:color="auto" w:fill="CCCCCC"/>
          <w:rtl/>
          <w:lang w:eastAsia="en-US"/>
        </w:rPr>
        <w:t xml:space="preserve">בהתאם לאופן ההצגה דלעיל, הישות עורכת את הדוח על תזרימי המזומנים ללא הצגה נפרדת של הפעילויות שהופסקו, תוך הכללת הגילוי הנדרש בהתאם להוראות </w:t>
      </w:r>
      <w:r w:rsidRPr="005957E5">
        <w:rPr>
          <w:rFonts w:ascii="Georgia" w:hAnsi="Georgia" w:cs="Arial"/>
          <w:noProof/>
          <w:color w:val="0000FF"/>
          <w:sz w:val="20"/>
          <w:szCs w:val="20"/>
          <w:shd w:val="clear" w:color="auto" w:fill="CCCCCC"/>
          <w:lang w:eastAsia="en-US"/>
        </w:rPr>
        <w:t>IFRS 5</w:t>
      </w:r>
      <w:r w:rsidRPr="005957E5">
        <w:rPr>
          <w:rFonts w:ascii="Georgia" w:hAnsi="Georgia" w:cs="Arial"/>
          <w:noProof/>
          <w:color w:val="0000FF"/>
          <w:sz w:val="20"/>
          <w:szCs w:val="20"/>
          <w:shd w:val="clear" w:color="auto" w:fill="CCCCCC"/>
          <w:rtl/>
          <w:lang w:eastAsia="en-US"/>
        </w:rPr>
        <w:t xml:space="preserve"> (סעיף 33</w:t>
      </w:r>
      <w:r w:rsidR="008F5A5D">
        <w:rPr>
          <w:rFonts w:ascii="Georgia" w:hAnsi="Georgia" w:cs="Arial" w:hint="cs"/>
          <w:noProof/>
          <w:color w:val="0000FF"/>
          <w:sz w:val="20"/>
          <w:szCs w:val="20"/>
          <w:shd w:val="clear" w:color="auto" w:fill="CCCCCC"/>
          <w:rtl/>
          <w:lang w:eastAsia="en-US"/>
        </w:rPr>
        <w:t>(ב)</w:t>
      </w:r>
      <w:r w:rsidRPr="005957E5">
        <w:rPr>
          <w:rFonts w:ascii="Georgia" w:hAnsi="Georgia" w:cs="Arial"/>
          <w:noProof/>
          <w:color w:val="0000FF"/>
          <w:sz w:val="20"/>
          <w:szCs w:val="20"/>
          <w:shd w:val="clear" w:color="auto" w:fill="CCCCCC"/>
          <w:rtl/>
          <w:lang w:eastAsia="en-US"/>
        </w:rPr>
        <w:t>) במסגרת הביאורים. אפשרות נוספת הינה הצגת שלוש הפעילויות המופיעות בטבלה דלעיל כשורות נפרדות בדוח על תזרימי המזומנים.</w:t>
      </w:r>
    </w:p>
    <w:p w14:paraId="01CF4840" w14:textId="77777777" w:rsidR="00AD5D29" w:rsidRDefault="00AD5D29" w:rsidP="0014210E">
      <w:pPr>
        <w:ind w:left="1082"/>
        <w:jc w:val="both"/>
        <w:rPr>
          <w:rFonts w:ascii="Georgia" w:hAnsi="Georgia" w:cs="Arial"/>
          <w:b/>
          <w:bCs/>
          <w:sz w:val="20"/>
          <w:szCs w:val="20"/>
          <w:rtl/>
        </w:rPr>
      </w:pPr>
    </w:p>
    <w:p w14:paraId="4A217533" w14:textId="77777777" w:rsidR="00DC060F" w:rsidRPr="005957E5" w:rsidRDefault="00DC060F" w:rsidP="00175BD4">
      <w:pPr>
        <w:ind w:left="1360"/>
        <w:rPr>
          <w:rFonts w:ascii="Georgia" w:hAnsi="Georgia" w:cs="Arial"/>
          <w:color w:val="548DD4"/>
          <w:sz w:val="20"/>
          <w:szCs w:val="12"/>
          <w:rtl/>
        </w:rPr>
      </w:pPr>
    </w:p>
    <w:p w14:paraId="0099FCE6" w14:textId="77777777" w:rsidR="0055659A" w:rsidRPr="005957E5" w:rsidRDefault="002365D7" w:rsidP="003B2E86">
      <w:pPr>
        <w:ind w:left="1360"/>
        <w:rPr>
          <w:rFonts w:ascii="Georgia" w:hAnsi="Georgia" w:cs="Arial"/>
          <w:color w:val="548DD4"/>
          <w:sz w:val="20"/>
          <w:szCs w:val="20"/>
          <w:rtl/>
        </w:rPr>
      </w:pPr>
      <w:r w:rsidRPr="005957E5">
        <w:rPr>
          <w:rFonts w:ascii="Georgia" w:hAnsi="Georgia" w:cs="Arial"/>
          <w:color w:val="548DD4"/>
          <w:sz w:val="20"/>
          <w:szCs w:val="20"/>
        </w:rPr>
        <w:t>IFRS 5</w:t>
      </w:r>
      <w:r w:rsidR="003B2E86">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38</w:t>
      </w:r>
      <w:r w:rsidR="00A468DB" w:rsidRPr="005957E5">
        <w:rPr>
          <w:rFonts w:ascii="Georgia" w:hAnsi="Georgia" w:cs="Arial" w:hint="cs"/>
          <w:color w:val="548DD4"/>
          <w:sz w:val="20"/>
          <w:szCs w:val="20"/>
          <w:rtl/>
        </w:rPr>
        <w:t xml:space="preserve">, </w:t>
      </w:r>
      <w:r w:rsidR="00A468DB" w:rsidRPr="005957E5">
        <w:rPr>
          <w:rFonts w:ascii="Georgia" w:hAnsi="Georgia" w:cs="Arial"/>
          <w:color w:val="548DD4"/>
          <w:sz w:val="20"/>
          <w:szCs w:val="20"/>
        </w:rPr>
        <w:t>IAS 34</w:t>
      </w:r>
      <w:r w:rsidR="00A468DB" w:rsidRPr="005957E5">
        <w:rPr>
          <w:rFonts w:ascii="Georgia" w:hAnsi="Georgia" w:cs="Arial" w:hint="cs"/>
          <w:color w:val="548DD4"/>
          <w:sz w:val="20"/>
          <w:szCs w:val="20"/>
          <w:rtl/>
        </w:rPr>
        <w:t xml:space="preserve"> </w:t>
      </w:r>
      <w:r w:rsidR="003B2E86">
        <w:rPr>
          <w:rFonts w:ascii="Georgia" w:hAnsi="Georgia" w:cs="Arial" w:hint="cs"/>
          <w:color w:val="548DD4"/>
          <w:sz w:val="20"/>
          <w:szCs w:val="20"/>
          <w:rtl/>
        </w:rPr>
        <w:t>-</w:t>
      </w:r>
      <w:r w:rsidR="00A468DB" w:rsidRPr="005957E5">
        <w:rPr>
          <w:rFonts w:ascii="Georgia" w:hAnsi="Georgia" w:cs="Arial" w:hint="cs"/>
          <w:color w:val="548DD4"/>
          <w:sz w:val="20"/>
          <w:szCs w:val="20"/>
          <w:rtl/>
        </w:rPr>
        <w:t xml:space="preserve"> סעיף </w:t>
      </w:r>
      <w:r w:rsidR="003044E9" w:rsidRPr="005957E5">
        <w:rPr>
          <w:rFonts w:ascii="Georgia" w:hAnsi="Georgia" w:cs="Arial" w:hint="cs"/>
          <w:color w:val="548DD4"/>
          <w:sz w:val="20"/>
          <w:szCs w:val="20"/>
          <w:rtl/>
        </w:rPr>
        <w:t>16א(ג)</w:t>
      </w:r>
    </w:p>
    <w:p w14:paraId="3D644555" w14:textId="711E86BC" w:rsidR="0055659A" w:rsidRPr="005957E5" w:rsidRDefault="0055659A" w:rsidP="009A567F">
      <w:pPr>
        <w:ind w:left="1360"/>
        <w:rPr>
          <w:rStyle w:val="a"/>
          <w:rFonts w:ascii="Georgia" w:hAnsi="Georgia"/>
          <w:b/>
          <w:noProof/>
          <w:sz w:val="20"/>
          <w:szCs w:val="20"/>
          <w:rtl/>
          <w:lang w:eastAsia="en-US"/>
        </w:rPr>
      </w:pPr>
      <w:r w:rsidRPr="005957E5">
        <w:rPr>
          <w:rFonts w:ascii="Georgia" w:hAnsi="Georgia" w:cs="Arial"/>
          <w:sz w:val="20"/>
          <w:szCs w:val="20"/>
          <w:rtl/>
        </w:rPr>
        <w:t>להלן פירוט קבוצות הנכסים וההתחייבויות העיקריות בקבוצת המימוש המוחזקת למכירה</w:t>
      </w:r>
      <w:r w:rsidR="0012361D">
        <w:rPr>
          <w:rFonts w:ascii="Georgia" w:hAnsi="Georgia" w:cs="Arial" w:hint="cs"/>
          <w:sz w:val="20"/>
          <w:szCs w:val="20"/>
          <w:rtl/>
        </w:rPr>
        <w:t xml:space="preserve"> ליום 30 ביוני 2025</w:t>
      </w:r>
      <w:r w:rsidRPr="005957E5">
        <w:rPr>
          <w:rFonts w:ascii="Georgia" w:hAnsi="Georgia" w:cs="Arial"/>
          <w:sz w:val="20"/>
          <w:szCs w:val="20"/>
          <w:rtl/>
        </w:rPr>
        <w:t>:</w:t>
      </w:r>
    </w:p>
    <w:p w14:paraId="4AC4AA74" w14:textId="77777777" w:rsidR="0055659A" w:rsidRPr="005957E5" w:rsidRDefault="0055659A" w:rsidP="004D6378">
      <w:pPr>
        <w:rPr>
          <w:rStyle w:val="a"/>
          <w:rFonts w:ascii="Georgia" w:hAnsi="Georgia"/>
          <w:b/>
          <w:noProof/>
          <w:sz w:val="20"/>
          <w:szCs w:val="12"/>
          <w:rtl/>
          <w:lang w:eastAsia="en-US"/>
        </w:rPr>
      </w:pPr>
    </w:p>
    <w:tbl>
      <w:tblPr>
        <w:bidiVisual/>
        <w:tblW w:w="0" w:type="auto"/>
        <w:tblInd w:w="1468" w:type="dxa"/>
        <w:tblLook w:val="01E0" w:firstRow="1" w:lastRow="1" w:firstColumn="1" w:lastColumn="1" w:noHBand="0" w:noVBand="0"/>
      </w:tblPr>
      <w:tblGrid>
        <w:gridCol w:w="4500"/>
        <w:gridCol w:w="1595"/>
      </w:tblGrid>
      <w:tr w:rsidR="0055659A" w:rsidRPr="005957E5" w14:paraId="4CF27CB9" w14:textId="77777777" w:rsidTr="009A567F">
        <w:tc>
          <w:tcPr>
            <w:tcW w:w="4500" w:type="dxa"/>
          </w:tcPr>
          <w:p w14:paraId="75CBFAC1" w14:textId="77777777" w:rsidR="0055659A" w:rsidRPr="005957E5" w:rsidRDefault="0055659A" w:rsidP="00BC091D">
            <w:pPr>
              <w:rPr>
                <w:rFonts w:ascii="Georgia" w:hAnsi="Georgia" w:cs="Arial"/>
                <w:sz w:val="20"/>
                <w:szCs w:val="20"/>
                <w:rtl/>
              </w:rPr>
            </w:pPr>
          </w:p>
        </w:tc>
        <w:tc>
          <w:tcPr>
            <w:tcW w:w="1595" w:type="dxa"/>
          </w:tcPr>
          <w:p w14:paraId="2D5FBD6B" w14:textId="50C1AA9F" w:rsidR="0055659A" w:rsidRPr="005957E5" w:rsidRDefault="00301B0F" w:rsidP="003B2E86">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30 ביוני</w:t>
            </w:r>
            <w:r w:rsidR="0055659A" w:rsidRPr="005957E5">
              <w:rPr>
                <w:rFonts w:ascii="Georgia" w:hAnsi="Georgia" w:cs="Arial"/>
                <w:b/>
                <w:bCs/>
                <w:sz w:val="20"/>
                <w:szCs w:val="20"/>
                <w:rtl/>
              </w:rPr>
              <w:t xml:space="preserve"> </w:t>
            </w:r>
            <w:r w:rsidR="000D6FB8">
              <w:rPr>
                <w:rFonts w:ascii="Georgia" w:hAnsi="Georgia" w:cs="Arial" w:hint="cs"/>
                <w:b/>
                <w:bCs/>
                <w:sz w:val="20"/>
                <w:szCs w:val="20"/>
                <w:rtl/>
              </w:rPr>
              <w:t>2025</w:t>
            </w:r>
          </w:p>
        </w:tc>
      </w:tr>
      <w:tr w:rsidR="0055659A" w:rsidRPr="005957E5" w14:paraId="6F737D99" w14:textId="77777777" w:rsidTr="009A567F">
        <w:tc>
          <w:tcPr>
            <w:tcW w:w="4500" w:type="dxa"/>
          </w:tcPr>
          <w:p w14:paraId="0DA7B0A8" w14:textId="77777777" w:rsidR="0055659A" w:rsidRPr="005957E5" w:rsidRDefault="0055659A" w:rsidP="00BC091D">
            <w:pPr>
              <w:rPr>
                <w:rFonts w:ascii="Georgia" w:hAnsi="Georgia" w:cs="Arial"/>
                <w:sz w:val="20"/>
                <w:szCs w:val="20"/>
                <w:rtl/>
              </w:rPr>
            </w:pPr>
          </w:p>
        </w:tc>
        <w:tc>
          <w:tcPr>
            <w:tcW w:w="1595" w:type="dxa"/>
          </w:tcPr>
          <w:p w14:paraId="7530E2A3" w14:textId="77777777" w:rsidR="0055659A" w:rsidRPr="005957E5" w:rsidRDefault="0055659A" w:rsidP="00B6018B">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(בלתי מבוקר)</w:t>
            </w:r>
          </w:p>
        </w:tc>
      </w:tr>
      <w:tr w:rsidR="0055659A" w:rsidRPr="005957E5" w14:paraId="36614E00" w14:textId="77777777" w:rsidTr="009A567F">
        <w:tc>
          <w:tcPr>
            <w:tcW w:w="4500" w:type="dxa"/>
          </w:tcPr>
          <w:p w14:paraId="3CA6567C" w14:textId="77777777" w:rsidR="0055659A" w:rsidRPr="005957E5" w:rsidRDefault="0055659A" w:rsidP="00BC091D">
            <w:pPr>
              <w:rPr>
                <w:rFonts w:ascii="Georgia" w:hAnsi="Georgia" w:cs="Arial"/>
                <w:sz w:val="20"/>
                <w:szCs w:val="20"/>
                <w:rtl/>
              </w:rPr>
            </w:pPr>
          </w:p>
        </w:tc>
        <w:tc>
          <w:tcPr>
            <w:tcW w:w="1595" w:type="dxa"/>
          </w:tcPr>
          <w:p w14:paraId="5450AF48" w14:textId="77777777" w:rsidR="0055659A" w:rsidRPr="005957E5" w:rsidRDefault="0055659A" w:rsidP="00B6018B">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אלפי ש"ח</w:t>
            </w:r>
          </w:p>
        </w:tc>
      </w:tr>
      <w:tr w:rsidR="0055659A" w:rsidRPr="005957E5" w14:paraId="15BBB4D5" w14:textId="77777777" w:rsidTr="009A567F">
        <w:tc>
          <w:tcPr>
            <w:tcW w:w="4500" w:type="dxa"/>
          </w:tcPr>
          <w:p w14:paraId="4DFA1E9B"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מזומנים ושווי מזומנים</w:t>
            </w:r>
          </w:p>
        </w:tc>
        <w:tc>
          <w:tcPr>
            <w:tcW w:w="1595" w:type="dxa"/>
          </w:tcPr>
          <w:p w14:paraId="0F74FA87" w14:textId="77777777" w:rsidR="0055659A" w:rsidRPr="005957E5" w:rsidRDefault="0055659A" w:rsidP="00BC091D">
            <w:pPr>
              <w:rPr>
                <w:rFonts w:ascii="Georgia" w:hAnsi="Georgia" w:cs="Arial"/>
                <w:sz w:val="20"/>
                <w:szCs w:val="20"/>
                <w:rtl/>
              </w:rPr>
            </w:pPr>
          </w:p>
        </w:tc>
      </w:tr>
      <w:tr w:rsidR="0055659A" w:rsidRPr="005957E5" w14:paraId="585E0691" w14:textId="77777777" w:rsidTr="009A567F">
        <w:tc>
          <w:tcPr>
            <w:tcW w:w="4500" w:type="dxa"/>
          </w:tcPr>
          <w:p w14:paraId="5D151429"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מלאי</w:t>
            </w:r>
          </w:p>
        </w:tc>
        <w:tc>
          <w:tcPr>
            <w:tcW w:w="1595" w:type="dxa"/>
          </w:tcPr>
          <w:p w14:paraId="0CB35F5C" w14:textId="77777777" w:rsidR="0055659A" w:rsidRPr="005957E5" w:rsidRDefault="0055659A" w:rsidP="00BC091D">
            <w:pPr>
              <w:rPr>
                <w:rFonts w:ascii="Georgia" w:hAnsi="Georgia" w:cs="Arial"/>
                <w:sz w:val="20"/>
                <w:szCs w:val="20"/>
                <w:rtl/>
              </w:rPr>
            </w:pPr>
          </w:p>
        </w:tc>
      </w:tr>
      <w:tr w:rsidR="0055659A" w:rsidRPr="005957E5" w14:paraId="5808CD23" w14:textId="77777777" w:rsidTr="009A567F">
        <w:tc>
          <w:tcPr>
            <w:tcW w:w="4500" w:type="dxa"/>
          </w:tcPr>
          <w:p w14:paraId="2A2EC0B8"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נכסים שוטפים אחרים</w:t>
            </w:r>
          </w:p>
        </w:tc>
        <w:tc>
          <w:tcPr>
            <w:tcW w:w="1595" w:type="dxa"/>
          </w:tcPr>
          <w:p w14:paraId="5EA416BA" w14:textId="77777777" w:rsidR="0055659A" w:rsidRPr="005957E5" w:rsidRDefault="0055659A" w:rsidP="00BC091D">
            <w:pPr>
              <w:rPr>
                <w:rFonts w:ascii="Georgia" w:hAnsi="Georgia" w:cs="Arial"/>
                <w:sz w:val="20"/>
                <w:szCs w:val="20"/>
                <w:rtl/>
              </w:rPr>
            </w:pPr>
          </w:p>
        </w:tc>
      </w:tr>
      <w:tr w:rsidR="0055659A" w:rsidRPr="005957E5" w14:paraId="31A0B374" w14:textId="77777777" w:rsidTr="009A567F">
        <w:tc>
          <w:tcPr>
            <w:tcW w:w="4500" w:type="dxa"/>
          </w:tcPr>
          <w:p w14:paraId="64B2A34F"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רכוש קבוע</w:t>
            </w:r>
          </w:p>
        </w:tc>
        <w:tc>
          <w:tcPr>
            <w:tcW w:w="1595" w:type="dxa"/>
          </w:tcPr>
          <w:p w14:paraId="3430079C" w14:textId="77777777" w:rsidR="0055659A" w:rsidRPr="005957E5" w:rsidRDefault="0055659A" w:rsidP="00BC091D">
            <w:pPr>
              <w:rPr>
                <w:rFonts w:ascii="Georgia" w:hAnsi="Georgia" w:cs="Arial"/>
                <w:sz w:val="20"/>
                <w:szCs w:val="20"/>
                <w:rtl/>
              </w:rPr>
            </w:pPr>
          </w:p>
        </w:tc>
      </w:tr>
      <w:tr w:rsidR="0055659A" w:rsidRPr="005957E5" w14:paraId="3CC0EE4B" w14:textId="77777777" w:rsidTr="009A567F">
        <w:tc>
          <w:tcPr>
            <w:tcW w:w="4500" w:type="dxa"/>
          </w:tcPr>
          <w:p w14:paraId="7D11436D"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נכסים בלתי</w:t>
            </w:r>
            <w:r w:rsidR="009A567F" w:rsidRPr="005957E5">
              <w:rPr>
                <w:rFonts w:ascii="Georgia" w:hAnsi="Georgia" w:cs="Arial" w:hint="cs"/>
                <w:sz w:val="20"/>
                <w:szCs w:val="20"/>
                <w:rtl/>
              </w:rPr>
              <w:t xml:space="preserve"> </w:t>
            </w:r>
            <w:r w:rsidRPr="005957E5">
              <w:rPr>
                <w:rFonts w:ascii="Georgia" w:hAnsi="Georgia" w:cs="Arial"/>
                <w:sz w:val="20"/>
                <w:szCs w:val="20"/>
                <w:rtl/>
              </w:rPr>
              <w:t>מוחשיים</w:t>
            </w:r>
          </w:p>
        </w:tc>
        <w:tc>
          <w:tcPr>
            <w:tcW w:w="1595" w:type="dxa"/>
          </w:tcPr>
          <w:p w14:paraId="1A54A815" w14:textId="77777777" w:rsidR="0055659A" w:rsidRPr="005957E5" w:rsidRDefault="0055659A" w:rsidP="00B6018B">
            <w:pPr>
              <w:pBdr>
                <w:bottom w:val="single" w:sz="4" w:space="1" w:color="auto"/>
              </w:pBdr>
              <w:rPr>
                <w:rFonts w:ascii="Georgia" w:hAnsi="Georgia" w:cs="Arial"/>
                <w:sz w:val="20"/>
                <w:szCs w:val="20"/>
                <w:rtl/>
              </w:rPr>
            </w:pPr>
          </w:p>
        </w:tc>
      </w:tr>
      <w:tr w:rsidR="0055659A" w:rsidRPr="005957E5" w14:paraId="4786DCD0" w14:textId="77777777" w:rsidTr="009A567F">
        <w:tc>
          <w:tcPr>
            <w:tcW w:w="4500" w:type="dxa"/>
          </w:tcPr>
          <w:p w14:paraId="508283B8" w14:textId="77777777" w:rsidR="0055659A" w:rsidRPr="005957E5" w:rsidRDefault="0055659A" w:rsidP="0017097E">
            <w:pPr>
              <w:tabs>
                <w:tab w:val="left" w:pos="621"/>
              </w:tabs>
              <w:rPr>
                <w:rFonts w:ascii="Georgia" w:hAnsi="Georgia" w:cs="Arial"/>
                <w:b/>
                <w:bCs/>
                <w:sz w:val="20"/>
                <w:szCs w:val="20"/>
                <w:rtl/>
              </w:rPr>
            </w:pPr>
            <w:r w:rsidRPr="005957E5">
              <w:rPr>
                <w:rFonts w:ascii="Georgia" w:hAnsi="Georgia" w:cs="Arial"/>
                <w:b/>
                <w:bCs/>
                <w:sz w:val="20"/>
                <w:szCs w:val="20"/>
                <w:rtl/>
              </w:rPr>
              <w:t>סה"כ נכסים בקבוצת המימוש</w:t>
            </w:r>
          </w:p>
        </w:tc>
        <w:tc>
          <w:tcPr>
            <w:tcW w:w="1595" w:type="dxa"/>
          </w:tcPr>
          <w:p w14:paraId="3A0406D5" w14:textId="77777777" w:rsidR="0055659A" w:rsidRPr="005957E5" w:rsidRDefault="0055659A" w:rsidP="00B6018B">
            <w:pPr>
              <w:pBdr>
                <w:bottom w:val="double" w:sz="4" w:space="1" w:color="auto"/>
              </w:pBdr>
              <w:rPr>
                <w:rFonts w:ascii="Georgia" w:hAnsi="Georgia" w:cs="Arial"/>
                <w:sz w:val="20"/>
                <w:szCs w:val="20"/>
                <w:rtl/>
              </w:rPr>
            </w:pPr>
          </w:p>
        </w:tc>
      </w:tr>
      <w:tr w:rsidR="0055659A" w:rsidRPr="005957E5" w14:paraId="66DA0F11" w14:textId="77777777" w:rsidTr="009A567F">
        <w:tc>
          <w:tcPr>
            <w:tcW w:w="4500" w:type="dxa"/>
          </w:tcPr>
          <w:p w14:paraId="1BD203B0" w14:textId="77777777" w:rsidR="0055659A" w:rsidRPr="005957E5" w:rsidRDefault="0055659A" w:rsidP="00BC091D">
            <w:pPr>
              <w:rPr>
                <w:rFonts w:ascii="Georgia" w:hAnsi="Georgia" w:cs="Arial"/>
                <w:b/>
                <w:bCs/>
                <w:sz w:val="20"/>
                <w:szCs w:val="20"/>
                <w:rtl/>
              </w:rPr>
            </w:pPr>
            <w:r w:rsidRPr="005957E5">
              <w:rPr>
                <w:rFonts w:ascii="Georgia" w:hAnsi="Georgia" w:cs="Arial"/>
                <w:sz w:val="20"/>
                <w:szCs w:val="20"/>
                <w:rtl/>
              </w:rPr>
              <w:t>ספקים, נותני שירותים וזכאים אחרים</w:t>
            </w:r>
          </w:p>
        </w:tc>
        <w:tc>
          <w:tcPr>
            <w:tcW w:w="1595" w:type="dxa"/>
          </w:tcPr>
          <w:p w14:paraId="62E42E88" w14:textId="77777777" w:rsidR="0055659A" w:rsidRPr="005957E5" w:rsidRDefault="0055659A" w:rsidP="0056759F">
            <w:pPr>
              <w:rPr>
                <w:rFonts w:ascii="Georgia" w:hAnsi="Georgia" w:cs="Arial"/>
                <w:sz w:val="20"/>
                <w:szCs w:val="20"/>
                <w:rtl/>
              </w:rPr>
            </w:pPr>
          </w:p>
        </w:tc>
      </w:tr>
      <w:tr w:rsidR="0055659A" w:rsidRPr="005957E5" w14:paraId="0879DA89" w14:textId="77777777" w:rsidTr="009A567F">
        <w:tc>
          <w:tcPr>
            <w:tcW w:w="4500" w:type="dxa"/>
          </w:tcPr>
          <w:p w14:paraId="5680DC16"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התחייבויות שוטפות אחרות</w:t>
            </w:r>
          </w:p>
        </w:tc>
        <w:tc>
          <w:tcPr>
            <w:tcW w:w="1595" w:type="dxa"/>
          </w:tcPr>
          <w:p w14:paraId="28881AD3" w14:textId="77777777" w:rsidR="0055659A" w:rsidRPr="005957E5" w:rsidRDefault="0055659A" w:rsidP="0056759F">
            <w:pPr>
              <w:rPr>
                <w:rFonts w:ascii="Georgia" w:hAnsi="Georgia" w:cs="Arial"/>
                <w:sz w:val="20"/>
                <w:szCs w:val="20"/>
                <w:rtl/>
              </w:rPr>
            </w:pPr>
          </w:p>
        </w:tc>
      </w:tr>
      <w:tr w:rsidR="0055659A" w:rsidRPr="005957E5" w14:paraId="2F1C84E0" w14:textId="77777777" w:rsidTr="009A567F">
        <w:tc>
          <w:tcPr>
            <w:tcW w:w="4500" w:type="dxa"/>
          </w:tcPr>
          <w:p w14:paraId="45C170FE" w14:textId="77777777" w:rsidR="0055659A" w:rsidRPr="005957E5" w:rsidRDefault="0055659A" w:rsidP="00BC091D">
            <w:pPr>
              <w:rPr>
                <w:rFonts w:ascii="Georgia" w:hAnsi="Georgia" w:cs="Arial"/>
                <w:b/>
                <w:bCs/>
                <w:sz w:val="20"/>
                <w:szCs w:val="20"/>
                <w:rtl/>
              </w:rPr>
            </w:pPr>
            <w:r w:rsidRPr="005957E5">
              <w:rPr>
                <w:rFonts w:ascii="Georgia" w:hAnsi="Georgia" w:cs="Arial"/>
                <w:sz w:val="20"/>
                <w:szCs w:val="20"/>
                <w:rtl/>
              </w:rPr>
              <w:t>הלוואות</w:t>
            </w:r>
          </w:p>
        </w:tc>
        <w:tc>
          <w:tcPr>
            <w:tcW w:w="1595" w:type="dxa"/>
          </w:tcPr>
          <w:p w14:paraId="29189518" w14:textId="77777777" w:rsidR="0055659A" w:rsidRPr="005957E5" w:rsidRDefault="0055659A" w:rsidP="0056759F">
            <w:pPr>
              <w:rPr>
                <w:rFonts w:ascii="Georgia" w:hAnsi="Georgia" w:cs="Arial"/>
                <w:sz w:val="20"/>
                <w:szCs w:val="20"/>
                <w:rtl/>
              </w:rPr>
            </w:pPr>
          </w:p>
        </w:tc>
      </w:tr>
      <w:tr w:rsidR="0055659A" w:rsidRPr="005957E5" w14:paraId="61736DB9" w14:textId="77777777" w:rsidTr="009A567F">
        <w:tc>
          <w:tcPr>
            <w:tcW w:w="4500" w:type="dxa"/>
          </w:tcPr>
          <w:p w14:paraId="74223FF7" w14:textId="77777777" w:rsidR="0055659A" w:rsidRPr="005957E5" w:rsidRDefault="0055659A" w:rsidP="00BC091D">
            <w:pPr>
              <w:rPr>
                <w:rFonts w:ascii="Georgia" w:hAnsi="Georgia" w:cs="Arial"/>
                <w:b/>
                <w:bCs/>
                <w:sz w:val="20"/>
                <w:szCs w:val="20"/>
                <w:rtl/>
              </w:rPr>
            </w:pPr>
            <w:r w:rsidRPr="005957E5">
              <w:rPr>
                <w:rFonts w:ascii="Georgia" w:hAnsi="Georgia" w:cs="Arial"/>
                <w:sz w:val="20"/>
                <w:szCs w:val="20"/>
                <w:rtl/>
              </w:rPr>
              <w:t>הפרשות</w:t>
            </w:r>
          </w:p>
        </w:tc>
        <w:tc>
          <w:tcPr>
            <w:tcW w:w="1595" w:type="dxa"/>
          </w:tcPr>
          <w:p w14:paraId="60FCE894" w14:textId="77777777" w:rsidR="0055659A" w:rsidRPr="005957E5" w:rsidRDefault="0055659A" w:rsidP="00B6018B">
            <w:pPr>
              <w:pBdr>
                <w:bottom w:val="single" w:sz="4" w:space="1" w:color="auto"/>
              </w:pBdr>
              <w:rPr>
                <w:rFonts w:ascii="Georgia" w:hAnsi="Georgia" w:cs="Arial"/>
                <w:sz w:val="20"/>
                <w:szCs w:val="20"/>
                <w:rtl/>
              </w:rPr>
            </w:pPr>
          </w:p>
        </w:tc>
      </w:tr>
      <w:tr w:rsidR="0055659A" w:rsidRPr="005957E5" w14:paraId="6235D323" w14:textId="77777777" w:rsidTr="009A567F">
        <w:tc>
          <w:tcPr>
            <w:tcW w:w="4500" w:type="dxa"/>
          </w:tcPr>
          <w:p w14:paraId="24454AFE" w14:textId="77777777" w:rsidR="0055659A" w:rsidRPr="005957E5" w:rsidRDefault="0055659A" w:rsidP="0017097E">
            <w:pPr>
              <w:tabs>
                <w:tab w:val="left" w:pos="570"/>
              </w:tabs>
              <w:rPr>
                <w:rFonts w:ascii="Georgia" w:hAnsi="Georgia" w:cs="Arial"/>
                <w:b/>
                <w:bCs/>
                <w:sz w:val="20"/>
                <w:szCs w:val="20"/>
                <w:rtl/>
              </w:rPr>
            </w:pPr>
            <w:r w:rsidRPr="005957E5">
              <w:rPr>
                <w:rFonts w:ascii="Georgia" w:hAnsi="Georgia" w:cs="Arial"/>
                <w:b/>
                <w:bCs/>
                <w:sz w:val="20"/>
                <w:szCs w:val="20"/>
                <w:rtl/>
              </w:rPr>
              <w:t>סה"כ התחייבויות בקבוצת המימוש</w:t>
            </w:r>
          </w:p>
        </w:tc>
        <w:tc>
          <w:tcPr>
            <w:tcW w:w="1595" w:type="dxa"/>
          </w:tcPr>
          <w:p w14:paraId="115AC49F" w14:textId="77777777" w:rsidR="0055659A" w:rsidRPr="005957E5" w:rsidRDefault="0055659A" w:rsidP="00B6018B">
            <w:pPr>
              <w:pBdr>
                <w:bottom w:val="double" w:sz="4" w:space="1" w:color="auto"/>
              </w:pBdr>
              <w:rPr>
                <w:rFonts w:ascii="Georgia" w:hAnsi="Georgia" w:cs="Arial"/>
                <w:sz w:val="20"/>
                <w:szCs w:val="20"/>
                <w:rtl/>
              </w:rPr>
            </w:pPr>
          </w:p>
        </w:tc>
      </w:tr>
      <w:tr w:rsidR="0055659A" w:rsidRPr="005957E5" w14:paraId="06E07C7A" w14:textId="77777777" w:rsidTr="009A567F">
        <w:tc>
          <w:tcPr>
            <w:tcW w:w="4500" w:type="dxa"/>
          </w:tcPr>
          <w:p w14:paraId="45F1DB94" w14:textId="77777777" w:rsidR="0055659A" w:rsidRPr="005957E5" w:rsidRDefault="0055659A" w:rsidP="00BC091D">
            <w:pPr>
              <w:rPr>
                <w:rFonts w:ascii="Georgia" w:hAnsi="Georgia" w:cs="Arial"/>
                <w:b/>
                <w:bCs/>
                <w:sz w:val="20"/>
                <w:szCs w:val="20"/>
                <w:rtl/>
              </w:rPr>
            </w:pPr>
          </w:p>
        </w:tc>
        <w:tc>
          <w:tcPr>
            <w:tcW w:w="1595" w:type="dxa"/>
          </w:tcPr>
          <w:p w14:paraId="6A818BE3" w14:textId="77777777" w:rsidR="0055659A" w:rsidRPr="005957E5" w:rsidRDefault="0055659A" w:rsidP="0056759F">
            <w:pPr>
              <w:rPr>
                <w:rFonts w:ascii="Georgia" w:hAnsi="Georgia" w:cs="Arial"/>
                <w:sz w:val="20"/>
                <w:szCs w:val="20"/>
                <w:rtl/>
              </w:rPr>
            </w:pPr>
          </w:p>
        </w:tc>
      </w:tr>
      <w:tr w:rsidR="0055659A" w:rsidRPr="005957E5" w14:paraId="2CC0528D" w14:textId="77777777" w:rsidTr="009A567F">
        <w:tc>
          <w:tcPr>
            <w:tcW w:w="4500" w:type="dxa"/>
          </w:tcPr>
          <w:p w14:paraId="6D141535" w14:textId="77777777" w:rsidR="0055659A" w:rsidRPr="005957E5" w:rsidRDefault="0055659A" w:rsidP="0017097E">
            <w:pPr>
              <w:tabs>
                <w:tab w:val="left" w:pos="557"/>
              </w:tabs>
              <w:rPr>
                <w:rFonts w:ascii="Georgia" w:hAnsi="Georgia" w:cs="Arial"/>
                <w:b/>
                <w:bCs/>
                <w:sz w:val="20"/>
                <w:szCs w:val="20"/>
                <w:rtl/>
              </w:rPr>
            </w:pPr>
            <w:r w:rsidRPr="005957E5">
              <w:rPr>
                <w:rFonts w:ascii="Georgia" w:hAnsi="Georgia" w:cs="Arial"/>
                <w:b/>
                <w:bCs/>
                <w:sz w:val="20"/>
                <w:szCs w:val="20"/>
                <w:rtl/>
              </w:rPr>
              <w:t>סה"כ נכסים</w:t>
            </w:r>
            <w:r w:rsidR="009A567F" w:rsidRPr="005957E5">
              <w:rPr>
                <w:rFonts w:ascii="Georgia" w:hAnsi="Georgia" w:cs="Arial" w:hint="cs"/>
                <w:b/>
                <w:bCs/>
                <w:sz w:val="20"/>
                <w:szCs w:val="20"/>
                <w:rtl/>
              </w:rPr>
              <w:t xml:space="preserve"> </w:t>
            </w:r>
            <w:r w:rsidRPr="005957E5">
              <w:rPr>
                <w:rFonts w:ascii="Georgia" w:hAnsi="Georgia" w:cs="Arial"/>
                <w:b/>
                <w:bCs/>
                <w:sz w:val="20"/>
                <w:szCs w:val="20"/>
                <w:rtl/>
              </w:rPr>
              <w:t xml:space="preserve">(התחייבויות) נטו בקבוצת מימוש </w:t>
            </w:r>
          </w:p>
        </w:tc>
        <w:tc>
          <w:tcPr>
            <w:tcW w:w="1595" w:type="dxa"/>
          </w:tcPr>
          <w:p w14:paraId="367E77A2" w14:textId="77777777" w:rsidR="0055659A" w:rsidRPr="005957E5" w:rsidRDefault="0055659A" w:rsidP="00B6018B">
            <w:pPr>
              <w:pBdr>
                <w:bottom w:val="double" w:sz="4" w:space="1" w:color="auto"/>
              </w:pBdr>
              <w:rPr>
                <w:rFonts w:ascii="Georgia" w:hAnsi="Georgia" w:cs="Arial"/>
                <w:sz w:val="20"/>
                <w:szCs w:val="20"/>
                <w:rtl/>
              </w:rPr>
            </w:pPr>
          </w:p>
        </w:tc>
      </w:tr>
    </w:tbl>
    <w:p w14:paraId="692BB6C0" w14:textId="77777777" w:rsidR="00864623" w:rsidRPr="005957E5" w:rsidRDefault="00864623" w:rsidP="000F40D1">
      <w:pPr>
        <w:jc w:val="center"/>
        <w:rPr>
          <w:rFonts w:ascii="Georgia" w:hAnsi="Georgia" w:cs="Arial"/>
          <w:b/>
          <w:bCs/>
          <w:sz w:val="20"/>
          <w:szCs w:val="20"/>
          <w:rtl/>
        </w:rPr>
      </w:pPr>
    </w:p>
    <w:p w14:paraId="4D0EC12F" w14:textId="77777777" w:rsidR="0055659A" w:rsidRPr="005957E5" w:rsidRDefault="00B77046" w:rsidP="00B432BE">
      <w:pPr>
        <w:rPr>
          <w:rFonts w:ascii="Georgia" w:hAnsi="Georgia" w:cs="Arial"/>
          <w:b/>
          <w:bCs/>
          <w:sz w:val="20"/>
          <w:szCs w:val="20"/>
          <w:rtl/>
        </w:rPr>
      </w:pPr>
      <w:bookmarkStart w:id="30" w:name="ש22"/>
      <w:r>
        <w:rPr>
          <w:rFonts w:ascii="Georgia" w:hAnsi="Georgia" w:cs="Arial"/>
          <w:b/>
          <w:bCs/>
          <w:sz w:val="20"/>
          <w:szCs w:val="20"/>
          <w:rtl/>
        </w:rPr>
        <w:br w:type="page"/>
      </w:r>
      <w:r w:rsidR="0055659A" w:rsidRPr="005957E5">
        <w:rPr>
          <w:rFonts w:ascii="Georgia" w:hAnsi="Georgia" w:cs="Arial"/>
          <w:b/>
          <w:bCs/>
          <w:sz w:val="20"/>
          <w:szCs w:val="20"/>
          <w:rtl/>
        </w:rPr>
        <w:t>ביאור 13 - צירוף עסקים</w:t>
      </w:r>
      <w:r w:rsidR="00147A9F" w:rsidRPr="00147A9F">
        <w:rPr>
          <w:rFonts w:ascii="Georgia" w:hAnsi="Georgia" w:cs="Arial"/>
          <w:b/>
          <w:bCs/>
          <w:sz w:val="20"/>
          <w:szCs w:val="20"/>
          <w:rtl/>
        </w:rPr>
        <w:t>:</w:t>
      </w:r>
    </w:p>
    <w:bookmarkEnd w:id="30"/>
    <w:p w14:paraId="4A161552" w14:textId="77777777" w:rsidR="00CE7C47" w:rsidRPr="005957E5" w:rsidRDefault="002365D7" w:rsidP="00A9039C">
      <w:pPr>
        <w:ind w:left="935"/>
        <w:rPr>
          <w:rFonts w:ascii="Georgia" w:hAnsi="Georgia" w:cs="Arial"/>
          <w:color w:val="548DD4"/>
          <w:sz w:val="20"/>
          <w:rtl/>
        </w:rPr>
      </w:pPr>
      <w:r w:rsidRPr="005957E5">
        <w:rPr>
          <w:rFonts w:ascii="Georgia" w:hAnsi="Georgia" w:cs="Arial"/>
          <w:color w:val="548DD4"/>
          <w:sz w:val="20"/>
          <w:szCs w:val="20"/>
        </w:rPr>
        <w:t>IAS 34</w:t>
      </w:r>
      <w:r w:rsidR="00557C08"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ט</w:t>
      </w:r>
      <w:r w:rsidRPr="005957E5">
        <w:rPr>
          <w:rFonts w:ascii="Georgia" w:hAnsi="Georgia" w:cs="Arial"/>
          <w:color w:val="548DD4"/>
          <w:sz w:val="20"/>
          <w:szCs w:val="20"/>
          <w:rtl/>
        </w:rPr>
        <w:t>)</w:t>
      </w:r>
    </w:p>
    <w:p w14:paraId="4C3CBE2F" w14:textId="2F72B214" w:rsidR="0055659A" w:rsidRPr="005957E5" w:rsidRDefault="001E0FA8" w:rsidP="002D4A11">
      <w:pPr>
        <w:ind w:left="935"/>
        <w:jc w:val="both"/>
        <w:rPr>
          <w:rFonts w:ascii="Georgia" w:hAnsi="Georgia" w:cs="Arial"/>
          <w:noProof/>
          <w:color w:val="0000FF"/>
          <w:sz w:val="20"/>
          <w:szCs w:val="20"/>
          <w:shd w:val="clear" w:color="auto" w:fill="CCCCCC"/>
          <w:rtl/>
        </w:rPr>
      </w:pPr>
      <w:r w:rsidRPr="005957E5">
        <w:rPr>
          <w:rStyle w:val="a"/>
          <w:rFonts w:ascii="Georgia" w:hAnsi="Georgia"/>
          <w:sz w:val="20"/>
          <w:szCs w:val="20"/>
          <w:u w:val="none"/>
          <w:rtl/>
          <w:lang w:eastAsia="en-US"/>
        </w:rPr>
        <w:t>כאמור לעיל, בהתאם ל-</w:t>
      </w:r>
      <w:r w:rsidRPr="005957E5">
        <w:rPr>
          <w:rStyle w:val="a"/>
          <w:rFonts w:ascii="Georgia" w:hAnsi="Georgia"/>
          <w:sz w:val="20"/>
          <w:szCs w:val="20"/>
          <w:u w:val="none"/>
          <w:lang w:eastAsia="en-US"/>
        </w:rPr>
        <w:t>IAS 34</w:t>
      </w:r>
      <w:r w:rsidRPr="005957E5">
        <w:rPr>
          <w:rStyle w:val="a"/>
          <w:rFonts w:ascii="Georgia" w:hAnsi="Georgia"/>
          <w:sz w:val="20"/>
          <w:szCs w:val="20"/>
          <w:u w:val="none"/>
          <w:rtl/>
          <w:lang w:eastAsia="en-US"/>
        </w:rPr>
        <w:t xml:space="preserve"> יש לתת גילוי בדבר </w:t>
      </w:r>
      <w:r w:rsidRPr="005957E5">
        <w:rPr>
          <w:rStyle w:val="a"/>
          <w:rFonts w:ascii="Georgia" w:hAnsi="Georgia"/>
          <w:noProof/>
          <w:sz w:val="20"/>
          <w:szCs w:val="20"/>
          <w:u w:val="none"/>
          <w:rtl/>
          <w:lang w:eastAsia="en-US"/>
        </w:rPr>
        <w:t xml:space="preserve">השפעת השינויים בהרכב הישות במהלך תקופת הביניים, כולל צירופי עסקים, השגת או איבוד שליטה על חברות בנות והשקעות לזמן ארוך, שינויים מבניים, ופעילויות שהופסקו. במקרה של צירופי עסקים, הישות תיתן גילוי למידע שנדרש לגלותו בהתאם לתקן דיווח כספי בינלאומי 3 </w:t>
      </w:r>
      <w:r w:rsidRPr="005957E5">
        <w:rPr>
          <w:rStyle w:val="a"/>
          <w:rFonts w:ascii="Georgia" w:hAnsi="Georgia"/>
          <w:i/>
          <w:iCs/>
          <w:noProof/>
          <w:sz w:val="20"/>
          <w:szCs w:val="20"/>
          <w:u w:val="none"/>
          <w:rtl/>
          <w:lang w:eastAsia="en-US"/>
        </w:rPr>
        <w:t>צירופי עסקים</w:t>
      </w:r>
      <w:r w:rsidRPr="005957E5">
        <w:rPr>
          <w:rStyle w:val="a"/>
          <w:rFonts w:ascii="Georgia" w:hAnsi="Georgia"/>
          <w:noProof/>
          <w:sz w:val="20"/>
          <w:szCs w:val="20"/>
          <w:u w:val="none"/>
          <w:rtl/>
          <w:lang w:eastAsia="en-US"/>
        </w:rPr>
        <w:t xml:space="preserve">. להלן </w:t>
      </w:r>
      <w:r w:rsidR="0039714F">
        <w:rPr>
          <w:rStyle w:val="a"/>
          <w:rFonts w:ascii="Georgia" w:hAnsi="Georgia"/>
          <w:noProof/>
          <w:sz w:val="20"/>
          <w:szCs w:val="20"/>
          <w:u w:val="none"/>
          <w:rtl/>
          <w:lang w:eastAsia="en-US"/>
        </w:rPr>
        <w:t>דוגמה</w:t>
      </w:r>
      <w:r w:rsidRPr="005957E5">
        <w:rPr>
          <w:rStyle w:val="a"/>
          <w:rFonts w:ascii="Georgia" w:hAnsi="Georgia"/>
          <w:noProof/>
          <w:sz w:val="20"/>
          <w:szCs w:val="20"/>
          <w:u w:val="none"/>
          <w:rtl/>
          <w:lang w:eastAsia="en-US"/>
        </w:rPr>
        <w:t xml:space="preserve"> לגילוי</w:t>
      </w:r>
      <w:r w:rsidR="00C4702E" w:rsidRPr="005957E5">
        <w:rPr>
          <w:rStyle w:val="a"/>
          <w:rFonts w:ascii="Georgia" w:hAnsi="Georgia" w:hint="cs"/>
          <w:noProof/>
          <w:sz w:val="20"/>
          <w:szCs w:val="20"/>
          <w:u w:val="none"/>
          <w:rtl/>
          <w:lang w:eastAsia="en-US"/>
        </w:rPr>
        <w:t xml:space="preserve"> </w:t>
      </w:r>
      <w:r w:rsidRPr="005957E5">
        <w:rPr>
          <w:rStyle w:val="a"/>
          <w:rFonts w:ascii="Georgia" w:hAnsi="Georgia"/>
          <w:noProof/>
          <w:sz w:val="20"/>
          <w:szCs w:val="20"/>
          <w:u w:val="none"/>
          <w:rtl/>
          <w:lang w:eastAsia="en-US"/>
        </w:rPr>
        <w:t>בדבר צירוף עסקים:</w:t>
      </w:r>
    </w:p>
    <w:p w14:paraId="5158F148" w14:textId="77777777" w:rsidR="0017097E" w:rsidRPr="005957E5" w:rsidRDefault="0017097E" w:rsidP="002D4A11">
      <w:pPr>
        <w:ind w:firstLine="386"/>
        <w:jc w:val="both"/>
        <w:rPr>
          <w:rFonts w:ascii="Georgia" w:hAnsi="Georgia" w:cs="Arial"/>
          <w:b/>
          <w:bCs/>
          <w:sz w:val="20"/>
          <w:szCs w:val="20"/>
          <w:rtl/>
        </w:rPr>
      </w:pPr>
    </w:p>
    <w:p w14:paraId="5C2D39B0" w14:textId="77777777" w:rsidR="0055659A" w:rsidRPr="005957E5" w:rsidRDefault="0055659A" w:rsidP="0017097E">
      <w:pPr>
        <w:ind w:left="935"/>
        <w:rPr>
          <w:rFonts w:ascii="Georgia" w:hAnsi="Georgia" w:cs="Arial"/>
          <w:b/>
          <w:bCs/>
          <w:sz w:val="20"/>
          <w:szCs w:val="20"/>
          <w:rtl/>
        </w:rPr>
      </w:pPr>
      <w:r w:rsidRPr="005957E5">
        <w:rPr>
          <w:rFonts w:ascii="Georgia" w:hAnsi="Georgia" w:cs="Arial"/>
          <w:b/>
          <w:bCs/>
          <w:sz w:val="20"/>
          <w:szCs w:val="20"/>
          <w:rtl/>
        </w:rPr>
        <w:t>רכישה של חברת א-ב בע"מ - חברה שאוחדה לראשונה</w:t>
      </w:r>
    </w:p>
    <w:p w14:paraId="4E0AE94E" w14:textId="77777777" w:rsidR="004C32A6" w:rsidRPr="005957E5" w:rsidRDefault="004C32A6" w:rsidP="0017097E">
      <w:pPr>
        <w:ind w:left="935"/>
        <w:rPr>
          <w:rFonts w:ascii="Georgia" w:hAnsi="Georgia" w:cs="Arial"/>
          <w:b/>
          <w:bCs/>
          <w:sz w:val="20"/>
          <w:szCs w:val="20"/>
          <w:rtl/>
        </w:rPr>
      </w:pPr>
    </w:p>
    <w:p w14:paraId="13A54369" w14:textId="18F0890A" w:rsidR="00BE4E2B" w:rsidRPr="005957E5" w:rsidRDefault="002365D7" w:rsidP="004C32A6">
      <w:pPr>
        <w:ind w:left="935"/>
        <w:rPr>
          <w:rFonts w:ascii="Georgia" w:hAnsi="Georgia" w:cs="Arial"/>
          <w:sz w:val="20"/>
          <w:szCs w:val="16"/>
          <w:rtl/>
        </w:rPr>
      </w:pPr>
      <w:r w:rsidRPr="005957E5">
        <w:rPr>
          <w:rFonts w:ascii="Georgia" w:hAnsi="Georgia" w:cs="Arial"/>
          <w:color w:val="548DD4"/>
          <w:sz w:val="20"/>
          <w:szCs w:val="20"/>
        </w:rPr>
        <w:t>IFRS</w:t>
      </w:r>
      <w:r w:rsidR="004701C3" w:rsidRPr="005957E5">
        <w:rPr>
          <w:rFonts w:ascii="Georgia" w:hAnsi="Georgia" w:cs="Arial"/>
          <w:color w:val="548DD4"/>
          <w:sz w:val="20"/>
          <w:szCs w:val="20"/>
        </w:rPr>
        <w:t xml:space="preserve"> </w:t>
      </w:r>
      <w:r w:rsidRPr="005957E5">
        <w:rPr>
          <w:rFonts w:ascii="Georgia" w:hAnsi="Georgia" w:cs="Arial"/>
          <w:color w:val="548DD4"/>
          <w:sz w:val="20"/>
          <w:szCs w:val="20"/>
        </w:rPr>
        <w:t>3</w:t>
      </w:r>
      <w:r w:rsidR="00557C08"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00CB5312" w:rsidRPr="005957E5">
        <w:rPr>
          <w:rFonts w:ascii="Georgia" w:hAnsi="Georgia" w:cs="Arial" w:hint="eastAsia"/>
          <w:color w:val="548DD4"/>
          <w:sz w:val="20"/>
          <w:szCs w:val="20"/>
          <w:rtl/>
        </w:rPr>
        <w:t>סעי</w:t>
      </w:r>
      <w:r w:rsidR="00CB5312" w:rsidRPr="005957E5">
        <w:rPr>
          <w:rFonts w:ascii="Georgia" w:hAnsi="Georgia" w:cs="Arial" w:hint="cs"/>
          <w:color w:val="548DD4"/>
          <w:sz w:val="20"/>
          <w:szCs w:val="20"/>
          <w:rtl/>
        </w:rPr>
        <w:t>פים</w:t>
      </w:r>
      <w:r w:rsidR="00CB5312"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ב</w:t>
      </w:r>
      <w:r w:rsidRPr="005957E5">
        <w:rPr>
          <w:rFonts w:ascii="Georgia" w:hAnsi="Georgia" w:cs="Arial"/>
          <w:color w:val="548DD4"/>
          <w:sz w:val="20"/>
          <w:szCs w:val="20"/>
          <w:rtl/>
        </w:rPr>
        <w:t>64</w:t>
      </w:r>
      <w:r w:rsidR="00CB5312" w:rsidRPr="005957E5">
        <w:rPr>
          <w:rFonts w:ascii="Georgia" w:hAnsi="Georgia" w:cs="Arial" w:hint="cs"/>
          <w:color w:val="548DD4"/>
          <w:sz w:val="20"/>
          <w:szCs w:val="20"/>
          <w:rtl/>
        </w:rPr>
        <w:t>, ב67</w:t>
      </w:r>
    </w:p>
    <w:p w14:paraId="4617C01A" w14:textId="2555AED9" w:rsidR="00CE7C47" w:rsidRPr="005957E5" w:rsidRDefault="00552F08" w:rsidP="001F0431">
      <w:pPr>
        <w:ind w:left="935"/>
        <w:jc w:val="both"/>
        <w:rPr>
          <w:rFonts w:ascii="Georgia" w:hAnsi="Georgia" w:cs="Arial"/>
          <w:sz w:val="20"/>
          <w:szCs w:val="20"/>
          <w:rtl/>
        </w:rPr>
      </w:pPr>
      <w:r w:rsidRPr="005957E5">
        <w:rPr>
          <w:rFonts w:ascii="Georgia" w:hAnsi="Georgia" w:cs="Arial" w:hint="cs"/>
          <w:sz w:val="20"/>
          <w:szCs w:val="20"/>
          <w:rtl/>
        </w:rPr>
        <w:t>ב</w:t>
      </w:r>
      <w:r w:rsidR="00557C08" w:rsidRPr="005957E5">
        <w:rPr>
          <w:rFonts w:ascii="Georgia" w:hAnsi="Georgia" w:cs="Arial" w:hint="cs"/>
          <w:sz w:val="20"/>
          <w:szCs w:val="20"/>
          <w:rtl/>
        </w:rPr>
        <w:t xml:space="preserve">יום </w:t>
      </w:r>
      <w:r w:rsidRPr="005957E5">
        <w:rPr>
          <w:rFonts w:ascii="Georgia" w:hAnsi="Georgia" w:cs="Arial" w:hint="cs"/>
          <w:sz w:val="20"/>
          <w:szCs w:val="20"/>
          <w:rtl/>
        </w:rPr>
        <w:t xml:space="preserve">30 ביוני </w:t>
      </w:r>
      <w:r w:rsidR="0023544C">
        <w:rPr>
          <w:rFonts w:ascii="Georgia" w:hAnsi="Georgia" w:cs="Arial" w:hint="cs"/>
          <w:sz w:val="20"/>
          <w:szCs w:val="20"/>
          <w:rtl/>
        </w:rPr>
        <w:t>2024</w:t>
      </w:r>
      <w:r w:rsidRPr="005957E5">
        <w:rPr>
          <w:rFonts w:ascii="Georgia" w:hAnsi="Georgia" w:cs="Arial" w:hint="cs"/>
          <w:sz w:val="20"/>
          <w:szCs w:val="20"/>
          <w:rtl/>
        </w:rPr>
        <w:t xml:space="preserve">, רכשה </w:t>
      </w:r>
      <w:r w:rsidR="00703B31">
        <w:rPr>
          <w:rFonts w:ascii="Georgia" w:hAnsi="Georgia" w:cs="Arial" w:hint="cs"/>
          <w:sz w:val="20"/>
          <w:szCs w:val="20"/>
          <w:rtl/>
        </w:rPr>
        <w:t>החברה/</w:t>
      </w:r>
      <w:r w:rsidRPr="005957E5">
        <w:rPr>
          <w:rFonts w:ascii="Georgia" w:hAnsi="Georgia" w:cs="Arial" w:hint="cs"/>
          <w:sz w:val="20"/>
          <w:szCs w:val="20"/>
          <w:rtl/>
        </w:rPr>
        <w:t xml:space="preserve">הקבוצה </w:t>
      </w:r>
      <w:r w:rsidR="003B2E86">
        <w:rPr>
          <w:rFonts w:ascii="Georgia" w:hAnsi="Georgia" w:cs="Arial" w:hint="cs"/>
          <w:sz w:val="20"/>
          <w:szCs w:val="20"/>
          <w:rtl/>
        </w:rPr>
        <w:t>%</w:t>
      </w:r>
      <w:r w:rsidRPr="005957E5">
        <w:rPr>
          <w:rFonts w:ascii="Georgia" w:hAnsi="Georgia" w:cs="Arial" w:hint="cs"/>
          <w:sz w:val="20"/>
          <w:szCs w:val="20"/>
          <w:rtl/>
        </w:rPr>
        <w:t>__</w:t>
      </w:r>
      <w:r w:rsidR="00C4702E" w:rsidRPr="005957E5">
        <w:rPr>
          <w:rFonts w:ascii="Georgia" w:hAnsi="Georgia" w:cs="Arial" w:hint="cs"/>
          <w:sz w:val="20"/>
          <w:szCs w:val="20"/>
          <w:rtl/>
        </w:rPr>
        <w:t xml:space="preserve"> (</w:t>
      </w:r>
      <w:r w:rsidR="00557C08" w:rsidRPr="005957E5">
        <w:rPr>
          <w:rFonts w:ascii="Georgia" w:hAnsi="Georgia" w:cs="Arial" w:hint="cs"/>
          <w:sz w:val="20"/>
          <w:szCs w:val="20"/>
          <w:rtl/>
        </w:rPr>
        <w:t xml:space="preserve">בלתי </w:t>
      </w:r>
      <w:r w:rsidR="00C4702E" w:rsidRPr="005957E5">
        <w:rPr>
          <w:rFonts w:ascii="Georgia" w:hAnsi="Georgia" w:cs="Arial" w:hint="cs"/>
          <w:sz w:val="20"/>
          <w:szCs w:val="20"/>
          <w:rtl/>
        </w:rPr>
        <w:t>מבוקר)</w:t>
      </w:r>
      <w:r w:rsidRPr="005957E5">
        <w:rPr>
          <w:rFonts w:ascii="Georgia" w:hAnsi="Georgia" w:cs="Arial" w:hint="cs"/>
          <w:sz w:val="20"/>
          <w:szCs w:val="20"/>
          <w:rtl/>
        </w:rPr>
        <w:t xml:space="preserve"> </w:t>
      </w:r>
      <w:r w:rsidR="001E0FA8" w:rsidRPr="005957E5">
        <w:rPr>
          <w:rFonts w:ascii="Georgia" w:hAnsi="Georgia" w:cs="Arial"/>
          <w:noProof/>
          <w:color w:val="0000FF"/>
          <w:sz w:val="20"/>
          <w:szCs w:val="20"/>
          <w:shd w:val="clear" w:color="auto" w:fill="CCCCCC"/>
          <w:rtl/>
        </w:rPr>
        <w:t>(ב</w:t>
      </w:r>
      <w:r w:rsidR="0039714F">
        <w:rPr>
          <w:rFonts w:ascii="Georgia" w:hAnsi="Georgia" w:cs="Arial"/>
          <w:noProof/>
          <w:color w:val="0000FF"/>
          <w:sz w:val="20"/>
          <w:szCs w:val="20"/>
          <w:shd w:val="clear" w:color="auto" w:fill="CCCCCC"/>
          <w:rtl/>
        </w:rPr>
        <w:t>דוגמה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זו</w:t>
      </w:r>
      <w:r w:rsidR="001E0FA8" w:rsidRPr="005957E5">
        <w:rPr>
          <w:rFonts w:ascii="Georgia" w:hAnsi="Georgia" w:cs="Arial"/>
          <w:noProof/>
          <w:color w:val="0000FF"/>
          <w:sz w:val="20"/>
          <w:szCs w:val="20"/>
          <w:shd w:val="clear" w:color="auto" w:fill="CCCCCC"/>
          <w:rtl/>
        </w:rPr>
        <w:t xml:space="preserve"> </w:t>
      </w:r>
      <w:r w:rsidR="00557C08" w:rsidRPr="005957E5">
        <w:rPr>
          <w:rFonts w:ascii="Georgia" w:hAnsi="Georgia" w:cs="Arial" w:hint="cs"/>
          <w:noProof/>
          <w:color w:val="0000FF"/>
          <w:sz w:val="20"/>
          <w:szCs w:val="20"/>
          <w:shd w:val="clear" w:color="auto" w:fill="CCCCCC"/>
          <w:rtl/>
        </w:rPr>
        <w:t>-</w:t>
      </w:r>
      <w:r w:rsidR="00557C08" w:rsidRPr="005957E5">
        <w:rPr>
          <w:rFonts w:ascii="Georgia" w:hAnsi="Georgia" w:cs="Arial"/>
          <w:noProof/>
          <w:color w:val="0000FF"/>
          <w:sz w:val="20"/>
          <w:szCs w:val="20"/>
          <w:shd w:val="clear" w:color="auto" w:fill="CCCCCC"/>
          <w:rtl/>
        </w:rPr>
        <w:t xml:space="preserve"> </w:t>
      </w:r>
      <w:r w:rsidR="0007404E" w:rsidRPr="005957E5">
        <w:rPr>
          <w:rFonts w:ascii="Georgia" w:hAnsi="Georgia" w:cs="Arial" w:hint="cs"/>
          <w:noProof/>
          <w:color w:val="0000FF"/>
          <w:sz w:val="20"/>
          <w:szCs w:val="20"/>
          <w:shd w:val="clear" w:color="auto" w:fill="CCCCCC"/>
          <w:rtl/>
        </w:rPr>
        <w:t>ה</w:t>
      </w:r>
      <w:r w:rsidR="001E0FA8" w:rsidRPr="005957E5">
        <w:rPr>
          <w:rFonts w:ascii="Georgia" w:hAnsi="Georgia" w:cs="Arial" w:hint="eastAsia"/>
          <w:noProof/>
          <w:color w:val="0000FF"/>
          <w:sz w:val="20"/>
          <w:szCs w:val="20"/>
          <w:shd w:val="clear" w:color="auto" w:fill="CCCCCC"/>
          <w:rtl/>
        </w:rPr>
        <w:t>רכישה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לא</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הקנתה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השפעה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מהותית</w:t>
      </w:r>
      <w:r w:rsidR="001E0FA8" w:rsidRPr="005957E5">
        <w:rPr>
          <w:rFonts w:ascii="Georgia" w:hAnsi="Georgia" w:cs="Arial"/>
          <w:noProof/>
          <w:color w:val="0000FF"/>
          <w:sz w:val="20"/>
          <w:szCs w:val="20"/>
          <w:shd w:val="clear" w:color="auto" w:fill="CCCCCC"/>
          <w:rtl/>
        </w:rPr>
        <w:t>)</w:t>
      </w:r>
      <w:r w:rsidRPr="005957E5">
        <w:rPr>
          <w:rFonts w:ascii="Georgia" w:hAnsi="Georgia" w:cs="Arial" w:hint="cs"/>
          <w:sz w:val="20"/>
          <w:szCs w:val="20"/>
          <w:rtl/>
        </w:rPr>
        <w:t xml:space="preserve"> מהון המניות של קבוצת א-ב בע"מ (להלן - א-ב), תמורת ______</w:t>
      </w:r>
      <w:r w:rsidR="00557C08" w:rsidRPr="005957E5">
        <w:rPr>
          <w:rFonts w:ascii="Georgia" w:hAnsi="Georgia" w:cs="Arial" w:hint="cs"/>
          <w:sz w:val="20"/>
          <w:szCs w:val="20"/>
          <w:rtl/>
        </w:rPr>
        <w:t xml:space="preserve"> אלפי ש"ח</w:t>
      </w:r>
      <w:r w:rsidR="00C4702E" w:rsidRPr="005957E5">
        <w:rPr>
          <w:rFonts w:ascii="Georgia" w:hAnsi="Georgia" w:cs="Arial" w:hint="cs"/>
          <w:sz w:val="20"/>
          <w:szCs w:val="20"/>
          <w:rtl/>
        </w:rPr>
        <w:t xml:space="preserve"> (</w:t>
      </w:r>
      <w:r w:rsidR="00557C08" w:rsidRPr="005957E5">
        <w:rPr>
          <w:rFonts w:ascii="Georgia" w:hAnsi="Georgia" w:cs="Arial" w:hint="cs"/>
          <w:sz w:val="20"/>
          <w:szCs w:val="20"/>
          <w:rtl/>
        </w:rPr>
        <w:t xml:space="preserve">בלתי </w:t>
      </w:r>
      <w:r w:rsidR="00C4702E" w:rsidRPr="005957E5">
        <w:rPr>
          <w:rFonts w:ascii="Georgia" w:hAnsi="Georgia" w:cs="Arial" w:hint="cs"/>
          <w:sz w:val="20"/>
          <w:szCs w:val="20"/>
          <w:rtl/>
        </w:rPr>
        <w:t>מבוקר)</w:t>
      </w:r>
      <w:r w:rsidRPr="005957E5">
        <w:rPr>
          <w:rFonts w:ascii="Georgia" w:hAnsi="Georgia" w:cs="Arial" w:hint="cs"/>
          <w:sz w:val="20"/>
          <w:szCs w:val="20"/>
          <w:rtl/>
        </w:rPr>
        <w:t>. ב</w:t>
      </w:r>
      <w:r w:rsidR="00557C08" w:rsidRPr="005957E5">
        <w:rPr>
          <w:rFonts w:ascii="Georgia" w:hAnsi="Georgia" w:cs="Arial" w:hint="cs"/>
          <w:sz w:val="20"/>
          <w:szCs w:val="20"/>
          <w:rtl/>
        </w:rPr>
        <w:t xml:space="preserve">יום </w:t>
      </w:r>
      <w:r w:rsidRPr="005957E5">
        <w:rPr>
          <w:rFonts w:ascii="Georgia" w:hAnsi="Georgia" w:cs="Arial" w:hint="cs"/>
          <w:sz w:val="20"/>
          <w:szCs w:val="20"/>
          <w:rtl/>
        </w:rPr>
        <w:t xml:space="preserve">1 במרס </w:t>
      </w:r>
      <w:r w:rsidR="000D6FB8">
        <w:rPr>
          <w:rFonts w:ascii="Georgia" w:hAnsi="Georgia" w:cs="Arial" w:hint="cs"/>
          <w:sz w:val="20"/>
          <w:szCs w:val="20"/>
          <w:rtl/>
        </w:rPr>
        <w:t>2025</w:t>
      </w:r>
      <w:r w:rsidRPr="005957E5">
        <w:rPr>
          <w:rFonts w:ascii="Georgia" w:hAnsi="Georgia" w:cs="Arial" w:hint="cs"/>
          <w:sz w:val="20"/>
          <w:szCs w:val="20"/>
          <w:rtl/>
        </w:rPr>
        <w:t xml:space="preserve">, רכשה </w:t>
      </w:r>
      <w:r w:rsidR="00703B31">
        <w:rPr>
          <w:rFonts w:ascii="Georgia" w:hAnsi="Georgia" w:cs="Arial" w:hint="cs"/>
          <w:sz w:val="20"/>
          <w:szCs w:val="20"/>
          <w:rtl/>
        </w:rPr>
        <w:t>החברה/</w:t>
      </w:r>
      <w:r w:rsidRPr="005957E5">
        <w:rPr>
          <w:rFonts w:ascii="Georgia" w:hAnsi="Georgia" w:cs="Arial" w:hint="cs"/>
          <w:sz w:val="20"/>
          <w:szCs w:val="20"/>
          <w:rtl/>
        </w:rPr>
        <w:t>הק</w:t>
      </w:r>
      <w:r w:rsidRPr="005957E5">
        <w:rPr>
          <w:rFonts w:ascii="Georgia" w:hAnsi="Georgia" w:cs="Arial" w:hint="eastAsia"/>
          <w:sz w:val="20"/>
          <w:szCs w:val="20"/>
          <w:rtl/>
        </w:rPr>
        <w:t>בו</w:t>
      </w:r>
      <w:r w:rsidRPr="005957E5">
        <w:rPr>
          <w:rFonts w:ascii="Georgia" w:hAnsi="Georgia" w:cs="Arial" w:hint="cs"/>
          <w:sz w:val="20"/>
          <w:szCs w:val="20"/>
          <w:rtl/>
        </w:rPr>
        <w:t xml:space="preserve">צה </w:t>
      </w:r>
      <w:r w:rsidR="003B2E86">
        <w:rPr>
          <w:rFonts w:ascii="Georgia" w:hAnsi="Georgia" w:cs="Arial" w:hint="cs"/>
          <w:sz w:val="20"/>
          <w:szCs w:val="20"/>
          <w:rtl/>
        </w:rPr>
        <w:t>%</w:t>
      </w:r>
      <w:r w:rsidRPr="005957E5">
        <w:rPr>
          <w:rFonts w:ascii="Georgia" w:hAnsi="Georgia" w:cs="Arial"/>
          <w:sz w:val="20"/>
          <w:szCs w:val="20"/>
          <w:rtl/>
        </w:rPr>
        <w:t>___</w:t>
      </w:r>
      <w:r w:rsidRPr="005957E5">
        <w:rPr>
          <w:rFonts w:ascii="Georgia" w:hAnsi="Georgia" w:cs="Arial" w:hint="cs"/>
          <w:sz w:val="20"/>
          <w:szCs w:val="20"/>
          <w:rtl/>
        </w:rPr>
        <w:t xml:space="preserve"> נוספים מהון המניות </w:t>
      </w:r>
      <w:r w:rsidR="00C4702E" w:rsidRPr="005957E5">
        <w:rPr>
          <w:rFonts w:ascii="Georgia" w:hAnsi="Georgia" w:cs="Arial" w:hint="cs"/>
          <w:sz w:val="20"/>
          <w:szCs w:val="20"/>
          <w:rtl/>
        </w:rPr>
        <w:t xml:space="preserve">של א-ב (בלתי מבוקר) </w:t>
      </w:r>
      <w:r w:rsidR="00A80F9F" w:rsidRPr="005957E5">
        <w:rPr>
          <w:rFonts w:ascii="Georgia" w:hAnsi="Georgia" w:cs="Arial" w:hint="cs"/>
          <w:sz w:val="20"/>
          <w:szCs w:val="20"/>
          <w:rtl/>
        </w:rPr>
        <w:t xml:space="preserve">תמורת _______ אלפי ש"ח </w:t>
      </w:r>
      <w:r w:rsidRPr="005957E5">
        <w:rPr>
          <w:rFonts w:ascii="Georgia" w:hAnsi="Georgia" w:cs="Arial" w:hint="cs"/>
          <w:sz w:val="20"/>
          <w:szCs w:val="20"/>
          <w:rtl/>
        </w:rPr>
        <w:t>והשיגה שליטה ב</w:t>
      </w:r>
      <w:r w:rsidR="00C4702E" w:rsidRPr="005957E5">
        <w:rPr>
          <w:rFonts w:ascii="Georgia" w:hAnsi="Georgia" w:cs="Arial" w:hint="cs"/>
          <w:sz w:val="20"/>
          <w:szCs w:val="20"/>
          <w:rtl/>
        </w:rPr>
        <w:t xml:space="preserve">- </w:t>
      </w:r>
      <w:r w:rsidRPr="005957E5">
        <w:rPr>
          <w:rFonts w:ascii="Georgia" w:hAnsi="Georgia" w:cs="Arial" w:hint="cs"/>
          <w:sz w:val="20"/>
          <w:szCs w:val="20"/>
          <w:rtl/>
        </w:rPr>
        <w:t>א-ב - חברה העוסקת בייצור ושיווק של ____</w:t>
      </w:r>
      <w:r w:rsidR="00557C08" w:rsidRPr="005957E5">
        <w:rPr>
          <w:rFonts w:ascii="Georgia" w:hAnsi="Georgia" w:cs="Arial" w:hint="cs"/>
          <w:sz w:val="20"/>
          <w:szCs w:val="20"/>
          <w:rtl/>
        </w:rPr>
        <w:t>_______</w:t>
      </w:r>
      <w:r w:rsidRPr="005957E5">
        <w:rPr>
          <w:rFonts w:ascii="Georgia" w:hAnsi="Georgia" w:cs="Arial" w:hint="cs"/>
          <w:sz w:val="20"/>
          <w:szCs w:val="20"/>
          <w:rtl/>
        </w:rPr>
        <w:t>_, הפועלת בארה"ב וברוב מדינות מערב אירופה. כתוצאה מהרכישה, צפויה הקבוצה להגדיל את נוכחותה בשווקים אלה. החברה גם מצפה להפחית את הוצאותיה כתוצאה מיתרון לגודל.</w:t>
      </w:r>
    </w:p>
    <w:p w14:paraId="18317EB0" w14:textId="77777777" w:rsidR="00552F08" w:rsidRPr="005957E5" w:rsidRDefault="00552F08" w:rsidP="002D4A11">
      <w:pPr>
        <w:ind w:left="935"/>
        <w:jc w:val="both"/>
        <w:rPr>
          <w:rFonts w:ascii="Georgia" w:hAnsi="Georgia" w:cs="Arial"/>
          <w:sz w:val="20"/>
          <w:szCs w:val="16"/>
          <w:rtl/>
        </w:rPr>
      </w:pPr>
    </w:p>
    <w:p w14:paraId="3DD5E63A" w14:textId="3D3ECDDB" w:rsidR="00CE7C47"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 xml:space="preserve">המוניטין בסך ____ אלפי ש"ח </w:t>
      </w:r>
      <w:r w:rsidR="00DA2ED4"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שנוצר כתוצאה מהרכישה מיוחס לסינרגיה החזויה כתוצאה מצירוף הפעילויות של </w:t>
      </w:r>
      <w:r w:rsidR="00703B31">
        <w:rPr>
          <w:rFonts w:ascii="Georgia" w:hAnsi="Georgia" w:cs="Arial" w:hint="cs"/>
          <w:sz w:val="20"/>
          <w:szCs w:val="20"/>
          <w:rtl/>
        </w:rPr>
        <w:t>החברה/</w:t>
      </w:r>
      <w:r w:rsidRPr="005957E5">
        <w:rPr>
          <w:rFonts w:ascii="Georgia" w:hAnsi="Georgia" w:cs="Arial" w:hint="cs"/>
          <w:sz w:val="20"/>
          <w:szCs w:val="20"/>
          <w:rtl/>
        </w:rPr>
        <w:t>הקבוצה ושל א-ב. המוניטין שנוצר כתוצאה מהעסקה אינו מותר לניכוי לצורכי מס.</w:t>
      </w:r>
    </w:p>
    <w:p w14:paraId="51EE1310" w14:textId="77777777" w:rsidR="00552F08" w:rsidRPr="005957E5" w:rsidRDefault="00552F08" w:rsidP="009A567F">
      <w:pPr>
        <w:ind w:left="935"/>
        <w:rPr>
          <w:rFonts w:ascii="Georgia" w:hAnsi="Georgia" w:cs="Arial"/>
          <w:sz w:val="20"/>
          <w:szCs w:val="20"/>
          <w:rtl/>
        </w:rPr>
      </w:pPr>
    </w:p>
    <w:p w14:paraId="355E3E68" w14:textId="77777777" w:rsidR="00552F08" w:rsidRPr="005957E5" w:rsidRDefault="001E0FA8" w:rsidP="002D4A11">
      <w:pPr>
        <w:ind w:left="935"/>
        <w:jc w:val="both"/>
        <w:rPr>
          <w:rFonts w:ascii="Georgia" w:hAnsi="Georgia" w:cs="Arial"/>
          <w:sz w:val="20"/>
          <w:szCs w:val="20"/>
          <w:rtl/>
        </w:rPr>
      </w:pPr>
      <w:r w:rsidRPr="005957E5">
        <w:rPr>
          <w:rFonts w:ascii="Georgia" w:hAnsi="Georgia" w:cs="Arial" w:hint="eastAsia"/>
          <w:noProof/>
          <w:color w:val="0000FF"/>
          <w:sz w:val="20"/>
          <w:szCs w:val="20"/>
          <w:shd w:val="clear" w:color="auto" w:fill="CCCCCC"/>
          <w:rtl/>
        </w:rPr>
        <w:t>במידה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שהחברה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בחרה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בחלופה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למדידת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הזכויות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שאינן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מקנות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שליטה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בעת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צירוף</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העסקים</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לפי</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שוויין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ההוגן</w:t>
      </w:r>
      <w:r w:rsidRPr="005957E5">
        <w:rPr>
          <w:rFonts w:ascii="Georgia" w:hAnsi="Georgia" w:cs="Arial"/>
          <w:noProof/>
          <w:color w:val="0000FF"/>
          <w:sz w:val="20"/>
          <w:szCs w:val="20"/>
          <w:shd w:val="clear" w:color="auto" w:fill="CCCCCC"/>
          <w:rtl/>
        </w:rPr>
        <w:t>:</w:t>
      </w:r>
      <w:r w:rsidRPr="005957E5">
        <w:rPr>
          <w:rFonts w:ascii="Georgia" w:hAnsi="Georgia" w:cs="Arial"/>
          <w:sz w:val="20"/>
          <w:szCs w:val="20"/>
          <w:rtl/>
        </w:rPr>
        <w:t xml:space="preserve"> </w:t>
      </w:r>
    </w:p>
    <w:p w14:paraId="7B8CDD57" w14:textId="77777777" w:rsidR="00CE7C47"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הטבלה המוצגת להלן מסכמת את התמורה ששולמה עבור א-ב ואת סכומי הנכסים שנרכשו ושל ההתחייבויות שניטלו שהוכרו במועד הרכישה, וכן את השווי ההוגן במועד הרכישה של הזכויות שאינן מקנות שליטה ב</w:t>
      </w:r>
      <w:r w:rsidR="00C4702E" w:rsidRPr="005957E5">
        <w:rPr>
          <w:rFonts w:ascii="Georgia" w:hAnsi="Georgia" w:cs="Arial" w:hint="cs"/>
          <w:sz w:val="20"/>
          <w:szCs w:val="20"/>
          <w:rtl/>
        </w:rPr>
        <w:t>-</w:t>
      </w:r>
      <w:r w:rsidRPr="005957E5">
        <w:rPr>
          <w:rFonts w:ascii="Georgia" w:hAnsi="Georgia" w:cs="Arial" w:hint="cs"/>
          <w:sz w:val="20"/>
          <w:szCs w:val="20"/>
          <w:rtl/>
        </w:rPr>
        <w:t xml:space="preserve"> א-ב.</w:t>
      </w:r>
    </w:p>
    <w:p w14:paraId="66145055" w14:textId="77777777" w:rsidR="009A567F" w:rsidRPr="005957E5" w:rsidRDefault="009A567F" w:rsidP="002D4A11">
      <w:pPr>
        <w:ind w:left="935"/>
        <w:jc w:val="both"/>
        <w:rPr>
          <w:rFonts w:ascii="Georgia" w:hAnsi="Georgia" w:cs="Arial"/>
          <w:noProof/>
          <w:color w:val="0000FF"/>
          <w:sz w:val="20"/>
          <w:szCs w:val="16"/>
          <w:shd w:val="clear" w:color="auto" w:fill="CCCCCC"/>
          <w:rtl/>
        </w:rPr>
      </w:pPr>
    </w:p>
    <w:p w14:paraId="345AC54A" w14:textId="77777777" w:rsidR="00552F08" w:rsidRPr="005957E5" w:rsidRDefault="00703B31" w:rsidP="002D4A11">
      <w:pPr>
        <w:ind w:left="935"/>
        <w:jc w:val="both"/>
        <w:rPr>
          <w:rFonts w:ascii="Georgia" w:hAnsi="Georgia" w:cs="Arial"/>
          <w:sz w:val="20"/>
          <w:szCs w:val="20"/>
          <w:rtl/>
        </w:rPr>
      </w:pPr>
      <w:r>
        <w:rPr>
          <w:rFonts w:ascii="Georgia" w:hAnsi="Georgia" w:cs="Arial" w:hint="cs"/>
          <w:noProof/>
          <w:color w:val="0000FF"/>
          <w:sz w:val="20"/>
          <w:szCs w:val="20"/>
          <w:shd w:val="clear" w:color="auto" w:fill="CCCCCC"/>
          <w:rtl/>
        </w:rPr>
        <w:t>לחלופין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במידה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שהחברה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בחרה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בחלופה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השניה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למדידת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הזכויות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שאינן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מקנות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שליטה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בעת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צירוף</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העסקים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לפי</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חלקן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היחסי</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במועד</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הרכישה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בשוויים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ההוגן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של</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הנכסים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נטו</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הניתנים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לזיהוי</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של</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הנרכשת</w:t>
      </w:r>
      <w:r w:rsidR="001E0FA8" w:rsidRPr="005957E5">
        <w:rPr>
          <w:rFonts w:ascii="Georgia" w:hAnsi="Georgia" w:cs="Arial"/>
          <w:noProof/>
          <w:color w:val="0000FF"/>
          <w:sz w:val="20"/>
          <w:szCs w:val="20"/>
          <w:shd w:val="clear" w:color="auto" w:fill="CCCCCC"/>
          <w:rtl/>
        </w:rPr>
        <w:t>:</w:t>
      </w:r>
    </w:p>
    <w:p w14:paraId="194F7DC1" w14:textId="77777777" w:rsidR="00B77046" w:rsidRDefault="00B77046" w:rsidP="00B77046">
      <w:pPr>
        <w:rPr>
          <w:rFonts w:ascii="Georgia" w:hAnsi="Georgia" w:cs="Arial"/>
          <w:b/>
          <w:bCs/>
          <w:sz w:val="20"/>
          <w:szCs w:val="20"/>
          <w:rtl/>
        </w:rPr>
      </w:pPr>
      <w:r>
        <w:rPr>
          <w:rFonts w:ascii="Georgia" w:hAnsi="Georgia" w:cs="Arial"/>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hint="cs"/>
          <w:b/>
          <w:bCs/>
          <w:sz w:val="20"/>
          <w:szCs w:val="20"/>
          <w:rtl/>
        </w:rPr>
        <w:t>:</w:t>
      </w:r>
    </w:p>
    <w:p w14:paraId="19980EBC" w14:textId="77777777" w:rsidR="00B77046" w:rsidRDefault="00B77046" w:rsidP="002D4A11">
      <w:pPr>
        <w:ind w:left="935"/>
        <w:jc w:val="both"/>
        <w:rPr>
          <w:rFonts w:ascii="Georgia" w:hAnsi="Georgia" w:cs="Arial"/>
          <w:sz w:val="20"/>
          <w:szCs w:val="20"/>
          <w:rtl/>
        </w:rPr>
      </w:pPr>
    </w:p>
    <w:p w14:paraId="797A0FEB" w14:textId="77777777" w:rsidR="00CE7C47" w:rsidRDefault="00552F08" w:rsidP="002D4A11">
      <w:pPr>
        <w:ind w:left="935"/>
        <w:jc w:val="both"/>
        <w:rPr>
          <w:rFonts w:ascii="Georgia" w:hAnsi="Georgia" w:cs="Arial"/>
          <w:sz w:val="20"/>
          <w:szCs w:val="20"/>
          <w:rtl/>
        </w:rPr>
      </w:pPr>
      <w:r w:rsidRPr="005957E5">
        <w:rPr>
          <w:rFonts w:ascii="Georgia" w:hAnsi="Georgia" w:cs="Arial" w:hint="cs"/>
          <w:sz w:val="20"/>
          <w:szCs w:val="20"/>
          <w:rtl/>
        </w:rPr>
        <w:t>הטבלה המוצגת להלן מסכמת את התמורה ששולמה עבור א-ב ואת סכומי הנכסים שנרכשו וההתחייבויות שניטלו שהוכרו במועד הרכישה, וכן את החלק היחסי של הזכויות שאינן מקנות שליטה ב</w:t>
      </w:r>
      <w:r w:rsidR="00C4702E" w:rsidRPr="005957E5">
        <w:rPr>
          <w:rFonts w:ascii="Georgia" w:hAnsi="Georgia" w:cs="Arial" w:hint="cs"/>
          <w:sz w:val="20"/>
          <w:szCs w:val="20"/>
          <w:rtl/>
        </w:rPr>
        <w:t>-</w:t>
      </w:r>
      <w:r w:rsidRPr="005957E5">
        <w:rPr>
          <w:rFonts w:ascii="Georgia" w:hAnsi="Georgia" w:cs="Arial" w:hint="cs"/>
          <w:sz w:val="20"/>
          <w:szCs w:val="20"/>
          <w:rtl/>
        </w:rPr>
        <w:t xml:space="preserve"> א-ב, במועד הרכישה, </w:t>
      </w:r>
      <w:proofErr w:type="spellStart"/>
      <w:r w:rsidRPr="005957E5">
        <w:rPr>
          <w:rFonts w:ascii="Georgia" w:hAnsi="Georgia" w:cs="Arial" w:hint="cs"/>
          <w:sz w:val="20"/>
          <w:szCs w:val="20"/>
          <w:rtl/>
        </w:rPr>
        <w:t>בשוויים</w:t>
      </w:r>
      <w:proofErr w:type="spellEnd"/>
      <w:r w:rsidRPr="005957E5">
        <w:rPr>
          <w:rFonts w:ascii="Georgia" w:hAnsi="Georgia" w:cs="Arial" w:hint="cs"/>
          <w:sz w:val="20"/>
          <w:szCs w:val="20"/>
          <w:rtl/>
        </w:rPr>
        <w:t xml:space="preserve"> ההוגן של הנכסים נטו הניתנים לזיהוי של א-ב.</w:t>
      </w:r>
    </w:p>
    <w:p w14:paraId="5AC1B177" w14:textId="77777777" w:rsidR="00B432BE" w:rsidRPr="005957E5" w:rsidRDefault="00B432BE" w:rsidP="002D4A11">
      <w:pPr>
        <w:ind w:left="935"/>
        <w:jc w:val="both"/>
        <w:rPr>
          <w:rFonts w:ascii="Georgia" w:hAnsi="Georgia" w:cs="Arial"/>
          <w:sz w:val="20"/>
          <w:szCs w:val="20"/>
          <w:rtl/>
        </w:rPr>
      </w:pPr>
    </w:p>
    <w:tbl>
      <w:tblPr>
        <w:bidiVisual/>
        <w:tblW w:w="8795" w:type="dxa"/>
        <w:tblInd w:w="149" w:type="dxa"/>
        <w:tblLook w:val="01E0" w:firstRow="1" w:lastRow="1" w:firstColumn="1" w:lastColumn="1" w:noHBand="0" w:noVBand="0"/>
      </w:tblPr>
      <w:tblGrid>
        <w:gridCol w:w="6853"/>
        <w:gridCol w:w="1942"/>
      </w:tblGrid>
      <w:tr w:rsidR="00552F08" w:rsidRPr="005957E5" w14:paraId="0214A505" w14:textId="77777777" w:rsidTr="00687376">
        <w:tc>
          <w:tcPr>
            <w:tcW w:w="6853" w:type="dxa"/>
            <w:vAlign w:val="bottom"/>
          </w:tcPr>
          <w:p w14:paraId="53C20F40" w14:textId="77777777" w:rsidR="00552F08" w:rsidRPr="005957E5" w:rsidRDefault="00552F08" w:rsidP="007F2F08">
            <w:pPr>
              <w:rPr>
                <w:rFonts w:ascii="Georgia" w:hAnsi="Georgia" w:cs="Arial"/>
                <w:b/>
                <w:bCs/>
                <w:sz w:val="20"/>
                <w:szCs w:val="20"/>
                <w:rtl/>
              </w:rPr>
            </w:pPr>
          </w:p>
        </w:tc>
        <w:tc>
          <w:tcPr>
            <w:tcW w:w="1942" w:type="dxa"/>
          </w:tcPr>
          <w:p w14:paraId="56CFEF1A" w14:textId="63217978" w:rsidR="00552F08" w:rsidRPr="005957E5" w:rsidRDefault="00552F08" w:rsidP="00075C89">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 xml:space="preserve">1 </w:t>
            </w:r>
            <w:r w:rsidR="00075C89">
              <w:rPr>
                <w:rFonts w:ascii="Georgia" w:hAnsi="Georgia" w:cs="Arial" w:hint="cs"/>
                <w:b/>
                <w:bCs/>
                <w:sz w:val="20"/>
                <w:szCs w:val="20"/>
                <w:rtl/>
              </w:rPr>
              <w:t>במרס</w:t>
            </w:r>
            <w:r w:rsidR="00075C89" w:rsidRPr="005957E5">
              <w:rPr>
                <w:rFonts w:ascii="Georgia" w:hAnsi="Georgia" w:cs="Arial" w:hint="cs"/>
                <w:b/>
                <w:bCs/>
                <w:sz w:val="20"/>
                <w:szCs w:val="20"/>
                <w:rtl/>
              </w:rPr>
              <w:t xml:space="preserve"> </w:t>
            </w:r>
            <w:r w:rsidR="000D6FB8">
              <w:rPr>
                <w:rFonts w:ascii="Georgia" w:hAnsi="Georgia" w:cs="Arial" w:hint="cs"/>
                <w:b/>
                <w:bCs/>
                <w:sz w:val="20"/>
                <w:szCs w:val="20"/>
                <w:rtl/>
              </w:rPr>
              <w:t>2025</w:t>
            </w:r>
          </w:p>
        </w:tc>
      </w:tr>
      <w:tr w:rsidR="00552F08" w:rsidRPr="005957E5" w14:paraId="5C1FE5D7" w14:textId="77777777" w:rsidTr="00687376">
        <w:tc>
          <w:tcPr>
            <w:tcW w:w="6853" w:type="dxa"/>
            <w:vAlign w:val="bottom"/>
          </w:tcPr>
          <w:p w14:paraId="6D0B6BDC" w14:textId="77777777" w:rsidR="00552F08" w:rsidRPr="001A5832" w:rsidRDefault="00506FC1" w:rsidP="00557C08">
            <w:pPr>
              <w:rPr>
                <w:rFonts w:ascii="Georgia" w:hAnsi="Georgia" w:cs="Arial"/>
                <w:b/>
                <w:bCs/>
                <w:sz w:val="20"/>
                <w:szCs w:val="20"/>
                <w:rtl/>
              </w:rPr>
            </w:pPr>
            <w:r w:rsidRPr="001A5832">
              <w:rPr>
                <w:rFonts w:ascii="Georgia" w:hAnsi="Georgia" w:cs="Arial"/>
                <w:b/>
                <w:bCs/>
                <w:sz w:val="20"/>
                <w:szCs w:val="20"/>
                <w:rtl/>
              </w:rPr>
              <w:t>התמורה:</w:t>
            </w:r>
          </w:p>
        </w:tc>
        <w:tc>
          <w:tcPr>
            <w:tcW w:w="1942" w:type="dxa"/>
          </w:tcPr>
          <w:p w14:paraId="6A35B5DB" w14:textId="77777777" w:rsidR="00552F08" w:rsidRPr="005957E5" w:rsidRDefault="00552F08" w:rsidP="007F2F08">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אלפי ש"ח</w:t>
            </w:r>
          </w:p>
          <w:p w14:paraId="298E88B9" w14:textId="77777777" w:rsidR="001736AC" w:rsidRPr="005957E5" w:rsidRDefault="001736AC" w:rsidP="007F2F08">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(בלתי מבוקר)</w:t>
            </w:r>
          </w:p>
        </w:tc>
      </w:tr>
      <w:tr w:rsidR="00552F08" w:rsidRPr="005957E5" w14:paraId="7475D973" w14:textId="77777777" w:rsidTr="00687376">
        <w:tc>
          <w:tcPr>
            <w:tcW w:w="6853" w:type="dxa"/>
            <w:vAlign w:val="bottom"/>
          </w:tcPr>
          <w:p w14:paraId="4EC151A1" w14:textId="061769DE" w:rsidR="00552F08" w:rsidRPr="00FC374F" w:rsidRDefault="00552F08" w:rsidP="00687376">
            <w:pPr>
              <w:rPr>
                <w:rFonts w:asciiTheme="minorBidi" w:hAnsiTheme="minorBidi" w:cstheme="minorBidi"/>
                <w:sz w:val="20"/>
                <w:szCs w:val="20"/>
                <w:rtl/>
              </w:rPr>
            </w:pPr>
            <w:r w:rsidRPr="00FC374F">
              <w:rPr>
                <w:rFonts w:asciiTheme="minorBidi" w:hAnsiTheme="minorBidi" w:cstheme="minorBidi"/>
                <w:sz w:val="20"/>
                <w:szCs w:val="20"/>
                <w:rtl/>
              </w:rPr>
              <w:t>מזומנים</w:t>
            </w:r>
            <w:r w:rsidR="002567BB" w:rsidRPr="00FC374F">
              <w:rPr>
                <w:rFonts w:asciiTheme="minorBidi" w:hAnsiTheme="minorBidi" w:cstheme="minorBidi"/>
                <w:sz w:val="20"/>
                <w:szCs w:val="20"/>
                <w:rtl/>
              </w:rPr>
              <w:t xml:space="preserve"> ששולמו</w:t>
            </w:r>
          </w:p>
        </w:tc>
        <w:tc>
          <w:tcPr>
            <w:tcW w:w="1942" w:type="dxa"/>
            <w:vAlign w:val="bottom"/>
          </w:tcPr>
          <w:p w14:paraId="6965763C" w14:textId="77777777" w:rsidR="00552F08" w:rsidRPr="005957E5" w:rsidRDefault="00552F08" w:rsidP="00687376">
            <w:pPr>
              <w:ind w:right="318"/>
              <w:rPr>
                <w:rFonts w:ascii="Georgia" w:hAnsi="Georgia" w:cs="Arial"/>
                <w:sz w:val="20"/>
                <w:szCs w:val="20"/>
                <w:rtl/>
              </w:rPr>
            </w:pPr>
          </w:p>
        </w:tc>
      </w:tr>
      <w:tr w:rsidR="00552F08" w:rsidRPr="005957E5" w14:paraId="1437E0B6" w14:textId="77777777" w:rsidTr="00687376">
        <w:tc>
          <w:tcPr>
            <w:tcW w:w="6853" w:type="dxa"/>
            <w:vAlign w:val="bottom"/>
          </w:tcPr>
          <w:p w14:paraId="68240211" w14:textId="77777777" w:rsidR="00552F08" w:rsidRPr="005957E5" w:rsidRDefault="00552F08" w:rsidP="00687376">
            <w:pPr>
              <w:rPr>
                <w:rFonts w:ascii="Georgia" w:hAnsi="Georgia" w:cs="Arial"/>
                <w:sz w:val="20"/>
                <w:szCs w:val="20"/>
                <w:rtl/>
              </w:rPr>
            </w:pPr>
            <w:r w:rsidRPr="005957E5">
              <w:rPr>
                <w:rFonts w:ascii="Georgia" w:hAnsi="Georgia" w:cs="Arial" w:hint="cs"/>
                <w:sz w:val="20"/>
                <w:szCs w:val="20"/>
                <w:rtl/>
              </w:rPr>
              <w:t>השווי ההוגן של מניות החברה שהונפקו במסגרת הרכישה</w:t>
            </w:r>
          </w:p>
        </w:tc>
        <w:tc>
          <w:tcPr>
            <w:tcW w:w="1942" w:type="dxa"/>
            <w:vAlign w:val="bottom"/>
          </w:tcPr>
          <w:p w14:paraId="48703897" w14:textId="77777777" w:rsidR="00552F08" w:rsidRPr="005957E5" w:rsidRDefault="00552F08" w:rsidP="00687376">
            <w:pPr>
              <w:ind w:right="318"/>
              <w:rPr>
                <w:rFonts w:ascii="Georgia" w:hAnsi="Georgia" w:cs="Arial"/>
                <w:sz w:val="20"/>
                <w:szCs w:val="20"/>
                <w:rtl/>
              </w:rPr>
            </w:pPr>
          </w:p>
        </w:tc>
      </w:tr>
      <w:tr w:rsidR="00552F08" w:rsidRPr="005957E5" w14:paraId="4153FEFF" w14:textId="77777777" w:rsidTr="00687376">
        <w:tc>
          <w:tcPr>
            <w:tcW w:w="6853" w:type="dxa"/>
            <w:vAlign w:val="bottom"/>
          </w:tcPr>
          <w:p w14:paraId="3EB45027" w14:textId="77777777" w:rsidR="00552F08" w:rsidRPr="005957E5" w:rsidRDefault="00552F08" w:rsidP="00687376">
            <w:pPr>
              <w:rPr>
                <w:rFonts w:ascii="Georgia" w:hAnsi="Georgia" w:cs="Arial"/>
                <w:sz w:val="20"/>
                <w:szCs w:val="20"/>
                <w:rtl/>
              </w:rPr>
            </w:pPr>
            <w:r w:rsidRPr="005957E5">
              <w:rPr>
                <w:rFonts w:ascii="Georgia" w:hAnsi="Georgia" w:cs="Arial" w:hint="cs"/>
                <w:sz w:val="20"/>
                <w:szCs w:val="20"/>
                <w:rtl/>
              </w:rPr>
              <w:t>תמורה מותנית</w:t>
            </w:r>
          </w:p>
        </w:tc>
        <w:tc>
          <w:tcPr>
            <w:tcW w:w="1942" w:type="dxa"/>
            <w:vAlign w:val="bottom"/>
          </w:tcPr>
          <w:p w14:paraId="2673BE30" w14:textId="77777777" w:rsidR="00552F08" w:rsidRPr="005957E5" w:rsidRDefault="00552F08" w:rsidP="00687376">
            <w:pPr>
              <w:pBdr>
                <w:bottom w:val="single" w:sz="4" w:space="1" w:color="auto"/>
              </w:pBdr>
              <w:ind w:right="318"/>
              <w:rPr>
                <w:rFonts w:ascii="Georgia" w:hAnsi="Georgia" w:cs="Arial"/>
                <w:sz w:val="20"/>
                <w:szCs w:val="20"/>
                <w:rtl/>
              </w:rPr>
            </w:pPr>
          </w:p>
        </w:tc>
      </w:tr>
      <w:tr w:rsidR="00552F08" w:rsidRPr="005957E5" w14:paraId="37199883" w14:textId="77777777" w:rsidTr="00687376">
        <w:tc>
          <w:tcPr>
            <w:tcW w:w="6853" w:type="dxa"/>
            <w:vAlign w:val="bottom"/>
          </w:tcPr>
          <w:p w14:paraId="4E6A4205" w14:textId="77777777" w:rsidR="00552F08" w:rsidRPr="005957E5" w:rsidRDefault="00552F08" w:rsidP="00687376">
            <w:pPr>
              <w:rPr>
                <w:rFonts w:ascii="Georgia" w:hAnsi="Georgia" w:cs="Arial"/>
                <w:b/>
                <w:bCs/>
                <w:sz w:val="20"/>
                <w:szCs w:val="20"/>
                <w:rtl/>
              </w:rPr>
            </w:pPr>
            <w:r w:rsidRPr="005957E5">
              <w:rPr>
                <w:rFonts w:ascii="Georgia" w:hAnsi="Georgia" w:cs="Arial" w:hint="cs"/>
                <w:b/>
                <w:bCs/>
                <w:sz w:val="20"/>
                <w:szCs w:val="20"/>
                <w:rtl/>
              </w:rPr>
              <w:t xml:space="preserve">סך </w:t>
            </w:r>
            <w:proofErr w:type="spellStart"/>
            <w:r w:rsidRPr="005957E5">
              <w:rPr>
                <w:rFonts w:ascii="Georgia" w:hAnsi="Georgia" w:cs="Arial" w:hint="cs"/>
                <w:b/>
                <w:bCs/>
                <w:sz w:val="20"/>
                <w:szCs w:val="20"/>
                <w:rtl/>
              </w:rPr>
              <w:t>הכל</w:t>
            </w:r>
            <w:proofErr w:type="spellEnd"/>
            <w:r w:rsidRPr="005957E5">
              <w:rPr>
                <w:rFonts w:ascii="Georgia" w:hAnsi="Georgia" w:cs="Arial" w:hint="cs"/>
                <w:b/>
                <w:bCs/>
                <w:sz w:val="20"/>
                <w:szCs w:val="20"/>
                <w:rtl/>
              </w:rPr>
              <w:t xml:space="preserve"> תמורה שהועברה</w:t>
            </w:r>
          </w:p>
        </w:tc>
        <w:tc>
          <w:tcPr>
            <w:tcW w:w="1942" w:type="dxa"/>
            <w:vAlign w:val="bottom"/>
          </w:tcPr>
          <w:p w14:paraId="5D739B4C" w14:textId="77777777" w:rsidR="00552F08" w:rsidRPr="005957E5" w:rsidRDefault="00552F08" w:rsidP="00687376">
            <w:pPr>
              <w:ind w:right="318"/>
              <w:rPr>
                <w:rFonts w:ascii="Georgia" w:hAnsi="Georgia" w:cs="Arial"/>
                <w:b/>
                <w:bCs/>
                <w:sz w:val="20"/>
                <w:szCs w:val="20"/>
                <w:rtl/>
              </w:rPr>
            </w:pPr>
          </w:p>
        </w:tc>
      </w:tr>
      <w:tr w:rsidR="00552F08" w:rsidRPr="005957E5" w14:paraId="192E42A5" w14:textId="77777777" w:rsidTr="00687376">
        <w:tc>
          <w:tcPr>
            <w:tcW w:w="6853" w:type="dxa"/>
            <w:vAlign w:val="bottom"/>
          </w:tcPr>
          <w:p w14:paraId="6BFCB4A0" w14:textId="77777777" w:rsidR="00552F08" w:rsidRPr="005957E5" w:rsidRDefault="00552F08" w:rsidP="00687376">
            <w:pPr>
              <w:rPr>
                <w:rFonts w:ascii="Georgia" w:hAnsi="Georgia" w:cs="Arial"/>
                <w:sz w:val="20"/>
                <w:szCs w:val="20"/>
                <w:rtl/>
              </w:rPr>
            </w:pPr>
            <w:r w:rsidRPr="005957E5">
              <w:rPr>
                <w:rFonts w:ascii="Georgia" w:hAnsi="Georgia" w:cs="Arial" w:hint="cs"/>
                <w:sz w:val="20"/>
                <w:szCs w:val="20"/>
                <w:rtl/>
              </w:rPr>
              <w:t>בקיזוז - נכס שיפוי</w:t>
            </w:r>
          </w:p>
        </w:tc>
        <w:tc>
          <w:tcPr>
            <w:tcW w:w="1942" w:type="dxa"/>
            <w:vAlign w:val="bottom"/>
          </w:tcPr>
          <w:p w14:paraId="58AA5290" w14:textId="77777777" w:rsidR="00552F08" w:rsidRPr="005957E5" w:rsidRDefault="00552F08" w:rsidP="00687376">
            <w:pPr>
              <w:ind w:right="318"/>
              <w:rPr>
                <w:rFonts w:ascii="Georgia" w:hAnsi="Georgia" w:cs="Arial"/>
                <w:sz w:val="20"/>
                <w:szCs w:val="20"/>
                <w:rtl/>
              </w:rPr>
            </w:pPr>
          </w:p>
        </w:tc>
      </w:tr>
      <w:tr w:rsidR="00552F08" w:rsidRPr="005957E5" w14:paraId="59D3A8BF" w14:textId="77777777" w:rsidTr="00687376">
        <w:tc>
          <w:tcPr>
            <w:tcW w:w="6853" w:type="dxa"/>
            <w:vAlign w:val="bottom"/>
          </w:tcPr>
          <w:p w14:paraId="1EBF6FBD" w14:textId="77777777" w:rsidR="00CE7C47" w:rsidRPr="005957E5" w:rsidRDefault="00552F08" w:rsidP="00687376">
            <w:pPr>
              <w:rPr>
                <w:rFonts w:ascii="Georgia" w:hAnsi="Georgia" w:cs="Arial"/>
                <w:sz w:val="20"/>
                <w:szCs w:val="20"/>
                <w:rtl/>
              </w:rPr>
            </w:pPr>
            <w:r w:rsidRPr="005957E5">
              <w:rPr>
                <w:rFonts w:ascii="Georgia" w:hAnsi="Georgia" w:cs="Arial" w:hint="cs"/>
                <w:sz w:val="20"/>
                <w:szCs w:val="20"/>
                <w:rtl/>
              </w:rPr>
              <w:t>בתוספת - שווי הוגן של הזכויות ב</w:t>
            </w:r>
            <w:r w:rsidR="00710BC8" w:rsidRPr="005957E5">
              <w:rPr>
                <w:rFonts w:ascii="Georgia" w:hAnsi="Georgia" w:cs="Arial" w:hint="cs"/>
                <w:sz w:val="20"/>
                <w:szCs w:val="20"/>
                <w:rtl/>
              </w:rPr>
              <w:t>-</w:t>
            </w:r>
            <w:r w:rsidRPr="005957E5">
              <w:rPr>
                <w:rFonts w:ascii="Georgia" w:hAnsi="Georgia" w:cs="Arial" w:hint="cs"/>
                <w:sz w:val="20"/>
                <w:szCs w:val="20"/>
                <w:rtl/>
              </w:rPr>
              <w:t xml:space="preserve"> א-ב שהוחזקו לפני צירוף העסקים</w:t>
            </w:r>
          </w:p>
        </w:tc>
        <w:tc>
          <w:tcPr>
            <w:tcW w:w="1942" w:type="dxa"/>
            <w:vAlign w:val="bottom"/>
          </w:tcPr>
          <w:p w14:paraId="312E5730" w14:textId="77777777" w:rsidR="00552F08" w:rsidRPr="005957E5" w:rsidRDefault="00552F08" w:rsidP="00687376">
            <w:pPr>
              <w:pBdr>
                <w:bottom w:val="single" w:sz="4" w:space="1" w:color="auto"/>
              </w:pBdr>
              <w:ind w:right="318"/>
              <w:rPr>
                <w:rFonts w:ascii="Georgia" w:hAnsi="Georgia" w:cs="Arial"/>
                <w:sz w:val="20"/>
                <w:szCs w:val="20"/>
                <w:rtl/>
              </w:rPr>
            </w:pPr>
          </w:p>
        </w:tc>
      </w:tr>
      <w:tr w:rsidR="00552F08" w:rsidRPr="005957E5" w14:paraId="3E9249AE" w14:textId="77777777" w:rsidTr="00687376">
        <w:tc>
          <w:tcPr>
            <w:tcW w:w="6853" w:type="dxa"/>
            <w:vAlign w:val="bottom"/>
          </w:tcPr>
          <w:p w14:paraId="27FD9F33" w14:textId="6B8ED9F4" w:rsidR="00552F08" w:rsidRPr="005957E5" w:rsidRDefault="00552F08" w:rsidP="00687376">
            <w:pPr>
              <w:rPr>
                <w:rFonts w:ascii="Georgia" w:hAnsi="Georgia" w:cs="Arial"/>
                <w:b/>
                <w:bCs/>
                <w:sz w:val="20"/>
                <w:szCs w:val="20"/>
                <w:rtl/>
              </w:rPr>
            </w:pPr>
            <w:r w:rsidRPr="005957E5">
              <w:rPr>
                <w:rFonts w:ascii="Georgia" w:hAnsi="Georgia" w:cs="Arial" w:hint="cs"/>
                <w:b/>
                <w:bCs/>
                <w:sz w:val="20"/>
                <w:szCs w:val="20"/>
                <w:rtl/>
              </w:rPr>
              <w:t>סך</w:t>
            </w:r>
            <w:r w:rsidR="0021413D">
              <w:rPr>
                <w:rFonts w:ascii="Georgia" w:hAnsi="Georgia" w:cs="Arial" w:hint="cs"/>
                <w:b/>
                <w:bCs/>
                <w:sz w:val="20"/>
                <w:szCs w:val="20"/>
                <w:rtl/>
              </w:rPr>
              <w:t xml:space="preserve"> </w:t>
            </w:r>
            <w:proofErr w:type="spellStart"/>
            <w:r w:rsidR="0021413D">
              <w:rPr>
                <w:rFonts w:ascii="Georgia" w:hAnsi="Georgia" w:cs="Arial" w:hint="cs"/>
                <w:b/>
                <w:bCs/>
                <w:sz w:val="20"/>
                <w:szCs w:val="20"/>
                <w:rtl/>
              </w:rPr>
              <w:t>הכל</w:t>
            </w:r>
            <w:proofErr w:type="spellEnd"/>
          </w:p>
        </w:tc>
        <w:tc>
          <w:tcPr>
            <w:tcW w:w="1942" w:type="dxa"/>
            <w:vAlign w:val="bottom"/>
          </w:tcPr>
          <w:p w14:paraId="47D12C03" w14:textId="77777777" w:rsidR="00552F08" w:rsidRPr="005957E5" w:rsidRDefault="00552F08" w:rsidP="00687376">
            <w:pPr>
              <w:pBdr>
                <w:bottom w:val="double" w:sz="4" w:space="1" w:color="auto"/>
              </w:pBdr>
              <w:ind w:right="318"/>
              <w:rPr>
                <w:rFonts w:ascii="Georgia" w:hAnsi="Georgia" w:cs="Arial"/>
                <w:b/>
                <w:bCs/>
                <w:sz w:val="20"/>
                <w:szCs w:val="20"/>
                <w:rtl/>
              </w:rPr>
            </w:pPr>
          </w:p>
        </w:tc>
      </w:tr>
      <w:tr w:rsidR="00552F08" w:rsidRPr="005957E5" w14:paraId="3D27BA47" w14:textId="77777777" w:rsidTr="00687376">
        <w:tc>
          <w:tcPr>
            <w:tcW w:w="6853" w:type="dxa"/>
            <w:vAlign w:val="bottom"/>
          </w:tcPr>
          <w:p w14:paraId="0D2162D8" w14:textId="77777777" w:rsidR="00552F08" w:rsidRPr="005957E5" w:rsidRDefault="00552F08" w:rsidP="00687376">
            <w:pPr>
              <w:rPr>
                <w:rFonts w:ascii="Georgia" w:hAnsi="Georgia" w:cs="Arial"/>
                <w:b/>
                <w:bCs/>
                <w:sz w:val="20"/>
                <w:szCs w:val="20"/>
                <w:rtl/>
              </w:rPr>
            </w:pPr>
            <w:r w:rsidRPr="005957E5">
              <w:rPr>
                <w:rFonts w:ascii="Georgia" w:hAnsi="Georgia" w:cs="Arial" w:hint="cs"/>
                <w:b/>
                <w:bCs/>
                <w:sz w:val="20"/>
                <w:szCs w:val="20"/>
                <w:rtl/>
              </w:rPr>
              <w:t>סכומים שהוכרו בגין נכסים ניתנים לזיהוי שנרכשו והתחייבויות שניטלו</w:t>
            </w:r>
            <w:r w:rsidR="00864623" w:rsidRPr="005957E5">
              <w:rPr>
                <w:rFonts w:ascii="Georgia" w:hAnsi="Georgia" w:cs="Arial" w:hint="cs"/>
                <w:b/>
                <w:bCs/>
                <w:sz w:val="20"/>
                <w:szCs w:val="20"/>
                <w:rtl/>
              </w:rPr>
              <w:t>:</w:t>
            </w:r>
          </w:p>
        </w:tc>
        <w:tc>
          <w:tcPr>
            <w:tcW w:w="1942" w:type="dxa"/>
            <w:vAlign w:val="bottom"/>
          </w:tcPr>
          <w:p w14:paraId="54D9A8A6" w14:textId="77777777" w:rsidR="00552F08" w:rsidRPr="005957E5" w:rsidRDefault="00552F08" w:rsidP="00687376">
            <w:pPr>
              <w:ind w:right="318"/>
              <w:rPr>
                <w:rFonts w:ascii="Georgia" w:hAnsi="Georgia" w:cs="Arial"/>
                <w:sz w:val="20"/>
                <w:szCs w:val="20"/>
                <w:rtl/>
              </w:rPr>
            </w:pPr>
          </w:p>
        </w:tc>
      </w:tr>
      <w:tr w:rsidR="00552F08" w:rsidRPr="005957E5" w14:paraId="7DD30907" w14:textId="77777777" w:rsidTr="00687376">
        <w:tc>
          <w:tcPr>
            <w:tcW w:w="6853" w:type="dxa"/>
            <w:vAlign w:val="bottom"/>
          </w:tcPr>
          <w:p w14:paraId="382204B1"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מזומנים ושווי מזומנים</w:t>
            </w:r>
          </w:p>
        </w:tc>
        <w:tc>
          <w:tcPr>
            <w:tcW w:w="1942" w:type="dxa"/>
            <w:vAlign w:val="bottom"/>
          </w:tcPr>
          <w:p w14:paraId="0C1ADE69" w14:textId="77777777" w:rsidR="00552F08" w:rsidRPr="005957E5" w:rsidRDefault="00552F08" w:rsidP="00687376">
            <w:pPr>
              <w:ind w:right="318"/>
              <w:rPr>
                <w:rFonts w:ascii="Georgia" w:hAnsi="Georgia" w:cs="Arial"/>
                <w:sz w:val="20"/>
                <w:szCs w:val="20"/>
                <w:rtl/>
              </w:rPr>
            </w:pPr>
          </w:p>
        </w:tc>
      </w:tr>
      <w:tr w:rsidR="00552F08" w:rsidRPr="005957E5" w14:paraId="502EFD62" w14:textId="77777777" w:rsidTr="00687376">
        <w:tc>
          <w:tcPr>
            <w:tcW w:w="6853" w:type="dxa"/>
            <w:vAlign w:val="bottom"/>
          </w:tcPr>
          <w:p w14:paraId="240E5C2A"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רכוש קבוע </w:t>
            </w:r>
          </w:p>
        </w:tc>
        <w:tc>
          <w:tcPr>
            <w:tcW w:w="1942" w:type="dxa"/>
            <w:vAlign w:val="bottom"/>
          </w:tcPr>
          <w:p w14:paraId="55F26C3B" w14:textId="77777777" w:rsidR="00552F08" w:rsidRPr="005957E5" w:rsidRDefault="00552F08" w:rsidP="00687376">
            <w:pPr>
              <w:ind w:right="318"/>
              <w:rPr>
                <w:rFonts w:ascii="Georgia" w:hAnsi="Georgia" w:cs="Arial"/>
                <w:sz w:val="20"/>
                <w:szCs w:val="20"/>
                <w:rtl/>
              </w:rPr>
            </w:pPr>
          </w:p>
        </w:tc>
      </w:tr>
      <w:tr w:rsidR="00552F08" w:rsidRPr="005957E5" w14:paraId="2E3FE990" w14:textId="77777777" w:rsidTr="00687376">
        <w:tc>
          <w:tcPr>
            <w:tcW w:w="6853" w:type="dxa"/>
            <w:vAlign w:val="bottom"/>
          </w:tcPr>
          <w:p w14:paraId="35BB6C4C"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סימנים מסחריים (נכללים בנכסים בלתי מוחשיים) </w:t>
            </w:r>
            <w:r w:rsidR="00633E24" w:rsidRPr="005957E5">
              <w:rPr>
                <w:rFonts w:ascii="Georgia" w:hAnsi="Georgia" w:cs="Arial" w:hint="cs"/>
                <w:sz w:val="20"/>
                <w:szCs w:val="20"/>
                <w:rtl/>
              </w:rPr>
              <w:t>- שווי הוגן ארעי (</w:t>
            </w:r>
            <w:r w:rsidR="002147FB" w:rsidRPr="005957E5">
              <w:rPr>
                <w:rFonts w:ascii="Georgia" w:hAnsi="Georgia" w:cs="Arial" w:hint="cs"/>
                <w:sz w:val="20"/>
                <w:szCs w:val="20"/>
                <w:rtl/>
              </w:rPr>
              <w:t>ראו</w:t>
            </w:r>
            <w:r w:rsidR="00633E24" w:rsidRPr="005957E5">
              <w:rPr>
                <w:rFonts w:ascii="Georgia" w:hAnsi="Georgia" w:cs="Arial" w:hint="cs"/>
                <w:sz w:val="20"/>
                <w:szCs w:val="20"/>
                <w:rtl/>
              </w:rPr>
              <w:t xml:space="preserve"> להלן)</w:t>
            </w:r>
          </w:p>
        </w:tc>
        <w:tc>
          <w:tcPr>
            <w:tcW w:w="1942" w:type="dxa"/>
            <w:vAlign w:val="bottom"/>
          </w:tcPr>
          <w:p w14:paraId="72367553" w14:textId="77777777" w:rsidR="00552F08" w:rsidRPr="005957E5" w:rsidRDefault="00552F08" w:rsidP="00687376">
            <w:pPr>
              <w:ind w:right="318"/>
              <w:rPr>
                <w:rFonts w:ascii="Georgia" w:hAnsi="Georgia" w:cs="Arial"/>
                <w:sz w:val="20"/>
                <w:szCs w:val="20"/>
                <w:rtl/>
              </w:rPr>
            </w:pPr>
          </w:p>
        </w:tc>
      </w:tr>
      <w:tr w:rsidR="00552F08" w:rsidRPr="005957E5" w14:paraId="7B42DF2D" w14:textId="77777777" w:rsidTr="00687376">
        <w:tc>
          <w:tcPr>
            <w:tcW w:w="6853" w:type="dxa"/>
            <w:vAlign w:val="bottom"/>
          </w:tcPr>
          <w:p w14:paraId="64F00F41"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רישיונות (נכללים בנכסים בלתי מוחשיים) </w:t>
            </w:r>
            <w:r w:rsidR="00633E24" w:rsidRPr="005957E5">
              <w:rPr>
                <w:rFonts w:ascii="Georgia" w:hAnsi="Georgia" w:cs="Arial" w:hint="cs"/>
                <w:sz w:val="20"/>
                <w:szCs w:val="20"/>
                <w:rtl/>
              </w:rPr>
              <w:t>- שווי הוגן ארעי (</w:t>
            </w:r>
            <w:r w:rsidR="002147FB" w:rsidRPr="005957E5">
              <w:rPr>
                <w:rFonts w:ascii="Georgia" w:hAnsi="Georgia" w:cs="Arial" w:hint="cs"/>
                <w:sz w:val="20"/>
                <w:szCs w:val="20"/>
                <w:rtl/>
              </w:rPr>
              <w:t>ראו</w:t>
            </w:r>
            <w:r w:rsidR="00633E24" w:rsidRPr="005957E5">
              <w:rPr>
                <w:rFonts w:ascii="Georgia" w:hAnsi="Georgia" w:cs="Arial" w:hint="cs"/>
                <w:sz w:val="20"/>
                <w:szCs w:val="20"/>
                <w:rtl/>
              </w:rPr>
              <w:t xml:space="preserve"> להלן)</w:t>
            </w:r>
          </w:p>
        </w:tc>
        <w:tc>
          <w:tcPr>
            <w:tcW w:w="1942" w:type="dxa"/>
            <w:vAlign w:val="bottom"/>
          </w:tcPr>
          <w:p w14:paraId="68861790" w14:textId="77777777" w:rsidR="00552F08" w:rsidRPr="005957E5" w:rsidRDefault="00552F08" w:rsidP="00687376">
            <w:pPr>
              <w:ind w:right="318"/>
              <w:rPr>
                <w:rFonts w:ascii="Georgia" w:hAnsi="Georgia" w:cs="Arial"/>
                <w:sz w:val="20"/>
                <w:szCs w:val="20"/>
                <w:rtl/>
              </w:rPr>
            </w:pPr>
          </w:p>
        </w:tc>
      </w:tr>
      <w:tr w:rsidR="00552F08" w:rsidRPr="005957E5" w14:paraId="546ABCF9" w14:textId="77777777" w:rsidTr="00687376">
        <w:tc>
          <w:tcPr>
            <w:tcW w:w="6853" w:type="dxa"/>
            <w:vAlign w:val="bottom"/>
          </w:tcPr>
          <w:p w14:paraId="4F78C8D1" w14:textId="77777777" w:rsidR="00552F08" w:rsidRPr="005957E5" w:rsidRDefault="00552F08" w:rsidP="00687376">
            <w:pPr>
              <w:ind w:firstLine="175"/>
              <w:rPr>
                <w:rFonts w:ascii="Georgia" w:hAnsi="Georgia" w:cs="Arial"/>
                <w:sz w:val="20"/>
                <w:szCs w:val="20"/>
              </w:rPr>
            </w:pPr>
            <w:r w:rsidRPr="005957E5">
              <w:rPr>
                <w:rFonts w:ascii="Georgia" w:hAnsi="Georgia" w:cs="Arial" w:hint="cs"/>
                <w:sz w:val="20"/>
                <w:szCs w:val="20"/>
                <w:rtl/>
              </w:rPr>
              <w:t xml:space="preserve">קשרי לקוחות חוזיים (נכללים בנכסים בלתי מוחשיים) </w:t>
            </w:r>
            <w:r w:rsidR="00633E24" w:rsidRPr="005957E5">
              <w:rPr>
                <w:rFonts w:ascii="Georgia" w:hAnsi="Georgia" w:cs="Arial" w:hint="cs"/>
                <w:sz w:val="20"/>
                <w:szCs w:val="20"/>
                <w:rtl/>
              </w:rPr>
              <w:t>- שווי הוגן ארעי (</w:t>
            </w:r>
            <w:r w:rsidR="002147FB" w:rsidRPr="005957E5">
              <w:rPr>
                <w:rFonts w:ascii="Georgia" w:hAnsi="Georgia" w:cs="Arial" w:hint="cs"/>
                <w:sz w:val="20"/>
                <w:szCs w:val="20"/>
                <w:rtl/>
              </w:rPr>
              <w:t>ראו</w:t>
            </w:r>
            <w:r w:rsidR="00633E24" w:rsidRPr="005957E5">
              <w:rPr>
                <w:rFonts w:ascii="Georgia" w:hAnsi="Georgia" w:cs="Arial" w:hint="cs"/>
                <w:sz w:val="20"/>
                <w:szCs w:val="20"/>
                <w:rtl/>
              </w:rPr>
              <w:t xml:space="preserve"> להלן)</w:t>
            </w:r>
          </w:p>
        </w:tc>
        <w:tc>
          <w:tcPr>
            <w:tcW w:w="1942" w:type="dxa"/>
            <w:vAlign w:val="bottom"/>
          </w:tcPr>
          <w:p w14:paraId="67BCE359" w14:textId="77777777" w:rsidR="00552F08" w:rsidRPr="005957E5" w:rsidRDefault="00552F08" w:rsidP="00687376">
            <w:pPr>
              <w:ind w:right="318"/>
              <w:rPr>
                <w:rFonts w:ascii="Georgia" w:hAnsi="Georgia" w:cs="Arial"/>
                <w:sz w:val="20"/>
                <w:szCs w:val="20"/>
                <w:rtl/>
              </w:rPr>
            </w:pPr>
          </w:p>
        </w:tc>
      </w:tr>
      <w:tr w:rsidR="00552F08" w:rsidRPr="005957E5" w14:paraId="67E00A76" w14:textId="77777777" w:rsidTr="00687376">
        <w:tc>
          <w:tcPr>
            <w:tcW w:w="6853" w:type="dxa"/>
            <w:vAlign w:val="bottom"/>
          </w:tcPr>
          <w:p w14:paraId="1DE08F06" w14:textId="77777777" w:rsidR="00552F08" w:rsidRPr="005957E5" w:rsidRDefault="00552F08" w:rsidP="00687376">
            <w:pPr>
              <w:ind w:firstLine="175"/>
              <w:rPr>
                <w:rFonts w:ascii="Georgia" w:hAnsi="Georgia" w:cs="Arial"/>
                <w:sz w:val="20"/>
                <w:szCs w:val="20"/>
              </w:rPr>
            </w:pPr>
            <w:r w:rsidRPr="005957E5">
              <w:rPr>
                <w:rFonts w:ascii="Georgia" w:hAnsi="Georgia" w:cs="Arial" w:hint="cs"/>
                <w:sz w:val="20"/>
                <w:szCs w:val="20"/>
                <w:rtl/>
              </w:rPr>
              <w:t xml:space="preserve">השקעה בחברות כלולות </w:t>
            </w:r>
          </w:p>
        </w:tc>
        <w:tc>
          <w:tcPr>
            <w:tcW w:w="1942" w:type="dxa"/>
            <w:vAlign w:val="bottom"/>
          </w:tcPr>
          <w:p w14:paraId="4ADBA89A" w14:textId="77777777" w:rsidR="00552F08" w:rsidRPr="005957E5" w:rsidRDefault="00552F08" w:rsidP="00687376">
            <w:pPr>
              <w:ind w:right="318"/>
              <w:rPr>
                <w:rFonts w:ascii="Georgia" w:hAnsi="Georgia" w:cs="Arial"/>
                <w:sz w:val="20"/>
                <w:szCs w:val="20"/>
                <w:rtl/>
              </w:rPr>
            </w:pPr>
          </w:p>
        </w:tc>
      </w:tr>
      <w:tr w:rsidR="00552F08" w:rsidRPr="005957E5" w14:paraId="6483887D" w14:textId="77777777" w:rsidTr="00687376">
        <w:tc>
          <w:tcPr>
            <w:tcW w:w="6853" w:type="dxa"/>
            <w:vAlign w:val="bottom"/>
          </w:tcPr>
          <w:p w14:paraId="18FE4E00"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מלאי</w:t>
            </w:r>
          </w:p>
        </w:tc>
        <w:tc>
          <w:tcPr>
            <w:tcW w:w="1942" w:type="dxa"/>
            <w:vAlign w:val="bottom"/>
          </w:tcPr>
          <w:p w14:paraId="6F031683" w14:textId="77777777" w:rsidR="00552F08" w:rsidRPr="005957E5" w:rsidRDefault="00552F08" w:rsidP="00687376">
            <w:pPr>
              <w:ind w:right="318"/>
              <w:rPr>
                <w:rFonts w:ascii="Georgia" w:hAnsi="Georgia" w:cs="Arial"/>
                <w:sz w:val="20"/>
                <w:szCs w:val="20"/>
                <w:rtl/>
              </w:rPr>
            </w:pPr>
          </w:p>
        </w:tc>
      </w:tr>
      <w:tr w:rsidR="00552F08" w:rsidRPr="005957E5" w14:paraId="58318381" w14:textId="77777777" w:rsidTr="00687376">
        <w:tc>
          <w:tcPr>
            <w:tcW w:w="6853" w:type="dxa"/>
            <w:vAlign w:val="bottom"/>
          </w:tcPr>
          <w:p w14:paraId="251808A4"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חייבים </w:t>
            </w:r>
            <w:r w:rsidR="00CE0994">
              <w:rPr>
                <w:rFonts w:ascii="Georgia" w:hAnsi="Georgia" w:cs="Arial" w:hint="cs"/>
                <w:sz w:val="20"/>
                <w:szCs w:val="20"/>
                <w:rtl/>
              </w:rPr>
              <w:t xml:space="preserve">אחרים </w:t>
            </w:r>
            <w:r w:rsidRPr="005957E5">
              <w:rPr>
                <w:rFonts w:ascii="Georgia" w:hAnsi="Georgia" w:cs="Arial" w:hint="cs"/>
                <w:sz w:val="20"/>
                <w:szCs w:val="20"/>
                <w:rtl/>
              </w:rPr>
              <w:t>ויתרות חובה</w:t>
            </w:r>
          </w:p>
        </w:tc>
        <w:tc>
          <w:tcPr>
            <w:tcW w:w="1942" w:type="dxa"/>
            <w:vAlign w:val="bottom"/>
          </w:tcPr>
          <w:p w14:paraId="26103E44" w14:textId="77777777" w:rsidR="00552F08" w:rsidRPr="005957E5" w:rsidRDefault="00552F08" w:rsidP="00687376">
            <w:pPr>
              <w:ind w:right="318"/>
              <w:rPr>
                <w:rFonts w:ascii="Georgia" w:hAnsi="Georgia" w:cs="Arial"/>
                <w:sz w:val="20"/>
                <w:szCs w:val="20"/>
                <w:rtl/>
              </w:rPr>
            </w:pPr>
          </w:p>
        </w:tc>
      </w:tr>
      <w:tr w:rsidR="00075C89" w:rsidRPr="005957E5" w14:paraId="30C4231C" w14:textId="77777777" w:rsidTr="00F56B3C">
        <w:tc>
          <w:tcPr>
            <w:tcW w:w="6853" w:type="dxa"/>
          </w:tcPr>
          <w:p w14:paraId="7E8ECCAB" w14:textId="77777777" w:rsidR="00075C89" w:rsidRPr="005957E5" w:rsidRDefault="00075C89" w:rsidP="00075C89">
            <w:pPr>
              <w:ind w:firstLine="175"/>
              <w:rPr>
                <w:rFonts w:ascii="Georgia" w:hAnsi="Georgia" w:cs="Arial"/>
                <w:sz w:val="20"/>
                <w:szCs w:val="20"/>
                <w:rtl/>
              </w:rPr>
            </w:pPr>
            <w:r w:rsidRPr="000C3A3F">
              <w:rPr>
                <w:rFonts w:ascii="Georgia" w:hAnsi="Georgia" w:cs="Arial" w:hint="cs"/>
                <w:sz w:val="20"/>
                <w:szCs w:val="20"/>
                <w:rtl/>
              </w:rPr>
              <w:t>נכסים בגין זכות שימוש</w:t>
            </w:r>
          </w:p>
        </w:tc>
        <w:tc>
          <w:tcPr>
            <w:tcW w:w="1942" w:type="dxa"/>
            <w:vAlign w:val="bottom"/>
          </w:tcPr>
          <w:p w14:paraId="474EB009" w14:textId="77777777" w:rsidR="00075C89" w:rsidRPr="005957E5" w:rsidRDefault="00075C89" w:rsidP="00075C89">
            <w:pPr>
              <w:ind w:right="318"/>
              <w:rPr>
                <w:rFonts w:ascii="Georgia" w:hAnsi="Georgia" w:cs="Arial"/>
                <w:sz w:val="20"/>
                <w:szCs w:val="20"/>
                <w:rtl/>
              </w:rPr>
            </w:pPr>
          </w:p>
        </w:tc>
      </w:tr>
      <w:tr w:rsidR="00075C89" w:rsidRPr="005957E5" w14:paraId="4583CB39" w14:textId="77777777" w:rsidTr="00687376">
        <w:tc>
          <w:tcPr>
            <w:tcW w:w="6853" w:type="dxa"/>
            <w:vAlign w:val="bottom"/>
          </w:tcPr>
          <w:p w14:paraId="6F83BAD7" w14:textId="77777777" w:rsidR="00075C89" w:rsidRPr="005957E5" w:rsidRDefault="00075C89" w:rsidP="00075C89">
            <w:pPr>
              <w:ind w:firstLine="175"/>
              <w:rPr>
                <w:rFonts w:ascii="Georgia" w:hAnsi="Georgia" w:cs="Arial"/>
                <w:sz w:val="20"/>
                <w:szCs w:val="20"/>
                <w:rtl/>
              </w:rPr>
            </w:pPr>
            <w:r w:rsidRPr="005957E5">
              <w:rPr>
                <w:rFonts w:ascii="Georgia" w:hAnsi="Georgia" w:cs="Arial" w:hint="cs"/>
                <w:sz w:val="20"/>
                <w:szCs w:val="20"/>
                <w:rtl/>
              </w:rPr>
              <w:t>זכאים ויתרות זכות</w:t>
            </w:r>
          </w:p>
        </w:tc>
        <w:tc>
          <w:tcPr>
            <w:tcW w:w="1942" w:type="dxa"/>
            <w:vAlign w:val="bottom"/>
          </w:tcPr>
          <w:p w14:paraId="2BA3C9DC" w14:textId="77777777" w:rsidR="00075C89" w:rsidRPr="005957E5" w:rsidRDefault="00075C89" w:rsidP="00075C89">
            <w:pPr>
              <w:ind w:right="318"/>
              <w:rPr>
                <w:rFonts w:ascii="Georgia" w:hAnsi="Georgia" w:cs="Arial"/>
                <w:sz w:val="20"/>
                <w:szCs w:val="20"/>
                <w:rtl/>
              </w:rPr>
            </w:pPr>
          </w:p>
        </w:tc>
      </w:tr>
      <w:tr w:rsidR="00CE0099" w:rsidRPr="005957E5" w14:paraId="489E8753" w14:textId="77777777" w:rsidTr="00687376">
        <w:tc>
          <w:tcPr>
            <w:tcW w:w="6853" w:type="dxa"/>
            <w:vAlign w:val="bottom"/>
          </w:tcPr>
          <w:p w14:paraId="64946D19" w14:textId="1A865320" w:rsidR="00CE0099" w:rsidRPr="005957E5" w:rsidRDefault="00CE0099" w:rsidP="00075C89">
            <w:pPr>
              <w:ind w:firstLine="175"/>
              <w:rPr>
                <w:rFonts w:ascii="Georgia" w:hAnsi="Georgia" w:cs="Arial"/>
                <w:sz w:val="20"/>
                <w:szCs w:val="20"/>
                <w:rtl/>
              </w:rPr>
            </w:pPr>
            <w:r w:rsidRPr="005957E5">
              <w:rPr>
                <w:rFonts w:ascii="Georgia" w:hAnsi="Georgia" w:cs="Arial" w:hint="cs"/>
                <w:sz w:val="20"/>
                <w:szCs w:val="20"/>
                <w:rtl/>
              </w:rPr>
              <w:t>התחייבות בגין סיום יחסי עובד מעביד:</w:t>
            </w:r>
          </w:p>
        </w:tc>
        <w:tc>
          <w:tcPr>
            <w:tcW w:w="1942" w:type="dxa"/>
            <w:vAlign w:val="bottom"/>
          </w:tcPr>
          <w:p w14:paraId="2D2A3E23" w14:textId="77777777" w:rsidR="00CE0099" w:rsidRPr="005957E5" w:rsidRDefault="00CE0099" w:rsidP="00075C89">
            <w:pPr>
              <w:ind w:right="318"/>
              <w:rPr>
                <w:rFonts w:ascii="Georgia" w:hAnsi="Georgia" w:cs="Arial"/>
                <w:sz w:val="20"/>
                <w:szCs w:val="20"/>
                <w:rtl/>
              </w:rPr>
            </w:pPr>
          </w:p>
        </w:tc>
      </w:tr>
      <w:tr w:rsidR="00CE0099" w:rsidRPr="005957E5" w14:paraId="0EF261FC" w14:textId="77777777" w:rsidTr="00687376">
        <w:tc>
          <w:tcPr>
            <w:tcW w:w="6853" w:type="dxa"/>
            <w:vAlign w:val="bottom"/>
          </w:tcPr>
          <w:p w14:paraId="09E8B07F" w14:textId="31E42B98" w:rsidR="00CE0099" w:rsidRPr="005957E5" w:rsidRDefault="00BE27D7" w:rsidP="009C1B08">
            <w:pPr>
              <w:ind w:left="180" w:firstLine="175"/>
              <w:rPr>
                <w:rFonts w:ascii="Georgia" w:hAnsi="Georgia" w:cs="Arial"/>
                <w:sz w:val="20"/>
                <w:szCs w:val="20"/>
                <w:rtl/>
              </w:rPr>
            </w:pPr>
            <w:r w:rsidRPr="005957E5">
              <w:rPr>
                <w:rFonts w:ascii="Georgia" w:hAnsi="Georgia" w:cs="Arial" w:hint="cs"/>
                <w:sz w:val="20"/>
                <w:szCs w:val="20"/>
                <w:rtl/>
              </w:rPr>
              <w:t>פנסיה</w:t>
            </w:r>
          </w:p>
        </w:tc>
        <w:tc>
          <w:tcPr>
            <w:tcW w:w="1942" w:type="dxa"/>
            <w:vAlign w:val="bottom"/>
          </w:tcPr>
          <w:p w14:paraId="3EC7B833" w14:textId="77777777" w:rsidR="00CE0099" w:rsidRPr="005957E5" w:rsidRDefault="00CE0099" w:rsidP="00075C89">
            <w:pPr>
              <w:ind w:right="318"/>
              <w:rPr>
                <w:rFonts w:ascii="Georgia" w:hAnsi="Georgia" w:cs="Arial"/>
                <w:sz w:val="20"/>
                <w:szCs w:val="20"/>
                <w:rtl/>
              </w:rPr>
            </w:pPr>
          </w:p>
        </w:tc>
      </w:tr>
      <w:tr w:rsidR="00CE0099" w:rsidRPr="005957E5" w14:paraId="4E02F4ED" w14:textId="77777777" w:rsidTr="00687376">
        <w:tc>
          <w:tcPr>
            <w:tcW w:w="6853" w:type="dxa"/>
            <w:vAlign w:val="bottom"/>
          </w:tcPr>
          <w:p w14:paraId="189E86CF" w14:textId="4D6F0E4D" w:rsidR="00CE0099" w:rsidRPr="005957E5" w:rsidRDefault="00BE27D7" w:rsidP="009C1B08">
            <w:pPr>
              <w:ind w:left="180" w:firstLine="175"/>
              <w:rPr>
                <w:rFonts w:ascii="Georgia" w:hAnsi="Georgia" w:cs="Arial"/>
                <w:sz w:val="20"/>
                <w:szCs w:val="20"/>
                <w:rtl/>
              </w:rPr>
            </w:pPr>
            <w:r w:rsidRPr="005957E5">
              <w:rPr>
                <w:rFonts w:ascii="Georgia" w:hAnsi="Georgia" w:cs="Arial" w:hint="cs"/>
                <w:sz w:val="20"/>
                <w:szCs w:val="20"/>
                <w:rtl/>
              </w:rPr>
              <w:t>מחויבויות אחרות לאחר סיום העסקה</w:t>
            </w:r>
          </w:p>
        </w:tc>
        <w:tc>
          <w:tcPr>
            <w:tcW w:w="1942" w:type="dxa"/>
            <w:vAlign w:val="bottom"/>
          </w:tcPr>
          <w:p w14:paraId="14A661CF" w14:textId="77777777" w:rsidR="00CE0099" w:rsidRPr="005957E5" w:rsidRDefault="00CE0099" w:rsidP="00075C89">
            <w:pPr>
              <w:ind w:right="318"/>
              <w:rPr>
                <w:rFonts w:ascii="Georgia" w:hAnsi="Georgia" w:cs="Arial"/>
                <w:sz w:val="20"/>
                <w:szCs w:val="20"/>
                <w:rtl/>
              </w:rPr>
            </w:pPr>
          </w:p>
        </w:tc>
      </w:tr>
      <w:tr w:rsidR="00CE0099" w:rsidRPr="005957E5" w14:paraId="4A086E8B" w14:textId="77777777" w:rsidTr="00687376">
        <w:tc>
          <w:tcPr>
            <w:tcW w:w="6853" w:type="dxa"/>
            <w:vAlign w:val="bottom"/>
          </w:tcPr>
          <w:p w14:paraId="0EA57A23" w14:textId="47EB7DE9" w:rsidR="00CE0099" w:rsidRPr="005957E5" w:rsidRDefault="00BE27D7" w:rsidP="00075C89">
            <w:pPr>
              <w:ind w:firstLine="175"/>
              <w:rPr>
                <w:rFonts w:ascii="Georgia" w:hAnsi="Georgia" w:cs="Arial"/>
                <w:sz w:val="20"/>
                <w:szCs w:val="20"/>
                <w:rtl/>
              </w:rPr>
            </w:pPr>
            <w:r w:rsidRPr="005957E5">
              <w:rPr>
                <w:rFonts w:ascii="Georgia" w:hAnsi="Georgia" w:cs="Arial" w:hint="cs"/>
                <w:sz w:val="20"/>
                <w:szCs w:val="20"/>
                <w:rtl/>
              </w:rPr>
              <w:t>הלוואות</w:t>
            </w:r>
          </w:p>
        </w:tc>
        <w:tc>
          <w:tcPr>
            <w:tcW w:w="1942" w:type="dxa"/>
            <w:vAlign w:val="bottom"/>
          </w:tcPr>
          <w:p w14:paraId="7D4B3A4C" w14:textId="77777777" w:rsidR="00CE0099" w:rsidRPr="005957E5" w:rsidRDefault="00CE0099" w:rsidP="00075C89">
            <w:pPr>
              <w:ind w:right="318"/>
              <w:rPr>
                <w:rFonts w:ascii="Georgia" w:hAnsi="Georgia" w:cs="Arial"/>
                <w:sz w:val="20"/>
                <w:szCs w:val="20"/>
                <w:rtl/>
              </w:rPr>
            </w:pPr>
          </w:p>
        </w:tc>
      </w:tr>
      <w:tr w:rsidR="00CE0099" w:rsidRPr="005957E5" w14:paraId="132EC508" w14:textId="77777777" w:rsidTr="00687376">
        <w:tc>
          <w:tcPr>
            <w:tcW w:w="6853" w:type="dxa"/>
            <w:vAlign w:val="bottom"/>
          </w:tcPr>
          <w:p w14:paraId="6833763D" w14:textId="46304F28" w:rsidR="00CE0099" w:rsidRPr="005957E5" w:rsidRDefault="00BE27D7" w:rsidP="00075C89">
            <w:pPr>
              <w:ind w:firstLine="175"/>
              <w:rPr>
                <w:rFonts w:ascii="Georgia" w:hAnsi="Georgia" w:cs="Arial"/>
                <w:sz w:val="20"/>
                <w:szCs w:val="20"/>
                <w:rtl/>
              </w:rPr>
            </w:pPr>
            <w:r w:rsidRPr="005957E5">
              <w:rPr>
                <w:rFonts w:ascii="Georgia" w:hAnsi="Georgia" w:cs="Arial" w:hint="cs"/>
                <w:sz w:val="20"/>
                <w:szCs w:val="20"/>
                <w:rtl/>
              </w:rPr>
              <w:t>התחייבות תלויה</w:t>
            </w:r>
          </w:p>
        </w:tc>
        <w:tc>
          <w:tcPr>
            <w:tcW w:w="1942" w:type="dxa"/>
            <w:vAlign w:val="bottom"/>
          </w:tcPr>
          <w:p w14:paraId="194BFCD2" w14:textId="77777777" w:rsidR="00CE0099" w:rsidRPr="005957E5" w:rsidRDefault="00CE0099" w:rsidP="00075C89">
            <w:pPr>
              <w:ind w:right="318"/>
              <w:rPr>
                <w:rFonts w:ascii="Georgia" w:hAnsi="Georgia" w:cs="Arial"/>
                <w:sz w:val="20"/>
                <w:szCs w:val="20"/>
                <w:rtl/>
              </w:rPr>
            </w:pPr>
          </w:p>
        </w:tc>
      </w:tr>
      <w:tr w:rsidR="00CE0099" w:rsidRPr="005957E5" w14:paraId="2117B372" w14:textId="77777777" w:rsidTr="00687376">
        <w:tc>
          <w:tcPr>
            <w:tcW w:w="6853" w:type="dxa"/>
            <w:vAlign w:val="bottom"/>
          </w:tcPr>
          <w:p w14:paraId="703E6D37" w14:textId="0A184491" w:rsidR="00CE0099" w:rsidRPr="005957E5" w:rsidRDefault="00BE27D7" w:rsidP="00075C89">
            <w:pPr>
              <w:ind w:firstLine="175"/>
              <w:rPr>
                <w:rFonts w:ascii="Georgia" w:hAnsi="Georgia" w:cs="Arial"/>
                <w:sz w:val="20"/>
                <w:szCs w:val="20"/>
                <w:rtl/>
              </w:rPr>
            </w:pPr>
            <w:r>
              <w:rPr>
                <w:rFonts w:ascii="Georgia" w:hAnsi="Georgia" w:cs="Arial" w:hint="cs"/>
                <w:sz w:val="20"/>
                <w:szCs w:val="20"/>
                <w:rtl/>
              </w:rPr>
              <w:t>התחייבות בגין חכירה</w:t>
            </w:r>
          </w:p>
        </w:tc>
        <w:tc>
          <w:tcPr>
            <w:tcW w:w="1942" w:type="dxa"/>
            <w:vAlign w:val="bottom"/>
          </w:tcPr>
          <w:p w14:paraId="25F0C73A" w14:textId="77777777" w:rsidR="00CE0099" w:rsidRPr="005957E5" w:rsidRDefault="00CE0099" w:rsidP="00075C89">
            <w:pPr>
              <w:ind w:right="318"/>
              <w:rPr>
                <w:rFonts w:ascii="Georgia" w:hAnsi="Georgia" w:cs="Arial"/>
                <w:sz w:val="20"/>
                <w:szCs w:val="20"/>
                <w:rtl/>
              </w:rPr>
            </w:pPr>
          </w:p>
        </w:tc>
      </w:tr>
      <w:tr w:rsidR="00CE0099" w:rsidRPr="005957E5" w14:paraId="68AD53E0" w14:textId="77777777" w:rsidTr="00687376">
        <w:tc>
          <w:tcPr>
            <w:tcW w:w="6853" w:type="dxa"/>
            <w:vAlign w:val="bottom"/>
          </w:tcPr>
          <w:p w14:paraId="254BD8CF" w14:textId="6D932584" w:rsidR="00CE0099" w:rsidRPr="005957E5" w:rsidRDefault="00BE27D7" w:rsidP="00075C89">
            <w:pPr>
              <w:ind w:firstLine="175"/>
              <w:rPr>
                <w:rFonts w:ascii="Georgia" w:hAnsi="Georgia" w:cs="Arial"/>
                <w:sz w:val="20"/>
                <w:szCs w:val="20"/>
                <w:rtl/>
              </w:rPr>
            </w:pPr>
            <w:r w:rsidRPr="005957E5">
              <w:rPr>
                <w:rFonts w:ascii="Georgia" w:hAnsi="Georgia" w:cs="Arial" w:hint="cs"/>
                <w:sz w:val="20"/>
                <w:szCs w:val="20"/>
                <w:rtl/>
              </w:rPr>
              <w:t xml:space="preserve">התחייבויות </w:t>
            </w:r>
            <w:proofErr w:type="spellStart"/>
            <w:r w:rsidRPr="005957E5">
              <w:rPr>
                <w:rFonts w:ascii="Georgia" w:hAnsi="Georgia" w:cs="Arial" w:hint="cs"/>
                <w:sz w:val="20"/>
                <w:szCs w:val="20"/>
                <w:rtl/>
              </w:rPr>
              <w:t>מסים</w:t>
            </w:r>
            <w:proofErr w:type="spellEnd"/>
            <w:r w:rsidRPr="005957E5">
              <w:rPr>
                <w:rFonts w:ascii="Georgia" w:hAnsi="Georgia" w:cs="Arial" w:hint="cs"/>
                <w:sz w:val="20"/>
                <w:szCs w:val="20"/>
                <w:rtl/>
              </w:rPr>
              <w:t xml:space="preserve"> נדחים</w:t>
            </w:r>
          </w:p>
        </w:tc>
        <w:tc>
          <w:tcPr>
            <w:tcW w:w="1942" w:type="dxa"/>
            <w:vAlign w:val="bottom"/>
          </w:tcPr>
          <w:p w14:paraId="69C9401C" w14:textId="77777777" w:rsidR="00CE0099" w:rsidRPr="005957E5" w:rsidRDefault="00CE0099" w:rsidP="003A54B9">
            <w:pPr>
              <w:pBdr>
                <w:bottom w:val="single" w:sz="4" w:space="0" w:color="auto"/>
              </w:pBdr>
              <w:ind w:right="318"/>
              <w:rPr>
                <w:rFonts w:ascii="Georgia" w:hAnsi="Georgia" w:cs="Arial"/>
                <w:sz w:val="20"/>
                <w:szCs w:val="20"/>
                <w:rtl/>
              </w:rPr>
            </w:pPr>
          </w:p>
        </w:tc>
      </w:tr>
      <w:tr w:rsidR="00CE0099" w:rsidRPr="005957E5" w14:paraId="10E68793" w14:textId="77777777" w:rsidTr="00687376">
        <w:tc>
          <w:tcPr>
            <w:tcW w:w="6853" w:type="dxa"/>
            <w:vAlign w:val="bottom"/>
          </w:tcPr>
          <w:p w14:paraId="31590A93" w14:textId="6968C6B5" w:rsidR="00CE0099" w:rsidRPr="005957E5" w:rsidRDefault="00BE27D7" w:rsidP="003A54B9">
            <w:pPr>
              <w:rPr>
                <w:rFonts w:ascii="Georgia" w:hAnsi="Georgia" w:cs="Arial"/>
                <w:sz w:val="20"/>
                <w:szCs w:val="20"/>
                <w:rtl/>
              </w:rPr>
            </w:pPr>
            <w:r w:rsidRPr="005957E5">
              <w:rPr>
                <w:rFonts w:ascii="Georgia" w:hAnsi="Georgia" w:cs="Arial" w:hint="cs"/>
                <w:b/>
                <w:bCs/>
                <w:sz w:val="20"/>
                <w:szCs w:val="20"/>
                <w:rtl/>
              </w:rPr>
              <w:t xml:space="preserve">סך </w:t>
            </w:r>
            <w:proofErr w:type="spellStart"/>
            <w:r w:rsidRPr="005957E5">
              <w:rPr>
                <w:rFonts w:ascii="Georgia" w:hAnsi="Georgia" w:cs="Arial" w:hint="cs"/>
                <w:b/>
                <w:bCs/>
                <w:sz w:val="20"/>
                <w:szCs w:val="20"/>
                <w:rtl/>
              </w:rPr>
              <w:t>הכל</w:t>
            </w:r>
            <w:proofErr w:type="spellEnd"/>
            <w:r w:rsidRPr="005957E5">
              <w:rPr>
                <w:rFonts w:ascii="Georgia" w:hAnsi="Georgia" w:cs="Arial" w:hint="cs"/>
                <w:b/>
                <w:bCs/>
                <w:sz w:val="20"/>
                <w:szCs w:val="20"/>
                <w:rtl/>
              </w:rPr>
              <w:t xml:space="preserve"> נכסים מזוהים נטו</w:t>
            </w:r>
          </w:p>
        </w:tc>
        <w:tc>
          <w:tcPr>
            <w:tcW w:w="1942" w:type="dxa"/>
            <w:vAlign w:val="bottom"/>
          </w:tcPr>
          <w:p w14:paraId="3FF764E5" w14:textId="77777777" w:rsidR="00CE0099" w:rsidRPr="005957E5" w:rsidRDefault="00CE0099" w:rsidP="00075C89">
            <w:pPr>
              <w:ind w:right="318"/>
              <w:rPr>
                <w:rFonts w:ascii="Georgia" w:hAnsi="Georgia" w:cs="Arial"/>
                <w:sz w:val="20"/>
                <w:szCs w:val="20"/>
                <w:rtl/>
              </w:rPr>
            </w:pPr>
          </w:p>
        </w:tc>
      </w:tr>
      <w:tr w:rsidR="00CE0099" w:rsidRPr="005957E5" w14:paraId="497FADF2" w14:textId="77777777" w:rsidTr="00687376">
        <w:tc>
          <w:tcPr>
            <w:tcW w:w="6853" w:type="dxa"/>
            <w:vAlign w:val="bottom"/>
          </w:tcPr>
          <w:p w14:paraId="76EBD8D5" w14:textId="19AE91C1" w:rsidR="00CE0099" w:rsidRPr="005957E5" w:rsidRDefault="00BE27D7" w:rsidP="003A54B9">
            <w:pPr>
              <w:rPr>
                <w:rFonts w:ascii="Georgia" w:hAnsi="Georgia" w:cs="Arial"/>
                <w:sz w:val="20"/>
                <w:szCs w:val="20"/>
                <w:rtl/>
              </w:rPr>
            </w:pPr>
            <w:r w:rsidRPr="005957E5">
              <w:rPr>
                <w:rFonts w:ascii="Georgia" w:hAnsi="Georgia" w:cs="Arial" w:hint="cs"/>
                <w:b/>
                <w:bCs/>
                <w:sz w:val="20"/>
                <w:szCs w:val="20"/>
                <w:rtl/>
              </w:rPr>
              <w:t>זכויות שאינן מקנות שליטה</w:t>
            </w:r>
          </w:p>
        </w:tc>
        <w:tc>
          <w:tcPr>
            <w:tcW w:w="1942" w:type="dxa"/>
            <w:vAlign w:val="bottom"/>
          </w:tcPr>
          <w:p w14:paraId="50EA59B1" w14:textId="77777777" w:rsidR="00CE0099" w:rsidRPr="005957E5" w:rsidRDefault="00CE0099" w:rsidP="00075C89">
            <w:pPr>
              <w:ind w:right="318"/>
              <w:rPr>
                <w:rFonts w:ascii="Georgia" w:hAnsi="Georgia" w:cs="Arial"/>
                <w:sz w:val="20"/>
                <w:szCs w:val="20"/>
                <w:rtl/>
              </w:rPr>
            </w:pPr>
          </w:p>
        </w:tc>
      </w:tr>
      <w:tr w:rsidR="000F7483" w:rsidRPr="005957E5" w14:paraId="57D18125" w14:textId="77777777" w:rsidTr="00687376">
        <w:tc>
          <w:tcPr>
            <w:tcW w:w="6853" w:type="dxa"/>
            <w:vAlign w:val="bottom"/>
          </w:tcPr>
          <w:p w14:paraId="60950460" w14:textId="7F57D484" w:rsidR="000F7483" w:rsidRPr="005957E5" w:rsidRDefault="000F7483" w:rsidP="003A54B9">
            <w:pPr>
              <w:rPr>
                <w:rFonts w:ascii="Georgia" w:hAnsi="Georgia" w:cs="Arial"/>
                <w:b/>
                <w:bCs/>
                <w:sz w:val="20"/>
                <w:szCs w:val="20"/>
                <w:rtl/>
              </w:rPr>
            </w:pPr>
            <w:r w:rsidRPr="005957E5">
              <w:rPr>
                <w:rFonts w:ascii="Georgia" w:hAnsi="Georgia" w:cs="Arial" w:hint="cs"/>
                <w:b/>
                <w:bCs/>
                <w:sz w:val="20"/>
                <w:szCs w:val="20"/>
                <w:rtl/>
              </w:rPr>
              <w:t xml:space="preserve">מוניטין </w:t>
            </w:r>
          </w:p>
        </w:tc>
        <w:tc>
          <w:tcPr>
            <w:tcW w:w="1942" w:type="dxa"/>
            <w:vAlign w:val="bottom"/>
          </w:tcPr>
          <w:p w14:paraId="4FD5CACA" w14:textId="77777777" w:rsidR="000F7483" w:rsidRPr="005957E5" w:rsidRDefault="000F7483" w:rsidP="000F7483">
            <w:pPr>
              <w:pBdr>
                <w:bottom w:val="single" w:sz="4" w:space="0" w:color="auto"/>
              </w:pBdr>
              <w:ind w:right="318"/>
              <w:rPr>
                <w:rFonts w:ascii="Georgia" w:hAnsi="Georgia" w:cs="Arial"/>
                <w:sz w:val="20"/>
                <w:szCs w:val="20"/>
                <w:rtl/>
              </w:rPr>
            </w:pPr>
          </w:p>
        </w:tc>
      </w:tr>
      <w:tr w:rsidR="000F7483" w:rsidRPr="005957E5" w14:paraId="3959775A" w14:textId="77777777" w:rsidTr="00687376">
        <w:tc>
          <w:tcPr>
            <w:tcW w:w="6853" w:type="dxa"/>
            <w:vAlign w:val="bottom"/>
          </w:tcPr>
          <w:p w14:paraId="69266696" w14:textId="2AE28075" w:rsidR="000F7483" w:rsidRPr="005957E5" w:rsidRDefault="000F7483" w:rsidP="003A54B9">
            <w:pPr>
              <w:rPr>
                <w:rFonts w:ascii="Georgia" w:hAnsi="Georgia" w:cs="Arial"/>
                <w:b/>
                <w:bCs/>
                <w:sz w:val="20"/>
                <w:szCs w:val="20"/>
              </w:rPr>
            </w:pPr>
            <w:r w:rsidRPr="005957E5">
              <w:rPr>
                <w:rFonts w:ascii="Georgia" w:hAnsi="Georgia" w:cs="Arial" w:hint="cs"/>
                <w:b/>
                <w:bCs/>
                <w:sz w:val="20"/>
                <w:szCs w:val="20"/>
                <w:rtl/>
              </w:rPr>
              <w:t xml:space="preserve">סך </w:t>
            </w:r>
            <w:proofErr w:type="spellStart"/>
            <w:r w:rsidRPr="005957E5">
              <w:rPr>
                <w:rFonts w:ascii="Georgia" w:hAnsi="Georgia" w:cs="Arial" w:hint="cs"/>
                <w:b/>
                <w:bCs/>
                <w:sz w:val="20"/>
                <w:szCs w:val="20"/>
                <w:rtl/>
              </w:rPr>
              <w:t>ה</w:t>
            </w:r>
            <w:r w:rsidR="0021413D">
              <w:rPr>
                <w:rFonts w:ascii="Georgia" w:hAnsi="Georgia" w:cs="Arial" w:hint="cs"/>
                <w:b/>
                <w:bCs/>
                <w:sz w:val="20"/>
                <w:szCs w:val="20"/>
                <w:rtl/>
              </w:rPr>
              <w:t>כל</w:t>
            </w:r>
            <w:proofErr w:type="spellEnd"/>
          </w:p>
        </w:tc>
        <w:tc>
          <w:tcPr>
            <w:tcW w:w="1942" w:type="dxa"/>
            <w:vAlign w:val="bottom"/>
          </w:tcPr>
          <w:p w14:paraId="013A6C4D" w14:textId="77777777" w:rsidR="000F7483" w:rsidRPr="005957E5" w:rsidRDefault="000F7483" w:rsidP="000F7483">
            <w:pPr>
              <w:pBdr>
                <w:bottom w:val="double" w:sz="4" w:space="0" w:color="auto"/>
              </w:pBdr>
              <w:ind w:right="318"/>
              <w:rPr>
                <w:rFonts w:ascii="Georgia" w:hAnsi="Georgia" w:cs="Arial"/>
                <w:sz w:val="20"/>
                <w:szCs w:val="20"/>
                <w:rtl/>
              </w:rPr>
            </w:pPr>
          </w:p>
        </w:tc>
      </w:tr>
      <w:tr w:rsidR="000F7483" w:rsidRPr="005957E5" w14:paraId="57F85D68" w14:textId="77777777" w:rsidTr="00687376">
        <w:tc>
          <w:tcPr>
            <w:tcW w:w="6853" w:type="dxa"/>
            <w:vAlign w:val="bottom"/>
          </w:tcPr>
          <w:p w14:paraId="195DD982" w14:textId="77777777" w:rsidR="000F7483" w:rsidRPr="005957E5" w:rsidRDefault="000F7483" w:rsidP="000F7483">
            <w:pPr>
              <w:ind w:firstLine="175"/>
              <w:rPr>
                <w:rFonts w:ascii="Georgia" w:hAnsi="Georgia" w:cs="Arial"/>
                <w:b/>
                <w:bCs/>
                <w:sz w:val="20"/>
                <w:szCs w:val="20"/>
                <w:rtl/>
              </w:rPr>
            </w:pPr>
          </w:p>
        </w:tc>
        <w:tc>
          <w:tcPr>
            <w:tcW w:w="1942" w:type="dxa"/>
            <w:vAlign w:val="bottom"/>
          </w:tcPr>
          <w:p w14:paraId="406E0666" w14:textId="77777777" w:rsidR="000F7483" w:rsidRPr="005957E5" w:rsidRDefault="000F7483" w:rsidP="000F7483">
            <w:pPr>
              <w:ind w:right="318"/>
              <w:rPr>
                <w:rFonts w:ascii="Georgia" w:hAnsi="Georgia" w:cs="Arial"/>
                <w:sz w:val="20"/>
                <w:szCs w:val="20"/>
                <w:rtl/>
              </w:rPr>
            </w:pPr>
          </w:p>
        </w:tc>
      </w:tr>
      <w:tr w:rsidR="000F7483" w:rsidRPr="005957E5" w14:paraId="5C598642" w14:textId="77777777" w:rsidTr="00687376">
        <w:tc>
          <w:tcPr>
            <w:tcW w:w="6853" w:type="dxa"/>
            <w:vAlign w:val="bottom"/>
          </w:tcPr>
          <w:p w14:paraId="6C181C6D" w14:textId="77777777" w:rsidR="000F7483" w:rsidRPr="005957E5" w:rsidRDefault="000F7483" w:rsidP="000F7483">
            <w:pPr>
              <w:rPr>
                <w:rFonts w:ascii="Georgia" w:hAnsi="Georgia" w:cs="Arial"/>
                <w:sz w:val="20"/>
                <w:szCs w:val="20"/>
                <w:rtl/>
              </w:rPr>
            </w:pPr>
            <w:r w:rsidRPr="0081755B">
              <w:rPr>
                <w:rFonts w:ascii="Georgia" w:hAnsi="Georgia" w:cs="Arial" w:hint="cs"/>
                <w:b/>
                <w:bCs/>
                <w:sz w:val="20"/>
                <w:szCs w:val="20"/>
                <w:rtl/>
              </w:rPr>
              <w:t xml:space="preserve">תזרימי המזומנים בגין הרכישה שנכללו </w:t>
            </w:r>
            <w:proofErr w:type="spellStart"/>
            <w:r w:rsidRPr="0081755B">
              <w:rPr>
                <w:rFonts w:ascii="Georgia" w:hAnsi="Georgia" w:cs="Arial" w:hint="cs"/>
                <w:b/>
                <w:bCs/>
                <w:sz w:val="20"/>
                <w:szCs w:val="20"/>
                <w:rtl/>
              </w:rPr>
              <w:t>בתזרימי</w:t>
            </w:r>
            <w:proofErr w:type="spellEnd"/>
            <w:r w:rsidRPr="0081755B">
              <w:rPr>
                <w:rFonts w:ascii="Georgia" w:hAnsi="Georgia" w:cs="Arial" w:hint="cs"/>
                <w:b/>
                <w:bCs/>
                <w:sz w:val="20"/>
                <w:szCs w:val="20"/>
                <w:rtl/>
              </w:rPr>
              <w:t xml:space="preserve"> המזומנים מפעילות השקעה בדוח על תזרימי המזומנים:</w:t>
            </w:r>
          </w:p>
        </w:tc>
        <w:tc>
          <w:tcPr>
            <w:tcW w:w="1942" w:type="dxa"/>
            <w:vAlign w:val="bottom"/>
          </w:tcPr>
          <w:p w14:paraId="74076FD0" w14:textId="77777777" w:rsidR="000F7483" w:rsidRPr="005957E5" w:rsidRDefault="000F7483" w:rsidP="000F7483">
            <w:pPr>
              <w:ind w:right="318"/>
              <w:rPr>
                <w:rFonts w:ascii="Georgia" w:hAnsi="Georgia" w:cs="Arial"/>
                <w:sz w:val="20"/>
                <w:szCs w:val="20"/>
                <w:rtl/>
              </w:rPr>
            </w:pPr>
          </w:p>
        </w:tc>
      </w:tr>
      <w:tr w:rsidR="000F7483" w:rsidRPr="005957E5" w14:paraId="729793BE" w14:textId="77777777" w:rsidTr="00687376">
        <w:tc>
          <w:tcPr>
            <w:tcW w:w="6853" w:type="dxa"/>
            <w:vAlign w:val="bottom"/>
          </w:tcPr>
          <w:p w14:paraId="71806A04" w14:textId="77777777" w:rsidR="000F7483" w:rsidRPr="005957E5" w:rsidRDefault="000F7483" w:rsidP="000F7483">
            <w:pPr>
              <w:ind w:firstLine="175"/>
              <w:rPr>
                <w:rFonts w:ascii="Georgia" w:hAnsi="Georgia" w:cs="Arial"/>
                <w:sz w:val="20"/>
                <w:szCs w:val="20"/>
                <w:rtl/>
              </w:rPr>
            </w:pPr>
            <w:r w:rsidRPr="0081755B">
              <w:rPr>
                <w:rFonts w:ascii="Georgia" w:hAnsi="Georgia" w:cs="Arial" w:hint="cs"/>
                <w:sz w:val="20"/>
                <w:szCs w:val="20"/>
                <w:rtl/>
              </w:rPr>
              <w:t>מזומנים ששולמו</w:t>
            </w:r>
          </w:p>
        </w:tc>
        <w:tc>
          <w:tcPr>
            <w:tcW w:w="1942" w:type="dxa"/>
            <w:vAlign w:val="bottom"/>
          </w:tcPr>
          <w:p w14:paraId="667005B3" w14:textId="77777777" w:rsidR="000F7483" w:rsidRPr="005957E5" w:rsidRDefault="000F7483" w:rsidP="000F7483">
            <w:pPr>
              <w:ind w:right="318"/>
              <w:rPr>
                <w:rFonts w:ascii="Georgia" w:hAnsi="Georgia" w:cs="Arial"/>
                <w:sz w:val="20"/>
                <w:szCs w:val="20"/>
                <w:rtl/>
              </w:rPr>
            </w:pPr>
          </w:p>
        </w:tc>
      </w:tr>
      <w:tr w:rsidR="000F7483" w:rsidRPr="005957E5" w14:paraId="56835BE2" w14:textId="77777777" w:rsidTr="00687376">
        <w:tc>
          <w:tcPr>
            <w:tcW w:w="6853" w:type="dxa"/>
            <w:vAlign w:val="bottom"/>
          </w:tcPr>
          <w:p w14:paraId="3C0BD98F" w14:textId="77777777" w:rsidR="000F7483" w:rsidRPr="005957E5" w:rsidRDefault="000F7483" w:rsidP="000F7483">
            <w:pPr>
              <w:ind w:firstLine="175"/>
              <w:rPr>
                <w:rFonts w:ascii="Georgia" w:hAnsi="Georgia" w:cs="Arial"/>
                <w:sz w:val="20"/>
                <w:szCs w:val="20"/>
                <w:rtl/>
              </w:rPr>
            </w:pPr>
            <w:r w:rsidRPr="0081755B">
              <w:rPr>
                <w:rFonts w:ascii="Georgia" w:hAnsi="Georgia" w:cs="Arial" w:hint="cs"/>
                <w:sz w:val="20"/>
                <w:szCs w:val="20"/>
                <w:rtl/>
              </w:rPr>
              <w:t xml:space="preserve">בניכוי: </w:t>
            </w:r>
            <w:r w:rsidRPr="0081755B">
              <w:rPr>
                <w:rFonts w:ascii="Georgia" w:hAnsi="Georgia" w:cs="Arial"/>
                <w:sz w:val="20"/>
                <w:szCs w:val="20"/>
                <w:rtl/>
              </w:rPr>
              <w:t>מ</w:t>
            </w:r>
            <w:r w:rsidRPr="0081755B">
              <w:rPr>
                <w:rFonts w:ascii="Georgia" w:hAnsi="Georgia" w:cs="Arial" w:hint="cs"/>
                <w:sz w:val="20"/>
                <w:szCs w:val="20"/>
                <w:rtl/>
              </w:rPr>
              <w:t>זומנים ושווי מזומנים של החברה הבת</w:t>
            </w:r>
          </w:p>
        </w:tc>
        <w:tc>
          <w:tcPr>
            <w:tcW w:w="1942" w:type="dxa"/>
            <w:vAlign w:val="bottom"/>
          </w:tcPr>
          <w:p w14:paraId="2DA60E67" w14:textId="77777777" w:rsidR="000F7483" w:rsidRPr="005957E5" w:rsidRDefault="000F7483" w:rsidP="000F7483">
            <w:pPr>
              <w:pBdr>
                <w:bottom w:val="single" w:sz="4" w:space="0" w:color="auto"/>
              </w:pBdr>
              <w:ind w:right="318"/>
              <w:rPr>
                <w:rFonts w:ascii="Georgia" w:hAnsi="Georgia" w:cs="Arial"/>
                <w:sz w:val="20"/>
                <w:szCs w:val="20"/>
                <w:rtl/>
              </w:rPr>
            </w:pPr>
          </w:p>
        </w:tc>
      </w:tr>
      <w:tr w:rsidR="000F7483" w:rsidRPr="005957E5" w14:paraId="30258EC4" w14:textId="77777777" w:rsidTr="00687376">
        <w:tc>
          <w:tcPr>
            <w:tcW w:w="6853" w:type="dxa"/>
            <w:vAlign w:val="bottom"/>
          </w:tcPr>
          <w:p w14:paraId="0868DE79" w14:textId="77777777" w:rsidR="000F7483" w:rsidRPr="005957E5" w:rsidRDefault="000F7483" w:rsidP="000F7483">
            <w:pPr>
              <w:rPr>
                <w:rFonts w:ascii="Georgia" w:hAnsi="Georgia" w:cs="Arial"/>
                <w:sz w:val="20"/>
                <w:szCs w:val="20"/>
                <w:rtl/>
              </w:rPr>
            </w:pPr>
            <w:r w:rsidRPr="0096320D">
              <w:rPr>
                <w:rFonts w:ascii="Georgia" w:hAnsi="Georgia" w:cs="Arial" w:hint="cs"/>
                <w:b/>
                <w:bCs/>
                <w:sz w:val="20"/>
                <w:szCs w:val="20"/>
                <w:rtl/>
              </w:rPr>
              <w:t>רכישת חברה</w:t>
            </w:r>
            <w:r w:rsidRPr="0081755B">
              <w:rPr>
                <w:rFonts w:ascii="Georgia" w:hAnsi="Georgia" w:cs="Arial" w:hint="cs"/>
                <w:b/>
                <w:bCs/>
                <w:sz w:val="20"/>
                <w:szCs w:val="20"/>
                <w:rtl/>
              </w:rPr>
              <w:t xml:space="preserve"> בת, בניכוי מזומנים ושווי מזומנים שנרכשו, כפי שמוצג במסגרת תזרימי המזומנים מפעילות השקעה</w:t>
            </w:r>
          </w:p>
        </w:tc>
        <w:tc>
          <w:tcPr>
            <w:tcW w:w="1942" w:type="dxa"/>
            <w:vAlign w:val="bottom"/>
          </w:tcPr>
          <w:p w14:paraId="3A2B749D" w14:textId="77777777" w:rsidR="000F7483" w:rsidRPr="005957E5" w:rsidRDefault="000F7483" w:rsidP="000F7483">
            <w:pPr>
              <w:pBdr>
                <w:bottom w:val="double" w:sz="4" w:space="0" w:color="auto"/>
              </w:pBdr>
              <w:ind w:right="318"/>
              <w:rPr>
                <w:rFonts w:ascii="Georgia" w:hAnsi="Georgia" w:cs="Arial"/>
                <w:sz w:val="20"/>
                <w:szCs w:val="20"/>
                <w:rtl/>
              </w:rPr>
            </w:pPr>
          </w:p>
        </w:tc>
      </w:tr>
    </w:tbl>
    <w:p w14:paraId="34B106E3" w14:textId="77777777" w:rsidR="005929A5" w:rsidRPr="005957E5" w:rsidRDefault="005929A5" w:rsidP="00A71376">
      <w:pPr>
        <w:rPr>
          <w:rFonts w:ascii="Georgia" w:hAnsi="Georgia" w:cs="Arial"/>
          <w:b/>
          <w:bCs/>
          <w:sz w:val="20"/>
          <w:szCs w:val="20"/>
          <w:rtl/>
        </w:rPr>
      </w:pPr>
    </w:p>
    <w:p w14:paraId="066209C3" w14:textId="77777777" w:rsidR="00A80F9F" w:rsidRDefault="00A80F9F" w:rsidP="002D4A11">
      <w:pPr>
        <w:ind w:left="924"/>
        <w:jc w:val="both"/>
        <w:rPr>
          <w:rFonts w:ascii="Georgia" w:hAnsi="Georgia" w:cs="Arial"/>
          <w:sz w:val="20"/>
          <w:szCs w:val="20"/>
          <w:rtl/>
        </w:rPr>
      </w:pPr>
      <w:r w:rsidRPr="005957E5">
        <w:rPr>
          <w:rFonts w:ascii="Georgia" w:hAnsi="Georgia" w:cs="Arial"/>
          <w:sz w:val="20"/>
          <w:szCs w:val="20"/>
          <w:rtl/>
        </w:rPr>
        <w:t>עלויות עסקה בסך __</w:t>
      </w:r>
      <w:r w:rsidRPr="005957E5">
        <w:rPr>
          <w:rFonts w:ascii="Georgia" w:hAnsi="Georgia" w:cs="Arial" w:hint="cs"/>
          <w:sz w:val="20"/>
          <w:szCs w:val="20"/>
          <w:rtl/>
        </w:rPr>
        <w:t>_</w:t>
      </w:r>
      <w:r w:rsidRPr="005957E5">
        <w:rPr>
          <w:rFonts w:ascii="Georgia" w:hAnsi="Georgia" w:cs="Arial"/>
          <w:sz w:val="20"/>
          <w:szCs w:val="20"/>
          <w:rtl/>
        </w:rPr>
        <w:t>_</w:t>
      </w:r>
      <w:r w:rsidRPr="005957E5">
        <w:rPr>
          <w:rFonts w:ascii="Georgia" w:hAnsi="Georgia" w:cs="Arial" w:hint="cs"/>
          <w:sz w:val="20"/>
          <w:szCs w:val="20"/>
          <w:rtl/>
        </w:rPr>
        <w:t xml:space="preserve"> אלפי ש"ח </w:t>
      </w:r>
      <w:r w:rsidR="00C049CA" w:rsidRPr="005957E5">
        <w:rPr>
          <w:rFonts w:ascii="Georgia" w:hAnsi="Georgia" w:cs="Arial" w:hint="cs"/>
          <w:sz w:val="20"/>
          <w:szCs w:val="20"/>
          <w:rtl/>
        </w:rPr>
        <w:t xml:space="preserve">(בלתי מבוקר) </w:t>
      </w:r>
      <w:r w:rsidRPr="005957E5">
        <w:rPr>
          <w:rFonts w:ascii="Georgia" w:hAnsi="Georgia" w:cs="Arial"/>
          <w:sz w:val="20"/>
          <w:szCs w:val="20"/>
          <w:rtl/>
        </w:rPr>
        <w:t xml:space="preserve">הקשורות לרכישה נזקפו </w:t>
      </w:r>
      <w:r w:rsidR="00D2264B" w:rsidRPr="005957E5">
        <w:rPr>
          <w:rFonts w:ascii="Georgia" w:hAnsi="Georgia" w:cs="Arial" w:hint="cs"/>
          <w:sz w:val="20"/>
          <w:szCs w:val="20"/>
          <w:rtl/>
        </w:rPr>
        <w:t>ל</w:t>
      </w:r>
      <w:r w:rsidRPr="005957E5">
        <w:rPr>
          <w:rFonts w:ascii="Georgia" w:hAnsi="Georgia" w:cs="Arial"/>
          <w:sz w:val="20"/>
          <w:szCs w:val="20"/>
          <w:rtl/>
        </w:rPr>
        <w:t>רווח או הפסד במסגרת סעיף "</w:t>
      </w:r>
      <w:r w:rsidRPr="005957E5">
        <w:rPr>
          <w:rFonts w:ascii="Georgia" w:hAnsi="Georgia" w:cs="Arial" w:hint="eastAsia"/>
          <w:sz w:val="20"/>
          <w:szCs w:val="20"/>
          <w:rtl/>
        </w:rPr>
        <w:t>הוצאות</w:t>
      </w:r>
      <w:r w:rsidRPr="005957E5">
        <w:rPr>
          <w:rFonts w:ascii="Georgia" w:hAnsi="Georgia" w:cs="Arial"/>
          <w:sz w:val="20"/>
          <w:szCs w:val="20"/>
          <w:rtl/>
        </w:rPr>
        <w:t xml:space="preserve"> </w:t>
      </w:r>
      <w:r w:rsidRPr="005957E5">
        <w:rPr>
          <w:rFonts w:ascii="Georgia" w:hAnsi="Georgia" w:cs="Arial" w:hint="eastAsia"/>
          <w:sz w:val="20"/>
          <w:szCs w:val="20"/>
          <w:rtl/>
        </w:rPr>
        <w:t>הנהלה</w:t>
      </w:r>
      <w:r w:rsidRPr="005957E5">
        <w:rPr>
          <w:rFonts w:ascii="Georgia" w:hAnsi="Georgia" w:cs="Arial"/>
          <w:sz w:val="20"/>
          <w:szCs w:val="20"/>
          <w:rtl/>
        </w:rPr>
        <w:t xml:space="preserve"> </w:t>
      </w:r>
      <w:r w:rsidRPr="005957E5">
        <w:rPr>
          <w:rFonts w:ascii="Georgia" w:hAnsi="Georgia" w:cs="Arial" w:hint="eastAsia"/>
          <w:sz w:val="20"/>
          <w:szCs w:val="20"/>
          <w:rtl/>
        </w:rPr>
        <w:t>וכלליות</w:t>
      </w:r>
      <w:r w:rsidRPr="005957E5">
        <w:rPr>
          <w:rFonts w:ascii="Georgia" w:hAnsi="Georgia" w:cs="Arial"/>
          <w:sz w:val="20"/>
          <w:szCs w:val="20"/>
          <w:rtl/>
        </w:rPr>
        <w:t>".</w:t>
      </w:r>
    </w:p>
    <w:p w14:paraId="1284CA3B" w14:textId="77777777" w:rsidR="00154745" w:rsidRDefault="00154745" w:rsidP="002D4A11">
      <w:pPr>
        <w:ind w:left="924"/>
        <w:jc w:val="both"/>
        <w:rPr>
          <w:rFonts w:ascii="Georgia" w:hAnsi="Georgia" w:cs="Arial"/>
          <w:sz w:val="20"/>
          <w:szCs w:val="20"/>
          <w:rtl/>
        </w:rPr>
      </w:pPr>
    </w:p>
    <w:p w14:paraId="34FA8798" w14:textId="5592D1B9" w:rsidR="00154745" w:rsidRPr="005957E5" w:rsidRDefault="00154745" w:rsidP="00154745">
      <w:pPr>
        <w:ind w:left="935"/>
        <w:jc w:val="both"/>
        <w:rPr>
          <w:rFonts w:ascii="Georgia" w:hAnsi="Georgia" w:cs="Arial"/>
          <w:sz w:val="20"/>
          <w:szCs w:val="20"/>
          <w:rtl/>
        </w:rPr>
      </w:pPr>
      <w:r w:rsidRPr="005957E5">
        <w:rPr>
          <w:rFonts w:ascii="Georgia" w:hAnsi="Georgia" w:cs="Arial" w:hint="cs"/>
          <w:sz w:val="20"/>
          <w:szCs w:val="20"/>
          <w:rtl/>
        </w:rPr>
        <w:t xml:space="preserve">השווי ההוגן של המניות הרגילות שהונפקו כחלק מהתמורה ששולמה עבור א-ב נקבע על סמך מחיר המניות המצוטט בשוק פעיל נכון ליום 1 במרס </w:t>
      </w:r>
      <w:r w:rsidR="000D6FB8">
        <w:rPr>
          <w:rFonts w:ascii="Georgia" w:hAnsi="Georgia" w:cs="Arial" w:hint="cs"/>
          <w:sz w:val="20"/>
          <w:szCs w:val="20"/>
          <w:rtl/>
        </w:rPr>
        <w:t>2025</w:t>
      </w:r>
      <w:r w:rsidRPr="005957E5">
        <w:rPr>
          <w:rFonts w:ascii="Georgia" w:hAnsi="Georgia" w:cs="Arial" w:hint="cs"/>
          <w:sz w:val="20"/>
          <w:szCs w:val="20"/>
          <w:rtl/>
        </w:rPr>
        <w:t xml:space="preserve">. </w:t>
      </w:r>
      <w:r w:rsidR="008F2401">
        <w:rPr>
          <w:rFonts w:ascii="Georgia" w:hAnsi="Georgia" w:cs="Arial" w:hint="cs"/>
          <w:sz w:val="20"/>
          <w:szCs w:val="20"/>
          <w:rtl/>
        </w:rPr>
        <w:t>עלויות</w:t>
      </w:r>
      <w:r w:rsidRPr="005957E5">
        <w:rPr>
          <w:rFonts w:ascii="Georgia" w:hAnsi="Georgia" w:cs="Arial" w:hint="cs"/>
          <w:sz w:val="20"/>
          <w:szCs w:val="20"/>
          <w:rtl/>
        </w:rPr>
        <w:t xml:space="preserve"> ההנפקה בסך ____ אלפי ש"ח (בלתי מבוקר) קוזזו כנגד השווי ההוגן שיוחס למניות החברה </w:t>
      </w:r>
      <w:r w:rsidR="00B83A18">
        <w:rPr>
          <w:rFonts w:ascii="Georgia" w:hAnsi="Georgia" w:cs="Arial" w:hint="cs"/>
          <w:sz w:val="20"/>
          <w:szCs w:val="20"/>
          <w:rtl/>
        </w:rPr>
        <w:t>(</w:t>
      </w:r>
      <w:r w:rsidRPr="005957E5">
        <w:rPr>
          <w:rFonts w:ascii="Georgia" w:hAnsi="Georgia" w:cs="Arial" w:hint="cs"/>
          <w:sz w:val="20"/>
          <w:szCs w:val="20"/>
          <w:rtl/>
        </w:rPr>
        <w:t>שהונפקו כחלק מהתמורה</w:t>
      </w:r>
      <w:r w:rsidR="00B83A18">
        <w:rPr>
          <w:rFonts w:ascii="Georgia" w:hAnsi="Georgia" w:cs="Arial" w:hint="cs"/>
          <w:sz w:val="20"/>
          <w:szCs w:val="20"/>
          <w:rtl/>
        </w:rPr>
        <w:t>) והוכרו במסגרת ההון</w:t>
      </w:r>
      <w:r w:rsidRPr="005957E5">
        <w:rPr>
          <w:rFonts w:ascii="Georgia" w:hAnsi="Georgia" w:cs="Arial" w:hint="cs"/>
          <w:sz w:val="20"/>
          <w:szCs w:val="20"/>
          <w:rtl/>
        </w:rPr>
        <w:t>.</w:t>
      </w:r>
    </w:p>
    <w:p w14:paraId="237F86F2" w14:textId="77777777" w:rsidR="00154745" w:rsidRPr="005957E5" w:rsidRDefault="00154745" w:rsidP="002D4A11">
      <w:pPr>
        <w:ind w:left="924"/>
        <w:jc w:val="both"/>
        <w:rPr>
          <w:rFonts w:ascii="Georgia" w:hAnsi="Georgia" w:cs="Arial"/>
          <w:sz w:val="20"/>
          <w:szCs w:val="20"/>
          <w:rtl/>
        </w:rPr>
      </w:pPr>
    </w:p>
    <w:p w14:paraId="7A1D2267" w14:textId="77777777" w:rsidR="00B77046" w:rsidRDefault="00B77046" w:rsidP="00B77046">
      <w:pPr>
        <w:rPr>
          <w:rFonts w:ascii="Georgia" w:hAnsi="Georgia" w:cs="Arial"/>
          <w:b/>
          <w:bCs/>
          <w:sz w:val="20"/>
          <w:szCs w:val="20"/>
          <w:rtl/>
        </w:rPr>
      </w:pPr>
      <w:r>
        <w:rPr>
          <w:rFonts w:ascii="Georgia" w:hAnsi="Georgia" w:cs="Arial"/>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hint="cs"/>
          <w:b/>
          <w:bCs/>
          <w:sz w:val="20"/>
          <w:szCs w:val="20"/>
          <w:rtl/>
        </w:rPr>
        <w:t>:</w:t>
      </w:r>
    </w:p>
    <w:p w14:paraId="68BA01B3" w14:textId="77777777" w:rsidR="00552F08" w:rsidRPr="005957E5" w:rsidRDefault="00552F08" w:rsidP="002D4A11">
      <w:pPr>
        <w:ind w:left="935"/>
        <w:jc w:val="both"/>
        <w:rPr>
          <w:rFonts w:ascii="Georgia" w:hAnsi="Georgia" w:cs="Arial"/>
          <w:sz w:val="20"/>
          <w:szCs w:val="20"/>
          <w:rtl/>
        </w:rPr>
      </w:pPr>
    </w:p>
    <w:p w14:paraId="42E02870" w14:textId="1AE5C14E" w:rsidR="005B0DF5" w:rsidRPr="005957E5" w:rsidRDefault="00552F08" w:rsidP="0034538C">
      <w:pPr>
        <w:ind w:left="935"/>
        <w:jc w:val="both"/>
        <w:rPr>
          <w:rFonts w:ascii="Georgia" w:hAnsi="Georgia" w:cs="Arial"/>
          <w:sz w:val="20"/>
          <w:szCs w:val="20"/>
          <w:rtl/>
        </w:rPr>
      </w:pPr>
      <w:r w:rsidRPr="005957E5">
        <w:rPr>
          <w:rFonts w:ascii="Georgia" w:hAnsi="Georgia" w:cs="Arial" w:hint="cs"/>
          <w:sz w:val="20"/>
          <w:szCs w:val="20"/>
          <w:rtl/>
        </w:rPr>
        <w:t xml:space="preserve">הסדר התמורה המותנית דורש </w:t>
      </w:r>
      <w:r w:rsidR="00FA64C5">
        <w:rPr>
          <w:rFonts w:ascii="Georgia" w:hAnsi="Georgia" w:cs="Arial" w:hint="cs"/>
          <w:sz w:val="20"/>
          <w:szCs w:val="20"/>
          <w:rtl/>
        </w:rPr>
        <w:t>מהחברה/</w:t>
      </w:r>
      <w:r w:rsidRPr="005957E5">
        <w:rPr>
          <w:rFonts w:ascii="Georgia" w:hAnsi="Georgia" w:cs="Arial" w:hint="cs"/>
          <w:sz w:val="20"/>
          <w:szCs w:val="20"/>
          <w:rtl/>
        </w:rPr>
        <w:t xml:space="preserve">מהקבוצה לשלם לבעלים הקודמים של א-ב </w:t>
      </w:r>
      <w:r w:rsidR="00FA64C5">
        <w:rPr>
          <w:rFonts w:ascii="Georgia" w:hAnsi="Georgia" w:cs="Arial" w:hint="cs"/>
          <w:sz w:val="20"/>
          <w:szCs w:val="20"/>
          <w:rtl/>
        </w:rPr>
        <w:t xml:space="preserve">תמורה נוספת במזומן בשיעור של %__ מרווחי </w:t>
      </w:r>
      <w:r w:rsidRPr="005957E5">
        <w:rPr>
          <w:rFonts w:ascii="Georgia" w:hAnsi="Georgia" w:cs="Arial" w:hint="cs"/>
          <w:sz w:val="20"/>
          <w:szCs w:val="20"/>
          <w:rtl/>
        </w:rPr>
        <w:t xml:space="preserve">א-ב </w:t>
      </w:r>
      <w:r w:rsidR="00FA64C5">
        <w:rPr>
          <w:rFonts w:ascii="Georgia" w:hAnsi="Georgia" w:cs="Arial" w:hint="cs"/>
          <w:sz w:val="20"/>
          <w:szCs w:val="20"/>
          <w:rtl/>
        </w:rPr>
        <w:t xml:space="preserve">במידה שזו תגיע בשנת </w:t>
      </w:r>
      <w:r w:rsidR="000D6FB8">
        <w:rPr>
          <w:rFonts w:ascii="Georgia" w:hAnsi="Georgia" w:cs="Arial" w:hint="cs"/>
          <w:sz w:val="20"/>
          <w:szCs w:val="20"/>
          <w:rtl/>
        </w:rPr>
        <w:t>2025</w:t>
      </w:r>
      <w:r w:rsidR="00786AE6">
        <w:rPr>
          <w:rFonts w:ascii="Georgia" w:hAnsi="Georgia" w:cs="Arial" w:hint="cs"/>
          <w:sz w:val="20"/>
          <w:szCs w:val="20"/>
          <w:rtl/>
        </w:rPr>
        <w:t xml:space="preserve"> </w:t>
      </w:r>
      <w:r w:rsidR="00FA64C5">
        <w:rPr>
          <w:rFonts w:ascii="Georgia" w:hAnsi="Georgia" w:cs="Arial" w:hint="cs"/>
          <w:sz w:val="20"/>
          <w:szCs w:val="20"/>
          <w:rtl/>
        </w:rPr>
        <w:t xml:space="preserve">למכירות בסך העולה על </w:t>
      </w:r>
      <w:r w:rsidRPr="005957E5">
        <w:rPr>
          <w:rFonts w:ascii="Georgia" w:hAnsi="Georgia" w:cs="Arial" w:hint="cs"/>
          <w:sz w:val="20"/>
          <w:szCs w:val="20"/>
          <w:rtl/>
        </w:rPr>
        <w:t xml:space="preserve">____ אלפי ש"ח, עד לסכום </w:t>
      </w:r>
      <w:r w:rsidR="00A71376" w:rsidRPr="005957E5">
        <w:rPr>
          <w:rFonts w:ascii="Georgia" w:hAnsi="Georgia" w:cs="Arial" w:hint="cs"/>
          <w:sz w:val="20"/>
          <w:szCs w:val="20"/>
          <w:rtl/>
        </w:rPr>
        <w:t>מקסימאל</w:t>
      </w:r>
      <w:r w:rsidR="00A71376" w:rsidRPr="005957E5">
        <w:rPr>
          <w:rFonts w:ascii="Georgia" w:hAnsi="Georgia" w:cs="Arial" w:hint="eastAsia"/>
          <w:sz w:val="20"/>
          <w:szCs w:val="20"/>
          <w:rtl/>
        </w:rPr>
        <w:t>י</w:t>
      </w:r>
      <w:r w:rsidRPr="005957E5">
        <w:rPr>
          <w:rFonts w:ascii="Georgia" w:hAnsi="Georgia" w:cs="Arial" w:hint="cs"/>
          <w:sz w:val="20"/>
          <w:szCs w:val="20"/>
          <w:rtl/>
        </w:rPr>
        <w:t xml:space="preserve"> של ____ אלפי ש"ח.</w:t>
      </w:r>
      <w:r w:rsidR="0034538C">
        <w:rPr>
          <w:rFonts w:ascii="Georgia" w:hAnsi="Georgia" w:cs="Arial" w:hint="cs"/>
          <w:sz w:val="20"/>
          <w:szCs w:val="20"/>
          <w:rtl/>
        </w:rPr>
        <w:t xml:space="preserve"> </w:t>
      </w:r>
      <w:r w:rsidRPr="005957E5">
        <w:rPr>
          <w:rFonts w:ascii="Georgia" w:hAnsi="Georgia" w:cs="Arial" w:hint="cs"/>
          <w:sz w:val="20"/>
          <w:szCs w:val="20"/>
          <w:rtl/>
        </w:rPr>
        <w:t xml:space="preserve">הסכום הפוטנציאלי הלא מהוון של </w:t>
      </w:r>
      <w:r w:rsidR="00862092">
        <w:rPr>
          <w:rFonts w:ascii="Georgia" w:hAnsi="Georgia" w:cs="Arial" w:hint="cs"/>
          <w:sz w:val="20"/>
          <w:szCs w:val="20"/>
          <w:rtl/>
        </w:rPr>
        <w:t xml:space="preserve">התשלום העתידי </w:t>
      </w:r>
      <w:r w:rsidRPr="005957E5">
        <w:rPr>
          <w:rFonts w:ascii="Georgia" w:hAnsi="Georgia" w:cs="Arial" w:hint="cs"/>
          <w:sz w:val="20"/>
          <w:szCs w:val="20"/>
          <w:rtl/>
        </w:rPr>
        <w:t>שהחברה/</w:t>
      </w:r>
      <w:r w:rsidR="004161E8">
        <w:rPr>
          <w:rFonts w:ascii="Georgia" w:hAnsi="Georgia" w:cs="Arial" w:hint="cs"/>
          <w:sz w:val="20"/>
          <w:szCs w:val="20"/>
          <w:rtl/>
        </w:rPr>
        <w:t>שה</w:t>
      </w:r>
      <w:r w:rsidRPr="005957E5">
        <w:rPr>
          <w:rFonts w:ascii="Georgia" w:hAnsi="Georgia" w:cs="Arial" w:hint="cs"/>
          <w:sz w:val="20"/>
          <w:szCs w:val="20"/>
          <w:rtl/>
        </w:rPr>
        <w:t>קבוצה עשויה להידרש לשלם בהתאם להסדר התמורה המותנית נע בין ____ אלפי ש"ח לבין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w:t>
      </w:r>
      <w:r w:rsidR="0034538C">
        <w:rPr>
          <w:rFonts w:ascii="Georgia" w:hAnsi="Georgia" w:cs="Arial" w:hint="cs"/>
          <w:sz w:val="20"/>
          <w:szCs w:val="20"/>
          <w:rtl/>
        </w:rPr>
        <w:t xml:space="preserve"> </w:t>
      </w:r>
      <w:r w:rsidRPr="005957E5">
        <w:rPr>
          <w:rFonts w:ascii="Georgia" w:hAnsi="Georgia" w:cs="Arial" w:hint="cs"/>
          <w:sz w:val="20"/>
          <w:szCs w:val="20"/>
          <w:rtl/>
        </w:rPr>
        <w:t>השווי ההוגן של הסדר התמורה המותנית בסך ____ אלפי ש"ח</w:t>
      </w:r>
      <w:r w:rsidR="001736AC" w:rsidRPr="005957E5">
        <w:rPr>
          <w:rFonts w:ascii="Georgia" w:hAnsi="Georgia" w:cs="Arial" w:hint="cs"/>
          <w:sz w:val="20"/>
          <w:szCs w:val="20"/>
          <w:rtl/>
        </w:rPr>
        <w:t xml:space="preserve"> </w:t>
      </w:r>
      <w:r w:rsidR="008975E2">
        <w:rPr>
          <w:rFonts w:ascii="Georgia" w:hAnsi="Georgia" w:cs="Arial" w:hint="cs"/>
          <w:sz w:val="20"/>
          <w:szCs w:val="20"/>
          <w:rtl/>
        </w:rPr>
        <w:t>(</w:t>
      </w:r>
      <w:r w:rsidR="001736AC" w:rsidRPr="005957E5">
        <w:rPr>
          <w:rFonts w:ascii="Georgia" w:hAnsi="Georgia" w:cs="Arial" w:hint="cs"/>
          <w:sz w:val="20"/>
          <w:szCs w:val="20"/>
          <w:rtl/>
        </w:rPr>
        <w:t>בלתי מבוקר</w:t>
      </w:r>
      <w:r w:rsidRPr="005957E5">
        <w:rPr>
          <w:rFonts w:ascii="Georgia" w:hAnsi="Georgia" w:cs="Arial" w:hint="cs"/>
          <w:sz w:val="20"/>
          <w:szCs w:val="20"/>
          <w:rtl/>
        </w:rPr>
        <w:t xml:space="preserve">) נאמד באמצעות יישום גישת ההכנסה. </w:t>
      </w:r>
      <w:proofErr w:type="spellStart"/>
      <w:r w:rsidRPr="005957E5">
        <w:rPr>
          <w:rFonts w:ascii="Georgia" w:hAnsi="Georgia" w:cs="Arial" w:hint="cs"/>
          <w:sz w:val="20"/>
          <w:szCs w:val="20"/>
          <w:rtl/>
        </w:rPr>
        <w:t>אומדני</w:t>
      </w:r>
      <w:proofErr w:type="spellEnd"/>
      <w:r w:rsidRPr="005957E5">
        <w:rPr>
          <w:rFonts w:ascii="Georgia" w:hAnsi="Georgia" w:cs="Arial" w:hint="cs"/>
          <w:sz w:val="20"/>
          <w:szCs w:val="20"/>
          <w:rtl/>
        </w:rPr>
        <w:t xml:space="preserve"> השווי ההוגן התבססו על שיעור היוון של %___ והניחו רווח</w:t>
      </w:r>
      <w:r w:rsidR="005A3FE0" w:rsidRPr="005957E5">
        <w:rPr>
          <w:rFonts w:ascii="Georgia" w:hAnsi="Georgia" w:cs="Arial" w:hint="cs"/>
          <w:sz w:val="20"/>
          <w:szCs w:val="20"/>
          <w:rtl/>
        </w:rPr>
        <w:t xml:space="preserve"> תפעולי</w:t>
      </w:r>
      <w:r w:rsidRPr="005957E5">
        <w:rPr>
          <w:rFonts w:ascii="Georgia" w:hAnsi="Georgia" w:cs="Arial" w:hint="cs"/>
          <w:sz w:val="20"/>
          <w:szCs w:val="20"/>
          <w:rtl/>
        </w:rPr>
        <w:t xml:space="preserve"> מותאם הסתברות של א-ב בטווח של ____ אלפי ש"ח עד ____ אלפי ש"ח</w:t>
      </w:r>
      <w:r w:rsidR="001736AC" w:rsidRPr="005957E5">
        <w:rPr>
          <w:rFonts w:ascii="Georgia" w:hAnsi="Georgia" w:cs="Arial" w:hint="cs"/>
          <w:sz w:val="20"/>
          <w:szCs w:val="20"/>
          <w:rtl/>
        </w:rPr>
        <w:t xml:space="preserve"> (בלתי מבוקר)</w:t>
      </w:r>
      <w:r w:rsidR="00D946B4" w:rsidRPr="005957E5">
        <w:rPr>
          <w:rFonts w:ascii="Georgia" w:hAnsi="Georgia" w:cs="Arial" w:hint="cs"/>
          <w:sz w:val="20"/>
          <w:szCs w:val="20"/>
          <w:rtl/>
        </w:rPr>
        <w:t>.</w:t>
      </w:r>
      <w:r w:rsidR="005B0DF5" w:rsidRPr="005957E5">
        <w:rPr>
          <w:rFonts w:ascii="Georgia" w:hAnsi="Georgia" w:cs="Arial" w:hint="cs"/>
          <w:sz w:val="20"/>
          <w:szCs w:val="20"/>
          <w:rtl/>
        </w:rPr>
        <w:t xml:space="preserve"> </w:t>
      </w:r>
      <w:r w:rsidR="005E5CB5" w:rsidRPr="005957E5">
        <w:rPr>
          <w:rFonts w:ascii="Georgia" w:hAnsi="Georgia" w:cs="Arial" w:hint="cs"/>
          <w:sz w:val="20"/>
          <w:szCs w:val="20"/>
          <w:rtl/>
        </w:rPr>
        <w:t xml:space="preserve">זוהי מדידת שווי הוגן המסווגת לרמה 3 </w:t>
      </w:r>
      <w:proofErr w:type="spellStart"/>
      <w:r w:rsidR="005E5CB5" w:rsidRPr="005957E5">
        <w:rPr>
          <w:rFonts w:ascii="Georgia" w:hAnsi="Georgia" w:cs="Arial" w:hint="cs"/>
          <w:sz w:val="20"/>
          <w:szCs w:val="20"/>
          <w:rtl/>
        </w:rPr>
        <w:t>במידרג</w:t>
      </w:r>
      <w:proofErr w:type="spellEnd"/>
      <w:r w:rsidR="005E5CB5" w:rsidRPr="005957E5">
        <w:rPr>
          <w:rFonts w:ascii="Georgia" w:hAnsi="Georgia" w:cs="Arial" w:hint="cs"/>
          <w:sz w:val="20"/>
          <w:szCs w:val="20"/>
          <w:rtl/>
        </w:rPr>
        <w:t xml:space="preserve"> השווי ההוגן (</w:t>
      </w:r>
      <w:r w:rsidR="002147FB" w:rsidRPr="005957E5">
        <w:rPr>
          <w:rFonts w:ascii="Georgia" w:hAnsi="Georgia" w:cs="Arial" w:hint="cs"/>
          <w:sz w:val="20"/>
          <w:szCs w:val="20"/>
          <w:rtl/>
        </w:rPr>
        <w:t>ראו</w:t>
      </w:r>
      <w:r w:rsidR="005E5CB5" w:rsidRPr="005957E5">
        <w:rPr>
          <w:rFonts w:ascii="Georgia" w:hAnsi="Georgia" w:cs="Arial" w:hint="cs"/>
          <w:sz w:val="20"/>
          <w:szCs w:val="20"/>
          <w:rtl/>
        </w:rPr>
        <w:t xml:space="preserve"> ביאור </w:t>
      </w:r>
      <w:r w:rsidR="00492205" w:rsidRPr="00CD16E8">
        <w:rPr>
          <w:rFonts w:ascii="Georgia" w:hAnsi="Georgia" w:cs="Arial" w:hint="cs"/>
          <w:sz w:val="20"/>
          <w:szCs w:val="20"/>
          <w:shd w:val="clear" w:color="auto" w:fill="DBE5F1"/>
          <w:rtl/>
          <w:lang w:eastAsia="en-US"/>
        </w:rPr>
        <w:t>19</w:t>
      </w:r>
      <w:r w:rsidR="005E5CB5" w:rsidRPr="005957E5">
        <w:rPr>
          <w:rFonts w:ascii="Georgia" w:hAnsi="Georgia" w:cs="Arial" w:hint="cs"/>
          <w:sz w:val="20"/>
          <w:szCs w:val="20"/>
          <w:rtl/>
        </w:rPr>
        <w:t>)</w:t>
      </w:r>
      <w:r w:rsidR="005A3FE0" w:rsidRPr="005957E5">
        <w:rPr>
          <w:rFonts w:ascii="Georgia" w:hAnsi="Georgia" w:cs="Arial" w:hint="cs"/>
          <w:sz w:val="20"/>
          <w:szCs w:val="20"/>
          <w:rtl/>
        </w:rPr>
        <w:t>.</w:t>
      </w:r>
    </w:p>
    <w:p w14:paraId="2C7C268F" w14:textId="77777777" w:rsidR="00552F08" w:rsidRPr="005957E5" w:rsidRDefault="00552F08" w:rsidP="002D4A11">
      <w:pPr>
        <w:jc w:val="both"/>
        <w:rPr>
          <w:rFonts w:ascii="Georgia" w:hAnsi="Georgia" w:cs="Arial"/>
          <w:sz w:val="20"/>
          <w:szCs w:val="20"/>
          <w:rtl/>
        </w:rPr>
      </w:pPr>
    </w:p>
    <w:p w14:paraId="31DFF592" w14:textId="6E89C95A" w:rsidR="00CE7C47" w:rsidRPr="005957E5" w:rsidRDefault="007F5781" w:rsidP="00075C89">
      <w:pPr>
        <w:ind w:left="935"/>
        <w:jc w:val="both"/>
        <w:rPr>
          <w:rFonts w:ascii="Georgia" w:hAnsi="Georgia" w:cs="Arial"/>
          <w:sz w:val="20"/>
          <w:szCs w:val="20"/>
        </w:rPr>
      </w:pPr>
      <w:r w:rsidRPr="005957E5">
        <w:rPr>
          <w:rFonts w:ascii="Georgia" w:hAnsi="Georgia" w:cs="Arial" w:hint="cs"/>
          <w:sz w:val="20"/>
          <w:szCs w:val="20"/>
          <w:rtl/>
        </w:rPr>
        <w:t xml:space="preserve">ברבעון </w:t>
      </w:r>
      <w:r w:rsidR="00075C89">
        <w:rPr>
          <w:rFonts w:ascii="Georgia" w:hAnsi="Georgia" w:cs="Arial" w:hint="cs"/>
          <w:sz w:val="20"/>
          <w:szCs w:val="20"/>
          <w:rtl/>
        </w:rPr>
        <w:t>הראשון</w:t>
      </w:r>
      <w:r w:rsidRPr="005957E5">
        <w:rPr>
          <w:rFonts w:ascii="Georgia" w:hAnsi="Georgia" w:cs="Arial" w:hint="cs"/>
          <w:sz w:val="20"/>
          <w:szCs w:val="20"/>
          <w:rtl/>
        </w:rPr>
        <w:t xml:space="preserve"> של שנת </w:t>
      </w:r>
      <w:r w:rsidR="000D6FB8">
        <w:rPr>
          <w:rFonts w:ascii="Georgia" w:hAnsi="Georgia" w:cs="Arial" w:hint="cs"/>
          <w:sz w:val="20"/>
          <w:szCs w:val="20"/>
          <w:rtl/>
        </w:rPr>
        <w:t>2025</w:t>
      </w:r>
      <w:r w:rsidR="00552F08" w:rsidRPr="005957E5">
        <w:rPr>
          <w:rFonts w:ascii="Georgia" w:hAnsi="Georgia" w:cs="Arial" w:hint="cs"/>
          <w:sz w:val="20"/>
          <w:szCs w:val="20"/>
          <w:rtl/>
        </w:rPr>
        <w:t>, הוכר</w:t>
      </w:r>
      <w:r w:rsidRPr="005957E5">
        <w:rPr>
          <w:rFonts w:ascii="Georgia" w:hAnsi="Georgia" w:cs="Arial" w:hint="cs"/>
          <w:sz w:val="20"/>
          <w:szCs w:val="20"/>
          <w:rtl/>
        </w:rPr>
        <w:t>ה</w:t>
      </w:r>
      <w:r w:rsidR="00552F08" w:rsidRPr="005957E5">
        <w:rPr>
          <w:rFonts w:ascii="Georgia" w:hAnsi="Georgia" w:cs="Arial" w:hint="cs"/>
          <w:sz w:val="20"/>
          <w:szCs w:val="20"/>
          <w:rtl/>
        </w:rPr>
        <w:t xml:space="preserve"> ב</w:t>
      </w:r>
      <w:r w:rsidR="001B223A" w:rsidRPr="005957E5">
        <w:rPr>
          <w:rFonts w:ascii="Georgia" w:hAnsi="Georgia" w:cs="Arial" w:hint="cs"/>
          <w:sz w:val="20"/>
          <w:szCs w:val="20"/>
          <w:rtl/>
        </w:rPr>
        <w:t>רווח או הפסד</w:t>
      </w:r>
      <w:r w:rsidR="00552F08" w:rsidRPr="005957E5">
        <w:rPr>
          <w:rFonts w:ascii="Georgia" w:hAnsi="Georgia" w:cs="Arial" w:hint="cs"/>
          <w:sz w:val="20"/>
          <w:szCs w:val="20"/>
          <w:rtl/>
        </w:rPr>
        <w:t xml:space="preserve"> </w:t>
      </w:r>
      <w:r w:rsidRPr="005957E5">
        <w:rPr>
          <w:rFonts w:ascii="Georgia" w:hAnsi="Georgia" w:cs="Arial" w:hint="cs"/>
          <w:sz w:val="20"/>
          <w:szCs w:val="20"/>
          <w:rtl/>
        </w:rPr>
        <w:t xml:space="preserve">הוצאה בסך </w:t>
      </w:r>
      <w:r w:rsidR="00552F08" w:rsidRPr="005957E5">
        <w:rPr>
          <w:rFonts w:ascii="Georgia" w:hAnsi="Georgia" w:cs="Arial" w:hint="cs"/>
          <w:sz w:val="20"/>
          <w:szCs w:val="20"/>
          <w:rtl/>
        </w:rPr>
        <w:t xml:space="preserve">של ____ אלפי ש"ח </w:t>
      </w:r>
      <w:r w:rsidR="001736AC" w:rsidRPr="005957E5">
        <w:rPr>
          <w:rFonts w:ascii="Georgia" w:hAnsi="Georgia" w:cs="Arial" w:hint="cs"/>
          <w:sz w:val="20"/>
          <w:szCs w:val="20"/>
          <w:rtl/>
        </w:rPr>
        <w:t xml:space="preserve">(בלתי מבוקר) </w:t>
      </w:r>
      <w:r w:rsidR="00552F08" w:rsidRPr="005957E5">
        <w:rPr>
          <w:rFonts w:ascii="Georgia" w:hAnsi="Georgia" w:cs="Arial" w:hint="cs"/>
          <w:sz w:val="20"/>
          <w:szCs w:val="20"/>
          <w:rtl/>
        </w:rPr>
        <w:t>בגין הסדר התמורה המותנית</w:t>
      </w:r>
      <w:r w:rsidRPr="005957E5">
        <w:rPr>
          <w:rFonts w:ascii="Georgia" w:hAnsi="Georgia" w:cs="Arial" w:hint="cs"/>
          <w:sz w:val="20"/>
          <w:szCs w:val="20"/>
          <w:rtl/>
        </w:rPr>
        <w:t>,</w:t>
      </w:r>
      <w:r w:rsidR="00552F08" w:rsidRPr="005957E5">
        <w:rPr>
          <w:rFonts w:ascii="Georgia" w:hAnsi="Georgia" w:cs="Arial" w:hint="cs"/>
          <w:sz w:val="20"/>
          <w:szCs w:val="20"/>
          <w:rtl/>
        </w:rPr>
        <w:t xml:space="preserve"> זאת מאחר שהנחת הרווח </w:t>
      </w:r>
      <w:r w:rsidR="005A3FE0" w:rsidRPr="005957E5">
        <w:rPr>
          <w:rFonts w:ascii="Georgia" w:hAnsi="Georgia" w:cs="Arial" w:hint="cs"/>
          <w:sz w:val="20"/>
          <w:szCs w:val="20"/>
          <w:rtl/>
        </w:rPr>
        <w:t xml:space="preserve">התפעולי </w:t>
      </w:r>
      <w:r w:rsidR="00552F08" w:rsidRPr="005957E5">
        <w:rPr>
          <w:rFonts w:ascii="Georgia" w:hAnsi="Georgia" w:cs="Arial" w:hint="cs"/>
          <w:sz w:val="20"/>
          <w:szCs w:val="20"/>
          <w:rtl/>
        </w:rPr>
        <w:t>מותאם ההסתברות של א-ב הוערכה מחדש בטווח של ____ אלפי ש"ח עד ____ אלפי ש"ח</w:t>
      </w:r>
      <w:r w:rsidR="001736AC" w:rsidRPr="005957E5">
        <w:rPr>
          <w:rFonts w:ascii="Georgia" w:hAnsi="Georgia" w:cs="Arial" w:hint="cs"/>
          <w:sz w:val="20"/>
          <w:szCs w:val="20"/>
          <w:rtl/>
        </w:rPr>
        <w:t xml:space="preserve"> (בלתי מבוקר)</w:t>
      </w:r>
      <w:r w:rsidR="00552F08" w:rsidRPr="005957E5">
        <w:rPr>
          <w:rFonts w:ascii="Georgia" w:hAnsi="Georgia" w:cs="Arial" w:hint="cs"/>
          <w:sz w:val="20"/>
          <w:szCs w:val="20"/>
          <w:rtl/>
        </w:rPr>
        <w:t>.</w:t>
      </w:r>
      <w:r w:rsidR="0077432A" w:rsidRPr="005957E5">
        <w:rPr>
          <w:rFonts w:ascii="Georgia" w:hAnsi="Georgia" w:cs="Arial" w:hint="cs"/>
          <w:sz w:val="20"/>
          <w:szCs w:val="20"/>
          <w:rtl/>
        </w:rPr>
        <w:t xml:space="preserve"> </w:t>
      </w:r>
    </w:p>
    <w:p w14:paraId="77DCAFA9" w14:textId="77777777" w:rsidR="00DB1DDC" w:rsidRPr="005957E5" w:rsidRDefault="00DB1DDC" w:rsidP="002D4A11">
      <w:pPr>
        <w:ind w:left="935"/>
        <w:jc w:val="both"/>
        <w:rPr>
          <w:rFonts w:ascii="Georgia" w:hAnsi="Georgia" w:cs="Arial"/>
          <w:sz w:val="20"/>
          <w:szCs w:val="20"/>
          <w:rtl/>
        </w:rPr>
      </w:pPr>
    </w:p>
    <w:p w14:paraId="684BED7D" w14:textId="77777777" w:rsidR="008D05A6" w:rsidRPr="005957E5" w:rsidRDefault="008D05A6" w:rsidP="002D4A11">
      <w:pPr>
        <w:ind w:left="935"/>
        <w:jc w:val="both"/>
        <w:rPr>
          <w:rFonts w:ascii="Georgia" w:hAnsi="Georgia" w:cs="Arial"/>
          <w:sz w:val="20"/>
          <w:szCs w:val="20"/>
        </w:rPr>
      </w:pPr>
      <w:r w:rsidRPr="005957E5">
        <w:rPr>
          <w:rFonts w:ascii="Georgia" w:hAnsi="Georgia" w:cs="Arial" w:hint="cs"/>
          <w:sz w:val="20"/>
          <w:szCs w:val="20"/>
          <w:rtl/>
        </w:rPr>
        <w:t>שינוי של ____ אלפי ש"ח ב</w:t>
      </w:r>
      <w:r w:rsidR="007F5781" w:rsidRPr="005957E5">
        <w:rPr>
          <w:rFonts w:ascii="Georgia" w:hAnsi="Georgia" w:cs="Arial" w:hint="cs"/>
          <w:sz w:val="20"/>
          <w:szCs w:val="20"/>
          <w:rtl/>
        </w:rPr>
        <w:t>טווח ה</w:t>
      </w:r>
      <w:r w:rsidRPr="005957E5">
        <w:rPr>
          <w:rFonts w:ascii="Georgia" w:hAnsi="Georgia" w:cs="Arial" w:hint="cs"/>
          <w:sz w:val="20"/>
          <w:szCs w:val="20"/>
          <w:rtl/>
        </w:rPr>
        <w:t>רווח התפעולי</w:t>
      </w:r>
      <w:r w:rsidR="007F5781" w:rsidRPr="005957E5">
        <w:rPr>
          <w:rFonts w:ascii="Georgia" w:hAnsi="Georgia" w:cs="Arial" w:hint="cs"/>
          <w:sz w:val="20"/>
          <w:szCs w:val="20"/>
          <w:rtl/>
        </w:rPr>
        <w:t>,</w:t>
      </w:r>
      <w:r w:rsidRPr="005957E5">
        <w:rPr>
          <w:rFonts w:ascii="Georgia" w:hAnsi="Georgia" w:cs="Arial" w:hint="cs"/>
          <w:sz w:val="20"/>
          <w:szCs w:val="20"/>
          <w:rtl/>
        </w:rPr>
        <w:t xml:space="preserve"> </w:t>
      </w:r>
      <w:r w:rsidR="007F5781" w:rsidRPr="005957E5">
        <w:rPr>
          <w:rFonts w:ascii="Georgia" w:hAnsi="Georgia" w:cs="Arial" w:hint="cs"/>
          <w:sz w:val="20"/>
          <w:szCs w:val="20"/>
          <w:rtl/>
        </w:rPr>
        <w:t>ה</w:t>
      </w:r>
      <w:r w:rsidRPr="005957E5">
        <w:rPr>
          <w:rFonts w:ascii="Georgia" w:hAnsi="Georgia" w:cs="Arial" w:hint="cs"/>
          <w:sz w:val="20"/>
          <w:szCs w:val="20"/>
          <w:rtl/>
        </w:rPr>
        <w:t>מהווה הנחה חלופית אפשרית באופן סביר</w:t>
      </w:r>
      <w:r w:rsidR="007F5781" w:rsidRPr="005957E5">
        <w:rPr>
          <w:rFonts w:ascii="Georgia" w:hAnsi="Georgia" w:cs="Arial" w:hint="cs"/>
          <w:sz w:val="20"/>
          <w:szCs w:val="20"/>
          <w:rtl/>
        </w:rPr>
        <w:t>, ישנה באופן משמעותי את השווי ההוגן של התמורה המותנית</w:t>
      </w:r>
      <w:r w:rsidRPr="005957E5">
        <w:rPr>
          <w:rFonts w:ascii="Georgia" w:hAnsi="Georgia" w:cs="Arial" w:hint="cs"/>
          <w:sz w:val="20"/>
          <w:szCs w:val="20"/>
          <w:rtl/>
        </w:rPr>
        <w:t>. שינוי כאמור יגדיל או יקטין את ההתחייבות בגין הסדר התמורה המותנית ב _____אלפי ש"ח</w:t>
      </w:r>
      <w:r w:rsidR="00C049CA">
        <w:rPr>
          <w:rFonts w:ascii="Georgia" w:hAnsi="Georgia" w:cs="Arial" w:hint="cs"/>
          <w:sz w:val="20"/>
          <w:szCs w:val="20"/>
          <w:rtl/>
        </w:rPr>
        <w:t xml:space="preserve"> </w:t>
      </w:r>
      <w:r w:rsidR="00C049CA" w:rsidRPr="005957E5">
        <w:rPr>
          <w:rFonts w:ascii="Georgia" w:hAnsi="Georgia" w:cs="Arial" w:hint="cs"/>
          <w:sz w:val="20"/>
          <w:szCs w:val="20"/>
          <w:rtl/>
        </w:rPr>
        <w:t>(בלתי מבוקר)</w:t>
      </w:r>
      <w:r w:rsidRPr="005957E5">
        <w:rPr>
          <w:rFonts w:ascii="Georgia" w:hAnsi="Georgia" w:cs="Arial" w:hint="cs"/>
          <w:sz w:val="20"/>
          <w:szCs w:val="20"/>
          <w:rtl/>
        </w:rPr>
        <w:t xml:space="preserve">, כנגד רווח או הפסד. </w:t>
      </w:r>
    </w:p>
    <w:p w14:paraId="43E2C16E" w14:textId="77777777" w:rsidR="00552F08" w:rsidRPr="005957E5" w:rsidRDefault="00552F08" w:rsidP="002D4A11">
      <w:pPr>
        <w:ind w:left="935"/>
        <w:jc w:val="both"/>
        <w:rPr>
          <w:rFonts w:ascii="Georgia" w:hAnsi="Georgia" w:cs="Arial"/>
          <w:sz w:val="20"/>
          <w:szCs w:val="20"/>
          <w:rtl/>
        </w:rPr>
      </w:pPr>
    </w:p>
    <w:p w14:paraId="6D237DD0" w14:textId="77777777" w:rsidR="00552F08"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 xml:space="preserve">השווי ההוגן של חייבים </w:t>
      </w:r>
      <w:r w:rsidR="00CE0994">
        <w:rPr>
          <w:rFonts w:ascii="Georgia" w:hAnsi="Georgia" w:cs="Arial" w:hint="cs"/>
          <w:sz w:val="20"/>
          <w:szCs w:val="20"/>
          <w:rtl/>
        </w:rPr>
        <w:t xml:space="preserve">אחרים </w:t>
      </w:r>
      <w:r w:rsidRPr="005957E5">
        <w:rPr>
          <w:rFonts w:ascii="Georgia" w:hAnsi="Georgia" w:cs="Arial" w:hint="cs"/>
          <w:sz w:val="20"/>
          <w:szCs w:val="20"/>
          <w:rtl/>
        </w:rPr>
        <w:t>ויתרות חובה הוא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הסכום האמור כולל יתרת לקוחות בשווי הוגן של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הסכום החוזי ברוטו בגין יתרות לקוחות הינו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xml:space="preserve">, כאשר מתוכו צפוי כי סכום של ____ אלפי ש"ח </w:t>
      </w:r>
      <w:r w:rsidR="001736AC" w:rsidRPr="005957E5">
        <w:rPr>
          <w:rFonts w:ascii="Georgia" w:hAnsi="Georgia" w:cs="Arial" w:hint="cs"/>
          <w:sz w:val="20"/>
          <w:szCs w:val="20"/>
          <w:rtl/>
        </w:rPr>
        <w:t xml:space="preserve">(בלתי מבוקר) </w:t>
      </w:r>
      <w:r w:rsidRPr="005957E5">
        <w:rPr>
          <w:rFonts w:ascii="Georgia" w:hAnsi="Georgia" w:cs="Arial" w:hint="cs"/>
          <w:sz w:val="20"/>
          <w:szCs w:val="20"/>
          <w:rtl/>
        </w:rPr>
        <w:t>יהיה בלתי ניתן לגבייה.</w:t>
      </w:r>
      <w:r w:rsidR="00230A14" w:rsidRPr="005957E5">
        <w:rPr>
          <w:rFonts w:ascii="Georgia" w:hAnsi="Georgia" w:cs="Arial" w:hint="cs"/>
          <w:sz w:val="20"/>
          <w:szCs w:val="20"/>
          <w:rtl/>
        </w:rPr>
        <w:t xml:space="preserve"> </w:t>
      </w:r>
    </w:p>
    <w:p w14:paraId="059E8123" w14:textId="77777777" w:rsidR="00552F08" w:rsidRPr="005957E5" w:rsidRDefault="00552F08" w:rsidP="002D4A11">
      <w:pPr>
        <w:ind w:left="935"/>
        <w:jc w:val="both"/>
        <w:rPr>
          <w:rFonts w:ascii="Georgia" w:hAnsi="Georgia" w:cs="Arial"/>
          <w:sz w:val="20"/>
          <w:szCs w:val="16"/>
          <w:rtl/>
        </w:rPr>
      </w:pPr>
    </w:p>
    <w:p w14:paraId="2CCCD6D6" w14:textId="77777777" w:rsidR="00552F08"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השווי ההוגן של הנכסים הבלתי מוחשיים הניתנים לזיהוי שנרכשו בסך ____</w:t>
      </w:r>
      <w:r w:rsidRPr="005957E5">
        <w:rPr>
          <w:rFonts w:ascii="Georgia" w:hAnsi="Georgia" w:cs="Arial"/>
          <w:sz w:val="20"/>
          <w:szCs w:val="20"/>
        </w:rPr>
        <w:t xml:space="preserve"> </w:t>
      </w:r>
      <w:r w:rsidRPr="005957E5">
        <w:rPr>
          <w:rFonts w:ascii="Georgia" w:hAnsi="Georgia" w:cs="Arial" w:hint="cs"/>
          <w:sz w:val="20"/>
          <w:szCs w:val="20"/>
          <w:rtl/>
        </w:rPr>
        <w:t>אלפי ש"ח (כולל סימני מסחר ורישיונות)</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xml:space="preserve"> הוא ארעי, ותלוי בהערכות השווי הסופיות של נכסים אלה.</w:t>
      </w:r>
      <w:r w:rsidR="001C0022" w:rsidRPr="005957E5">
        <w:rPr>
          <w:rFonts w:ascii="Georgia" w:hAnsi="Georgia" w:cs="Arial" w:hint="cs"/>
          <w:sz w:val="20"/>
          <w:szCs w:val="20"/>
          <w:rtl/>
        </w:rPr>
        <w:t xml:space="preserve"> </w:t>
      </w:r>
      <w:proofErr w:type="spellStart"/>
      <w:r w:rsidR="001C0022" w:rsidRPr="005957E5">
        <w:rPr>
          <w:rFonts w:ascii="Georgia" w:hAnsi="Georgia" w:cs="Arial" w:hint="cs"/>
          <w:sz w:val="20"/>
          <w:szCs w:val="20"/>
          <w:rtl/>
        </w:rPr>
        <w:t>מסים</w:t>
      </w:r>
      <w:proofErr w:type="spellEnd"/>
      <w:r w:rsidR="001C0022" w:rsidRPr="005957E5">
        <w:rPr>
          <w:rFonts w:ascii="Georgia" w:hAnsi="Georgia" w:cs="Arial" w:hint="cs"/>
          <w:sz w:val="20"/>
          <w:szCs w:val="20"/>
          <w:rtl/>
        </w:rPr>
        <w:t xml:space="preserve"> נדחים בסך ____ אלפי ש"ח </w:t>
      </w:r>
      <w:r w:rsidR="00311ECD" w:rsidRPr="005957E5">
        <w:rPr>
          <w:rFonts w:ascii="Georgia" w:hAnsi="Georgia" w:cs="Arial" w:hint="cs"/>
          <w:sz w:val="20"/>
          <w:szCs w:val="20"/>
          <w:rtl/>
        </w:rPr>
        <w:t xml:space="preserve">(בלתי מבוקר) </w:t>
      </w:r>
      <w:r w:rsidR="001C0022" w:rsidRPr="005957E5">
        <w:rPr>
          <w:rFonts w:ascii="Georgia" w:hAnsi="Georgia" w:cs="Arial" w:hint="cs"/>
          <w:sz w:val="20"/>
          <w:szCs w:val="20"/>
          <w:rtl/>
        </w:rPr>
        <w:t>הוכרו בגין תיאומי השווי ההוגן האמורים.</w:t>
      </w:r>
      <w:r w:rsidR="00230A14" w:rsidRPr="005957E5">
        <w:rPr>
          <w:rFonts w:ascii="Georgia" w:hAnsi="Georgia" w:cs="Arial" w:hint="cs"/>
          <w:sz w:val="20"/>
          <w:szCs w:val="20"/>
          <w:rtl/>
        </w:rPr>
        <w:t xml:space="preserve"> </w:t>
      </w:r>
    </w:p>
    <w:p w14:paraId="495A8F48" w14:textId="77777777" w:rsidR="00C94351" w:rsidRPr="005957E5" w:rsidRDefault="00C94351" w:rsidP="000A3A4B">
      <w:pPr>
        <w:ind w:left="935"/>
        <w:rPr>
          <w:rFonts w:ascii="Georgia" w:hAnsi="Georgia" w:cs="Arial"/>
          <w:sz w:val="20"/>
          <w:szCs w:val="20"/>
          <w:rtl/>
        </w:rPr>
      </w:pPr>
    </w:p>
    <w:p w14:paraId="32379832" w14:textId="7B357F76" w:rsidR="00CE7C47" w:rsidRPr="005957E5" w:rsidRDefault="00552F08" w:rsidP="00075C89">
      <w:pPr>
        <w:ind w:left="935"/>
        <w:jc w:val="both"/>
        <w:rPr>
          <w:rFonts w:ascii="Georgia" w:hAnsi="Georgia" w:cs="Arial"/>
          <w:sz w:val="20"/>
          <w:szCs w:val="20"/>
          <w:rtl/>
        </w:rPr>
      </w:pPr>
      <w:r w:rsidRPr="005957E5">
        <w:rPr>
          <w:rFonts w:ascii="Georgia" w:hAnsi="Georgia" w:cs="Arial" w:hint="cs"/>
          <w:sz w:val="20"/>
          <w:szCs w:val="20"/>
          <w:rtl/>
        </w:rPr>
        <w:t xml:space="preserve">התחייבות תלויה בסך ____ אלפי ש"ח </w:t>
      </w:r>
      <w:r w:rsidR="001736AC"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הוכרה בגין תביעה משפטית התלויה ועומדת נגד א-ב. התביעה הוגשה על ידי לקוח הטוען כי סופקו לו מוצרים פגומים. בית המשפט צפוי להגיע להחלטה בתביעה האמורה עד לסוף שנת </w:t>
      </w:r>
      <w:r w:rsidR="000D6FB8">
        <w:rPr>
          <w:rFonts w:ascii="Georgia" w:hAnsi="Georgia" w:cs="Arial" w:hint="cs"/>
          <w:sz w:val="20"/>
          <w:szCs w:val="20"/>
          <w:rtl/>
        </w:rPr>
        <w:t>2025</w:t>
      </w:r>
      <w:r w:rsidRPr="005957E5">
        <w:rPr>
          <w:rFonts w:ascii="Georgia" w:hAnsi="Georgia" w:cs="Arial" w:hint="cs"/>
          <w:sz w:val="20"/>
          <w:szCs w:val="20"/>
          <w:rtl/>
        </w:rPr>
        <w:t>. אומדן הסכום הפוטנציאלי הלא מהוון של כל התשלומים העתידיים שהחברה</w:t>
      </w:r>
      <w:r w:rsidR="001A4F5E" w:rsidRPr="005957E5">
        <w:rPr>
          <w:rFonts w:ascii="Georgia" w:hAnsi="Georgia" w:cs="Arial" w:hint="cs"/>
          <w:sz w:val="20"/>
          <w:szCs w:val="20"/>
          <w:rtl/>
        </w:rPr>
        <w:t>/</w:t>
      </w:r>
      <w:r w:rsidR="004161E8">
        <w:rPr>
          <w:rFonts w:ascii="Georgia" w:hAnsi="Georgia" w:cs="Arial" w:hint="cs"/>
          <w:sz w:val="20"/>
          <w:szCs w:val="20"/>
          <w:rtl/>
        </w:rPr>
        <w:t>שה</w:t>
      </w:r>
      <w:r w:rsidRPr="005957E5">
        <w:rPr>
          <w:rFonts w:ascii="Georgia" w:hAnsi="Georgia" w:cs="Arial" w:hint="cs"/>
          <w:sz w:val="20"/>
          <w:szCs w:val="20"/>
          <w:rtl/>
        </w:rPr>
        <w:t>קבוצה עשויה להידרש לשלם אם תפסיד בתביעה נאמד בין ___ אלפי ש"ח לבין ___ אלפי ש"ח</w:t>
      </w:r>
      <w:r w:rsidR="0041469D" w:rsidRPr="005957E5">
        <w:rPr>
          <w:rFonts w:ascii="Georgia" w:hAnsi="Georgia" w:cs="Arial" w:hint="cs"/>
          <w:sz w:val="20"/>
          <w:szCs w:val="20"/>
          <w:rtl/>
        </w:rPr>
        <w:t xml:space="preserve"> (בלתי מבוקר)</w:t>
      </w:r>
      <w:r w:rsidRPr="005957E5">
        <w:rPr>
          <w:rFonts w:ascii="Georgia" w:hAnsi="Georgia" w:cs="Arial" w:hint="cs"/>
          <w:sz w:val="20"/>
          <w:szCs w:val="20"/>
          <w:rtl/>
        </w:rPr>
        <w:t xml:space="preserve">. ליום </w:t>
      </w:r>
      <w:r w:rsidR="00301B0F" w:rsidRPr="005957E5">
        <w:rPr>
          <w:rFonts w:ascii="Georgia" w:hAnsi="Georgia" w:cs="Arial" w:hint="cs"/>
          <w:sz w:val="20"/>
          <w:szCs w:val="20"/>
          <w:rtl/>
        </w:rPr>
        <w:t>30 ביוני</w:t>
      </w:r>
      <w:r w:rsidRPr="005957E5">
        <w:rPr>
          <w:rFonts w:ascii="Georgia" w:hAnsi="Georgia" w:cs="Arial" w:hint="cs"/>
          <w:sz w:val="20"/>
          <w:szCs w:val="20"/>
          <w:rtl/>
        </w:rPr>
        <w:t xml:space="preserve"> </w:t>
      </w:r>
      <w:r w:rsidR="000D6FB8">
        <w:rPr>
          <w:rFonts w:ascii="Georgia" w:hAnsi="Georgia" w:cs="Arial" w:hint="cs"/>
          <w:sz w:val="20"/>
          <w:szCs w:val="20"/>
          <w:rtl/>
        </w:rPr>
        <w:t>2025</w:t>
      </w:r>
      <w:r w:rsidRPr="005957E5">
        <w:rPr>
          <w:rFonts w:ascii="Georgia" w:hAnsi="Georgia" w:cs="Arial" w:hint="cs"/>
          <w:sz w:val="20"/>
          <w:szCs w:val="20"/>
          <w:rtl/>
        </w:rPr>
        <w:t>, לא חל שינוי בסכום שהוכר (למעט קידום ההיוון בסך ___ אלפי ש"ח</w:t>
      </w:r>
      <w:r w:rsidR="0041469D" w:rsidRPr="005957E5">
        <w:rPr>
          <w:rFonts w:ascii="Georgia" w:hAnsi="Georgia" w:cs="Arial" w:hint="cs"/>
          <w:sz w:val="20"/>
          <w:szCs w:val="20"/>
          <w:rtl/>
        </w:rPr>
        <w:t xml:space="preserve"> (בלתי מבוקר)</w:t>
      </w:r>
      <w:r w:rsidRPr="005957E5">
        <w:rPr>
          <w:rFonts w:ascii="Georgia" w:hAnsi="Georgia" w:cs="Arial" w:hint="cs"/>
          <w:sz w:val="20"/>
          <w:szCs w:val="20"/>
          <w:rtl/>
        </w:rPr>
        <w:t>) בגין ההתחייבות, מאחר שלא חל כל שינוי בטווח התוצאות או ההנחות ששימשו לחישוב האומדנים.</w:t>
      </w:r>
    </w:p>
    <w:p w14:paraId="19D6843E" w14:textId="77777777" w:rsidR="00C94351" w:rsidRPr="005957E5" w:rsidRDefault="00C94351" w:rsidP="002D4A11">
      <w:pPr>
        <w:ind w:left="935"/>
        <w:jc w:val="both"/>
        <w:rPr>
          <w:rFonts w:ascii="Georgia" w:hAnsi="Georgia" w:cs="Arial"/>
          <w:sz w:val="20"/>
          <w:szCs w:val="20"/>
        </w:rPr>
      </w:pPr>
    </w:p>
    <w:p w14:paraId="559BFC57" w14:textId="69D5D4F9" w:rsidR="00CE7C47"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 xml:space="preserve">בעלי המניות המוכרים של א-ב הסכימו, בכפוף לחוזה, לשפות את הקבוצה בגין הסכום שעשוי להידרש בגין התביעה האמורה לעיל. הקבוצה הכירה בנכס שיפוי בסך של ____ אלפי ש"ח </w:t>
      </w:r>
      <w:r w:rsidR="001736AC" w:rsidRPr="005957E5">
        <w:rPr>
          <w:rFonts w:ascii="Georgia" w:hAnsi="Georgia" w:cs="Arial" w:hint="cs"/>
          <w:sz w:val="20"/>
          <w:szCs w:val="20"/>
          <w:rtl/>
        </w:rPr>
        <w:t>(בלתי מבוקר)</w:t>
      </w:r>
      <w:r w:rsidRPr="005957E5">
        <w:rPr>
          <w:rFonts w:ascii="Georgia" w:hAnsi="Georgia" w:cs="Arial" w:hint="cs"/>
          <w:sz w:val="20"/>
          <w:szCs w:val="20"/>
          <w:rtl/>
        </w:rPr>
        <w:t xml:space="preserve">, בגובה השווי ההוגן של השיפוי האמור. נכס השיפוי מופחת מהתמורה שהועברה בגין צירוף העסקים. בדומה להתחייבות בגינה הובטח השיפוי, נכון ליום </w:t>
      </w:r>
      <w:r w:rsidR="00301B0F" w:rsidRPr="005957E5">
        <w:rPr>
          <w:rFonts w:ascii="Georgia" w:hAnsi="Georgia" w:cs="Arial" w:hint="cs"/>
          <w:sz w:val="20"/>
          <w:szCs w:val="20"/>
          <w:rtl/>
        </w:rPr>
        <w:t>30 ביוני</w:t>
      </w:r>
      <w:r w:rsidR="00AC357D" w:rsidRPr="005957E5">
        <w:rPr>
          <w:rFonts w:ascii="Georgia" w:hAnsi="Georgia" w:cs="Arial" w:hint="cs"/>
          <w:sz w:val="20"/>
          <w:szCs w:val="20"/>
          <w:rtl/>
        </w:rPr>
        <w:t xml:space="preserve"> </w:t>
      </w:r>
      <w:r w:rsidR="000D6FB8">
        <w:rPr>
          <w:rFonts w:ascii="Georgia" w:hAnsi="Georgia" w:cs="Arial" w:hint="cs"/>
          <w:sz w:val="20"/>
          <w:szCs w:val="20"/>
          <w:rtl/>
        </w:rPr>
        <w:t>2025</w:t>
      </w:r>
      <w:r w:rsidR="00557C08" w:rsidRPr="005957E5">
        <w:rPr>
          <w:rFonts w:ascii="Georgia" w:hAnsi="Georgia" w:cs="Arial" w:hint="cs"/>
          <w:sz w:val="20"/>
          <w:szCs w:val="20"/>
          <w:rtl/>
        </w:rPr>
        <w:t>,</w:t>
      </w:r>
      <w:r w:rsidR="00463810" w:rsidRPr="005957E5">
        <w:rPr>
          <w:rFonts w:ascii="Georgia" w:hAnsi="Georgia" w:cs="Arial" w:hint="cs"/>
          <w:sz w:val="20"/>
          <w:szCs w:val="20"/>
          <w:rtl/>
        </w:rPr>
        <w:t xml:space="preserve"> </w:t>
      </w:r>
      <w:r w:rsidRPr="005957E5">
        <w:rPr>
          <w:rFonts w:ascii="Georgia" w:hAnsi="Georgia" w:cs="Arial" w:hint="cs"/>
          <w:sz w:val="20"/>
          <w:szCs w:val="20"/>
          <w:rtl/>
        </w:rPr>
        <w:t>לא חל שינוי בסכום אשר הוכר בגין נכס השיפוי, מאחר שלא חל כל שינוי בטווח התוצאות או ההנחות אשר בהן נעשה שימוש להערכת ההתחייבות התלויה בגין התביעה</w:t>
      </w:r>
      <w:r w:rsidR="0041469D" w:rsidRPr="005957E5">
        <w:rPr>
          <w:rFonts w:ascii="Georgia" w:hAnsi="Georgia" w:cs="Arial" w:hint="cs"/>
          <w:sz w:val="20"/>
          <w:szCs w:val="20"/>
          <w:rtl/>
        </w:rPr>
        <w:t xml:space="preserve"> (בלתי מבוקר)</w:t>
      </w:r>
      <w:r w:rsidRPr="005957E5">
        <w:rPr>
          <w:rFonts w:ascii="Georgia" w:hAnsi="Georgia" w:cs="Arial" w:hint="cs"/>
          <w:sz w:val="20"/>
          <w:szCs w:val="20"/>
          <w:rtl/>
        </w:rPr>
        <w:t>.</w:t>
      </w:r>
    </w:p>
    <w:p w14:paraId="5C2C69D3" w14:textId="77777777" w:rsidR="00552F08" w:rsidRPr="005957E5" w:rsidRDefault="00552F08" w:rsidP="00A71376">
      <w:pPr>
        <w:ind w:left="935"/>
        <w:rPr>
          <w:rFonts w:ascii="Georgia" w:hAnsi="Georgia" w:cs="Arial"/>
          <w:sz w:val="20"/>
          <w:szCs w:val="20"/>
          <w:rtl/>
        </w:rPr>
      </w:pPr>
    </w:p>
    <w:p w14:paraId="2EE4A3C9" w14:textId="77777777" w:rsidR="00552F08" w:rsidRPr="005957E5" w:rsidRDefault="001E0FA8" w:rsidP="002D4A11">
      <w:pPr>
        <w:ind w:left="935"/>
        <w:jc w:val="both"/>
        <w:rPr>
          <w:rFonts w:ascii="Georgia" w:hAnsi="Georgia" w:cs="Arial"/>
          <w:sz w:val="20"/>
          <w:szCs w:val="20"/>
          <w:rtl/>
        </w:rPr>
      </w:pPr>
      <w:r w:rsidRPr="005957E5">
        <w:rPr>
          <w:rFonts w:ascii="Georgia" w:hAnsi="Georgia" w:cs="Arial" w:hint="eastAsia"/>
          <w:noProof/>
          <w:color w:val="0000FF"/>
          <w:sz w:val="20"/>
          <w:szCs w:val="20"/>
          <w:shd w:val="clear" w:color="auto" w:fill="CCCCCC"/>
          <w:rtl/>
        </w:rPr>
        <w:t>הפסקה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הבאה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רלוונטית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לחברה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שבחרה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למדוד</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את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הזכויות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שאינן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מקנות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שליטה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בעת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ציר</w:t>
      </w:r>
      <w:r w:rsidR="00A52530" w:rsidRPr="005957E5">
        <w:rPr>
          <w:rFonts w:ascii="Georgia" w:hAnsi="Georgia" w:cs="Arial" w:hint="cs"/>
          <w:noProof/>
          <w:color w:val="0000FF"/>
          <w:sz w:val="20"/>
          <w:szCs w:val="20"/>
          <w:shd w:val="clear" w:color="auto" w:fill="CCCCCC"/>
          <w:rtl/>
        </w:rPr>
        <w:t>ו</w:t>
      </w:r>
      <w:r w:rsidRPr="005957E5">
        <w:rPr>
          <w:rFonts w:ascii="Georgia" w:hAnsi="Georgia" w:cs="Arial" w:hint="eastAsia"/>
          <w:noProof/>
          <w:color w:val="0000FF"/>
          <w:sz w:val="20"/>
          <w:szCs w:val="20"/>
          <w:shd w:val="clear" w:color="auto" w:fill="CCCCCC"/>
          <w:rtl/>
        </w:rPr>
        <w:t>ף</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העסקים</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על</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פי</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שויין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ההוגן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ליום</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הצירוף</w:t>
      </w:r>
      <w:r w:rsidRPr="005957E5">
        <w:rPr>
          <w:rFonts w:ascii="Georgia" w:hAnsi="Georgia" w:cs="Arial"/>
          <w:noProof/>
          <w:color w:val="0000FF"/>
          <w:sz w:val="20"/>
          <w:szCs w:val="20"/>
          <w:shd w:val="clear" w:color="auto" w:fill="CCCCCC"/>
          <w:rtl/>
        </w:rPr>
        <w:t>:</w:t>
      </w:r>
    </w:p>
    <w:p w14:paraId="15B6F99F" w14:textId="77777777" w:rsidR="00BE4E2B" w:rsidRPr="005957E5" w:rsidRDefault="00BE4E2B" w:rsidP="002D4A11">
      <w:pPr>
        <w:ind w:left="935"/>
        <w:jc w:val="both"/>
        <w:rPr>
          <w:rFonts w:ascii="Georgia" w:hAnsi="Georgia" w:cs="Arial"/>
          <w:sz w:val="20"/>
          <w:szCs w:val="20"/>
          <w:rtl/>
        </w:rPr>
      </w:pPr>
    </w:p>
    <w:p w14:paraId="27931018" w14:textId="77777777" w:rsidR="00CE7C47" w:rsidRPr="005957E5" w:rsidRDefault="00706C48" w:rsidP="002D4A11">
      <w:pPr>
        <w:ind w:left="935"/>
        <w:jc w:val="both"/>
        <w:rPr>
          <w:rFonts w:ascii="Georgia" w:hAnsi="Georgia" w:cs="Arial"/>
          <w:sz w:val="20"/>
          <w:szCs w:val="20"/>
          <w:rtl/>
        </w:rPr>
      </w:pPr>
      <w:r w:rsidRPr="005957E5">
        <w:rPr>
          <w:rFonts w:ascii="Georgia" w:hAnsi="Georgia" w:cs="Arial" w:hint="cs"/>
          <w:sz w:val="20"/>
          <w:szCs w:val="20"/>
          <w:rtl/>
        </w:rPr>
        <w:t xml:space="preserve">הקבוצה בחרה למדוד את הזכויות שאינן מקנות שליטה לפי שוויין ההוגן למועד צירוף העסקים. </w:t>
      </w:r>
      <w:r w:rsidR="00552F08" w:rsidRPr="005957E5">
        <w:rPr>
          <w:rFonts w:ascii="Georgia" w:hAnsi="Georgia" w:cs="Arial" w:hint="cs"/>
          <w:sz w:val="20"/>
          <w:szCs w:val="20"/>
          <w:rtl/>
        </w:rPr>
        <w:t>אומדן השווי ההוגן של הזכויות שאינן מקנות שליטה ב</w:t>
      </w:r>
      <w:r w:rsidR="00311ECD" w:rsidRPr="005957E5">
        <w:rPr>
          <w:rFonts w:ascii="Georgia" w:hAnsi="Georgia" w:cs="Arial" w:hint="cs"/>
          <w:sz w:val="20"/>
          <w:szCs w:val="20"/>
          <w:rtl/>
        </w:rPr>
        <w:t>-</w:t>
      </w:r>
      <w:r w:rsidR="00552F08" w:rsidRPr="005957E5">
        <w:rPr>
          <w:rFonts w:ascii="Georgia" w:hAnsi="Georgia" w:cs="Arial" w:hint="cs"/>
          <w:sz w:val="20"/>
          <w:szCs w:val="20"/>
          <w:rtl/>
        </w:rPr>
        <w:t xml:space="preserve"> א-ב, שאינה רשומה למסחר, נאמד באמצעות יישום גישת השוק וגישת ההכנסה. </w:t>
      </w:r>
      <w:proofErr w:type="spellStart"/>
      <w:r w:rsidR="00552F08" w:rsidRPr="005957E5">
        <w:rPr>
          <w:rFonts w:ascii="Georgia" w:hAnsi="Georgia" w:cs="Arial" w:hint="cs"/>
          <w:sz w:val="20"/>
          <w:szCs w:val="20"/>
          <w:rtl/>
        </w:rPr>
        <w:t>אומדני</w:t>
      </w:r>
      <w:proofErr w:type="spellEnd"/>
      <w:r w:rsidR="00552F08" w:rsidRPr="005957E5">
        <w:rPr>
          <w:rFonts w:ascii="Georgia" w:hAnsi="Georgia" w:cs="Arial" w:hint="cs"/>
          <w:sz w:val="20"/>
          <w:szCs w:val="20"/>
          <w:rtl/>
        </w:rPr>
        <w:t xml:space="preserve"> השווי ההוגן מבוססים על:</w:t>
      </w:r>
    </w:p>
    <w:p w14:paraId="4FDD3F8F" w14:textId="77777777" w:rsidR="00552F08" w:rsidRPr="005957E5" w:rsidRDefault="00552F08" w:rsidP="002D4A11">
      <w:pPr>
        <w:ind w:left="386"/>
        <w:jc w:val="both"/>
        <w:rPr>
          <w:rFonts w:ascii="Georgia" w:hAnsi="Georgia" w:cs="Arial"/>
          <w:sz w:val="20"/>
          <w:szCs w:val="20"/>
          <w:rtl/>
        </w:rPr>
      </w:pPr>
    </w:p>
    <w:p w14:paraId="75DC3ECB" w14:textId="77777777" w:rsidR="00552F08"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1</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שיעור היוון של %__;</w:t>
      </w:r>
    </w:p>
    <w:p w14:paraId="1D61D687" w14:textId="77777777" w:rsidR="00552F08" w:rsidRPr="005957E5" w:rsidRDefault="00552F08" w:rsidP="002D4A11">
      <w:pPr>
        <w:ind w:left="1360" w:hanging="398"/>
        <w:jc w:val="both"/>
        <w:rPr>
          <w:rFonts w:ascii="Georgia" w:hAnsi="Georgia" w:cs="Arial"/>
          <w:sz w:val="20"/>
          <w:szCs w:val="20"/>
          <w:rtl/>
        </w:rPr>
      </w:pPr>
    </w:p>
    <w:p w14:paraId="4D6FB85B" w14:textId="77777777" w:rsidR="00552F08"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2</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ערך סופי (</w:t>
      </w:r>
      <w:r w:rsidR="00552F08" w:rsidRPr="005957E5">
        <w:rPr>
          <w:rFonts w:ascii="Georgia" w:hAnsi="Georgia" w:cs="Arial"/>
          <w:sz w:val="20"/>
          <w:szCs w:val="20"/>
        </w:rPr>
        <w:t>terminal value</w:t>
      </w:r>
      <w:r w:rsidR="00552F08" w:rsidRPr="005957E5">
        <w:rPr>
          <w:rFonts w:ascii="Georgia" w:hAnsi="Georgia" w:cs="Arial" w:hint="cs"/>
          <w:sz w:val="20"/>
          <w:szCs w:val="20"/>
          <w:rtl/>
        </w:rPr>
        <w:t xml:space="preserve">) המבוסס על טווח של מכפילים של ערכי </w:t>
      </w:r>
      <w:r w:rsidR="00552F08" w:rsidRPr="005957E5">
        <w:rPr>
          <w:rFonts w:ascii="Georgia" w:hAnsi="Georgia" w:cs="Arial" w:hint="cs"/>
          <w:sz w:val="20"/>
          <w:szCs w:val="20"/>
        </w:rPr>
        <w:t>EBITDA</w:t>
      </w:r>
      <w:r w:rsidR="00552F08" w:rsidRPr="005957E5">
        <w:rPr>
          <w:rFonts w:ascii="Georgia" w:hAnsi="Georgia" w:cs="Arial" w:hint="cs"/>
          <w:sz w:val="20"/>
          <w:szCs w:val="20"/>
          <w:rtl/>
        </w:rPr>
        <w:t xml:space="preserve"> סופיים (</w:t>
      </w:r>
      <w:r w:rsidR="00552F08" w:rsidRPr="005957E5">
        <w:rPr>
          <w:rFonts w:ascii="Georgia" w:hAnsi="Georgia" w:cs="Arial"/>
          <w:sz w:val="20"/>
          <w:szCs w:val="20"/>
        </w:rPr>
        <w:t>terminal</w:t>
      </w:r>
      <w:r w:rsidR="00552F08" w:rsidRPr="005957E5">
        <w:rPr>
          <w:rFonts w:ascii="Georgia" w:hAnsi="Georgia" w:cs="Arial" w:hint="cs"/>
          <w:sz w:val="20"/>
          <w:szCs w:val="20"/>
          <w:rtl/>
        </w:rPr>
        <w:t>) בין __ לבין ___;</w:t>
      </w:r>
    </w:p>
    <w:p w14:paraId="5200678E" w14:textId="77777777" w:rsidR="00552F08" w:rsidRPr="005957E5" w:rsidRDefault="00552F08" w:rsidP="002D4A11">
      <w:pPr>
        <w:ind w:left="1360" w:hanging="398"/>
        <w:jc w:val="both"/>
        <w:rPr>
          <w:rFonts w:ascii="Georgia" w:hAnsi="Georgia" w:cs="Arial"/>
          <w:sz w:val="20"/>
          <w:szCs w:val="20"/>
          <w:rtl/>
        </w:rPr>
      </w:pPr>
    </w:p>
    <w:p w14:paraId="74918D06" w14:textId="77777777" w:rsidR="00552F08"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3</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שיעור צמיחה לזמן ארוך של %__;</w:t>
      </w:r>
    </w:p>
    <w:p w14:paraId="0EDC023D" w14:textId="5B112848" w:rsidR="00154745" w:rsidRDefault="00154745">
      <w:pPr>
        <w:bidi w:val="0"/>
        <w:rPr>
          <w:rFonts w:ascii="Georgia" w:hAnsi="Georgia" w:cs="Arial"/>
          <w:sz w:val="20"/>
          <w:szCs w:val="20"/>
          <w:rtl/>
        </w:rPr>
      </w:pPr>
      <w:r>
        <w:rPr>
          <w:rFonts w:ascii="Georgia" w:hAnsi="Georgia" w:cs="Arial"/>
          <w:sz w:val="20"/>
          <w:szCs w:val="20"/>
          <w:rtl/>
        </w:rPr>
        <w:br w:type="page"/>
      </w:r>
    </w:p>
    <w:p w14:paraId="7A4FE644" w14:textId="77777777" w:rsidR="00154745" w:rsidRPr="005957E5" w:rsidRDefault="00154745" w:rsidP="00154745">
      <w:pPr>
        <w:rPr>
          <w:rFonts w:ascii="Georgia" w:hAnsi="Georgia" w:cs="Arial"/>
          <w:b/>
          <w:bCs/>
          <w:sz w:val="20"/>
          <w:szCs w:val="20"/>
          <w:rtl/>
        </w:rPr>
      </w:pP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0F3377">
        <w:rPr>
          <w:rFonts w:ascii="Georgia" w:hAnsi="Georgia" w:cs="Arial" w:hint="cs"/>
          <w:b/>
          <w:bCs/>
          <w:sz w:val="20"/>
          <w:szCs w:val="20"/>
          <w:rtl/>
        </w:rPr>
        <w:t>:</w:t>
      </w:r>
    </w:p>
    <w:p w14:paraId="3C4334B0" w14:textId="77777777" w:rsidR="00552F08" w:rsidRPr="005957E5" w:rsidRDefault="00552F08" w:rsidP="002D4A11">
      <w:pPr>
        <w:ind w:left="1360" w:hanging="398"/>
        <w:jc w:val="both"/>
        <w:rPr>
          <w:rFonts w:ascii="Georgia" w:hAnsi="Georgia" w:cs="Arial"/>
          <w:sz w:val="20"/>
          <w:szCs w:val="20"/>
          <w:rtl/>
        </w:rPr>
      </w:pPr>
    </w:p>
    <w:p w14:paraId="294E96BC" w14:textId="65A5BB74" w:rsidR="00552F08" w:rsidRPr="005957E5" w:rsidRDefault="00263602" w:rsidP="002D4A11">
      <w:pPr>
        <w:ind w:left="1360" w:hanging="398"/>
        <w:jc w:val="both"/>
        <w:rPr>
          <w:rFonts w:ascii="Georgia" w:hAnsi="Georgia" w:cs="Arial"/>
          <w:sz w:val="20"/>
          <w:szCs w:val="20"/>
        </w:rPr>
      </w:pPr>
      <w:r>
        <w:rPr>
          <w:rFonts w:ascii="Georgia" w:hAnsi="Georgia" w:cs="Arial" w:hint="cs"/>
          <w:sz w:val="20"/>
          <w:szCs w:val="20"/>
          <w:rtl/>
        </w:rPr>
        <w:t>4</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מכפילים פיננסיים של חברות שנחשבות דומות לקבוצת א-ב; ו-</w:t>
      </w:r>
    </w:p>
    <w:p w14:paraId="46F96318" w14:textId="77777777" w:rsidR="00552F08" w:rsidRPr="00263602" w:rsidRDefault="00552F08" w:rsidP="002D4A11">
      <w:pPr>
        <w:ind w:left="1360" w:hanging="398"/>
        <w:jc w:val="both"/>
        <w:rPr>
          <w:rFonts w:ascii="Georgia" w:hAnsi="Georgia" w:cs="Arial"/>
          <w:sz w:val="20"/>
          <w:szCs w:val="20"/>
          <w:rtl/>
        </w:rPr>
      </w:pPr>
    </w:p>
    <w:p w14:paraId="685B5D6B" w14:textId="77777777" w:rsidR="00CE7C47"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5</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תיאומים בשל היעדר שליטה או היעדר סחירות שמשתתפי שוק היו מביאים בחשבון בעת אומדן השווי ההוגן של הזכויות שאינן מקנות שליטה ב</w:t>
      </w:r>
      <w:r w:rsidR="00311ECD" w:rsidRPr="005957E5">
        <w:rPr>
          <w:rFonts w:ascii="Georgia" w:hAnsi="Georgia" w:cs="Arial" w:hint="cs"/>
          <w:sz w:val="20"/>
          <w:szCs w:val="20"/>
          <w:rtl/>
        </w:rPr>
        <w:t xml:space="preserve">- </w:t>
      </w:r>
      <w:r w:rsidR="00552F08" w:rsidRPr="005957E5">
        <w:rPr>
          <w:rFonts w:ascii="Georgia" w:hAnsi="Georgia" w:cs="Arial" w:hint="cs"/>
          <w:sz w:val="20"/>
          <w:szCs w:val="20"/>
          <w:rtl/>
        </w:rPr>
        <w:t>א-ב.</w:t>
      </w:r>
    </w:p>
    <w:p w14:paraId="141BB993" w14:textId="77777777" w:rsidR="00552F08" w:rsidRPr="005957E5" w:rsidRDefault="00552F08" w:rsidP="002D4A11">
      <w:pPr>
        <w:jc w:val="both"/>
        <w:rPr>
          <w:rFonts w:ascii="Georgia" w:hAnsi="Georgia" w:cs="Arial"/>
          <w:sz w:val="20"/>
          <w:szCs w:val="20"/>
          <w:rtl/>
        </w:rPr>
      </w:pPr>
    </w:p>
    <w:p w14:paraId="06AAFEDE" w14:textId="54A8B984" w:rsidR="00CE7C47" w:rsidRPr="005957E5" w:rsidRDefault="00552F08" w:rsidP="00B83A18">
      <w:pPr>
        <w:ind w:left="935"/>
        <w:jc w:val="both"/>
        <w:rPr>
          <w:rFonts w:ascii="Georgia" w:hAnsi="Georgia" w:cs="Arial"/>
          <w:sz w:val="20"/>
          <w:szCs w:val="20"/>
          <w:rtl/>
        </w:rPr>
      </w:pPr>
      <w:r w:rsidRPr="005957E5">
        <w:rPr>
          <w:rFonts w:ascii="Georgia" w:hAnsi="Georgia" w:cs="Arial" w:hint="cs"/>
          <w:sz w:val="20"/>
          <w:szCs w:val="20"/>
          <w:rtl/>
        </w:rPr>
        <w:t xml:space="preserve">הקבוצה הכירה ברווח בסך ____ אלפי ש"ח </w:t>
      </w:r>
      <w:r w:rsidR="001736AC"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כתוצאה ממדידה בשווי הוגן של הזכויות ההוניות בשיעור </w:t>
      </w:r>
      <w:r w:rsidR="00075C89">
        <w:rPr>
          <w:rFonts w:ascii="Georgia" w:hAnsi="Georgia" w:cs="Arial" w:hint="cs"/>
          <w:sz w:val="20"/>
          <w:szCs w:val="20"/>
          <w:rtl/>
        </w:rPr>
        <w:t>%</w:t>
      </w:r>
      <w:r w:rsidRPr="005957E5">
        <w:rPr>
          <w:rFonts w:ascii="Georgia" w:hAnsi="Georgia" w:cs="Arial" w:hint="cs"/>
          <w:sz w:val="20"/>
          <w:szCs w:val="20"/>
          <w:rtl/>
        </w:rPr>
        <w:t>__ ב</w:t>
      </w:r>
      <w:r w:rsidR="00311ECD" w:rsidRPr="005957E5">
        <w:rPr>
          <w:rFonts w:ascii="Georgia" w:hAnsi="Georgia" w:cs="Arial" w:hint="cs"/>
          <w:sz w:val="20"/>
          <w:szCs w:val="20"/>
          <w:rtl/>
        </w:rPr>
        <w:t>-</w:t>
      </w:r>
      <w:r w:rsidRPr="005957E5">
        <w:rPr>
          <w:rFonts w:ascii="Georgia" w:hAnsi="Georgia" w:cs="Arial" w:hint="cs"/>
          <w:sz w:val="20"/>
          <w:szCs w:val="20"/>
          <w:rtl/>
        </w:rPr>
        <w:t xml:space="preserve"> א-ב, שהוחזקו על ידיה לפני צירוף העסקים. הרווח </w:t>
      </w:r>
      <w:r w:rsidR="003B7143" w:rsidRPr="005957E5">
        <w:rPr>
          <w:rFonts w:ascii="Georgia" w:hAnsi="Georgia" w:cs="Arial" w:hint="cs"/>
          <w:sz w:val="20"/>
          <w:szCs w:val="20"/>
          <w:rtl/>
        </w:rPr>
        <w:t>נזקף ל</w:t>
      </w:r>
      <w:r w:rsidR="00B83A18">
        <w:rPr>
          <w:rFonts w:ascii="Georgia" w:hAnsi="Georgia" w:cs="Arial" w:hint="cs"/>
          <w:sz w:val="20"/>
          <w:szCs w:val="20"/>
          <w:rtl/>
        </w:rPr>
        <w:t xml:space="preserve">- ______ </w:t>
      </w:r>
      <w:r w:rsidR="003B7143" w:rsidRPr="005957E5">
        <w:rPr>
          <w:rFonts w:ascii="Georgia" w:hAnsi="Georgia" w:cs="Arial" w:hint="cs"/>
          <w:sz w:val="20"/>
          <w:szCs w:val="20"/>
          <w:rtl/>
        </w:rPr>
        <w:t>ברבעון הראשון של שנת</w:t>
      </w:r>
      <w:r w:rsidRPr="005957E5">
        <w:rPr>
          <w:rFonts w:ascii="Georgia" w:hAnsi="Georgia" w:cs="Arial" w:hint="cs"/>
          <w:sz w:val="20"/>
          <w:szCs w:val="20"/>
          <w:rtl/>
        </w:rPr>
        <w:t xml:space="preserve"> </w:t>
      </w:r>
      <w:r w:rsidR="000D6FB8">
        <w:rPr>
          <w:rFonts w:ascii="Georgia" w:hAnsi="Georgia" w:cs="Arial" w:hint="cs"/>
          <w:sz w:val="20"/>
          <w:szCs w:val="20"/>
          <w:rtl/>
        </w:rPr>
        <w:t>2025</w:t>
      </w:r>
      <w:r w:rsidRPr="005957E5">
        <w:rPr>
          <w:rFonts w:ascii="Georgia" w:hAnsi="Georgia" w:cs="Arial" w:hint="cs"/>
          <w:sz w:val="20"/>
          <w:szCs w:val="20"/>
          <w:rtl/>
        </w:rPr>
        <w:t xml:space="preserve">. </w:t>
      </w:r>
    </w:p>
    <w:p w14:paraId="6900428B" w14:textId="77777777" w:rsidR="00552F08" w:rsidRPr="005957E5" w:rsidRDefault="00552F08" w:rsidP="002D4A11">
      <w:pPr>
        <w:ind w:left="935"/>
        <w:jc w:val="both"/>
        <w:rPr>
          <w:rFonts w:ascii="Georgia" w:hAnsi="Georgia" w:cs="Arial"/>
          <w:sz w:val="20"/>
          <w:szCs w:val="20"/>
          <w:rtl/>
        </w:rPr>
      </w:pPr>
    </w:p>
    <w:p w14:paraId="4A05BBAB" w14:textId="09D95428" w:rsidR="00CE7C47" w:rsidRPr="005957E5" w:rsidRDefault="00552F08" w:rsidP="00A623BA">
      <w:pPr>
        <w:ind w:left="935"/>
        <w:jc w:val="both"/>
        <w:rPr>
          <w:rFonts w:ascii="Georgia" w:hAnsi="Georgia" w:cs="Arial"/>
          <w:sz w:val="20"/>
          <w:szCs w:val="20"/>
          <w:rtl/>
        </w:rPr>
      </w:pPr>
      <w:r w:rsidRPr="005957E5">
        <w:rPr>
          <w:rFonts w:ascii="Georgia" w:hAnsi="Georgia" w:cs="Arial" w:hint="cs"/>
          <w:sz w:val="20"/>
          <w:szCs w:val="20"/>
          <w:rtl/>
        </w:rPr>
        <w:t xml:space="preserve">ההכנסות הנוספות שנכללו בדוח המאוחד על </w:t>
      </w:r>
      <w:r w:rsidR="00557C08" w:rsidRPr="005957E5">
        <w:rPr>
          <w:rFonts w:ascii="Georgia" w:hAnsi="Georgia" w:cs="Arial" w:hint="eastAsia"/>
          <w:sz w:val="20"/>
          <w:szCs w:val="20"/>
          <w:rtl/>
        </w:rPr>
        <w:t>הרווח</w:t>
      </w:r>
      <w:r w:rsidR="00557C08" w:rsidRPr="005957E5">
        <w:rPr>
          <w:rFonts w:ascii="Georgia" w:hAnsi="Georgia" w:cs="Arial" w:hint="cs"/>
          <w:sz w:val="20"/>
          <w:szCs w:val="20"/>
          <w:rtl/>
        </w:rPr>
        <w:t xml:space="preserve"> או הפסד</w:t>
      </w:r>
      <w:r w:rsidRPr="005957E5">
        <w:rPr>
          <w:rFonts w:ascii="Georgia" w:hAnsi="Georgia" w:cs="Arial" w:hint="cs"/>
          <w:sz w:val="20"/>
          <w:szCs w:val="20"/>
          <w:rtl/>
        </w:rPr>
        <w:t xml:space="preserve"> מיום הרכישה (1 </w:t>
      </w:r>
      <w:r w:rsidR="00A623BA">
        <w:rPr>
          <w:rFonts w:ascii="Georgia" w:hAnsi="Georgia" w:cs="Arial" w:hint="cs"/>
          <w:sz w:val="20"/>
          <w:szCs w:val="20"/>
          <w:rtl/>
        </w:rPr>
        <w:t>במרס</w:t>
      </w:r>
      <w:r w:rsidRPr="005957E5">
        <w:rPr>
          <w:rFonts w:ascii="Georgia" w:hAnsi="Georgia" w:cs="Arial" w:hint="cs"/>
          <w:sz w:val="20"/>
          <w:szCs w:val="20"/>
          <w:rtl/>
        </w:rPr>
        <w:t xml:space="preserve"> </w:t>
      </w:r>
      <w:r w:rsidR="000D6FB8">
        <w:rPr>
          <w:rFonts w:ascii="Georgia" w:hAnsi="Georgia" w:cs="Arial" w:hint="cs"/>
          <w:sz w:val="20"/>
          <w:szCs w:val="20"/>
          <w:rtl/>
        </w:rPr>
        <w:t>2025</w:t>
      </w:r>
      <w:r w:rsidRPr="005957E5">
        <w:rPr>
          <w:rFonts w:ascii="Georgia" w:hAnsi="Georgia" w:cs="Arial" w:hint="cs"/>
          <w:sz w:val="20"/>
          <w:szCs w:val="20"/>
          <w:rtl/>
        </w:rPr>
        <w:t>) כתוצאה מאיחוד תוצאות א-ב הסתכמו ל- ___</w:t>
      </w:r>
      <w:r w:rsidR="007E7945">
        <w:rPr>
          <w:rFonts w:ascii="Georgia" w:hAnsi="Georgia" w:cs="Arial" w:hint="cs"/>
          <w:sz w:val="20"/>
          <w:szCs w:val="20"/>
          <w:rtl/>
        </w:rPr>
        <w:t>_</w:t>
      </w:r>
      <w:r w:rsidRPr="005957E5">
        <w:rPr>
          <w:rFonts w:ascii="Georgia" w:hAnsi="Georgia" w:cs="Arial" w:hint="cs"/>
          <w:sz w:val="20"/>
          <w:szCs w:val="20"/>
          <w:rtl/>
        </w:rPr>
        <w:t xml:space="preserve"> אלפי ש"ח</w:t>
      </w:r>
      <w:r w:rsidR="002D1535" w:rsidRPr="005957E5">
        <w:rPr>
          <w:rFonts w:ascii="Georgia" w:hAnsi="Georgia" w:cs="Arial" w:hint="cs"/>
          <w:sz w:val="20"/>
          <w:szCs w:val="20"/>
          <w:rtl/>
        </w:rPr>
        <w:t xml:space="preserve"> ול- ____ אלפי ש"ח לתקופות של 6 החודשים ו-3 החודשים שהסתיימו ביום 30 ביוני</w:t>
      </w:r>
      <w:r w:rsidR="005E54C3" w:rsidRPr="005957E5">
        <w:rPr>
          <w:rFonts w:ascii="Georgia" w:hAnsi="Georgia" w:cs="Arial" w:hint="cs"/>
          <w:sz w:val="20"/>
          <w:szCs w:val="20"/>
          <w:rtl/>
        </w:rPr>
        <w:t xml:space="preserve"> </w:t>
      </w:r>
      <w:r w:rsidR="000D6FB8">
        <w:rPr>
          <w:rFonts w:ascii="Georgia" w:hAnsi="Georgia" w:cs="Arial" w:hint="cs"/>
          <w:sz w:val="20"/>
          <w:szCs w:val="20"/>
          <w:rtl/>
        </w:rPr>
        <w:t>2025</w:t>
      </w:r>
      <w:r w:rsidR="002D1535" w:rsidRPr="005957E5">
        <w:rPr>
          <w:rFonts w:ascii="Georgia" w:hAnsi="Georgia" w:cs="Arial" w:hint="cs"/>
          <w:sz w:val="20"/>
          <w:szCs w:val="20"/>
          <w:rtl/>
        </w:rPr>
        <w:t>, בהתאמה</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בנוסף איחוד תוצאות א-ב הביא להגדלת הרווח לאותה תקופה בסך ____ אלפי ש"ח</w:t>
      </w:r>
      <w:r w:rsidR="002D1535" w:rsidRPr="005957E5">
        <w:rPr>
          <w:rFonts w:ascii="Georgia" w:hAnsi="Georgia" w:cs="Arial" w:hint="cs"/>
          <w:sz w:val="20"/>
          <w:szCs w:val="20"/>
          <w:rtl/>
        </w:rPr>
        <w:t xml:space="preserve"> ובסך ____ אלפי ש"ח לתקופות של 6 החודשים ו-3 החודשים שהסתיימו ביום 30 ביוני</w:t>
      </w:r>
      <w:r w:rsidR="005E54C3" w:rsidRPr="005957E5">
        <w:rPr>
          <w:rFonts w:ascii="Georgia" w:hAnsi="Georgia" w:cs="Arial" w:hint="cs"/>
          <w:sz w:val="20"/>
          <w:szCs w:val="20"/>
          <w:rtl/>
        </w:rPr>
        <w:t xml:space="preserve"> </w:t>
      </w:r>
      <w:r w:rsidR="000D6FB8">
        <w:rPr>
          <w:rFonts w:ascii="Georgia" w:hAnsi="Georgia" w:cs="Arial" w:hint="cs"/>
          <w:sz w:val="20"/>
          <w:szCs w:val="20"/>
          <w:rtl/>
        </w:rPr>
        <w:t>2025</w:t>
      </w:r>
      <w:r w:rsidR="002D1535" w:rsidRPr="005957E5">
        <w:rPr>
          <w:rFonts w:ascii="Georgia" w:hAnsi="Georgia" w:cs="Arial" w:hint="cs"/>
          <w:sz w:val="20"/>
          <w:szCs w:val="20"/>
          <w:rtl/>
        </w:rPr>
        <w:t>, בהתאמה</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w:t>
      </w:r>
    </w:p>
    <w:p w14:paraId="58FD5B8C" w14:textId="77777777" w:rsidR="00552F08" w:rsidRPr="005957E5" w:rsidRDefault="00552F08" w:rsidP="002D4A11">
      <w:pPr>
        <w:ind w:left="935"/>
        <w:jc w:val="both"/>
        <w:rPr>
          <w:rFonts w:ascii="Georgia" w:hAnsi="Georgia" w:cs="Arial"/>
          <w:sz w:val="20"/>
          <w:szCs w:val="20"/>
          <w:rtl/>
        </w:rPr>
      </w:pPr>
    </w:p>
    <w:p w14:paraId="0AADEE31" w14:textId="1451E0BA" w:rsidR="00CE7C47" w:rsidRPr="005957E5" w:rsidRDefault="00552F08" w:rsidP="00075C89">
      <w:pPr>
        <w:ind w:left="935"/>
        <w:jc w:val="both"/>
        <w:rPr>
          <w:rFonts w:ascii="Georgia" w:hAnsi="Georgia" w:cs="Arial"/>
          <w:sz w:val="20"/>
          <w:szCs w:val="20"/>
          <w:rtl/>
        </w:rPr>
      </w:pPr>
      <w:r w:rsidRPr="005957E5">
        <w:rPr>
          <w:rFonts w:ascii="Georgia" w:hAnsi="Georgia" w:cs="Arial" w:hint="cs"/>
          <w:sz w:val="20"/>
          <w:szCs w:val="20"/>
          <w:rtl/>
        </w:rPr>
        <w:t xml:space="preserve">אילו א-ב </w:t>
      </w:r>
      <w:proofErr w:type="spellStart"/>
      <w:r w:rsidRPr="005957E5">
        <w:rPr>
          <w:rFonts w:ascii="Georgia" w:hAnsi="Georgia" w:cs="Arial" w:hint="cs"/>
          <w:sz w:val="20"/>
          <w:szCs w:val="20"/>
          <w:rtl/>
        </w:rPr>
        <w:t>היתה</w:t>
      </w:r>
      <w:proofErr w:type="spellEnd"/>
      <w:r w:rsidRPr="005957E5">
        <w:rPr>
          <w:rFonts w:ascii="Georgia" w:hAnsi="Georgia" w:cs="Arial" w:hint="cs"/>
          <w:sz w:val="20"/>
          <w:szCs w:val="20"/>
          <w:rtl/>
        </w:rPr>
        <w:t xml:space="preserve"> מאוחדת מיום 1 בינואר </w:t>
      </w:r>
      <w:r w:rsidR="000D6FB8">
        <w:rPr>
          <w:rFonts w:ascii="Georgia" w:hAnsi="Georgia" w:cs="Arial" w:hint="cs"/>
          <w:sz w:val="20"/>
          <w:szCs w:val="20"/>
          <w:rtl/>
        </w:rPr>
        <w:t>2025</w:t>
      </w:r>
      <w:r w:rsidRPr="005957E5">
        <w:rPr>
          <w:rFonts w:ascii="Georgia" w:hAnsi="Georgia" w:cs="Arial" w:hint="cs"/>
          <w:sz w:val="20"/>
          <w:szCs w:val="20"/>
          <w:rtl/>
        </w:rPr>
        <w:t xml:space="preserve">, הדוח המאוחד על </w:t>
      </w:r>
      <w:r w:rsidR="00557C08" w:rsidRPr="005957E5">
        <w:rPr>
          <w:rFonts w:ascii="Georgia" w:hAnsi="Georgia" w:cs="Arial" w:hint="eastAsia"/>
          <w:sz w:val="20"/>
          <w:szCs w:val="20"/>
          <w:rtl/>
        </w:rPr>
        <w:t>הרווח</w:t>
      </w:r>
      <w:r w:rsidR="00557C08" w:rsidRPr="005957E5">
        <w:rPr>
          <w:rFonts w:ascii="Georgia" w:hAnsi="Georgia" w:cs="Arial" w:hint="cs"/>
          <w:sz w:val="20"/>
          <w:szCs w:val="20"/>
          <w:rtl/>
        </w:rPr>
        <w:t xml:space="preserve"> או הפסד</w:t>
      </w:r>
      <w:r w:rsidRPr="005957E5">
        <w:rPr>
          <w:rFonts w:ascii="Georgia" w:hAnsi="Georgia" w:cs="Arial" w:hint="cs"/>
          <w:sz w:val="20"/>
          <w:szCs w:val="20"/>
          <w:rtl/>
        </w:rPr>
        <w:t xml:space="preserve"> היה כולל הכנסות בסך ____</w:t>
      </w:r>
      <w:r w:rsidR="007E7945">
        <w:rPr>
          <w:rFonts w:ascii="Georgia" w:hAnsi="Georgia" w:cs="Arial" w:hint="cs"/>
          <w:sz w:val="20"/>
          <w:szCs w:val="20"/>
          <w:rtl/>
        </w:rPr>
        <w:t xml:space="preserve"> </w:t>
      </w:r>
      <w:r w:rsidR="001736AC" w:rsidRPr="005957E5">
        <w:rPr>
          <w:rFonts w:ascii="Georgia" w:hAnsi="Georgia" w:cs="Arial" w:hint="cs"/>
          <w:sz w:val="20"/>
          <w:szCs w:val="20"/>
          <w:rtl/>
        </w:rPr>
        <w:t xml:space="preserve">אלפי ש"ח ו- ____ </w:t>
      </w:r>
      <w:r w:rsidRPr="005957E5">
        <w:rPr>
          <w:rFonts w:ascii="Georgia" w:hAnsi="Georgia" w:cs="Arial" w:hint="cs"/>
          <w:sz w:val="20"/>
          <w:szCs w:val="20"/>
          <w:rtl/>
        </w:rPr>
        <w:t>אלפי ש"ח ורווח בסך ____ אלפי ש"ח</w:t>
      </w:r>
      <w:r w:rsidR="001736AC" w:rsidRPr="005957E5">
        <w:rPr>
          <w:rFonts w:ascii="Georgia" w:hAnsi="Georgia" w:cs="Arial" w:hint="cs"/>
          <w:sz w:val="20"/>
          <w:szCs w:val="20"/>
          <w:rtl/>
        </w:rPr>
        <w:t xml:space="preserve"> ו- ____</w:t>
      </w:r>
      <w:r w:rsidR="007E7945">
        <w:rPr>
          <w:rFonts w:ascii="Georgia" w:hAnsi="Georgia" w:cs="Arial" w:hint="cs"/>
          <w:sz w:val="20"/>
          <w:szCs w:val="20"/>
          <w:rtl/>
        </w:rPr>
        <w:t xml:space="preserve"> </w:t>
      </w:r>
      <w:r w:rsidR="001736AC" w:rsidRPr="005957E5">
        <w:rPr>
          <w:rFonts w:ascii="Georgia" w:hAnsi="Georgia" w:cs="Arial" w:hint="cs"/>
          <w:sz w:val="20"/>
          <w:szCs w:val="20"/>
          <w:rtl/>
        </w:rPr>
        <w:t>אלפי ש"ח, לתקופות של 6 החודשים ו- 3 החודשים שהסתיימו ביום 30 ביוני</w:t>
      </w:r>
      <w:r w:rsidR="005E54C3" w:rsidRPr="005957E5">
        <w:rPr>
          <w:rFonts w:ascii="Georgia" w:hAnsi="Georgia" w:cs="Arial" w:hint="cs"/>
          <w:sz w:val="20"/>
          <w:szCs w:val="20"/>
          <w:rtl/>
        </w:rPr>
        <w:t xml:space="preserve"> </w:t>
      </w:r>
      <w:r w:rsidR="000D6FB8">
        <w:rPr>
          <w:rFonts w:ascii="Georgia" w:hAnsi="Georgia" w:cs="Arial" w:hint="cs"/>
          <w:sz w:val="20"/>
          <w:szCs w:val="20"/>
          <w:rtl/>
        </w:rPr>
        <w:t>2025</w:t>
      </w:r>
      <w:r w:rsidR="001736AC" w:rsidRPr="005957E5">
        <w:rPr>
          <w:rFonts w:ascii="Georgia" w:hAnsi="Georgia" w:cs="Arial" w:hint="cs"/>
          <w:sz w:val="20"/>
          <w:szCs w:val="20"/>
          <w:rtl/>
        </w:rPr>
        <w:t>, בהתאמה (בלתי מבוקר)</w:t>
      </w:r>
      <w:r w:rsidRPr="005957E5">
        <w:rPr>
          <w:rFonts w:ascii="Georgia" w:hAnsi="Georgia" w:cs="Arial" w:hint="cs"/>
          <w:sz w:val="20"/>
          <w:szCs w:val="20"/>
          <w:rtl/>
        </w:rPr>
        <w:t>.</w:t>
      </w:r>
    </w:p>
    <w:p w14:paraId="4D978998" w14:textId="77777777" w:rsidR="00552F08" w:rsidRPr="005957E5" w:rsidRDefault="00552F08" w:rsidP="002D4A11">
      <w:pPr>
        <w:ind w:left="935"/>
        <w:jc w:val="both"/>
        <w:rPr>
          <w:rFonts w:ascii="Georgia" w:hAnsi="Georgia" w:cs="Arial"/>
          <w:sz w:val="20"/>
          <w:szCs w:val="20"/>
          <w:rtl/>
        </w:rPr>
      </w:pPr>
    </w:p>
    <w:p w14:paraId="4986641C" w14:textId="0BCD3D4D" w:rsidR="005163CC" w:rsidRPr="005957E5" w:rsidRDefault="001E0FA8" w:rsidP="00075C89">
      <w:pPr>
        <w:ind w:left="935"/>
        <w:jc w:val="both"/>
        <w:rPr>
          <w:rFonts w:ascii="Georgia" w:hAnsi="Georgia" w:cs="Arial"/>
          <w:sz w:val="20"/>
          <w:szCs w:val="20"/>
          <w:rtl/>
        </w:rPr>
      </w:pPr>
      <w:r w:rsidRPr="005957E5">
        <w:rPr>
          <w:rFonts w:ascii="Georgia" w:hAnsi="Georgia" w:cs="Arial" w:hint="eastAsia"/>
          <w:sz w:val="20"/>
          <w:szCs w:val="20"/>
          <w:rtl/>
        </w:rPr>
        <w:t>באשר</w:t>
      </w:r>
      <w:r w:rsidRPr="005957E5">
        <w:rPr>
          <w:rFonts w:ascii="Georgia" w:hAnsi="Georgia" w:cs="Arial"/>
          <w:sz w:val="20"/>
          <w:szCs w:val="20"/>
          <w:rtl/>
        </w:rPr>
        <w:t xml:space="preserve"> לצירופי עסקים שהתרחשו בשנת </w:t>
      </w:r>
      <w:r w:rsidR="0023544C">
        <w:rPr>
          <w:rFonts w:ascii="Georgia" w:hAnsi="Georgia" w:cs="Arial"/>
          <w:sz w:val="20"/>
          <w:szCs w:val="20"/>
          <w:rtl/>
        </w:rPr>
        <w:t>2024</w:t>
      </w:r>
      <w:r w:rsidRPr="005957E5">
        <w:rPr>
          <w:rFonts w:ascii="Georgia" w:hAnsi="Georgia" w:cs="Arial"/>
          <w:sz w:val="20"/>
          <w:szCs w:val="20"/>
          <w:rtl/>
        </w:rPr>
        <w:t xml:space="preserve">, </w:t>
      </w:r>
      <w:r w:rsidR="002147FB" w:rsidRPr="005957E5">
        <w:rPr>
          <w:rFonts w:ascii="Georgia" w:hAnsi="Georgia" w:cs="Arial"/>
          <w:sz w:val="20"/>
          <w:szCs w:val="20"/>
          <w:rtl/>
        </w:rPr>
        <w:t>ראו</w:t>
      </w:r>
      <w:r w:rsidRPr="005957E5">
        <w:rPr>
          <w:rFonts w:ascii="Georgia" w:hAnsi="Georgia" w:cs="Arial"/>
          <w:sz w:val="20"/>
          <w:szCs w:val="20"/>
          <w:rtl/>
        </w:rPr>
        <w:t xml:space="preserve"> </w:t>
      </w:r>
      <w:r w:rsidRPr="005957E5">
        <w:rPr>
          <w:rFonts w:ascii="Georgia" w:hAnsi="Georgia" w:cs="Arial" w:hint="eastAsia"/>
          <w:sz w:val="20"/>
          <w:szCs w:val="20"/>
          <w:rtl/>
        </w:rPr>
        <w:t>ביאו</w:t>
      </w:r>
      <w:r w:rsidR="00BD0D93" w:rsidRPr="005957E5">
        <w:rPr>
          <w:rFonts w:ascii="Georgia" w:hAnsi="Georgia" w:cs="Arial" w:hint="cs"/>
          <w:sz w:val="20"/>
          <w:szCs w:val="20"/>
          <w:rtl/>
        </w:rPr>
        <w:t xml:space="preserve">ר </w:t>
      </w:r>
      <w:r w:rsidRPr="005957E5">
        <w:rPr>
          <w:rFonts w:ascii="Georgia" w:hAnsi="Georgia" w:cs="Arial"/>
          <w:sz w:val="20"/>
          <w:szCs w:val="20"/>
          <w:shd w:val="clear" w:color="auto" w:fill="DBE5F1"/>
          <w:rtl/>
          <w:lang w:eastAsia="en-US"/>
        </w:rPr>
        <w:t>5</w:t>
      </w:r>
      <w:r w:rsidRPr="005957E5">
        <w:rPr>
          <w:rFonts w:ascii="Georgia" w:hAnsi="Georgia" w:cs="Arial"/>
          <w:sz w:val="20"/>
          <w:szCs w:val="20"/>
          <w:rtl/>
        </w:rPr>
        <w:t xml:space="preserve"> לדוחות ה</w:t>
      </w:r>
      <w:r w:rsidR="00920060" w:rsidRPr="005957E5">
        <w:rPr>
          <w:rFonts w:ascii="Georgia" w:hAnsi="Georgia" w:cs="Arial" w:hint="cs"/>
          <w:sz w:val="20"/>
          <w:szCs w:val="20"/>
          <w:rtl/>
        </w:rPr>
        <w:t>כספיים ה</w:t>
      </w:r>
      <w:r w:rsidRPr="005957E5">
        <w:rPr>
          <w:rFonts w:ascii="Georgia" w:hAnsi="Georgia" w:cs="Arial"/>
          <w:sz w:val="20"/>
          <w:szCs w:val="20"/>
          <w:rtl/>
        </w:rPr>
        <w:t>שנתיים</w:t>
      </w:r>
      <w:r w:rsidR="00920060" w:rsidRPr="005957E5">
        <w:rPr>
          <w:rFonts w:ascii="Georgia" w:hAnsi="Georgia" w:cs="Arial" w:hint="cs"/>
          <w:sz w:val="20"/>
          <w:szCs w:val="20"/>
          <w:rtl/>
        </w:rPr>
        <w:t xml:space="preserve"> של הקבוצה</w:t>
      </w:r>
      <w:r w:rsidRPr="005957E5">
        <w:rPr>
          <w:rFonts w:ascii="Georgia" w:hAnsi="Georgia" w:cs="Arial"/>
          <w:sz w:val="20"/>
          <w:szCs w:val="20"/>
          <w:rtl/>
        </w:rPr>
        <w:t xml:space="preserve"> לשנת</w:t>
      </w:r>
      <w:r w:rsidR="005163CC" w:rsidRPr="005957E5">
        <w:rPr>
          <w:rFonts w:ascii="Georgia" w:hAnsi="Georgia" w:cs="Arial" w:hint="cs"/>
          <w:sz w:val="20"/>
          <w:szCs w:val="20"/>
          <w:rtl/>
        </w:rPr>
        <w:t xml:space="preserve"> </w:t>
      </w:r>
      <w:r w:rsidR="0023544C">
        <w:rPr>
          <w:rFonts w:ascii="Georgia" w:hAnsi="Georgia" w:cs="Arial" w:hint="cs"/>
          <w:sz w:val="20"/>
          <w:szCs w:val="20"/>
          <w:rtl/>
        </w:rPr>
        <w:t>2024</w:t>
      </w:r>
      <w:r w:rsidR="005163CC" w:rsidRPr="005957E5">
        <w:rPr>
          <w:rFonts w:ascii="Georgia" w:hAnsi="Georgia" w:cs="Arial" w:hint="cs"/>
          <w:sz w:val="20"/>
          <w:szCs w:val="20"/>
          <w:rtl/>
        </w:rPr>
        <w:t>.</w:t>
      </w:r>
    </w:p>
    <w:p w14:paraId="43BB627C" w14:textId="77777777" w:rsidR="00552F08" w:rsidRPr="005957E5" w:rsidRDefault="00552F08" w:rsidP="00A71376">
      <w:pPr>
        <w:ind w:left="935"/>
        <w:rPr>
          <w:rFonts w:ascii="Georgia" w:hAnsi="Georgia" w:cs="Arial"/>
          <w:sz w:val="20"/>
          <w:szCs w:val="20"/>
          <w:rtl/>
        </w:rPr>
      </w:pPr>
    </w:p>
    <w:p w14:paraId="06BE007F" w14:textId="31299D6A" w:rsidR="00C94351" w:rsidRPr="005957E5" w:rsidRDefault="00C94351" w:rsidP="00A86559">
      <w:pPr>
        <w:tabs>
          <w:tab w:val="left" w:pos="386"/>
        </w:tabs>
        <w:ind w:left="935"/>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במידה שאחת או יותר מרכישות/מכירות שבוצעו על ידי ה</w:t>
      </w:r>
      <w:r w:rsidRPr="005957E5">
        <w:rPr>
          <w:rFonts w:ascii="Georgia" w:hAnsi="Georgia" w:cs="Arial" w:hint="cs"/>
          <w:noProof/>
          <w:color w:val="0000FF"/>
          <w:sz w:val="20"/>
          <w:szCs w:val="20"/>
          <w:shd w:val="clear" w:color="auto" w:fill="CCCCCC"/>
          <w:rtl/>
          <w:lang w:eastAsia="en-US"/>
        </w:rPr>
        <w:t>קבוצה</w:t>
      </w:r>
      <w:r w:rsidRPr="005957E5">
        <w:rPr>
          <w:rFonts w:ascii="Georgia" w:hAnsi="Georgia" w:cs="Arial"/>
          <w:noProof/>
          <w:color w:val="0000FF"/>
          <w:sz w:val="20"/>
          <w:szCs w:val="20"/>
          <w:shd w:val="clear" w:color="auto" w:fill="CCCCCC"/>
          <w:rtl/>
          <w:lang w:eastAsia="en-US"/>
        </w:rPr>
        <w:t xml:space="preserve"> עונה להגדרת "אירוע פרופורמה" בהתאם לתקנות ניירות ערך (</w:t>
      </w:r>
      <w:r w:rsidR="00DC34E8">
        <w:rPr>
          <w:rFonts w:ascii="Georgia" w:hAnsi="Georgia" w:cs="Arial" w:hint="cs"/>
          <w:noProof/>
          <w:color w:val="0000FF"/>
          <w:sz w:val="20"/>
          <w:szCs w:val="20"/>
          <w:shd w:val="clear" w:color="auto" w:fill="CCCCCC"/>
          <w:rtl/>
          <w:lang w:eastAsia="en-US"/>
        </w:rPr>
        <w:t>דוחות</w:t>
      </w:r>
      <w:r w:rsidRPr="005957E5">
        <w:rPr>
          <w:rFonts w:ascii="Georgia" w:hAnsi="Georgia" w:cs="Arial"/>
          <w:noProof/>
          <w:color w:val="0000FF"/>
          <w:sz w:val="20"/>
          <w:szCs w:val="20"/>
          <w:shd w:val="clear" w:color="auto" w:fill="CCCCCC"/>
          <w:rtl/>
          <w:lang w:eastAsia="en-US"/>
        </w:rPr>
        <w:t xml:space="preserve"> תקופתיים ומיידיים)</w:t>
      </w:r>
      <w:r w:rsidR="008975E2">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 xml:space="preserve"> התש"ל-1970 (צירוף עסקים מהותי או מכירה מהותית של פעילות התאגיד/חברה מאוחדת/חברה מאוחדת באיחוד יחסי) יש לכלול במסגרת </w:t>
      </w:r>
      <w:r w:rsidRPr="005957E5">
        <w:rPr>
          <w:rFonts w:ascii="Georgia" w:hAnsi="Georgia" w:cs="Arial"/>
          <w:b/>
          <w:bCs/>
          <w:noProof/>
          <w:color w:val="0000FF"/>
          <w:sz w:val="20"/>
          <w:szCs w:val="20"/>
          <w:shd w:val="clear" w:color="auto" w:fill="CCCCCC"/>
          <w:rtl/>
          <w:lang w:eastAsia="en-US"/>
        </w:rPr>
        <w:t>הדוח התקופתי</w:t>
      </w:r>
      <w:r w:rsidRPr="005957E5">
        <w:rPr>
          <w:rFonts w:ascii="Georgia" w:hAnsi="Georgia" w:cs="Arial"/>
          <w:noProof/>
          <w:color w:val="0000FF"/>
          <w:sz w:val="20"/>
          <w:szCs w:val="20"/>
          <w:shd w:val="clear" w:color="auto" w:fill="CCCCCC"/>
          <w:rtl/>
          <w:lang w:eastAsia="en-US"/>
        </w:rPr>
        <w:t xml:space="preserve"> גם נתוני פרופורמה. מידע הפרופורמה ב</w:t>
      </w:r>
      <w:r w:rsidR="0039714F">
        <w:rPr>
          <w:rFonts w:ascii="Georgia" w:hAnsi="Georgia" w:cs="Arial" w:hint="cs"/>
          <w:noProof/>
          <w:color w:val="0000FF"/>
          <w:sz w:val="20"/>
          <w:szCs w:val="20"/>
          <w:shd w:val="clear" w:color="auto" w:fill="CCCCCC"/>
          <w:rtl/>
          <w:lang w:eastAsia="en-US"/>
        </w:rPr>
        <w:t>דוגמה</w:t>
      </w:r>
      <w:r w:rsidRPr="005957E5">
        <w:rPr>
          <w:rFonts w:ascii="Georgia" w:hAnsi="Georgia" w:cs="Arial"/>
          <w:noProof/>
          <w:color w:val="0000FF"/>
          <w:sz w:val="20"/>
          <w:szCs w:val="20"/>
          <w:shd w:val="clear" w:color="auto" w:fill="CCCCCC"/>
          <w:rtl/>
          <w:lang w:eastAsia="en-US"/>
        </w:rPr>
        <w:t xml:space="preserve"> לעיל (בהנחה שעו</w:t>
      </w:r>
      <w:r w:rsidR="00E570E7">
        <w:rPr>
          <w:rFonts w:ascii="Georgia" w:hAnsi="Georgia" w:cs="Arial" w:hint="cs"/>
          <w:noProof/>
          <w:color w:val="0000FF"/>
          <w:sz w:val="20"/>
          <w:szCs w:val="20"/>
          <w:shd w:val="clear" w:color="auto" w:fill="CCCCCC"/>
          <w:rtl/>
          <w:lang w:eastAsia="en-US"/>
        </w:rPr>
        <w:t>ל</w:t>
      </w:r>
      <w:r w:rsidRPr="005957E5">
        <w:rPr>
          <w:rFonts w:ascii="Georgia" w:hAnsi="Georgia" w:cs="Arial"/>
          <w:noProof/>
          <w:color w:val="0000FF"/>
          <w:sz w:val="20"/>
          <w:szCs w:val="20"/>
          <w:shd w:val="clear" w:color="auto" w:fill="CCCCCC"/>
          <w:rtl/>
          <w:lang w:eastAsia="en-US"/>
        </w:rPr>
        <w:t xml:space="preserve">ה </w:t>
      </w:r>
      <w:r w:rsidR="00E570E7">
        <w:rPr>
          <w:rFonts w:ascii="Georgia" w:hAnsi="Georgia" w:cs="Arial" w:hint="cs"/>
          <w:noProof/>
          <w:color w:val="0000FF"/>
          <w:sz w:val="20"/>
          <w:szCs w:val="20"/>
          <w:shd w:val="clear" w:color="auto" w:fill="CCCCCC"/>
          <w:rtl/>
          <w:lang w:eastAsia="en-US"/>
        </w:rPr>
        <w:t>ב</w:t>
      </w:r>
      <w:r w:rsidRPr="005957E5">
        <w:rPr>
          <w:rFonts w:ascii="Georgia" w:hAnsi="Georgia" w:cs="Arial"/>
          <w:noProof/>
          <w:color w:val="0000FF"/>
          <w:sz w:val="20"/>
          <w:szCs w:val="20"/>
          <w:shd w:val="clear" w:color="auto" w:fill="CCCCCC"/>
          <w:rtl/>
          <w:lang w:eastAsia="en-US"/>
        </w:rPr>
        <w:t xml:space="preserve">גדר צירוף עסקים מהותי) אינו דורש הצגה של דוח על המצב הכספי פרופורמה, מכיוון שהדוח על המצב הכספי האחרון המוצג בדוחות הכספיים, כבר כולל את נתוני החברות הנרכשות (עם זאת, במקרה בו הרכישה בוצעה לאחר תום </w:t>
      </w:r>
      <w:r w:rsidRPr="005957E5">
        <w:rPr>
          <w:rFonts w:ascii="Georgia" w:hAnsi="Georgia" w:cs="Arial" w:hint="cs"/>
          <w:noProof/>
          <w:color w:val="0000FF"/>
          <w:sz w:val="20"/>
          <w:szCs w:val="20"/>
          <w:shd w:val="clear" w:color="auto" w:fill="CCCCCC"/>
          <w:rtl/>
          <w:lang w:eastAsia="en-US"/>
        </w:rPr>
        <w:t>התקופה המדווחת</w:t>
      </w:r>
      <w:r w:rsidRPr="005957E5">
        <w:rPr>
          <w:rFonts w:ascii="Georgia" w:hAnsi="Georgia" w:cs="Arial"/>
          <w:noProof/>
          <w:color w:val="0000FF"/>
          <w:sz w:val="20"/>
          <w:szCs w:val="20"/>
          <w:shd w:val="clear" w:color="auto" w:fill="CCCCCC"/>
          <w:rtl/>
          <w:lang w:eastAsia="en-US"/>
        </w:rPr>
        <w:t>, תידרש הכללת נתוני פרופורמה גם לגבי הדוח על המצב הכספי).</w:t>
      </w:r>
    </w:p>
    <w:p w14:paraId="41DAB28A" w14:textId="77777777" w:rsidR="002567BB" w:rsidRDefault="002567BB" w:rsidP="00A86559">
      <w:pPr>
        <w:tabs>
          <w:tab w:val="left" w:pos="386"/>
        </w:tabs>
        <w:ind w:left="935"/>
        <w:jc w:val="both"/>
        <w:rPr>
          <w:rFonts w:ascii="Georgia" w:hAnsi="Georgia" w:cs="Arial"/>
          <w:noProof/>
          <w:color w:val="0000FF"/>
          <w:sz w:val="20"/>
          <w:szCs w:val="20"/>
          <w:shd w:val="clear" w:color="auto" w:fill="CCCCCC"/>
          <w:rtl/>
          <w:lang w:eastAsia="en-US"/>
        </w:rPr>
      </w:pPr>
    </w:p>
    <w:p w14:paraId="4225CC9F" w14:textId="177A1740" w:rsidR="00DC2720" w:rsidRPr="005957E5" w:rsidRDefault="00DC34E8" w:rsidP="00A86559">
      <w:pPr>
        <w:tabs>
          <w:tab w:val="left" w:pos="386"/>
        </w:tabs>
        <w:ind w:left="935"/>
        <w:jc w:val="both"/>
        <w:rPr>
          <w:rFonts w:ascii="Georgia" w:hAnsi="Georgia" w:cs="Arial"/>
          <w:noProof/>
          <w:color w:val="0000FF"/>
          <w:sz w:val="20"/>
          <w:szCs w:val="20"/>
          <w:shd w:val="clear" w:color="auto" w:fill="CCCCCC"/>
          <w:rtl/>
          <w:lang w:eastAsia="en-US"/>
        </w:rPr>
      </w:pPr>
      <w:r>
        <w:rPr>
          <w:rFonts w:ascii="Georgia" w:hAnsi="Georgia" w:cs="Arial" w:hint="cs"/>
          <w:noProof/>
          <w:color w:val="0000FF"/>
          <w:sz w:val="20"/>
          <w:szCs w:val="20"/>
          <w:shd w:val="clear" w:color="auto" w:fill="CCCCCC"/>
          <w:rtl/>
          <w:lang w:eastAsia="en-US"/>
        </w:rPr>
        <w:t>יצוין</w:t>
      </w:r>
      <w:r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noProof/>
          <w:color w:val="0000FF"/>
          <w:sz w:val="20"/>
          <w:szCs w:val="20"/>
          <w:shd w:val="clear" w:color="auto" w:fill="CCCCCC"/>
          <w:rtl/>
          <w:lang w:eastAsia="en-US"/>
        </w:rPr>
        <w:t>שלפי התקנות</w:t>
      </w:r>
      <w:r w:rsidR="00C444A4" w:rsidRPr="005957E5">
        <w:rPr>
          <w:rFonts w:ascii="Georgia" w:hAnsi="Georgia" w:cs="Arial" w:hint="cs"/>
          <w:noProof/>
          <w:color w:val="0000FF"/>
          <w:sz w:val="20"/>
          <w:szCs w:val="20"/>
          <w:shd w:val="clear" w:color="auto" w:fill="CCCCCC"/>
          <w:rtl/>
          <w:lang w:eastAsia="en-US"/>
        </w:rPr>
        <w:t>,</w:t>
      </w:r>
      <w:r w:rsidR="001E0FA8" w:rsidRPr="005957E5">
        <w:rPr>
          <w:rFonts w:ascii="Georgia" w:hAnsi="Georgia" w:cs="Arial"/>
          <w:noProof/>
          <w:color w:val="0000FF"/>
          <w:sz w:val="20"/>
          <w:szCs w:val="20"/>
          <w:shd w:val="clear" w:color="auto" w:fill="CCCCCC"/>
          <w:rtl/>
          <w:lang w:eastAsia="en-US"/>
        </w:rPr>
        <w:t xml:space="preserve"> המידע פרופורמה לתקופת הביניים נדרש להיות מוצג במסגרת הדוח התקופתי בצירוף דוח סקירה של רואה החשבון המבקר ולאו דווקא כחלק מ</w:t>
      </w:r>
      <w:r w:rsidR="00B93BCA" w:rsidRPr="005957E5">
        <w:rPr>
          <w:rFonts w:ascii="Georgia" w:hAnsi="Georgia" w:cs="Arial" w:hint="cs"/>
          <w:noProof/>
          <w:color w:val="0000FF"/>
          <w:sz w:val="20"/>
          <w:szCs w:val="20"/>
          <w:shd w:val="clear" w:color="auto" w:fill="CCCCCC"/>
          <w:rtl/>
          <w:lang w:eastAsia="en-US"/>
        </w:rPr>
        <w:t>ה</w:t>
      </w:r>
      <w:r w:rsidR="001E0FA8" w:rsidRPr="005957E5">
        <w:rPr>
          <w:rFonts w:ascii="Georgia" w:hAnsi="Georgia" w:cs="Arial"/>
          <w:noProof/>
          <w:color w:val="0000FF"/>
          <w:sz w:val="20"/>
          <w:szCs w:val="20"/>
          <w:shd w:val="clear" w:color="auto" w:fill="CCCCCC"/>
          <w:rtl/>
          <w:lang w:eastAsia="en-US"/>
        </w:rPr>
        <w:t>דוחות ה</w:t>
      </w:r>
      <w:r w:rsidR="00B93BCA" w:rsidRPr="005957E5">
        <w:rPr>
          <w:rFonts w:ascii="Georgia" w:hAnsi="Georgia" w:cs="Arial" w:hint="cs"/>
          <w:noProof/>
          <w:color w:val="0000FF"/>
          <w:sz w:val="20"/>
          <w:szCs w:val="20"/>
          <w:shd w:val="clear" w:color="auto" w:fill="CCCCCC"/>
          <w:rtl/>
          <w:lang w:eastAsia="en-US"/>
        </w:rPr>
        <w:t xml:space="preserve">כספיים </w:t>
      </w:r>
      <w:r w:rsidR="001E0FA8" w:rsidRPr="005957E5">
        <w:rPr>
          <w:rFonts w:ascii="Georgia" w:hAnsi="Georgia" w:cs="Arial"/>
          <w:noProof/>
          <w:color w:val="0000FF"/>
          <w:sz w:val="20"/>
          <w:szCs w:val="20"/>
          <w:shd w:val="clear" w:color="auto" w:fill="CCCCCC"/>
          <w:rtl/>
          <w:lang w:eastAsia="en-US"/>
        </w:rPr>
        <w:t>ביניים התמציתיים עצמם. בכל מקרה – במידה ומוצג כחלק מ</w:t>
      </w:r>
      <w:r w:rsidR="00B93BCA" w:rsidRPr="005957E5">
        <w:rPr>
          <w:rFonts w:ascii="Georgia" w:hAnsi="Georgia" w:cs="Arial" w:hint="cs"/>
          <w:noProof/>
          <w:color w:val="0000FF"/>
          <w:sz w:val="20"/>
          <w:szCs w:val="20"/>
          <w:shd w:val="clear" w:color="auto" w:fill="CCCCCC"/>
          <w:rtl/>
          <w:lang w:eastAsia="en-US"/>
        </w:rPr>
        <w:t>ה</w:t>
      </w:r>
      <w:r w:rsidR="001E0FA8" w:rsidRPr="005957E5">
        <w:rPr>
          <w:rFonts w:ascii="Georgia" w:hAnsi="Georgia" w:cs="Arial"/>
          <w:noProof/>
          <w:color w:val="0000FF"/>
          <w:sz w:val="20"/>
          <w:szCs w:val="20"/>
          <w:shd w:val="clear" w:color="auto" w:fill="CCCCCC"/>
          <w:rtl/>
          <w:lang w:eastAsia="en-US"/>
        </w:rPr>
        <w:t>דוחות ה</w:t>
      </w:r>
      <w:r w:rsidR="00B93BCA" w:rsidRPr="005957E5">
        <w:rPr>
          <w:rFonts w:ascii="Georgia" w:hAnsi="Georgia" w:cs="Arial" w:hint="cs"/>
          <w:noProof/>
          <w:color w:val="0000FF"/>
          <w:sz w:val="20"/>
          <w:szCs w:val="20"/>
          <w:shd w:val="clear" w:color="auto" w:fill="CCCCCC"/>
          <w:rtl/>
          <w:lang w:eastAsia="en-US"/>
        </w:rPr>
        <w:t xml:space="preserve">כספיים </w:t>
      </w:r>
      <w:r w:rsidR="001E0FA8" w:rsidRPr="005957E5">
        <w:rPr>
          <w:rFonts w:ascii="Georgia" w:hAnsi="Georgia" w:cs="Arial"/>
          <w:noProof/>
          <w:color w:val="0000FF"/>
          <w:sz w:val="20"/>
          <w:szCs w:val="20"/>
          <w:shd w:val="clear" w:color="auto" w:fill="CCCCCC"/>
          <w:rtl/>
          <w:lang w:eastAsia="en-US"/>
        </w:rPr>
        <w:t>ביניים התמציתיים עצמם – תידרש התייחסות נפרדת אליו במסגרת דוח הסקירה של רואה החשבון המבקר.</w:t>
      </w:r>
    </w:p>
    <w:p w14:paraId="3F27CA5A" w14:textId="77777777" w:rsidR="00DC2720" w:rsidRPr="005957E5" w:rsidRDefault="00DC2720" w:rsidP="00A86559">
      <w:pPr>
        <w:tabs>
          <w:tab w:val="left" w:pos="386"/>
        </w:tabs>
        <w:ind w:left="935"/>
        <w:jc w:val="both"/>
        <w:rPr>
          <w:rFonts w:ascii="Georgia" w:hAnsi="Georgia" w:cs="Arial"/>
          <w:b/>
          <w:bCs/>
          <w:noProof/>
          <w:color w:val="0000FF"/>
          <w:sz w:val="20"/>
          <w:szCs w:val="20"/>
          <w:shd w:val="clear" w:color="auto" w:fill="CCCCCC"/>
          <w:rtl/>
          <w:lang w:eastAsia="en-US"/>
        </w:rPr>
      </w:pPr>
    </w:p>
    <w:p w14:paraId="748AA952" w14:textId="5BB55AD5" w:rsidR="00DC2720" w:rsidRPr="005957E5" w:rsidRDefault="001E0FA8" w:rsidP="00BA0EB6">
      <w:pPr>
        <w:tabs>
          <w:tab w:val="left" w:pos="386"/>
        </w:tabs>
        <w:ind w:left="935"/>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להלן </w:t>
      </w:r>
      <w:r w:rsidR="0039714F">
        <w:rPr>
          <w:rFonts w:ascii="Georgia" w:hAnsi="Georgia" w:cs="Arial"/>
          <w:noProof/>
          <w:color w:val="0000FF"/>
          <w:sz w:val="20"/>
          <w:szCs w:val="20"/>
          <w:shd w:val="clear" w:color="auto" w:fill="CCCCCC"/>
          <w:rtl/>
          <w:lang w:eastAsia="en-US"/>
        </w:rPr>
        <w:t>דוגמה</w:t>
      </w:r>
      <w:r w:rsidRPr="005957E5">
        <w:rPr>
          <w:rFonts w:ascii="Georgia" w:hAnsi="Georgia" w:cs="Arial"/>
          <w:noProof/>
          <w:color w:val="0000FF"/>
          <w:sz w:val="20"/>
          <w:szCs w:val="20"/>
          <w:shd w:val="clear" w:color="auto" w:fill="CCCCCC"/>
          <w:rtl/>
          <w:lang w:eastAsia="en-US"/>
        </w:rPr>
        <w:t xml:space="preserve"> למידע פרופורמה הנדרש במקרה בו הרכישה בוצעה כאמור במהלך התקופה של </w:t>
      </w:r>
      <w:r w:rsidR="001736AC" w:rsidRPr="005957E5">
        <w:rPr>
          <w:rFonts w:ascii="Georgia" w:hAnsi="Georgia" w:cs="Arial" w:hint="cs"/>
          <w:noProof/>
          <w:color w:val="0000FF"/>
          <w:sz w:val="20"/>
          <w:szCs w:val="20"/>
          <w:shd w:val="clear" w:color="auto" w:fill="CCCCCC"/>
          <w:rtl/>
          <w:lang w:eastAsia="en-US"/>
        </w:rPr>
        <w:t>6</w:t>
      </w:r>
      <w:r w:rsidR="001736AC"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החודשים שהסת</w:t>
      </w:r>
      <w:r w:rsidR="008975E2">
        <w:rPr>
          <w:rFonts w:ascii="Georgia" w:hAnsi="Georgia" w:cs="Arial" w:hint="cs"/>
          <w:noProof/>
          <w:color w:val="0000FF"/>
          <w:sz w:val="20"/>
          <w:szCs w:val="20"/>
          <w:shd w:val="clear" w:color="auto" w:fill="CCCCCC"/>
          <w:rtl/>
          <w:lang w:eastAsia="en-US"/>
        </w:rPr>
        <w:t>י</w:t>
      </w:r>
      <w:r w:rsidRPr="005957E5">
        <w:rPr>
          <w:rFonts w:ascii="Georgia" w:hAnsi="Georgia" w:cs="Arial"/>
          <w:noProof/>
          <w:color w:val="0000FF"/>
          <w:sz w:val="20"/>
          <w:szCs w:val="20"/>
          <w:shd w:val="clear" w:color="auto" w:fill="CCCCCC"/>
          <w:rtl/>
          <w:lang w:eastAsia="en-US"/>
        </w:rPr>
        <w:t>ימה ב</w:t>
      </w:r>
      <w:r w:rsidR="00557C08" w:rsidRPr="005957E5">
        <w:rPr>
          <w:rFonts w:ascii="Georgia" w:hAnsi="Georgia" w:cs="Arial" w:hint="cs"/>
          <w:noProof/>
          <w:color w:val="0000FF"/>
          <w:sz w:val="20"/>
          <w:szCs w:val="20"/>
          <w:shd w:val="clear" w:color="auto" w:fill="CCCCCC"/>
          <w:rtl/>
          <w:lang w:eastAsia="en-US"/>
        </w:rPr>
        <w:t xml:space="preserve">יום </w:t>
      </w:r>
      <w:r w:rsidR="00301B0F" w:rsidRPr="00C5305B">
        <w:rPr>
          <w:rFonts w:ascii="Georgia" w:hAnsi="Georgia" w:cs="Arial"/>
          <w:noProof/>
          <w:color w:val="0000FF"/>
          <w:sz w:val="20"/>
          <w:szCs w:val="20"/>
          <w:shd w:val="clear" w:color="auto" w:fill="CCCCCC"/>
          <w:rtl/>
          <w:lang w:eastAsia="en-US"/>
        </w:rPr>
        <w:t>30 ביוני</w:t>
      </w:r>
      <w:r w:rsidRPr="00C5305B">
        <w:rPr>
          <w:rFonts w:ascii="Georgia" w:hAnsi="Georgia" w:cs="Arial"/>
          <w:noProof/>
          <w:color w:val="0000FF"/>
          <w:sz w:val="20"/>
          <w:szCs w:val="20"/>
          <w:shd w:val="clear" w:color="auto" w:fill="CCCCCC"/>
          <w:rtl/>
          <w:lang w:eastAsia="en-US"/>
        </w:rPr>
        <w:t xml:space="preserve"> </w:t>
      </w:r>
      <w:r w:rsidR="000D6FB8">
        <w:rPr>
          <w:rFonts w:ascii="Georgia" w:hAnsi="Georgia" w:cs="Arial" w:hint="cs"/>
          <w:noProof/>
          <w:color w:val="0000FF"/>
          <w:sz w:val="20"/>
          <w:szCs w:val="20"/>
          <w:shd w:val="clear" w:color="auto" w:fill="CCCCCC"/>
          <w:rtl/>
          <w:lang w:eastAsia="en-US"/>
        </w:rPr>
        <w:t>2025</w:t>
      </w:r>
      <w:r w:rsidRPr="005957E5">
        <w:rPr>
          <w:rFonts w:ascii="Georgia" w:hAnsi="Georgia" w:cs="Arial"/>
          <w:noProof/>
          <w:color w:val="0000FF"/>
          <w:sz w:val="20"/>
          <w:szCs w:val="20"/>
          <w:shd w:val="clear" w:color="auto" w:fill="CCCCCC"/>
          <w:rtl/>
          <w:lang w:eastAsia="en-US"/>
        </w:rPr>
        <w:t>:</w:t>
      </w:r>
    </w:p>
    <w:p w14:paraId="2A5D9DB6" w14:textId="77777777" w:rsidR="00661578" w:rsidRPr="005957E5" w:rsidRDefault="00661578" w:rsidP="00A71376">
      <w:pPr>
        <w:rPr>
          <w:rFonts w:ascii="Georgia" w:hAnsi="Georgia" w:cs="Arial"/>
          <w:b/>
          <w:bCs/>
          <w:sz w:val="20"/>
          <w:szCs w:val="20"/>
          <w:rtl/>
        </w:rPr>
      </w:pPr>
    </w:p>
    <w:p w14:paraId="647824FC" w14:textId="77777777" w:rsidR="00DC2720" w:rsidRPr="005957E5" w:rsidRDefault="00DC2720" w:rsidP="00A71376">
      <w:pPr>
        <w:ind w:left="935"/>
        <w:rPr>
          <w:rFonts w:ascii="Georgia" w:hAnsi="Georgia" w:cs="Arial"/>
          <w:b/>
          <w:bCs/>
          <w:color w:val="000000"/>
          <w:sz w:val="20"/>
          <w:szCs w:val="20"/>
          <w:rtl/>
          <w:lang w:eastAsia="en-US"/>
        </w:rPr>
      </w:pPr>
      <w:r w:rsidRPr="005957E5">
        <w:rPr>
          <w:rFonts w:ascii="Georgia" w:hAnsi="Georgia" w:cs="Arial" w:hint="cs"/>
          <w:b/>
          <w:bCs/>
          <w:color w:val="000000"/>
          <w:sz w:val="20"/>
          <w:szCs w:val="20"/>
          <w:rtl/>
          <w:lang w:eastAsia="en-US"/>
        </w:rPr>
        <w:t>נתוני פרופורמה</w:t>
      </w:r>
    </w:p>
    <w:p w14:paraId="702FB787" w14:textId="77777777" w:rsidR="00C33A35" w:rsidRPr="005957E5" w:rsidRDefault="00C33A35" w:rsidP="00A71376">
      <w:pPr>
        <w:ind w:left="935"/>
        <w:rPr>
          <w:rFonts w:ascii="Georgia" w:hAnsi="Georgia" w:cs="Arial"/>
          <w:b/>
          <w:bCs/>
          <w:color w:val="000000"/>
          <w:sz w:val="20"/>
          <w:szCs w:val="20"/>
          <w:rtl/>
          <w:lang w:eastAsia="en-US"/>
        </w:rPr>
      </w:pPr>
    </w:p>
    <w:p w14:paraId="71A0AA07" w14:textId="576A8F7E" w:rsidR="00A71376" w:rsidRPr="005957E5" w:rsidRDefault="00DC2720" w:rsidP="00BA0EB6">
      <w:pPr>
        <w:ind w:left="935"/>
        <w:jc w:val="both"/>
        <w:rPr>
          <w:rFonts w:ascii="Georgia" w:hAnsi="Georgia" w:cs="Arial"/>
          <w:sz w:val="20"/>
          <w:szCs w:val="20"/>
          <w:rtl/>
        </w:rPr>
      </w:pPr>
      <w:r w:rsidRPr="005957E5">
        <w:rPr>
          <w:rFonts w:ascii="Georgia" w:hAnsi="Georgia" w:cs="Arial" w:hint="cs"/>
          <w:sz w:val="20"/>
          <w:szCs w:val="20"/>
          <w:rtl/>
        </w:rPr>
        <w:t xml:space="preserve">להלן מובאת תמצית דוחות </w:t>
      </w:r>
      <w:r w:rsidR="001B223A" w:rsidRPr="005957E5">
        <w:rPr>
          <w:rFonts w:ascii="Georgia" w:hAnsi="Georgia" w:cs="Arial" w:hint="cs"/>
          <w:sz w:val="20"/>
          <w:szCs w:val="20"/>
          <w:rtl/>
        </w:rPr>
        <w:t>רווח או הפסד</w:t>
      </w:r>
      <w:r w:rsidRPr="005957E5">
        <w:rPr>
          <w:rFonts w:ascii="Georgia" w:hAnsi="Georgia" w:cs="Arial" w:hint="cs"/>
          <w:sz w:val="20"/>
          <w:szCs w:val="20"/>
          <w:rtl/>
        </w:rPr>
        <w:t xml:space="preserve"> פרופורמה, אשר נערכו על מנת לשקף למפרע את תוצאות הפעילות של החברה והחברות המאוחדות שלה, תחת ההנחה שעסקת הרכישה של א-ב </w:t>
      </w:r>
      <w:r w:rsidRPr="00A85947">
        <w:rPr>
          <w:rFonts w:ascii="Georgia" w:hAnsi="Georgia" w:cs="Arial" w:hint="cs"/>
          <w:sz w:val="20"/>
          <w:szCs w:val="20"/>
          <w:rtl/>
        </w:rPr>
        <w:t xml:space="preserve">כאמור לעיל נעשתה כבר ביום 1 בינואר </w:t>
      </w:r>
      <w:r w:rsidR="0023544C">
        <w:rPr>
          <w:rFonts w:ascii="Georgia" w:hAnsi="Georgia" w:cs="Arial" w:hint="cs"/>
          <w:sz w:val="20"/>
          <w:szCs w:val="20"/>
          <w:rtl/>
        </w:rPr>
        <w:t>2024</w:t>
      </w:r>
      <w:r w:rsidR="00DB6904" w:rsidRPr="00A85947">
        <w:rPr>
          <w:rFonts w:ascii="Georgia" w:hAnsi="Georgia" w:cs="Arial" w:hint="cs"/>
          <w:sz w:val="20"/>
          <w:szCs w:val="20"/>
          <w:rtl/>
        </w:rPr>
        <w:t xml:space="preserve"> </w:t>
      </w:r>
      <w:r w:rsidRPr="00A85947">
        <w:rPr>
          <w:rFonts w:ascii="Georgia" w:hAnsi="Georgia" w:cs="Arial" w:hint="cs"/>
          <w:sz w:val="20"/>
          <w:szCs w:val="20"/>
          <w:rtl/>
        </w:rPr>
        <w:t xml:space="preserve">(להלן </w:t>
      </w:r>
      <w:r w:rsidRPr="00A85947">
        <w:rPr>
          <w:rFonts w:ascii="Georgia" w:hAnsi="Georgia" w:cs="Arial"/>
          <w:sz w:val="20"/>
          <w:szCs w:val="20"/>
          <w:rtl/>
        </w:rPr>
        <w:t>-</w:t>
      </w:r>
      <w:r w:rsidRPr="00A85947">
        <w:rPr>
          <w:rFonts w:ascii="Georgia" w:hAnsi="Georgia" w:cs="Arial" w:hint="cs"/>
          <w:sz w:val="20"/>
          <w:szCs w:val="20"/>
          <w:rtl/>
        </w:rPr>
        <w:t xml:space="preserve"> מועד תחילת הפרופורמה).</w:t>
      </w:r>
      <w:r w:rsidRPr="005957E5">
        <w:rPr>
          <w:rFonts w:ascii="Georgia" w:hAnsi="Georgia" w:cs="Arial" w:hint="cs"/>
          <w:sz w:val="20"/>
          <w:szCs w:val="20"/>
          <w:rtl/>
        </w:rPr>
        <w:t xml:space="preserve"> </w:t>
      </w:r>
    </w:p>
    <w:p w14:paraId="3BA7D5A4" w14:textId="77777777" w:rsidR="00DC2720" w:rsidRPr="005957E5" w:rsidRDefault="001E0FA8" w:rsidP="00A86559">
      <w:pPr>
        <w:ind w:left="935"/>
        <w:jc w:val="both"/>
        <w:rPr>
          <w:rFonts w:ascii="Georgia" w:hAnsi="Georgia" w:cs="Arial"/>
          <w:sz w:val="20"/>
          <w:szCs w:val="20"/>
          <w:rtl/>
        </w:rPr>
      </w:pPr>
      <w:r w:rsidRPr="005957E5">
        <w:rPr>
          <w:rFonts w:ascii="Georgia" w:hAnsi="Georgia" w:cs="Arial" w:hint="eastAsia"/>
          <w:noProof/>
          <w:color w:val="0000FF"/>
          <w:sz w:val="20"/>
          <w:szCs w:val="20"/>
          <w:shd w:val="clear" w:color="auto" w:fill="CCCCCC"/>
          <w:rtl/>
          <w:lang w:eastAsia="en-US"/>
        </w:rPr>
        <w:t>בהתאם</w:t>
      </w:r>
      <w:r w:rsidRPr="005957E5">
        <w:rPr>
          <w:rFonts w:ascii="Georgia" w:hAnsi="Georgia" w:cs="Arial"/>
          <w:noProof/>
          <w:color w:val="0000FF"/>
          <w:sz w:val="20"/>
          <w:szCs w:val="20"/>
          <w:shd w:val="clear" w:color="auto" w:fill="CCCCCC"/>
          <w:rtl/>
          <w:lang w:eastAsia="en-US"/>
        </w:rPr>
        <w:t xml:space="preserve"> לתקנות </w:t>
      </w:r>
      <w:r w:rsidRPr="005957E5">
        <w:rPr>
          <w:rFonts w:ascii="Georgia" w:hAnsi="Georgia" w:cs="Arial" w:hint="eastAsia"/>
          <w:b/>
          <w:bCs/>
          <w:noProof/>
          <w:color w:val="0000FF"/>
          <w:sz w:val="20"/>
          <w:szCs w:val="20"/>
          <w:shd w:val="clear" w:color="auto" w:fill="CCCCCC"/>
          <w:rtl/>
          <w:lang w:eastAsia="en-US"/>
        </w:rPr>
        <w:t>מידע</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הפרופורמה</w:t>
      </w:r>
      <w:r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התוצאתי</w:t>
      </w:r>
      <w:r w:rsidRPr="005957E5">
        <w:rPr>
          <w:rFonts w:ascii="Georgia" w:hAnsi="Georgia" w:cs="Arial"/>
          <w:noProof/>
          <w:color w:val="0000FF"/>
          <w:sz w:val="20"/>
          <w:szCs w:val="20"/>
          <w:shd w:val="clear" w:color="auto" w:fill="CCCCCC"/>
          <w:rtl/>
          <w:lang w:eastAsia="en-US"/>
        </w:rPr>
        <w:t xml:space="preserve"> צריך להיערך תחת ההנחה שאירוע הפרופורמה התרחש בתחילת תקופת ההשוואה המוקדמת ביותר המוצגת (מאידך, במקרה בו נדרשת הצגה גם של מידע מאזני פרופורמה – עריכת </w:t>
      </w:r>
      <w:r w:rsidRPr="005957E5">
        <w:rPr>
          <w:rFonts w:ascii="Georgia" w:hAnsi="Georgia" w:cs="Arial" w:hint="eastAsia"/>
          <w:b/>
          <w:bCs/>
          <w:noProof/>
          <w:color w:val="0000FF"/>
          <w:sz w:val="20"/>
          <w:szCs w:val="20"/>
          <w:shd w:val="clear" w:color="auto" w:fill="CCCCCC"/>
          <w:rtl/>
          <w:lang w:eastAsia="en-US"/>
        </w:rPr>
        <w:t>מידע</w:t>
      </w:r>
      <w:r w:rsidRPr="005957E5">
        <w:rPr>
          <w:rFonts w:ascii="Georgia" w:hAnsi="Georgia" w:cs="Arial"/>
          <w:b/>
          <w:bCs/>
          <w:noProof/>
          <w:color w:val="0000FF"/>
          <w:sz w:val="20"/>
          <w:szCs w:val="20"/>
          <w:shd w:val="clear" w:color="auto" w:fill="CCCCCC"/>
          <w:rtl/>
          <w:lang w:eastAsia="en-US"/>
        </w:rPr>
        <w:t xml:space="preserve"> הפרופורמה </w:t>
      </w:r>
      <w:r w:rsidRPr="005957E5">
        <w:rPr>
          <w:rFonts w:ascii="Georgia" w:hAnsi="Georgia" w:cs="Arial"/>
          <w:b/>
          <w:bCs/>
          <w:noProof/>
          <w:color w:val="0000FF"/>
          <w:sz w:val="20"/>
          <w:szCs w:val="20"/>
          <w:u w:val="single"/>
          <w:shd w:val="clear" w:color="auto" w:fill="CCCCCC"/>
          <w:rtl/>
          <w:lang w:eastAsia="en-US"/>
        </w:rPr>
        <w:t>המאזני</w:t>
      </w:r>
      <w:r w:rsidRPr="005957E5">
        <w:rPr>
          <w:rFonts w:ascii="Georgia" w:hAnsi="Georgia" w:cs="Arial"/>
          <w:noProof/>
          <w:color w:val="0000FF"/>
          <w:sz w:val="20"/>
          <w:szCs w:val="20"/>
          <w:shd w:val="clear" w:color="auto" w:fill="CCCCCC"/>
          <w:rtl/>
          <w:lang w:eastAsia="en-US"/>
        </w:rPr>
        <w:t xml:space="preserve"> תיעשה תחת ההנחה שאירוע הפרופורמה התרחש בתאריך הדוח על המצב הכספי).</w:t>
      </w:r>
    </w:p>
    <w:p w14:paraId="30BBBB3D" w14:textId="77777777" w:rsidR="00DC2720" w:rsidRPr="005957E5" w:rsidRDefault="00DC2720" w:rsidP="00A86559">
      <w:pPr>
        <w:ind w:left="935"/>
        <w:jc w:val="both"/>
        <w:rPr>
          <w:rFonts w:ascii="Georgia" w:hAnsi="Georgia" w:cs="Arial"/>
          <w:sz w:val="20"/>
          <w:szCs w:val="20"/>
          <w:rtl/>
        </w:rPr>
      </w:pPr>
    </w:p>
    <w:p w14:paraId="2D0AD1A7" w14:textId="77777777" w:rsidR="00DC2720" w:rsidRPr="005957E5" w:rsidRDefault="00DC2720" w:rsidP="00A86559">
      <w:pPr>
        <w:ind w:left="935"/>
        <w:jc w:val="both"/>
        <w:rPr>
          <w:rFonts w:ascii="Georgia" w:hAnsi="Georgia" w:cs="Arial"/>
          <w:sz w:val="20"/>
          <w:szCs w:val="20"/>
          <w:rtl/>
        </w:rPr>
      </w:pPr>
      <w:r w:rsidRPr="005957E5">
        <w:rPr>
          <w:rFonts w:ascii="Georgia" w:hAnsi="Georgia" w:cs="Arial" w:hint="cs"/>
          <w:sz w:val="20"/>
          <w:szCs w:val="20"/>
          <w:rtl/>
        </w:rPr>
        <w:t>הדוחות על הרווח הכולל פרופורמה נערכו בהתאם לכללים וההנחות המפורטים להלן וכוללים את ההתאמות הבאות:</w:t>
      </w:r>
    </w:p>
    <w:p w14:paraId="1319B9E1" w14:textId="2CBD3591" w:rsidR="00DC2720" w:rsidRDefault="001E0FA8" w:rsidP="00A86559">
      <w:pPr>
        <w:ind w:left="935"/>
        <w:jc w:val="both"/>
        <w:rPr>
          <w:rFonts w:ascii="Georgia" w:hAnsi="Georgia" w:cs="Arial"/>
          <w:b/>
          <w:bCs/>
          <w:noProof/>
          <w:color w:val="0000FF"/>
          <w:sz w:val="20"/>
          <w:szCs w:val="20"/>
          <w:shd w:val="clear" w:color="auto" w:fill="CCCCCC"/>
          <w:rtl/>
          <w:lang w:eastAsia="en-US"/>
        </w:rPr>
      </w:pPr>
      <w:r w:rsidRPr="005957E5">
        <w:rPr>
          <w:rFonts w:ascii="Georgia" w:hAnsi="Georgia" w:cs="Arial" w:hint="eastAsia"/>
          <w:b/>
          <w:bCs/>
          <w:noProof/>
          <w:color w:val="0000FF"/>
          <w:sz w:val="20"/>
          <w:szCs w:val="20"/>
          <w:shd w:val="clear" w:color="auto" w:fill="CCCCCC"/>
          <w:rtl/>
          <w:lang w:eastAsia="en-US"/>
        </w:rPr>
        <w:t>יודגש</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כי</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ההתאמות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וההנחות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שיובאו</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להלן</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מהוות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דוגמא</w:t>
      </w:r>
      <w:r w:rsidR="005817ED">
        <w:rPr>
          <w:rFonts w:ascii="Georgia" w:hAnsi="Georgia" w:cs="Arial" w:hint="cs"/>
          <w:b/>
          <w:bCs/>
          <w:noProof/>
          <w:color w:val="0000FF"/>
          <w:sz w:val="20"/>
          <w:szCs w:val="20"/>
          <w:shd w:val="clear" w:color="auto" w:fill="CCCCCC"/>
          <w:rtl/>
          <w:lang w:eastAsia="en-US"/>
        </w:rPr>
        <w:t>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בלבד</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ואינן</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מהוות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רשימה</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מלאה</w:t>
      </w:r>
      <w:r w:rsidR="0007404E" w:rsidRPr="005957E5">
        <w:rPr>
          <w:rFonts w:ascii="Georgia" w:hAnsi="Georgia" w:cs="Arial" w:hint="cs"/>
          <w:b/>
          <w:bCs/>
          <w:noProof/>
          <w:color w:val="0000FF"/>
          <w:sz w:val="20"/>
          <w:szCs w:val="20"/>
          <w:shd w:val="clear" w:color="auto" w:fill="CCCCCC"/>
          <w:rtl/>
          <w:lang w:eastAsia="en-US"/>
        </w:rPr>
        <w:t xml:space="preserve"> או </w:t>
      </w:r>
      <w:r w:rsidRPr="005957E5">
        <w:rPr>
          <w:rFonts w:ascii="Georgia" w:hAnsi="Georgia" w:cs="Arial"/>
          <w:b/>
          <w:bCs/>
          <w:noProof/>
          <w:color w:val="0000FF"/>
          <w:sz w:val="20"/>
          <w:szCs w:val="20"/>
          <w:shd w:val="clear" w:color="auto" w:fill="CCCCCC"/>
          <w:rtl/>
          <w:lang w:eastAsia="en-US"/>
        </w:rPr>
        <w:t xml:space="preserve">הכרחית </w:t>
      </w:r>
      <w:r w:rsidRPr="005957E5">
        <w:rPr>
          <w:rFonts w:ascii="Georgia" w:hAnsi="Georgia" w:cs="Arial" w:hint="eastAsia"/>
          <w:b/>
          <w:bCs/>
          <w:noProof/>
          <w:color w:val="0000FF"/>
          <w:sz w:val="20"/>
          <w:szCs w:val="20"/>
          <w:shd w:val="clear" w:color="auto" w:fill="CCCCCC"/>
          <w:rtl/>
          <w:lang w:eastAsia="en-US"/>
        </w:rPr>
        <w:t>של</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ההתאמות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האפשריות</w:t>
      </w:r>
      <w:r w:rsidR="00971D76">
        <w:rPr>
          <w:rFonts w:ascii="Georgia" w:hAnsi="Georgia" w:cs="Arial" w:hint="cs"/>
          <w:b/>
          <w:bCs/>
          <w:noProof/>
          <w:color w:val="0000FF"/>
          <w:sz w:val="20"/>
          <w:szCs w:val="20"/>
          <w:shd w:val="clear" w:color="auto" w:fill="CCCCCC"/>
          <w:rtl/>
          <w:lang w:eastAsia="en-US"/>
        </w:rPr>
        <w:t>.</w:t>
      </w:r>
    </w:p>
    <w:p w14:paraId="0EDC0F11" w14:textId="6B89099B" w:rsidR="00971D76" w:rsidRDefault="00971D76" w:rsidP="00971D76">
      <w:pPr>
        <w:rPr>
          <w:rFonts w:ascii="Georgia" w:hAnsi="Georgia" w:cs="Arial"/>
          <w:sz w:val="20"/>
          <w:szCs w:val="20"/>
          <w:rtl/>
        </w:rPr>
      </w:pPr>
    </w:p>
    <w:p w14:paraId="7696A655" w14:textId="75AF2E77" w:rsidR="00971D76" w:rsidRDefault="00971D76">
      <w:pPr>
        <w:bidi w:val="0"/>
        <w:rPr>
          <w:rFonts w:ascii="Georgia" w:hAnsi="Georgia" w:cs="Arial"/>
          <w:sz w:val="20"/>
          <w:szCs w:val="20"/>
          <w:rtl/>
        </w:rPr>
      </w:pPr>
      <w:r>
        <w:rPr>
          <w:rFonts w:ascii="Georgia" w:hAnsi="Georgia" w:cs="Arial"/>
          <w:sz w:val="20"/>
          <w:szCs w:val="20"/>
          <w:rtl/>
        </w:rPr>
        <w:br w:type="page"/>
      </w:r>
    </w:p>
    <w:p w14:paraId="3FAFBE2B" w14:textId="3D049F06" w:rsidR="00154745" w:rsidRDefault="00154745" w:rsidP="00154745">
      <w:pPr>
        <w:rPr>
          <w:rFonts w:ascii="Georgia" w:hAnsi="Georgia" w:cs="Arial"/>
          <w:sz w:val="20"/>
          <w:szCs w:val="20"/>
          <w:rtl/>
        </w:rPr>
      </w:pP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551D24">
        <w:rPr>
          <w:rFonts w:ascii="Georgia" w:hAnsi="Georgia" w:cs="Arial" w:hint="cs"/>
          <w:b/>
          <w:bCs/>
          <w:sz w:val="20"/>
          <w:szCs w:val="20"/>
          <w:rtl/>
        </w:rPr>
        <w:t xml:space="preserve">: </w:t>
      </w:r>
    </w:p>
    <w:p w14:paraId="5CFCA7C8" w14:textId="77777777" w:rsidR="00DC2720" w:rsidRPr="005957E5" w:rsidRDefault="00DC2720" w:rsidP="00A86559">
      <w:pPr>
        <w:bidi w:val="0"/>
        <w:jc w:val="both"/>
        <w:rPr>
          <w:rFonts w:ascii="Georgia" w:hAnsi="Georgia" w:cs="Arial"/>
          <w:noProof/>
          <w:color w:val="000000"/>
          <w:sz w:val="20"/>
          <w:szCs w:val="20"/>
        </w:rPr>
      </w:pPr>
    </w:p>
    <w:p w14:paraId="63BD8297" w14:textId="266815B1" w:rsidR="00CE7C47" w:rsidRPr="005957E5" w:rsidRDefault="00263602" w:rsidP="00A86559">
      <w:pPr>
        <w:ind w:left="1218" w:hanging="283"/>
        <w:jc w:val="both"/>
        <w:rPr>
          <w:rFonts w:ascii="Georgia" w:hAnsi="Georgia" w:cs="Arial"/>
          <w:b/>
          <w:bCs/>
          <w:noProof/>
          <w:color w:val="000000"/>
          <w:sz w:val="20"/>
          <w:szCs w:val="20"/>
          <w:rtl/>
        </w:rPr>
      </w:pPr>
      <w:r>
        <w:rPr>
          <w:rFonts w:ascii="Georgia" w:hAnsi="Georgia" w:cs="Arial" w:hint="cs"/>
          <w:noProof/>
          <w:color w:val="000000"/>
          <w:sz w:val="20"/>
          <w:szCs w:val="20"/>
          <w:rtl/>
        </w:rPr>
        <w:t>1</w:t>
      </w:r>
      <w:r w:rsidR="00DC2720" w:rsidRPr="005957E5">
        <w:rPr>
          <w:rFonts w:ascii="Georgia" w:hAnsi="Georgia" w:cs="Arial" w:hint="cs"/>
          <w:noProof/>
          <w:color w:val="000000"/>
          <w:sz w:val="20"/>
          <w:szCs w:val="20"/>
          <w:rtl/>
        </w:rPr>
        <w:t>)</w:t>
      </w:r>
      <w:r w:rsidR="00DC2720" w:rsidRPr="005957E5">
        <w:rPr>
          <w:rFonts w:ascii="Georgia" w:hAnsi="Georgia" w:cs="Arial"/>
          <w:noProof/>
          <w:color w:val="000000"/>
          <w:sz w:val="20"/>
          <w:szCs w:val="20"/>
          <w:rtl/>
        </w:rPr>
        <w:tab/>
      </w:r>
      <w:r w:rsidR="00DC2720" w:rsidRPr="005957E5">
        <w:rPr>
          <w:rFonts w:ascii="Georgia" w:hAnsi="Georgia" w:cs="Arial" w:hint="cs"/>
          <w:noProof/>
          <w:color w:val="000000"/>
          <w:sz w:val="20"/>
          <w:szCs w:val="20"/>
          <w:rtl/>
        </w:rPr>
        <w:t>הדוחות על הרווח הכולל (פרופורמה) מבוססים על איחוד של הדוחות הכספיים</w:t>
      </w:r>
      <w:r w:rsidR="001A4F5E" w:rsidRPr="005957E5">
        <w:rPr>
          <w:rFonts w:ascii="Georgia" w:hAnsi="Georgia" w:cs="Arial" w:hint="cs"/>
          <w:noProof/>
          <w:color w:val="000000"/>
          <w:sz w:val="20"/>
          <w:szCs w:val="20"/>
          <w:rtl/>
        </w:rPr>
        <w:t>/</w:t>
      </w:r>
      <w:r w:rsidR="00DC2720" w:rsidRPr="005957E5">
        <w:rPr>
          <w:rFonts w:ascii="Georgia" w:hAnsi="Georgia" w:cs="Arial" w:hint="cs"/>
          <w:noProof/>
          <w:color w:val="000000"/>
          <w:sz w:val="20"/>
          <w:szCs w:val="20"/>
          <w:rtl/>
        </w:rPr>
        <w:t>המאוחדים</w:t>
      </w:r>
      <w:r w:rsidR="009F39E0" w:rsidRPr="005957E5">
        <w:rPr>
          <w:rFonts w:ascii="Georgia" w:hAnsi="Georgia" w:cs="Arial" w:hint="cs"/>
          <w:noProof/>
          <w:color w:val="000000"/>
          <w:sz w:val="20"/>
          <w:szCs w:val="20"/>
          <w:rtl/>
        </w:rPr>
        <w:t xml:space="preserve"> </w:t>
      </w:r>
      <w:r w:rsidR="00DC2720" w:rsidRPr="005957E5">
        <w:rPr>
          <w:rFonts w:ascii="Georgia" w:hAnsi="Georgia" w:cs="Arial" w:hint="cs"/>
          <w:noProof/>
          <w:color w:val="000000"/>
          <w:sz w:val="20"/>
          <w:szCs w:val="20"/>
          <w:rtl/>
        </w:rPr>
        <w:t xml:space="preserve">של </w:t>
      </w:r>
      <w:r w:rsidR="00F22F23" w:rsidRPr="005957E5">
        <w:rPr>
          <w:rFonts w:ascii="Georgia" w:hAnsi="Georgia" w:cs="Arial" w:hint="cs"/>
          <w:noProof/>
          <w:color w:val="000000"/>
          <w:sz w:val="20"/>
          <w:szCs w:val="20"/>
          <w:rtl/>
        </w:rPr>
        <w:t>החברה</w:t>
      </w:r>
      <w:r w:rsidR="001A4F5E" w:rsidRPr="005957E5">
        <w:rPr>
          <w:rFonts w:ascii="Georgia" w:hAnsi="Georgia" w:cs="Arial" w:hint="cs"/>
          <w:noProof/>
          <w:color w:val="000000"/>
          <w:sz w:val="20"/>
          <w:szCs w:val="20"/>
          <w:rtl/>
        </w:rPr>
        <w:t>/</w:t>
      </w:r>
      <w:r w:rsidR="00F22F23" w:rsidRPr="005957E5">
        <w:rPr>
          <w:rFonts w:ascii="Georgia" w:hAnsi="Georgia" w:cs="Arial" w:hint="cs"/>
          <w:noProof/>
          <w:color w:val="000000"/>
          <w:sz w:val="20"/>
          <w:szCs w:val="20"/>
          <w:rtl/>
        </w:rPr>
        <w:t xml:space="preserve">הקבוצה עם </w:t>
      </w:r>
      <w:r w:rsidR="00DC2720" w:rsidRPr="005957E5">
        <w:rPr>
          <w:rFonts w:ascii="Georgia" w:hAnsi="Georgia" w:cs="Arial" w:hint="cs"/>
          <w:noProof/>
          <w:color w:val="000000"/>
          <w:sz w:val="20"/>
          <w:szCs w:val="20"/>
          <w:rtl/>
        </w:rPr>
        <w:t xml:space="preserve">הדוחות הכספיים של א-ב, לתקופות שקדמו למועד הרכישה בפועל, ועל הדוחות הכספיים המאוחדים של </w:t>
      </w:r>
      <w:r w:rsidR="00F22F23" w:rsidRPr="005957E5">
        <w:rPr>
          <w:rFonts w:ascii="Georgia" w:hAnsi="Georgia" w:cs="Arial" w:hint="cs"/>
          <w:noProof/>
          <w:color w:val="000000"/>
          <w:sz w:val="20"/>
          <w:szCs w:val="20"/>
          <w:rtl/>
        </w:rPr>
        <w:t xml:space="preserve">הקבוצה </w:t>
      </w:r>
      <w:r w:rsidR="00DC2720" w:rsidRPr="005957E5">
        <w:rPr>
          <w:rFonts w:ascii="Georgia" w:hAnsi="Georgia" w:cs="Arial" w:hint="cs"/>
          <w:noProof/>
          <w:color w:val="000000"/>
          <w:sz w:val="20"/>
          <w:szCs w:val="20"/>
          <w:rtl/>
        </w:rPr>
        <w:t>לאחר מועד הרכישה</w:t>
      </w:r>
      <w:r w:rsidR="00971D76">
        <w:rPr>
          <w:rFonts w:ascii="Georgia" w:hAnsi="Georgia" w:cs="Arial" w:hint="cs"/>
          <w:noProof/>
          <w:color w:val="000000"/>
          <w:sz w:val="20"/>
          <w:szCs w:val="20"/>
          <w:rtl/>
        </w:rPr>
        <w:t>.</w:t>
      </w:r>
      <w:r w:rsidR="00DC2720" w:rsidRPr="005957E5">
        <w:rPr>
          <w:rFonts w:ascii="Georgia" w:hAnsi="Georgia" w:cs="Arial" w:hint="cs"/>
          <w:noProof/>
          <w:color w:val="000000"/>
          <w:sz w:val="20"/>
          <w:szCs w:val="20"/>
          <w:rtl/>
        </w:rPr>
        <w:t xml:space="preserve"> דוחות אלה נערכו </w:t>
      </w:r>
      <w:r w:rsidR="00DC2720" w:rsidRPr="005957E5">
        <w:rPr>
          <w:rFonts w:ascii="Georgia" w:hAnsi="Georgia" w:cs="Arial" w:hint="cs"/>
          <w:sz w:val="20"/>
          <w:szCs w:val="20"/>
          <w:rtl/>
        </w:rPr>
        <w:t xml:space="preserve">בהתאם לתקני </w:t>
      </w:r>
      <w:r w:rsidR="00DF415E">
        <w:rPr>
          <w:rFonts w:ascii="Georgia" w:hAnsi="Georgia" w:cs="Arial" w:hint="cs"/>
          <w:sz w:val="20"/>
          <w:szCs w:val="20"/>
          <w:rtl/>
        </w:rPr>
        <w:t>דיווח כספי בינלאומיים חשבונאיים</w:t>
      </w:r>
      <w:r w:rsidR="00DC2720" w:rsidRPr="005957E5">
        <w:rPr>
          <w:rFonts w:ascii="Georgia" w:hAnsi="Georgia" w:cs="Arial" w:hint="cs"/>
          <w:noProof/>
          <w:color w:val="000000"/>
          <w:sz w:val="20"/>
          <w:szCs w:val="20"/>
          <w:rtl/>
        </w:rPr>
        <w:t xml:space="preserve">. </w:t>
      </w:r>
      <w:r w:rsidR="00576DAB" w:rsidRPr="005957E5">
        <w:rPr>
          <w:rFonts w:ascii="Georgia" w:hAnsi="Georgia" w:cs="Arial" w:hint="cs"/>
          <w:noProof/>
          <w:color w:val="000000"/>
          <w:sz w:val="20"/>
          <w:szCs w:val="20"/>
          <w:rtl/>
        </w:rPr>
        <w:t>עסקאות</w:t>
      </w:r>
      <w:r w:rsidR="00DC2720" w:rsidRPr="005957E5">
        <w:rPr>
          <w:rFonts w:ascii="Georgia" w:hAnsi="Georgia" w:cs="Arial" w:hint="cs"/>
          <w:noProof/>
          <w:color w:val="000000"/>
          <w:sz w:val="20"/>
          <w:szCs w:val="20"/>
          <w:rtl/>
        </w:rPr>
        <w:t xml:space="preserve"> הדדיות בין </w:t>
      </w:r>
      <w:r w:rsidR="00F22F23" w:rsidRPr="005957E5">
        <w:rPr>
          <w:rFonts w:ascii="Georgia" w:hAnsi="Georgia" w:cs="Arial" w:hint="cs"/>
          <w:noProof/>
          <w:color w:val="000000"/>
          <w:sz w:val="20"/>
          <w:szCs w:val="20"/>
          <w:rtl/>
        </w:rPr>
        <w:t>החברה</w:t>
      </w:r>
      <w:r w:rsidR="001A4F5E" w:rsidRPr="005957E5">
        <w:rPr>
          <w:rFonts w:ascii="Georgia" w:hAnsi="Georgia" w:cs="Arial" w:hint="cs"/>
          <w:noProof/>
          <w:color w:val="000000"/>
          <w:sz w:val="20"/>
          <w:szCs w:val="20"/>
          <w:rtl/>
        </w:rPr>
        <w:t>/</w:t>
      </w:r>
      <w:r w:rsidR="00DC2720" w:rsidRPr="005957E5">
        <w:rPr>
          <w:rFonts w:ascii="Georgia" w:hAnsi="Georgia" w:cs="Arial" w:hint="cs"/>
          <w:noProof/>
          <w:color w:val="000000"/>
          <w:sz w:val="20"/>
          <w:szCs w:val="20"/>
          <w:rtl/>
        </w:rPr>
        <w:t>חברות הקבוצה ו</w:t>
      </w:r>
      <w:r w:rsidR="00F22F23" w:rsidRPr="005957E5">
        <w:rPr>
          <w:rFonts w:ascii="Georgia" w:hAnsi="Georgia" w:cs="Arial" w:hint="cs"/>
          <w:noProof/>
          <w:color w:val="000000"/>
          <w:sz w:val="20"/>
          <w:szCs w:val="20"/>
          <w:rtl/>
        </w:rPr>
        <w:t>-א-ב</w:t>
      </w:r>
      <w:r w:rsidR="00DC2720" w:rsidRPr="005957E5">
        <w:rPr>
          <w:rFonts w:ascii="Georgia" w:hAnsi="Georgia" w:cs="Arial" w:hint="cs"/>
          <w:noProof/>
          <w:color w:val="000000"/>
          <w:sz w:val="20"/>
          <w:szCs w:val="20"/>
          <w:rtl/>
        </w:rPr>
        <w:t xml:space="preserve"> בוטלו לצורך האיחוד.</w:t>
      </w:r>
      <w:r w:rsidR="00DC2720" w:rsidRPr="005957E5">
        <w:rPr>
          <w:rFonts w:ascii="Georgia" w:hAnsi="Georgia" w:cs="Arial" w:hint="cs"/>
          <w:b/>
          <w:bCs/>
          <w:noProof/>
          <w:color w:val="000000"/>
          <w:sz w:val="20"/>
          <w:szCs w:val="20"/>
          <w:rtl/>
        </w:rPr>
        <w:t xml:space="preserve"> </w:t>
      </w:r>
    </w:p>
    <w:p w14:paraId="7847BA03" w14:textId="77777777" w:rsidR="00DC2720" w:rsidRPr="005957E5" w:rsidRDefault="001E0FA8" w:rsidP="00A86559">
      <w:pPr>
        <w:ind w:left="935"/>
        <w:jc w:val="both"/>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יש להתייחס לעריכת התאמות למדיניות חשבונאית של החברה הנרכשת כדי להתאימה לזו של החברה/הקבוצה – במידה ונעשו, או להתאמת הנתונים של החברה הנרכשת לכללי החשבונאות המקובלים המיושמים על ידי החברה/הקבוצה – במידה שהחברה הנרכשת עורכת דוחות לפי כללי חשבונאות אחרים. כמו כן, יש לשקול הכללת נתונים מספריים באשר לסכומי ההתאמות שנערכו לכל אחת מהתקופות והסעיפים שהושפעו בגינן.</w:t>
      </w:r>
    </w:p>
    <w:p w14:paraId="72B7F927" w14:textId="77777777" w:rsidR="00DC2720" w:rsidRPr="005957E5" w:rsidRDefault="00DC2720" w:rsidP="00A86559">
      <w:pPr>
        <w:ind w:left="746" w:hanging="360"/>
        <w:jc w:val="both"/>
        <w:rPr>
          <w:rFonts w:ascii="Georgia" w:hAnsi="Georgia" w:cs="Arial"/>
          <w:b/>
          <w:bCs/>
          <w:noProof/>
          <w:color w:val="000000"/>
          <w:sz w:val="20"/>
          <w:szCs w:val="14"/>
          <w:rtl/>
        </w:rPr>
      </w:pPr>
    </w:p>
    <w:p w14:paraId="16DE34F2" w14:textId="77777777" w:rsidR="00DC2720" w:rsidRPr="005957E5" w:rsidRDefault="00263602" w:rsidP="00A86559">
      <w:pPr>
        <w:ind w:left="1218" w:hanging="283"/>
        <w:jc w:val="both"/>
        <w:rPr>
          <w:rFonts w:ascii="Georgia" w:hAnsi="Georgia" w:cs="Arial"/>
          <w:b/>
          <w:bCs/>
          <w:noProof/>
          <w:color w:val="000000"/>
          <w:sz w:val="20"/>
          <w:szCs w:val="20"/>
          <w:rtl/>
        </w:rPr>
      </w:pPr>
      <w:r>
        <w:rPr>
          <w:rFonts w:ascii="Georgia" w:hAnsi="Georgia" w:cs="Arial" w:hint="cs"/>
          <w:noProof/>
          <w:color w:val="000000"/>
          <w:sz w:val="20"/>
          <w:szCs w:val="20"/>
          <w:rtl/>
        </w:rPr>
        <w:t>2</w:t>
      </w:r>
      <w:r w:rsidR="00DC2720" w:rsidRPr="005957E5">
        <w:rPr>
          <w:rFonts w:ascii="Georgia" w:hAnsi="Georgia" w:cs="Arial" w:hint="cs"/>
          <w:noProof/>
          <w:color w:val="000000"/>
          <w:sz w:val="20"/>
          <w:szCs w:val="20"/>
          <w:rtl/>
        </w:rPr>
        <w:t>)</w:t>
      </w:r>
      <w:r w:rsidR="00DC2720" w:rsidRPr="005957E5">
        <w:rPr>
          <w:rFonts w:ascii="Georgia" w:hAnsi="Georgia" w:cs="Arial"/>
          <w:b/>
          <w:bCs/>
          <w:noProof/>
          <w:color w:val="000000"/>
          <w:sz w:val="20"/>
          <w:szCs w:val="20"/>
          <w:rtl/>
        </w:rPr>
        <w:tab/>
      </w:r>
      <w:r w:rsidR="00DC2720" w:rsidRPr="005957E5">
        <w:rPr>
          <w:rFonts w:ascii="Georgia" w:hAnsi="Georgia" w:cs="Arial" w:hint="cs"/>
          <w:noProof/>
          <w:color w:val="000000"/>
          <w:sz w:val="20"/>
          <w:szCs w:val="20"/>
          <w:rtl/>
        </w:rPr>
        <w:t>נתוני הפחת וההפחתות של נכסים בדוחות, הותאמו וחושבו מחדש כדי להביא בחשבון את הפחתת עלות הנכסים הלא מוחשיים המזוהים בעסקה, ועודף העלות המיוחס לנכסים קיימים, על בסיס אורך החיים המשוער שנקבע ברכישה, בהנחה שאלה, בת</w:t>
      </w:r>
      <w:r w:rsidR="00513053" w:rsidRPr="005957E5">
        <w:rPr>
          <w:rFonts w:ascii="Georgia" w:hAnsi="Georgia" w:cs="Arial" w:hint="cs"/>
          <w:noProof/>
          <w:color w:val="000000"/>
          <w:sz w:val="20"/>
          <w:szCs w:val="20"/>
          <w:rtl/>
        </w:rPr>
        <w:t>י</w:t>
      </w:r>
      <w:r w:rsidR="00DC2720" w:rsidRPr="005957E5">
        <w:rPr>
          <w:rFonts w:ascii="Georgia" w:hAnsi="Georgia" w:cs="Arial" w:hint="cs"/>
          <w:noProof/>
          <w:color w:val="000000"/>
          <w:sz w:val="20"/>
          <w:szCs w:val="20"/>
          <w:rtl/>
        </w:rPr>
        <w:t xml:space="preserve">אומים המתחייבים, הוכרו כבר במועד תחילת הפרופורמה. </w:t>
      </w:r>
      <w:r w:rsidR="001E0FA8" w:rsidRPr="005957E5">
        <w:rPr>
          <w:rFonts w:ascii="Georgia" w:hAnsi="Georgia" w:cs="Arial" w:hint="eastAsia"/>
          <w:noProof/>
          <w:color w:val="0000FF"/>
          <w:sz w:val="20"/>
          <w:szCs w:val="20"/>
          <w:shd w:val="clear" w:color="auto" w:fill="CCCCCC"/>
          <w:rtl/>
          <w:lang w:eastAsia="en-US"/>
        </w:rPr>
        <w:t>תחת</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הנחה</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זו</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הסכומים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צריכים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להיות</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מוגדלים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כדי</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להגיע</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לסכומים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בפועל</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ליום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הרכישה</w:t>
      </w:r>
      <w:r w:rsidR="001E0FA8" w:rsidRPr="005957E5">
        <w:rPr>
          <w:rFonts w:ascii="Georgia" w:hAnsi="Georgia" w:cs="Arial"/>
          <w:noProof/>
          <w:color w:val="0000FF"/>
          <w:sz w:val="20"/>
          <w:szCs w:val="20"/>
          <w:shd w:val="clear" w:color="auto" w:fill="CCCCCC"/>
          <w:rtl/>
          <w:lang w:eastAsia="en-US"/>
        </w:rPr>
        <w:t>.</w:t>
      </w:r>
      <w:r w:rsidR="001E0FA8" w:rsidRPr="005957E5">
        <w:rPr>
          <w:rFonts w:ascii="Georgia" w:hAnsi="Georgia" w:cs="Arial"/>
          <w:noProof/>
          <w:color w:val="000000"/>
          <w:sz w:val="20"/>
          <w:szCs w:val="20"/>
          <w:rtl/>
        </w:rPr>
        <w:t xml:space="preserve"> </w:t>
      </w:r>
    </w:p>
    <w:p w14:paraId="65A1F16B" w14:textId="77777777" w:rsidR="00DC2720" w:rsidRPr="005957E5" w:rsidRDefault="00DC2720" w:rsidP="00A86559">
      <w:pPr>
        <w:ind w:left="811" w:hanging="425"/>
        <w:jc w:val="both"/>
        <w:rPr>
          <w:rFonts w:ascii="Georgia" w:hAnsi="Georgia" w:cs="Arial"/>
          <w:b/>
          <w:bCs/>
          <w:noProof/>
          <w:color w:val="000000"/>
          <w:sz w:val="20"/>
          <w:szCs w:val="20"/>
        </w:rPr>
      </w:pPr>
    </w:p>
    <w:p w14:paraId="10B776FB" w14:textId="77777777" w:rsidR="00CE7C47" w:rsidRPr="005957E5" w:rsidRDefault="00263602" w:rsidP="00A86559">
      <w:pPr>
        <w:ind w:left="1218" w:hanging="283"/>
        <w:jc w:val="both"/>
        <w:rPr>
          <w:rFonts w:ascii="Georgia" w:hAnsi="Georgia" w:cs="Arial"/>
          <w:noProof/>
          <w:color w:val="000000"/>
          <w:sz w:val="20"/>
          <w:szCs w:val="20"/>
          <w:rtl/>
        </w:rPr>
      </w:pPr>
      <w:r>
        <w:rPr>
          <w:rFonts w:ascii="Georgia" w:hAnsi="Georgia" w:cs="Arial" w:hint="cs"/>
          <w:noProof/>
          <w:color w:val="000000"/>
          <w:sz w:val="20"/>
          <w:szCs w:val="20"/>
          <w:rtl/>
        </w:rPr>
        <w:t>3</w:t>
      </w:r>
      <w:r w:rsidR="00DC2720" w:rsidRPr="005957E5">
        <w:rPr>
          <w:rFonts w:ascii="Georgia" w:hAnsi="Georgia" w:cs="Arial" w:hint="cs"/>
          <w:noProof/>
          <w:color w:val="000000"/>
          <w:sz w:val="20"/>
          <w:szCs w:val="20"/>
          <w:rtl/>
        </w:rPr>
        <w:t>)</w:t>
      </w:r>
      <w:r w:rsidR="00DC2720" w:rsidRPr="005957E5">
        <w:rPr>
          <w:rFonts w:ascii="Georgia" w:hAnsi="Georgia" w:cs="Arial"/>
          <w:noProof/>
          <w:color w:val="000000"/>
          <w:sz w:val="20"/>
          <w:szCs w:val="20"/>
          <w:rtl/>
        </w:rPr>
        <w:tab/>
      </w:r>
      <w:r w:rsidR="00DC2720" w:rsidRPr="005957E5">
        <w:rPr>
          <w:rFonts w:ascii="Georgia" w:hAnsi="Georgia" w:cs="Arial" w:hint="cs"/>
          <w:noProof/>
          <w:color w:val="000000"/>
          <w:sz w:val="20"/>
          <w:szCs w:val="20"/>
          <w:rtl/>
        </w:rPr>
        <w:t xml:space="preserve">הוצאות המימון של החברה/הקבוצה, הותאמו כדי להביא בחשבון למפרע הוצאות מימון בגין הלוואה בסך </w:t>
      </w:r>
      <w:r w:rsidR="009F39E0" w:rsidRPr="005957E5">
        <w:rPr>
          <w:rFonts w:ascii="Georgia" w:hAnsi="Georgia" w:cs="Arial" w:hint="cs"/>
          <w:noProof/>
          <w:color w:val="000000"/>
          <w:sz w:val="20"/>
          <w:szCs w:val="20"/>
          <w:rtl/>
        </w:rPr>
        <w:t xml:space="preserve">_____ </w:t>
      </w:r>
      <w:r w:rsidR="00DC2720" w:rsidRPr="005957E5">
        <w:rPr>
          <w:rFonts w:ascii="Georgia" w:hAnsi="Georgia" w:cs="Arial" w:hint="cs"/>
          <w:noProof/>
          <w:color w:val="000000"/>
          <w:sz w:val="20"/>
          <w:szCs w:val="20"/>
          <w:rtl/>
        </w:rPr>
        <w:t>אלפי ש"ח</w:t>
      </w:r>
      <w:r w:rsidR="0072592C" w:rsidRPr="005957E5">
        <w:rPr>
          <w:rFonts w:ascii="Georgia" w:hAnsi="Georgia" w:cs="Arial" w:hint="cs"/>
          <w:noProof/>
          <w:color w:val="000000"/>
          <w:sz w:val="20"/>
          <w:szCs w:val="20"/>
          <w:rtl/>
        </w:rPr>
        <w:t xml:space="preserve"> (בלתי מבוקר)</w:t>
      </w:r>
      <w:r w:rsidR="00DC2720" w:rsidRPr="005957E5">
        <w:rPr>
          <w:rFonts w:ascii="Georgia" w:hAnsi="Georgia" w:cs="Arial" w:hint="cs"/>
          <w:noProof/>
          <w:color w:val="000000"/>
          <w:sz w:val="20"/>
          <w:szCs w:val="20"/>
          <w:rtl/>
        </w:rPr>
        <w:t>, שהחברה</w:t>
      </w:r>
      <w:r w:rsidR="009E5ED6">
        <w:rPr>
          <w:rFonts w:ascii="Georgia" w:hAnsi="Georgia" w:cs="Arial" w:hint="cs"/>
          <w:noProof/>
          <w:color w:val="000000"/>
          <w:sz w:val="20"/>
          <w:szCs w:val="20"/>
          <w:rtl/>
        </w:rPr>
        <w:t>/הקבוצה</w:t>
      </w:r>
      <w:r w:rsidR="00DC2720" w:rsidRPr="005957E5">
        <w:rPr>
          <w:rFonts w:ascii="Georgia" w:hAnsi="Georgia" w:cs="Arial" w:hint="cs"/>
          <w:noProof/>
          <w:color w:val="000000"/>
          <w:sz w:val="20"/>
          <w:szCs w:val="20"/>
          <w:rtl/>
        </w:rPr>
        <w:t xml:space="preserve"> לקחה לצורך מימון רכישת א-ב, תחת ההנחה שההלוואה היתה נלקחת כבר במועד תחילת הפרופורמה.</w:t>
      </w:r>
    </w:p>
    <w:p w14:paraId="695C3E3E" w14:textId="77777777" w:rsidR="00C94351" w:rsidRPr="005957E5" w:rsidRDefault="00C94351" w:rsidP="00A86559">
      <w:pPr>
        <w:ind w:left="1218" w:hanging="283"/>
        <w:jc w:val="both"/>
        <w:rPr>
          <w:rFonts w:ascii="Georgia" w:hAnsi="Georgia" w:cs="Arial"/>
          <w:noProof/>
          <w:color w:val="000000"/>
          <w:sz w:val="20"/>
          <w:szCs w:val="20"/>
        </w:rPr>
      </w:pPr>
    </w:p>
    <w:p w14:paraId="12CCC02B" w14:textId="77777777" w:rsidR="00EC0243" w:rsidRPr="005957E5" w:rsidRDefault="00EC0243" w:rsidP="00EC0243">
      <w:pPr>
        <w:ind w:left="1218" w:hanging="283"/>
        <w:jc w:val="both"/>
        <w:rPr>
          <w:rFonts w:ascii="Georgia" w:hAnsi="Georgia" w:cs="Arial"/>
          <w:noProof/>
          <w:color w:val="000000"/>
          <w:sz w:val="20"/>
          <w:szCs w:val="20"/>
          <w:rtl/>
        </w:rPr>
      </w:pPr>
      <w:r>
        <w:rPr>
          <w:rFonts w:ascii="Georgia" w:hAnsi="Georgia" w:cs="Arial" w:hint="cs"/>
          <w:noProof/>
          <w:color w:val="000000"/>
          <w:sz w:val="20"/>
          <w:szCs w:val="20"/>
          <w:rtl/>
        </w:rPr>
        <w:t>4</w:t>
      </w:r>
      <w:r w:rsidRPr="005957E5">
        <w:rPr>
          <w:rFonts w:ascii="Georgia" w:hAnsi="Georgia" w:cs="Arial" w:hint="cs"/>
          <w:noProof/>
          <w:color w:val="000000"/>
          <w:sz w:val="20"/>
          <w:szCs w:val="20"/>
          <w:rtl/>
        </w:rPr>
        <w:t>)</w:t>
      </w:r>
      <w:r w:rsidRPr="005957E5">
        <w:rPr>
          <w:rFonts w:ascii="Georgia" w:hAnsi="Georgia" w:cs="Arial"/>
          <w:noProof/>
          <w:color w:val="000000"/>
          <w:sz w:val="20"/>
          <w:szCs w:val="20"/>
          <w:rtl/>
        </w:rPr>
        <w:tab/>
      </w:r>
      <w:r w:rsidRPr="005957E5">
        <w:rPr>
          <w:rFonts w:ascii="Georgia" w:hAnsi="Georgia" w:cs="Arial" w:hint="cs"/>
          <w:noProof/>
          <w:color w:val="000000"/>
          <w:sz w:val="20"/>
          <w:szCs w:val="20"/>
          <w:rtl/>
        </w:rPr>
        <w:t xml:space="preserve">הוצאות המסים על ההכנסה הכלולות בדוח הרווח או ההפסד (פרופורמה), לתקופות שקדמו למועד הרכישה בפועל, חושבו מחדש על בסיס נתוני הפרופורמה, ובהתחשב בהתאמות שנערכו להם. </w:t>
      </w:r>
    </w:p>
    <w:p w14:paraId="22CE270E" w14:textId="6B94559E" w:rsidR="00154745" w:rsidRDefault="00154745">
      <w:pPr>
        <w:bidi w:val="0"/>
        <w:rPr>
          <w:rFonts w:ascii="Georgia" w:hAnsi="Georgia" w:cs="Arial"/>
          <w:b/>
          <w:bCs/>
          <w:sz w:val="20"/>
          <w:szCs w:val="20"/>
        </w:rPr>
      </w:pPr>
      <w:r>
        <w:rPr>
          <w:rFonts w:ascii="Georgia" w:hAnsi="Georgia" w:cs="Arial"/>
          <w:b/>
          <w:bCs/>
          <w:sz w:val="20"/>
          <w:szCs w:val="20"/>
          <w:rtl/>
        </w:rPr>
        <w:br w:type="page"/>
      </w:r>
    </w:p>
    <w:p w14:paraId="53F4FDD3" w14:textId="0255709F" w:rsidR="00DD0BA7" w:rsidRDefault="00DD0BA7" w:rsidP="001D3E7E">
      <w:pPr>
        <w:rPr>
          <w:rFonts w:ascii="Georgia" w:hAnsi="Georgia" w:cs="Arial"/>
          <w:b/>
          <w:bCs/>
          <w:sz w:val="20"/>
          <w:szCs w:val="20"/>
          <w:rtl/>
        </w:rPr>
      </w:pP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51D24">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DD0BA7" w:rsidRPr="0090425A" w14:paraId="0CEBA014" w14:textId="77777777" w:rsidTr="0090425A">
        <w:tc>
          <w:tcPr>
            <w:tcW w:w="5386" w:type="dxa"/>
            <w:shd w:val="clear" w:color="auto" w:fill="auto"/>
          </w:tcPr>
          <w:p w14:paraId="78BA5713" w14:textId="77777777" w:rsidR="00DD0BA7" w:rsidRPr="0090425A" w:rsidRDefault="00DD0BA7" w:rsidP="007C5B99">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1FAB626D" w14:textId="4822D164" w:rsidR="00DD0BA7" w:rsidRPr="0090425A" w:rsidRDefault="00DD0BA7" w:rsidP="00BA0EB6">
            <w:pPr>
              <w:pBdr>
                <w:bottom w:val="single" w:sz="4" w:space="1" w:color="auto"/>
              </w:pBdr>
              <w:jc w:val="center"/>
              <w:rPr>
                <w:rFonts w:ascii="Georgia" w:hAnsi="Georgia" w:cs="Arial"/>
                <w:bCs/>
                <w:sz w:val="18"/>
                <w:szCs w:val="18"/>
                <w:rtl/>
              </w:rPr>
            </w:pPr>
            <w:r w:rsidRPr="0090425A">
              <w:rPr>
                <w:rFonts w:ascii="Georgia" w:hAnsi="Georgia" w:cs="Arial"/>
                <w:bCs/>
                <w:sz w:val="18"/>
                <w:szCs w:val="18"/>
                <w:rtl/>
              </w:rPr>
              <w:t xml:space="preserve">6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00A46F2A" w:rsidRPr="0090425A">
              <w:rPr>
                <w:rFonts w:ascii="Georgia" w:hAnsi="Georgia" w:cs="Arial" w:hint="cs"/>
                <w:bCs/>
                <w:sz w:val="18"/>
                <w:szCs w:val="18"/>
                <w:rtl/>
              </w:rPr>
              <w:t xml:space="preserve"> </w:t>
            </w:r>
            <w:r w:rsidRPr="0090425A">
              <w:rPr>
                <w:rFonts w:ascii="Georgia" w:hAnsi="Georgia" w:cs="Arial" w:hint="cs"/>
                <w:bCs/>
                <w:sz w:val="18"/>
                <w:szCs w:val="18"/>
                <w:rtl/>
              </w:rPr>
              <w:t xml:space="preserve">ב-30 ביוני </w:t>
            </w:r>
            <w:r w:rsidR="000D6FB8">
              <w:rPr>
                <w:rFonts w:ascii="Georgia" w:hAnsi="Georgia" w:cs="Arial" w:hint="cs"/>
                <w:bCs/>
                <w:sz w:val="18"/>
                <w:szCs w:val="18"/>
                <w:rtl/>
              </w:rPr>
              <w:t>2025</w:t>
            </w:r>
          </w:p>
        </w:tc>
      </w:tr>
      <w:tr w:rsidR="00433095" w:rsidRPr="00433095" w14:paraId="04F93ECC" w14:textId="77777777" w:rsidTr="00FB7407">
        <w:tc>
          <w:tcPr>
            <w:tcW w:w="5386" w:type="dxa"/>
            <w:shd w:val="clear" w:color="auto" w:fill="auto"/>
          </w:tcPr>
          <w:p w14:paraId="4668E6BF" w14:textId="77777777" w:rsidR="00433095" w:rsidRPr="00433095" w:rsidRDefault="00433095"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4169122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76EABADC"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260F6F74"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39336D6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433095" w:rsidRPr="00433095" w14:paraId="65BC914A" w14:textId="77777777" w:rsidTr="00FB7407">
        <w:tc>
          <w:tcPr>
            <w:tcW w:w="5386" w:type="dxa"/>
            <w:shd w:val="clear" w:color="auto" w:fill="auto"/>
          </w:tcPr>
          <w:p w14:paraId="68EACFEE" w14:textId="77777777" w:rsidR="00433095" w:rsidRPr="00433095" w:rsidRDefault="00433095"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1337C3AB"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5D5A214E"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433095" w:rsidRPr="00433095" w14:paraId="7BAD6E08" w14:textId="77777777" w:rsidTr="00FB7407">
        <w:tc>
          <w:tcPr>
            <w:tcW w:w="5386" w:type="dxa"/>
            <w:shd w:val="clear" w:color="auto" w:fill="auto"/>
          </w:tcPr>
          <w:p w14:paraId="0E1EA99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495BBF72"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FCC52DA"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3C935840" w14:textId="77777777" w:rsidR="00433095" w:rsidRPr="00433095" w:rsidRDefault="00433095" w:rsidP="00FB7407">
            <w:pPr>
              <w:rPr>
                <w:rFonts w:ascii="Georgia" w:hAnsi="Georgia" w:cs="Arial"/>
                <w:color w:val="000000"/>
                <w:sz w:val="16"/>
                <w:szCs w:val="16"/>
                <w:lang w:eastAsia="en-US"/>
              </w:rPr>
            </w:pPr>
          </w:p>
        </w:tc>
      </w:tr>
      <w:tr w:rsidR="00433095" w:rsidRPr="00433095" w14:paraId="25126320" w14:textId="77777777" w:rsidTr="00FB7407">
        <w:tc>
          <w:tcPr>
            <w:tcW w:w="5386" w:type="dxa"/>
            <w:shd w:val="clear" w:color="auto" w:fill="auto"/>
          </w:tcPr>
          <w:p w14:paraId="4763207E"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40E257B7"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464BEE6F"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A06E1D4" w14:textId="77777777" w:rsidR="00433095" w:rsidRPr="00433095" w:rsidRDefault="00433095" w:rsidP="00FB7407">
            <w:pPr>
              <w:rPr>
                <w:rFonts w:ascii="Georgia" w:hAnsi="Georgia" w:cs="Arial"/>
                <w:color w:val="000000"/>
                <w:sz w:val="16"/>
                <w:szCs w:val="16"/>
                <w:lang w:eastAsia="en-US"/>
              </w:rPr>
            </w:pPr>
          </w:p>
        </w:tc>
      </w:tr>
      <w:tr w:rsidR="00433095" w:rsidRPr="00433095" w14:paraId="23692CAD" w14:textId="77777777" w:rsidTr="00FB7407">
        <w:tc>
          <w:tcPr>
            <w:tcW w:w="5386" w:type="dxa"/>
            <w:shd w:val="clear" w:color="auto" w:fill="auto"/>
          </w:tcPr>
          <w:p w14:paraId="4D7185AF"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17227A38"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20B7828C"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3B180449"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6FD8A0B7" w14:textId="77777777" w:rsidTr="00FB7407">
        <w:tc>
          <w:tcPr>
            <w:tcW w:w="5386" w:type="dxa"/>
            <w:shd w:val="clear" w:color="auto" w:fill="auto"/>
          </w:tcPr>
          <w:p w14:paraId="14E3BF9E"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003AD0EA"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6B6D638B"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5E90B0B9" w14:textId="77777777" w:rsidR="00433095" w:rsidRPr="00433095" w:rsidRDefault="00433095" w:rsidP="00FB7407">
            <w:pPr>
              <w:rPr>
                <w:rFonts w:ascii="Georgia" w:hAnsi="Georgia" w:cs="Arial"/>
                <w:color w:val="000000"/>
                <w:sz w:val="16"/>
                <w:szCs w:val="16"/>
                <w:lang w:eastAsia="en-US"/>
              </w:rPr>
            </w:pPr>
          </w:p>
        </w:tc>
      </w:tr>
      <w:tr w:rsidR="00433095" w:rsidRPr="00433095" w14:paraId="0BFA3679" w14:textId="77777777" w:rsidTr="00FB7407">
        <w:tc>
          <w:tcPr>
            <w:tcW w:w="5386" w:type="dxa"/>
            <w:shd w:val="clear" w:color="auto" w:fill="auto"/>
          </w:tcPr>
          <w:p w14:paraId="649A81D1"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16731A27"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8BEFADF"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31AB1966" w14:textId="77777777" w:rsidR="00433095" w:rsidRPr="00433095" w:rsidRDefault="00433095" w:rsidP="00FB7407">
            <w:pPr>
              <w:rPr>
                <w:rFonts w:ascii="Georgia" w:hAnsi="Georgia" w:cs="Arial"/>
                <w:color w:val="000000"/>
                <w:sz w:val="16"/>
                <w:szCs w:val="16"/>
                <w:lang w:eastAsia="en-US"/>
              </w:rPr>
            </w:pPr>
          </w:p>
        </w:tc>
      </w:tr>
      <w:tr w:rsidR="00433095" w:rsidRPr="00433095" w14:paraId="781FC8A7" w14:textId="77777777" w:rsidTr="00FB7407">
        <w:tc>
          <w:tcPr>
            <w:tcW w:w="5386" w:type="dxa"/>
            <w:shd w:val="clear" w:color="auto" w:fill="auto"/>
          </w:tcPr>
          <w:p w14:paraId="19088053"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762FA4C0"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1CD04739"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D4917B7" w14:textId="77777777" w:rsidR="00433095" w:rsidRPr="00433095" w:rsidRDefault="00433095" w:rsidP="00FB7407">
            <w:pPr>
              <w:rPr>
                <w:rFonts w:ascii="Georgia" w:hAnsi="Georgia" w:cs="Arial"/>
                <w:color w:val="000000"/>
                <w:sz w:val="16"/>
                <w:szCs w:val="16"/>
                <w:lang w:eastAsia="en-US"/>
              </w:rPr>
            </w:pPr>
          </w:p>
        </w:tc>
      </w:tr>
      <w:tr w:rsidR="00433095" w:rsidRPr="00433095" w14:paraId="3022760B" w14:textId="77777777" w:rsidTr="00FB7407">
        <w:tc>
          <w:tcPr>
            <w:tcW w:w="5386" w:type="dxa"/>
            <w:shd w:val="clear" w:color="auto" w:fill="auto"/>
          </w:tcPr>
          <w:p w14:paraId="7661B49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1D58E8EF"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76ECCC99"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571F720" w14:textId="77777777" w:rsidR="00433095" w:rsidRPr="00433095" w:rsidRDefault="00433095" w:rsidP="00FB7407">
            <w:pPr>
              <w:rPr>
                <w:rFonts w:ascii="Georgia" w:hAnsi="Georgia" w:cs="Arial"/>
                <w:color w:val="000000"/>
                <w:sz w:val="16"/>
                <w:szCs w:val="16"/>
                <w:lang w:eastAsia="en-US"/>
              </w:rPr>
            </w:pPr>
          </w:p>
        </w:tc>
      </w:tr>
      <w:tr w:rsidR="00433095" w:rsidRPr="00433095" w14:paraId="6D94C398" w14:textId="77777777" w:rsidTr="00FB7407">
        <w:tc>
          <w:tcPr>
            <w:tcW w:w="5386" w:type="dxa"/>
            <w:shd w:val="clear" w:color="auto" w:fill="auto"/>
          </w:tcPr>
          <w:p w14:paraId="351761BB"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5D0D25B0"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C6BBA36"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2BD38B53" w14:textId="77777777" w:rsidR="00433095" w:rsidRPr="00433095" w:rsidRDefault="00433095" w:rsidP="00FB7407">
            <w:pPr>
              <w:rPr>
                <w:rFonts w:ascii="Georgia" w:hAnsi="Georgia" w:cs="Arial"/>
                <w:color w:val="000000"/>
                <w:sz w:val="16"/>
                <w:szCs w:val="16"/>
                <w:lang w:eastAsia="en-US"/>
              </w:rPr>
            </w:pPr>
          </w:p>
        </w:tc>
      </w:tr>
      <w:tr w:rsidR="00433095" w:rsidRPr="00433095" w14:paraId="4674C92F" w14:textId="77777777" w:rsidTr="00FB7407">
        <w:tc>
          <w:tcPr>
            <w:tcW w:w="5386" w:type="dxa"/>
            <w:shd w:val="clear" w:color="auto" w:fill="auto"/>
          </w:tcPr>
          <w:p w14:paraId="7F209341" w14:textId="51B77B74" w:rsidR="00433095" w:rsidRPr="00433095" w:rsidRDefault="00087686" w:rsidP="00FB7407">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1FBE1A54"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tcPr>
          <w:p w14:paraId="5B04C9C7"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1BDB926" w14:textId="77777777" w:rsidR="00433095" w:rsidRPr="00433095" w:rsidRDefault="00433095" w:rsidP="00FB7407">
            <w:pPr>
              <w:rPr>
                <w:rFonts w:ascii="Georgia" w:hAnsi="Georgia" w:cs="Arial"/>
                <w:b/>
                <w:color w:val="000000"/>
                <w:sz w:val="16"/>
                <w:szCs w:val="16"/>
                <w:rtl/>
                <w:lang w:eastAsia="en-US"/>
              </w:rPr>
            </w:pPr>
          </w:p>
        </w:tc>
      </w:tr>
      <w:tr w:rsidR="00433095" w:rsidRPr="00433095" w14:paraId="679B4517" w14:textId="77777777" w:rsidTr="00FB7407">
        <w:tc>
          <w:tcPr>
            <w:tcW w:w="5386" w:type="dxa"/>
            <w:shd w:val="clear" w:color="auto" w:fill="auto"/>
          </w:tcPr>
          <w:p w14:paraId="0956FCE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692FC6F5"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68F09DF0"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1E7E078" w14:textId="77777777" w:rsidR="00433095" w:rsidRPr="00433095" w:rsidRDefault="00433095" w:rsidP="00FB7407">
            <w:pPr>
              <w:rPr>
                <w:rFonts w:ascii="Georgia" w:hAnsi="Georgia" w:cs="Arial"/>
                <w:color w:val="000000"/>
                <w:sz w:val="16"/>
                <w:szCs w:val="16"/>
                <w:lang w:eastAsia="en-US"/>
              </w:rPr>
            </w:pPr>
          </w:p>
        </w:tc>
      </w:tr>
      <w:tr w:rsidR="000A6881" w:rsidRPr="00433095" w14:paraId="5F389036" w14:textId="77777777" w:rsidTr="00C64271">
        <w:tc>
          <w:tcPr>
            <w:tcW w:w="5386" w:type="dxa"/>
            <w:shd w:val="clear" w:color="auto" w:fill="auto"/>
          </w:tcPr>
          <w:p w14:paraId="4AB679F7"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008975E2">
              <w:rPr>
                <w:rFonts w:ascii="Georgia" w:hAnsi="Georgia" w:cs="Arial"/>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5571E72C"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701" w:type="dxa"/>
            <w:shd w:val="clear" w:color="auto" w:fill="auto"/>
          </w:tcPr>
          <w:p w14:paraId="0DBE7926"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tcPr>
          <w:p w14:paraId="5F3A6B7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42D83CB9" w14:textId="77777777" w:rsidTr="00FB7407">
        <w:tc>
          <w:tcPr>
            <w:tcW w:w="5386" w:type="dxa"/>
            <w:shd w:val="clear" w:color="auto" w:fill="auto"/>
          </w:tcPr>
          <w:p w14:paraId="1801505F"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0574FD72"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42BA2FA"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4918433C" w14:textId="77777777" w:rsidR="000A6881" w:rsidRPr="00433095" w:rsidRDefault="000A6881" w:rsidP="00FA2135">
            <w:pPr>
              <w:rPr>
                <w:rFonts w:ascii="Georgia" w:hAnsi="Georgia" w:cs="Arial"/>
                <w:color w:val="000000"/>
                <w:sz w:val="16"/>
                <w:szCs w:val="16"/>
                <w:lang w:eastAsia="en-US"/>
              </w:rPr>
            </w:pPr>
          </w:p>
        </w:tc>
      </w:tr>
      <w:tr w:rsidR="000A6881" w:rsidRPr="00433095" w14:paraId="30E86236" w14:textId="77777777" w:rsidTr="00FB7407">
        <w:tc>
          <w:tcPr>
            <w:tcW w:w="5386" w:type="dxa"/>
            <w:shd w:val="clear" w:color="auto" w:fill="auto"/>
          </w:tcPr>
          <w:p w14:paraId="7C9E5C92"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6252454C" w14:textId="77777777" w:rsidR="000A6881" w:rsidRPr="00433095" w:rsidRDefault="000A6881" w:rsidP="000A6881">
            <w:pPr>
              <w:rPr>
                <w:rFonts w:ascii="Georgia" w:hAnsi="Georgia" w:cs="Arial"/>
                <w:b/>
                <w:color w:val="000000"/>
                <w:sz w:val="16"/>
                <w:szCs w:val="16"/>
                <w:rtl/>
                <w:lang w:eastAsia="en-US"/>
              </w:rPr>
            </w:pPr>
          </w:p>
        </w:tc>
        <w:tc>
          <w:tcPr>
            <w:tcW w:w="1701" w:type="dxa"/>
            <w:shd w:val="clear" w:color="auto" w:fill="auto"/>
            <w:vAlign w:val="bottom"/>
          </w:tcPr>
          <w:p w14:paraId="093962FB" w14:textId="77777777" w:rsidR="000A6881" w:rsidRPr="00433095" w:rsidRDefault="000A6881" w:rsidP="000A6881">
            <w:pPr>
              <w:rPr>
                <w:rFonts w:ascii="Georgia" w:hAnsi="Georgia" w:cs="Arial"/>
                <w:b/>
                <w:color w:val="000000"/>
                <w:sz w:val="16"/>
                <w:szCs w:val="16"/>
                <w:rtl/>
                <w:lang w:eastAsia="en-US"/>
              </w:rPr>
            </w:pPr>
          </w:p>
        </w:tc>
        <w:tc>
          <w:tcPr>
            <w:tcW w:w="1560" w:type="dxa"/>
            <w:shd w:val="clear" w:color="auto" w:fill="auto"/>
          </w:tcPr>
          <w:p w14:paraId="79970003" w14:textId="77777777" w:rsidR="000A6881" w:rsidRPr="00433095" w:rsidRDefault="000A6881" w:rsidP="000A6881">
            <w:pPr>
              <w:rPr>
                <w:rFonts w:ascii="Georgia" w:hAnsi="Georgia" w:cs="Arial"/>
                <w:color w:val="000000"/>
                <w:sz w:val="16"/>
                <w:szCs w:val="16"/>
                <w:lang w:eastAsia="en-US"/>
              </w:rPr>
            </w:pPr>
          </w:p>
        </w:tc>
      </w:tr>
      <w:tr w:rsidR="000A6881" w:rsidRPr="00433095" w14:paraId="4CC10623" w14:textId="77777777" w:rsidTr="00FB7407">
        <w:tc>
          <w:tcPr>
            <w:tcW w:w="5386" w:type="dxa"/>
            <w:shd w:val="clear" w:color="auto" w:fill="auto"/>
          </w:tcPr>
          <w:p w14:paraId="5E0C737A"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1EB70290"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6DEA0FB9"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476A1C0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D134CAC" w14:textId="77777777" w:rsidTr="00FB7407">
        <w:tc>
          <w:tcPr>
            <w:tcW w:w="5386" w:type="dxa"/>
            <w:shd w:val="clear" w:color="auto" w:fill="auto"/>
          </w:tcPr>
          <w:p w14:paraId="24155A43" w14:textId="77777777" w:rsidR="000A6881" w:rsidRPr="00433095" w:rsidRDefault="000A6881" w:rsidP="000A6881">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008975E2">
              <w:rPr>
                <w:rFonts w:ascii="Georgia" w:hAnsi="Georgia" w:cs="Arial"/>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6234853E"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3E8919D"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C26F1B3"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5CF290C" w14:textId="77777777" w:rsidTr="00FB7407">
        <w:tc>
          <w:tcPr>
            <w:tcW w:w="5386" w:type="dxa"/>
            <w:shd w:val="clear" w:color="auto" w:fill="auto"/>
          </w:tcPr>
          <w:p w14:paraId="48714ADC" w14:textId="77777777" w:rsidR="000A6881" w:rsidRPr="00433095" w:rsidRDefault="000A6881" w:rsidP="000A6881">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3D51B4BC"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28F6FD6"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3C2088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397E4BB7" w14:textId="77777777" w:rsidTr="00FB7407">
        <w:tc>
          <w:tcPr>
            <w:tcW w:w="5386" w:type="dxa"/>
            <w:shd w:val="clear" w:color="auto" w:fill="auto"/>
          </w:tcPr>
          <w:p w14:paraId="07668CB3" w14:textId="77777777" w:rsidR="000A6881" w:rsidRPr="00433095" w:rsidRDefault="000A6881" w:rsidP="000A6881">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0430729E"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1A9C4BB" w14:textId="77777777" w:rsidR="000A6881" w:rsidRPr="00433095" w:rsidRDefault="000A6881" w:rsidP="000A6881">
            <w:pPr>
              <w:rPr>
                <w:rFonts w:ascii="Georgia" w:hAnsi="Georgia" w:cs="Arial"/>
                <w:color w:val="000000"/>
                <w:sz w:val="16"/>
                <w:szCs w:val="16"/>
                <w:rtl/>
                <w:lang w:eastAsia="en-US"/>
              </w:rPr>
            </w:pPr>
          </w:p>
        </w:tc>
        <w:tc>
          <w:tcPr>
            <w:tcW w:w="1560" w:type="dxa"/>
            <w:shd w:val="clear" w:color="auto" w:fill="auto"/>
            <w:vAlign w:val="bottom"/>
          </w:tcPr>
          <w:p w14:paraId="78ED0FA6" w14:textId="77777777" w:rsidR="000A6881" w:rsidRPr="00433095" w:rsidRDefault="000A6881" w:rsidP="000A6881">
            <w:pPr>
              <w:rPr>
                <w:rFonts w:ascii="Georgia" w:hAnsi="Georgia" w:cs="Arial"/>
                <w:color w:val="000000"/>
                <w:sz w:val="16"/>
                <w:szCs w:val="16"/>
                <w:lang w:eastAsia="en-US"/>
              </w:rPr>
            </w:pPr>
          </w:p>
        </w:tc>
      </w:tr>
      <w:tr w:rsidR="000A6881" w:rsidRPr="00433095" w14:paraId="3E146575" w14:textId="77777777" w:rsidTr="00FB7407">
        <w:tc>
          <w:tcPr>
            <w:tcW w:w="5386" w:type="dxa"/>
            <w:shd w:val="clear" w:color="auto" w:fill="auto"/>
          </w:tcPr>
          <w:p w14:paraId="3D2B816C" w14:textId="77777777" w:rsidR="000A6881" w:rsidRPr="00433095" w:rsidRDefault="000A6881" w:rsidP="000A6881">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4910F330"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A4E41F2"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7449BA9"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14E794FF" w14:textId="77777777" w:rsidTr="00FB7407">
        <w:tc>
          <w:tcPr>
            <w:tcW w:w="5386" w:type="dxa"/>
            <w:shd w:val="clear" w:color="auto" w:fill="auto"/>
          </w:tcPr>
          <w:p w14:paraId="2F8502C9" w14:textId="77777777" w:rsidR="000A6881" w:rsidRPr="00433095" w:rsidRDefault="000A6881" w:rsidP="000A6881">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1CC8A539"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8774B21" w14:textId="77777777" w:rsidR="000A6881" w:rsidRPr="00433095" w:rsidRDefault="000A6881" w:rsidP="000A6881">
            <w:pPr>
              <w:rPr>
                <w:rFonts w:ascii="Georgia" w:hAnsi="Georgia" w:cs="Arial"/>
                <w:color w:val="000000"/>
                <w:sz w:val="16"/>
                <w:szCs w:val="16"/>
                <w:rtl/>
                <w:lang w:eastAsia="en-US"/>
              </w:rPr>
            </w:pPr>
          </w:p>
        </w:tc>
        <w:tc>
          <w:tcPr>
            <w:tcW w:w="1560" w:type="dxa"/>
            <w:shd w:val="clear" w:color="auto" w:fill="auto"/>
            <w:vAlign w:val="bottom"/>
          </w:tcPr>
          <w:p w14:paraId="738A1F81" w14:textId="77777777" w:rsidR="000A6881" w:rsidRPr="00433095" w:rsidRDefault="000A6881" w:rsidP="000A6881">
            <w:pPr>
              <w:rPr>
                <w:rFonts w:ascii="Georgia" w:hAnsi="Georgia" w:cs="Arial"/>
                <w:color w:val="000000"/>
                <w:sz w:val="16"/>
                <w:szCs w:val="16"/>
                <w:lang w:eastAsia="en-US"/>
              </w:rPr>
            </w:pPr>
          </w:p>
        </w:tc>
      </w:tr>
      <w:tr w:rsidR="000A6881" w:rsidRPr="00433095" w14:paraId="6CDF3050" w14:textId="77777777" w:rsidTr="00FB7407">
        <w:tc>
          <w:tcPr>
            <w:tcW w:w="5386" w:type="dxa"/>
            <w:shd w:val="clear" w:color="auto" w:fill="auto"/>
          </w:tcPr>
          <w:p w14:paraId="134BBB4E" w14:textId="3DB6791F" w:rsidR="000A6881" w:rsidRPr="00433095" w:rsidRDefault="000A6881" w:rsidP="000A6881">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r w:rsidR="006A1126">
              <w:rPr>
                <w:rFonts w:ascii="Georgia" w:hAnsi="Georgia" w:cs="Arial" w:hint="cs"/>
                <w:b/>
                <w:bCs/>
                <w:color w:val="000000"/>
                <w:sz w:val="16"/>
                <w:szCs w:val="16"/>
                <w:rtl/>
                <w:lang w:eastAsia="en-US"/>
              </w:rPr>
              <w:t>:</w:t>
            </w:r>
          </w:p>
        </w:tc>
        <w:tc>
          <w:tcPr>
            <w:tcW w:w="1418" w:type="dxa"/>
            <w:shd w:val="clear" w:color="auto" w:fill="auto"/>
            <w:vAlign w:val="bottom"/>
          </w:tcPr>
          <w:p w14:paraId="5B5D4972"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24D77767" w14:textId="77777777" w:rsidR="000A6881" w:rsidRPr="00433095" w:rsidRDefault="000A6881" w:rsidP="000A6881">
            <w:pPr>
              <w:rPr>
                <w:rFonts w:ascii="Georgia" w:hAnsi="Georgia" w:cs="Arial"/>
                <w:color w:val="000000"/>
                <w:sz w:val="16"/>
                <w:szCs w:val="16"/>
                <w:rtl/>
                <w:lang w:eastAsia="en-US"/>
              </w:rPr>
            </w:pPr>
          </w:p>
        </w:tc>
        <w:tc>
          <w:tcPr>
            <w:tcW w:w="1560" w:type="dxa"/>
            <w:shd w:val="clear" w:color="auto" w:fill="auto"/>
            <w:vAlign w:val="bottom"/>
          </w:tcPr>
          <w:p w14:paraId="790C6DDA" w14:textId="77777777" w:rsidR="000A6881" w:rsidRPr="00433095" w:rsidRDefault="000A6881" w:rsidP="000A6881">
            <w:pPr>
              <w:rPr>
                <w:rFonts w:ascii="Georgia" w:hAnsi="Georgia" w:cs="Arial"/>
                <w:color w:val="000000"/>
                <w:sz w:val="16"/>
                <w:szCs w:val="16"/>
                <w:lang w:eastAsia="en-US"/>
              </w:rPr>
            </w:pPr>
          </w:p>
        </w:tc>
      </w:tr>
      <w:tr w:rsidR="000A6881" w:rsidRPr="00433095" w14:paraId="407C4C15" w14:textId="77777777" w:rsidTr="00FB7407">
        <w:tc>
          <w:tcPr>
            <w:tcW w:w="5386" w:type="dxa"/>
            <w:shd w:val="clear" w:color="auto" w:fill="auto"/>
          </w:tcPr>
          <w:p w14:paraId="494D7176" w14:textId="77777777" w:rsidR="000A6881" w:rsidRPr="00433095" w:rsidRDefault="000A6881" w:rsidP="000A6881">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3B069435"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6709504"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2811732D"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07B78316" w14:textId="77777777" w:rsidTr="00FB7407">
        <w:tc>
          <w:tcPr>
            <w:tcW w:w="5386" w:type="dxa"/>
            <w:shd w:val="clear" w:color="auto" w:fill="auto"/>
          </w:tcPr>
          <w:p w14:paraId="7B7F8716" w14:textId="77777777" w:rsidR="000A6881" w:rsidRPr="00433095" w:rsidRDefault="000A6881" w:rsidP="000A6881">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666E3F71"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E84B3FC"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33F98D89"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45F830FB" w14:textId="77777777" w:rsidTr="00FB7407">
        <w:tc>
          <w:tcPr>
            <w:tcW w:w="5386" w:type="dxa"/>
            <w:shd w:val="clear" w:color="auto" w:fill="auto"/>
            <w:vAlign w:val="bottom"/>
          </w:tcPr>
          <w:p w14:paraId="262C8CF4" w14:textId="77777777" w:rsidR="000A6881" w:rsidRPr="00433095" w:rsidRDefault="000A6881" w:rsidP="000A6881">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16283BB1"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2086C0FB"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6CA62231"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3C7A96CE" w14:textId="77777777" w:rsidR="000A6881" w:rsidRPr="00433095" w:rsidRDefault="000A6881" w:rsidP="000A6881">
            <w:pPr>
              <w:rPr>
                <w:rFonts w:ascii="Georgia" w:hAnsi="Georgia" w:cs="Arial"/>
                <w:color w:val="000000"/>
                <w:sz w:val="16"/>
                <w:szCs w:val="16"/>
                <w:lang w:eastAsia="en-US"/>
              </w:rPr>
            </w:pPr>
          </w:p>
        </w:tc>
      </w:tr>
      <w:tr w:rsidR="000A6881" w:rsidRPr="00433095" w14:paraId="6734E366" w14:textId="77777777" w:rsidTr="00FB7407">
        <w:tc>
          <w:tcPr>
            <w:tcW w:w="5386" w:type="dxa"/>
            <w:shd w:val="clear" w:color="auto" w:fill="auto"/>
            <w:vAlign w:val="bottom"/>
          </w:tcPr>
          <w:p w14:paraId="5D7BE659" w14:textId="57E4AFF6" w:rsidR="000A6881" w:rsidRPr="00433095" w:rsidRDefault="000A6881" w:rsidP="00BE4178">
            <w:pPr>
              <w:tabs>
                <w:tab w:val="left" w:pos="567"/>
                <w:tab w:val="left" w:pos="851"/>
              </w:tabs>
              <w:ind w:left="316" w:hanging="284"/>
              <w:rPr>
                <w:rFonts w:ascii="Georgia" w:hAnsi="Georgia" w:cs="Arial"/>
                <w:b/>
                <w:bCs/>
                <w:color w:val="000000"/>
                <w:sz w:val="16"/>
                <w:szCs w:val="16"/>
                <w:rtl/>
                <w:lang w:eastAsia="en-US"/>
              </w:rPr>
            </w:pPr>
            <w:r w:rsidRPr="00433095">
              <w:rPr>
                <w:rFonts w:ascii="Georgia" w:hAnsi="Georgia" w:cs="Arial" w:hint="cs"/>
                <w:color w:val="000000"/>
                <w:sz w:val="16"/>
                <w:szCs w:val="16"/>
                <w:lang w:eastAsia="en-US"/>
              </w:rPr>
              <w:t xml:space="preserve">       </w:t>
            </w:r>
            <w:r w:rsidRPr="00433095">
              <w:rPr>
                <w:rFonts w:ascii="Georgia" w:hAnsi="Georgia" w:cs="Arial"/>
                <w:color w:val="000000"/>
                <w:sz w:val="16"/>
                <w:szCs w:val="16"/>
                <w:rtl/>
                <w:lang w:eastAsia="en-US"/>
              </w:rPr>
              <w:t>רווח מהערכה מחדש של קרקע ומבנים</w:t>
            </w:r>
          </w:p>
          <w:p w14:paraId="7540C403" w14:textId="7B3F45B5"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50ACA591"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0A589CE5"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0487C247" w14:textId="77777777" w:rsidR="000A6881" w:rsidRPr="00433095" w:rsidRDefault="000A6881" w:rsidP="000A6881">
            <w:pPr>
              <w:rPr>
                <w:rFonts w:ascii="Georgia" w:hAnsi="Georgia" w:cs="Arial"/>
                <w:color w:val="000000"/>
                <w:sz w:val="16"/>
                <w:szCs w:val="16"/>
                <w:lang w:eastAsia="en-US"/>
              </w:rPr>
            </w:pPr>
          </w:p>
        </w:tc>
      </w:tr>
      <w:tr w:rsidR="000A6881" w:rsidRPr="00433095" w14:paraId="53C80748" w14:textId="77777777" w:rsidTr="00FB7407">
        <w:tc>
          <w:tcPr>
            <w:tcW w:w="5386" w:type="dxa"/>
            <w:shd w:val="clear" w:color="auto" w:fill="auto"/>
            <w:vAlign w:val="bottom"/>
          </w:tcPr>
          <w:p w14:paraId="7304B670" w14:textId="77777777" w:rsidR="000A6881" w:rsidRPr="00433095" w:rsidRDefault="000A6881" w:rsidP="000A6881">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16D7E698"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3B60B17"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29D46233" w14:textId="77777777" w:rsidR="000A6881" w:rsidRPr="00433095" w:rsidRDefault="000A6881" w:rsidP="000A6881">
            <w:pPr>
              <w:rPr>
                <w:rFonts w:ascii="Georgia" w:hAnsi="Georgia" w:cs="Arial"/>
                <w:color w:val="000000"/>
                <w:sz w:val="16"/>
                <w:szCs w:val="16"/>
                <w:lang w:eastAsia="en-US"/>
              </w:rPr>
            </w:pPr>
          </w:p>
        </w:tc>
      </w:tr>
      <w:tr w:rsidR="000A6881" w:rsidRPr="00433095" w14:paraId="5BE92CA6" w14:textId="77777777" w:rsidTr="00FB7407">
        <w:tc>
          <w:tcPr>
            <w:tcW w:w="5386" w:type="dxa"/>
            <w:shd w:val="clear" w:color="auto" w:fill="auto"/>
            <w:vAlign w:val="bottom"/>
          </w:tcPr>
          <w:p w14:paraId="3BCC3D4F" w14:textId="77777777" w:rsidR="000A6881" w:rsidRPr="00433095" w:rsidRDefault="000A6881" w:rsidP="000A6881">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2558C59C" w14:textId="77777777" w:rsidR="000A6881" w:rsidRPr="00433095" w:rsidRDefault="000A6881" w:rsidP="000A6881">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59A1B734" w14:textId="77777777" w:rsidR="000A6881" w:rsidRPr="00433095" w:rsidRDefault="000A6881" w:rsidP="00636EC5">
            <w:pPr>
              <w:tabs>
                <w:tab w:val="left" w:pos="174"/>
                <w:tab w:val="left" w:pos="851"/>
              </w:tabs>
              <w:ind w:left="316"/>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2BFE354F"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24FF55C"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6084A635" w14:textId="77777777" w:rsidR="000A6881" w:rsidRPr="00433095" w:rsidRDefault="000A6881" w:rsidP="000A6881">
            <w:pPr>
              <w:rPr>
                <w:rFonts w:ascii="Georgia" w:hAnsi="Georgia" w:cs="Arial"/>
                <w:color w:val="000000"/>
                <w:sz w:val="16"/>
                <w:szCs w:val="16"/>
                <w:lang w:eastAsia="en-US"/>
              </w:rPr>
            </w:pPr>
          </w:p>
        </w:tc>
      </w:tr>
      <w:tr w:rsidR="000A6881" w:rsidRPr="00433095" w14:paraId="192806CF" w14:textId="77777777" w:rsidTr="00FB7407">
        <w:tc>
          <w:tcPr>
            <w:tcW w:w="5386" w:type="dxa"/>
            <w:shd w:val="clear" w:color="auto" w:fill="auto"/>
            <w:vAlign w:val="bottom"/>
          </w:tcPr>
          <w:p w14:paraId="1B62BDA4" w14:textId="77777777" w:rsidR="000A6881" w:rsidRPr="00433095" w:rsidRDefault="000A6881" w:rsidP="000A6881">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3611EE2E"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8EB3DFD"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3B6069A"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7AA1C48" w14:textId="77777777" w:rsidTr="00FB7407">
        <w:tc>
          <w:tcPr>
            <w:tcW w:w="5386" w:type="dxa"/>
            <w:shd w:val="clear" w:color="auto" w:fill="auto"/>
            <w:vAlign w:val="bottom"/>
          </w:tcPr>
          <w:p w14:paraId="2F99E3E7"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3DC8F14E"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0DE15C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2F54D7A"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0EA521B6" w14:textId="77777777" w:rsidTr="00FB7407">
        <w:tc>
          <w:tcPr>
            <w:tcW w:w="5386" w:type="dxa"/>
            <w:shd w:val="clear" w:color="auto" w:fill="auto"/>
            <w:vAlign w:val="bottom"/>
          </w:tcPr>
          <w:p w14:paraId="340BE3A1"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4728596D"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1FB7E71"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582E98B4" w14:textId="77777777" w:rsidR="000A6881" w:rsidRPr="00433095" w:rsidRDefault="000A6881" w:rsidP="000A6881">
            <w:pPr>
              <w:rPr>
                <w:rFonts w:ascii="Georgia" w:hAnsi="Georgia" w:cs="Arial"/>
                <w:color w:val="000000"/>
                <w:sz w:val="16"/>
                <w:szCs w:val="16"/>
                <w:lang w:eastAsia="en-US"/>
              </w:rPr>
            </w:pPr>
          </w:p>
        </w:tc>
      </w:tr>
      <w:tr w:rsidR="000A6881" w:rsidRPr="00433095" w14:paraId="03A06066" w14:textId="77777777" w:rsidTr="00FB7407">
        <w:tc>
          <w:tcPr>
            <w:tcW w:w="5386" w:type="dxa"/>
            <w:shd w:val="clear" w:color="auto" w:fill="auto"/>
            <w:vAlign w:val="bottom"/>
          </w:tcPr>
          <w:p w14:paraId="700B014E" w14:textId="3A1A3106" w:rsidR="000A6881" w:rsidRPr="00433095" w:rsidRDefault="000A6881" w:rsidP="000A6881">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713E0465"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33B88A8"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4DF67982" w14:textId="77777777" w:rsidR="000A6881" w:rsidRPr="00433095" w:rsidRDefault="000A6881" w:rsidP="000A6881">
            <w:pPr>
              <w:rPr>
                <w:rFonts w:ascii="Georgia" w:hAnsi="Georgia" w:cs="Arial"/>
                <w:color w:val="000000"/>
                <w:sz w:val="16"/>
                <w:szCs w:val="16"/>
                <w:lang w:eastAsia="en-US"/>
              </w:rPr>
            </w:pPr>
          </w:p>
        </w:tc>
      </w:tr>
      <w:tr w:rsidR="000A6881" w:rsidRPr="00433095" w14:paraId="5EC2A49A" w14:textId="77777777" w:rsidTr="00FB7407">
        <w:tc>
          <w:tcPr>
            <w:tcW w:w="5386" w:type="dxa"/>
            <w:shd w:val="clear" w:color="auto" w:fill="auto"/>
            <w:vAlign w:val="bottom"/>
          </w:tcPr>
          <w:p w14:paraId="3A9ED94F" w14:textId="21523936" w:rsidR="000A6881" w:rsidRPr="00433095" w:rsidRDefault="000A6881" w:rsidP="00A32798">
            <w:pPr>
              <w:tabs>
                <w:tab w:val="left" w:pos="174"/>
                <w:tab w:val="left" w:pos="851"/>
              </w:tabs>
              <w:ind w:left="316"/>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7B0384A3"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104525B"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2DD851B0" w14:textId="77777777" w:rsidR="000A6881" w:rsidRPr="00433095" w:rsidRDefault="000A6881" w:rsidP="000A6881">
            <w:pPr>
              <w:rPr>
                <w:rFonts w:ascii="Georgia" w:hAnsi="Georgia" w:cs="Arial"/>
                <w:color w:val="000000"/>
                <w:sz w:val="16"/>
                <w:szCs w:val="16"/>
                <w:lang w:eastAsia="en-US"/>
              </w:rPr>
            </w:pPr>
          </w:p>
        </w:tc>
      </w:tr>
      <w:tr w:rsidR="000A6881" w:rsidRPr="00433095" w14:paraId="38B6EAF3" w14:textId="77777777" w:rsidTr="00FB7407">
        <w:tc>
          <w:tcPr>
            <w:tcW w:w="5386" w:type="dxa"/>
            <w:shd w:val="clear" w:color="auto" w:fill="auto"/>
            <w:vAlign w:val="bottom"/>
          </w:tcPr>
          <w:p w14:paraId="6C3195B6" w14:textId="77777777"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45496B4A"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2CA5DF9C"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72802276" w14:textId="77777777" w:rsidR="000A6881" w:rsidRPr="00433095" w:rsidRDefault="000A6881" w:rsidP="000A6881">
            <w:pPr>
              <w:rPr>
                <w:rFonts w:ascii="Georgia" w:hAnsi="Georgia" w:cs="Arial"/>
                <w:color w:val="000000"/>
                <w:sz w:val="16"/>
                <w:szCs w:val="16"/>
                <w:lang w:eastAsia="en-US"/>
              </w:rPr>
            </w:pPr>
          </w:p>
        </w:tc>
      </w:tr>
      <w:tr w:rsidR="000A6881" w:rsidRPr="00433095" w14:paraId="5BC33985" w14:textId="77777777" w:rsidTr="00FB7407">
        <w:tc>
          <w:tcPr>
            <w:tcW w:w="5386" w:type="dxa"/>
            <w:shd w:val="clear" w:color="auto" w:fill="auto"/>
            <w:vAlign w:val="bottom"/>
          </w:tcPr>
          <w:p w14:paraId="5C603D46" w14:textId="77777777"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731B8DD4"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031CF156"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08631257" w14:textId="77777777" w:rsidR="000A6881" w:rsidRPr="00433095" w:rsidRDefault="000A6881" w:rsidP="000A6881">
            <w:pPr>
              <w:rPr>
                <w:rFonts w:ascii="Georgia" w:hAnsi="Georgia" w:cs="Arial"/>
                <w:color w:val="000000"/>
                <w:sz w:val="16"/>
                <w:szCs w:val="16"/>
                <w:lang w:eastAsia="en-US"/>
              </w:rPr>
            </w:pPr>
          </w:p>
        </w:tc>
      </w:tr>
      <w:tr w:rsidR="000A6881" w:rsidRPr="00433095" w14:paraId="4F498FB9" w14:textId="77777777" w:rsidTr="00FB7407">
        <w:tc>
          <w:tcPr>
            <w:tcW w:w="5386" w:type="dxa"/>
            <w:shd w:val="clear" w:color="auto" w:fill="auto"/>
            <w:vAlign w:val="bottom"/>
          </w:tcPr>
          <w:p w14:paraId="6B8290B3" w14:textId="77777777"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0AF61B71" w14:textId="77777777" w:rsidR="000A6881" w:rsidRPr="00433095" w:rsidRDefault="000A6881" w:rsidP="000A6881">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1E876DA2" w14:textId="77777777" w:rsidR="000A6881" w:rsidRPr="00433095" w:rsidRDefault="000A6881" w:rsidP="000A6881">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4C85A070"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3D68D88E"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7A48A0B1" w14:textId="77777777" w:rsidR="000A6881" w:rsidRPr="00433095" w:rsidRDefault="000A6881" w:rsidP="000A6881">
            <w:pPr>
              <w:rPr>
                <w:rFonts w:ascii="Georgia" w:hAnsi="Georgia" w:cs="Arial"/>
                <w:color w:val="000000"/>
                <w:sz w:val="16"/>
                <w:szCs w:val="16"/>
                <w:lang w:eastAsia="en-US"/>
              </w:rPr>
            </w:pPr>
          </w:p>
        </w:tc>
      </w:tr>
      <w:tr w:rsidR="000A6881" w:rsidRPr="00433095" w14:paraId="54B13A3E" w14:textId="77777777" w:rsidTr="00FB7407">
        <w:tc>
          <w:tcPr>
            <w:tcW w:w="5386" w:type="dxa"/>
            <w:shd w:val="clear" w:color="auto" w:fill="auto"/>
            <w:vAlign w:val="bottom"/>
          </w:tcPr>
          <w:p w14:paraId="541B9BED" w14:textId="77777777" w:rsidR="000A6881" w:rsidRPr="00433095" w:rsidRDefault="000A6881" w:rsidP="009D5776">
            <w:pPr>
              <w:tabs>
                <w:tab w:val="left" w:pos="316"/>
                <w:tab w:val="left" w:pos="851"/>
              </w:tabs>
              <w:ind w:left="316" w:firstLine="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4239A645"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8AC705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A5FB50B"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755F235A" w14:textId="77777777" w:rsidTr="00FB7407">
        <w:tc>
          <w:tcPr>
            <w:tcW w:w="5386" w:type="dxa"/>
            <w:shd w:val="clear" w:color="auto" w:fill="auto"/>
            <w:vAlign w:val="bottom"/>
          </w:tcPr>
          <w:p w14:paraId="2E142ECC"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57540C85"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E711DF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64964EE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C97BC45" w14:textId="77777777" w:rsidTr="00FB7407">
        <w:tc>
          <w:tcPr>
            <w:tcW w:w="5386" w:type="dxa"/>
            <w:shd w:val="clear" w:color="auto" w:fill="auto"/>
            <w:vAlign w:val="bottom"/>
          </w:tcPr>
          <w:p w14:paraId="5DDC2F8D"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631917CD"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4B2FCAC"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71942D38"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24A87CF2" w14:textId="77777777" w:rsidTr="00FB7407">
        <w:tc>
          <w:tcPr>
            <w:tcW w:w="5386" w:type="dxa"/>
            <w:shd w:val="clear" w:color="auto" w:fill="auto"/>
            <w:vAlign w:val="bottom"/>
          </w:tcPr>
          <w:p w14:paraId="441E97E1"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64B57365" w14:textId="77777777" w:rsidR="000A6881" w:rsidRPr="00433095" w:rsidRDefault="000A6881" w:rsidP="000A6881">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2018CFAC" w14:textId="77777777" w:rsidR="000A6881" w:rsidRPr="00433095" w:rsidRDefault="000A6881" w:rsidP="000A6881">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72E3B520" w14:textId="77777777" w:rsidR="000A6881" w:rsidRPr="00433095" w:rsidRDefault="000A6881" w:rsidP="000A6881">
            <w:pPr>
              <w:pBdr>
                <w:bottom w:val="double" w:sz="4" w:space="1" w:color="auto"/>
              </w:pBdr>
              <w:rPr>
                <w:rFonts w:ascii="Georgia" w:hAnsi="Georgia" w:cs="Arial"/>
                <w:color w:val="000000"/>
                <w:sz w:val="16"/>
                <w:szCs w:val="16"/>
                <w:lang w:eastAsia="en-US"/>
              </w:rPr>
            </w:pPr>
          </w:p>
        </w:tc>
      </w:tr>
      <w:tr w:rsidR="000A6881" w:rsidRPr="00433095" w14:paraId="0F6B2834" w14:textId="77777777" w:rsidTr="00FB7407">
        <w:trPr>
          <w:trHeight w:val="417"/>
        </w:trPr>
        <w:tc>
          <w:tcPr>
            <w:tcW w:w="5386" w:type="dxa"/>
            <w:shd w:val="clear" w:color="auto" w:fill="auto"/>
            <w:vAlign w:val="bottom"/>
          </w:tcPr>
          <w:p w14:paraId="6ECE0E2D" w14:textId="77777777" w:rsidR="000A6881" w:rsidRPr="00433095" w:rsidRDefault="000A6881" w:rsidP="000A6881">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7202D260"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14D9ACB"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49384991" w14:textId="77777777" w:rsidR="000A6881" w:rsidRPr="00433095" w:rsidRDefault="000A6881" w:rsidP="000A6881">
            <w:pPr>
              <w:rPr>
                <w:rFonts w:ascii="Georgia" w:hAnsi="Georgia" w:cs="Arial"/>
                <w:color w:val="000000"/>
                <w:sz w:val="16"/>
                <w:szCs w:val="16"/>
                <w:lang w:eastAsia="en-US"/>
              </w:rPr>
            </w:pPr>
          </w:p>
        </w:tc>
      </w:tr>
      <w:tr w:rsidR="000A6881" w:rsidRPr="00433095" w14:paraId="1442BDE0" w14:textId="77777777" w:rsidTr="00FB7407">
        <w:tc>
          <w:tcPr>
            <w:tcW w:w="5386" w:type="dxa"/>
            <w:shd w:val="clear" w:color="auto" w:fill="auto"/>
            <w:vAlign w:val="bottom"/>
          </w:tcPr>
          <w:p w14:paraId="1CF21548" w14:textId="77777777" w:rsidR="000A6881" w:rsidRPr="00433095" w:rsidRDefault="000A6881" w:rsidP="000A6881">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0E271C16"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0D6D42ED"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33AD23CA" w14:textId="77777777" w:rsidR="000A6881" w:rsidRPr="00433095" w:rsidRDefault="000A6881" w:rsidP="000A6881">
            <w:pPr>
              <w:rPr>
                <w:rFonts w:ascii="Georgia" w:hAnsi="Georgia" w:cs="Arial"/>
                <w:color w:val="000000"/>
                <w:sz w:val="16"/>
                <w:szCs w:val="16"/>
                <w:lang w:eastAsia="en-US"/>
              </w:rPr>
            </w:pPr>
          </w:p>
        </w:tc>
      </w:tr>
      <w:tr w:rsidR="000A6881" w:rsidRPr="00433095" w14:paraId="5E793354" w14:textId="77777777" w:rsidTr="00FB7407">
        <w:tc>
          <w:tcPr>
            <w:tcW w:w="5386" w:type="dxa"/>
            <w:shd w:val="clear" w:color="auto" w:fill="auto"/>
            <w:vAlign w:val="bottom"/>
          </w:tcPr>
          <w:p w14:paraId="5F7AE468" w14:textId="77777777" w:rsidR="000A6881" w:rsidRPr="00433095" w:rsidRDefault="000A6881" w:rsidP="000A6881">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0899662A"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FF120D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tcPr>
          <w:p w14:paraId="6084B74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AD9CA08" w14:textId="77777777" w:rsidTr="00FB7407">
        <w:tc>
          <w:tcPr>
            <w:tcW w:w="5386" w:type="dxa"/>
            <w:shd w:val="clear" w:color="auto" w:fill="auto"/>
            <w:vAlign w:val="bottom"/>
          </w:tcPr>
          <w:p w14:paraId="6AB3115A" w14:textId="77777777" w:rsidR="000A6881" w:rsidRPr="00433095" w:rsidRDefault="000A6881" w:rsidP="000A6881">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72ADA2DA" w14:textId="77777777" w:rsidR="000A6881" w:rsidRPr="00433095" w:rsidRDefault="000A6881" w:rsidP="000A6881">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0A4D7A63" w14:textId="77777777" w:rsidR="000A6881" w:rsidRPr="00433095" w:rsidRDefault="000A6881" w:rsidP="000A6881">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595CDEBC" w14:textId="77777777" w:rsidR="000A6881" w:rsidRPr="00433095" w:rsidRDefault="000A6881" w:rsidP="000A6881">
            <w:pPr>
              <w:pBdr>
                <w:bottom w:val="double" w:sz="4" w:space="1" w:color="auto"/>
              </w:pBdr>
              <w:rPr>
                <w:rFonts w:ascii="Georgia" w:hAnsi="Georgia" w:cs="Arial"/>
                <w:color w:val="000000"/>
                <w:sz w:val="16"/>
                <w:szCs w:val="16"/>
                <w:lang w:eastAsia="en-US"/>
              </w:rPr>
            </w:pPr>
          </w:p>
        </w:tc>
      </w:tr>
      <w:tr w:rsidR="000A6881" w:rsidRPr="00433095" w14:paraId="0D764D15" w14:textId="77777777" w:rsidTr="00FB7407">
        <w:tc>
          <w:tcPr>
            <w:tcW w:w="5386" w:type="dxa"/>
            <w:shd w:val="clear" w:color="auto" w:fill="auto"/>
            <w:vAlign w:val="bottom"/>
          </w:tcPr>
          <w:p w14:paraId="702878C8" w14:textId="77777777" w:rsidR="000A6881" w:rsidRPr="00433095" w:rsidRDefault="000A6881" w:rsidP="000A6881">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5BAE95BA"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3B2F130"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12DB9881" w14:textId="77777777" w:rsidR="000A6881" w:rsidRPr="00433095" w:rsidRDefault="000A6881" w:rsidP="000A6881">
            <w:pPr>
              <w:rPr>
                <w:rFonts w:ascii="Georgia" w:hAnsi="Georgia" w:cs="Arial"/>
                <w:color w:val="000000"/>
                <w:sz w:val="16"/>
                <w:szCs w:val="16"/>
                <w:lang w:eastAsia="en-US"/>
              </w:rPr>
            </w:pPr>
          </w:p>
        </w:tc>
      </w:tr>
      <w:tr w:rsidR="000A6881" w:rsidRPr="00433095" w14:paraId="111FD7A5" w14:textId="77777777" w:rsidTr="00FB7407">
        <w:tc>
          <w:tcPr>
            <w:tcW w:w="5386" w:type="dxa"/>
            <w:shd w:val="clear" w:color="auto" w:fill="auto"/>
            <w:vAlign w:val="bottom"/>
          </w:tcPr>
          <w:p w14:paraId="0E77C54C" w14:textId="77777777" w:rsidR="000A6881" w:rsidRPr="00433095" w:rsidRDefault="000A6881" w:rsidP="000A6881">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23D89D99"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4822B7C5"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76F0DB74" w14:textId="77777777" w:rsidR="000A6881" w:rsidRPr="00433095" w:rsidRDefault="000A6881" w:rsidP="000A6881">
            <w:pPr>
              <w:rPr>
                <w:rFonts w:ascii="Georgia" w:hAnsi="Georgia" w:cs="Arial"/>
                <w:color w:val="000000"/>
                <w:sz w:val="16"/>
                <w:szCs w:val="16"/>
                <w:lang w:eastAsia="en-US"/>
              </w:rPr>
            </w:pPr>
          </w:p>
        </w:tc>
      </w:tr>
      <w:tr w:rsidR="000A6881" w:rsidRPr="00433095" w14:paraId="0DF75E91" w14:textId="77777777" w:rsidTr="00C64271">
        <w:tc>
          <w:tcPr>
            <w:tcW w:w="5386" w:type="dxa"/>
            <w:shd w:val="clear" w:color="auto" w:fill="auto"/>
            <w:vAlign w:val="bottom"/>
          </w:tcPr>
          <w:p w14:paraId="0DA09B01" w14:textId="77777777" w:rsidR="000A6881" w:rsidRPr="00433095" w:rsidRDefault="000A6881" w:rsidP="000A6881">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tcPr>
          <w:p w14:paraId="65672278"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701" w:type="dxa"/>
            <w:shd w:val="clear" w:color="auto" w:fill="auto"/>
          </w:tcPr>
          <w:p w14:paraId="40A23CC5"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tcPr>
          <w:p w14:paraId="2B022FFA"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424E" w:rsidRPr="00433095" w14:paraId="4B3F0965" w14:textId="77777777" w:rsidTr="00FA2135">
        <w:trPr>
          <w:trHeight w:val="293"/>
        </w:trPr>
        <w:tc>
          <w:tcPr>
            <w:tcW w:w="5386" w:type="dxa"/>
            <w:shd w:val="clear" w:color="auto" w:fill="auto"/>
            <w:vAlign w:val="bottom"/>
          </w:tcPr>
          <w:p w14:paraId="4F087100" w14:textId="1F89D06F" w:rsidR="00C20F6F" w:rsidRPr="00433095" w:rsidRDefault="000A424E" w:rsidP="000A424E">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tcPr>
          <w:p w14:paraId="11E3E81E" w14:textId="77777777" w:rsidR="000A424E" w:rsidRPr="00433095" w:rsidRDefault="000A424E" w:rsidP="000A424E">
            <w:pPr>
              <w:pBdr>
                <w:bottom w:val="double" w:sz="4" w:space="1" w:color="auto"/>
              </w:pBdr>
              <w:rPr>
                <w:rFonts w:ascii="Georgia" w:hAnsi="Georgia" w:cs="Arial"/>
                <w:color w:val="000000"/>
                <w:sz w:val="16"/>
                <w:szCs w:val="16"/>
                <w:lang w:eastAsia="en-US"/>
              </w:rPr>
            </w:pPr>
          </w:p>
        </w:tc>
        <w:tc>
          <w:tcPr>
            <w:tcW w:w="1701" w:type="dxa"/>
            <w:shd w:val="clear" w:color="auto" w:fill="auto"/>
          </w:tcPr>
          <w:p w14:paraId="6F4C7594" w14:textId="77777777" w:rsidR="000A424E" w:rsidRPr="00433095" w:rsidRDefault="000A424E" w:rsidP="000A424E">
            <w:pPr>
              <w:pBdr>
                <w:bottom w:val="double" w:sz="4" w:space="1" w:color="auto"/>
              </w:pBdr>
              <w:rPr>
                <w:rFonts w:ascii="Georgia" w:hAnsi="Georgia" w:cs="Arial"/>
                <w:color w:val="000000"/>
                <w:sz w:val="16"/>
                <w:szCs w:val="16"/>
                <w:lang w:eastAsia="en-US"/>
              </w:rPr>
            </w:pPr>
          </w:p>
        </w:tc>
        <w:tc>
          <w:tcPr>
            <w:tcW w:w="1560" w:type="dxa"/>
            <w:shd w:val="clear" w:color="auto" w:fill="auto"/>
          </w:tcPr>
          <w:p w14:paraId="63478ED2" w14:textId="77777777" w:rsidR="000A424E" w:rsidRPr="00433095" w:rsidRDefault="000A424E" w:rsidP="000A424E">
            <w:pPr>
              <w:pBdr>
                <w:bottom w:val="double" w:sz="4" w:space="1" w:color="auto"/>
              </w:pBdr>
              <w:rPr>
                <w:rFonts w:ascii="Georgia" w:hAnsi="Georgia" w:cs="Arial"/>
                <w:color w:val="000000"/>
                <w:sz w:val="16"/>
                <w:szCs w:val="16"/>
                <w:lang w:eastAsia="en-US"/>
              </w:rPr>
            </w:pPr>
          </w:p>
        </w:tc>
      </w:tr>
    </w:tbl>
    <w:p w14:paraId="0B4FA647" w14:textId="77777777" w:rsidR="00202DAC" w:rsidRDefault="001D3E7E" w:rsidP="00202DAC">
      <w:pPr>
        <w:rPr>
          <w:rFonts w:ascii="Georgia" w:hAnsi="Georgia" w:cs="Arial"/>
          <w:b/>
          <w:bCs/>
          <w:sz w:val="20"/>
          <w:szCs w:val="20"/>
          <w:rtl/>
        </w:rPr>
      </w:pPr>
      <w:r>
        <w:rPr>
          <w:rFonts w:ascii="Georgia" w:hAnsi="Georgia" w:cs="Arial"/>
          <w:b/>
          <w:bCs/>
          <w:sz w:val="20"/>
          <w:szCs w:val="20"/>
          <w:rtl/>
        </w:rPr>
        <w:br w:type="page"/>
      </w:r>
      <w:r w:rsidR="00202DAC" w:rsidRPr="005957E5">
        <w:rPr>
          <w:rFonts w:ascii="Georgia" w:hAnsi="Georgia" w:cs="Arial"/>
          <w:b/>
          <w:bCs/>
          <w:sz w:val="20"/>
          <w:szCs w:val="20"/>
          <w:rtl/>
        </w:rPr>
        <w:t>ביאור 13 - צירוף עסקים</w:t>
      </w:r>
      <w:r w:rsidR="00202DAC" w:rsidRPr="005957E5">
        <w:rPr>
          <w:rFonts w:ascii="Georgia" w:hAnsi="Georgia" w:cs="Arial" w:hint="cs"/>
          <w:sz w:val="20"/>
          <w:szCs w:val="20"/>
          <w:rtl/>
        </w:rPr>
        <w:t xml:space="preserve"> (המשך)</w:t>
      </w:r>
      <w:r w:rsidR="00202DAC" w:rsidRPr="005957E5">
        <w:rPr>
          <w:rFonts w:ascii="Georgia" w:hAnsi="Georgia" w:cs="Arial"/>
          <w:b/>
          <w:bCs/>
          <w:sz w:val="20"/>
          <w:szCs w:val="20"/>
          <w:rtl/>
        </w:rPr>
        <w:t>:</w:t>
      </w:r>
    </w:p>
    <w:tbl>
      <w:tblPr>
        <w:bidiVisual/>
        <w:tblW w:w="1162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gridCol w:w="1560"/>
      </w:tblGrid>
      <w:tr w:rsidR="00202DAC" w:rsidRPr="0090425A" w14:paraId="7EB4C80B" w14:textId="77777777" w:rsidTr="006C60F9">
        <w:trPr>
          <w:gridAfter w:val="1"/>
          <w:wAfter w:w="1560" w:type="dxa"/>
        </w:trPr>
        <w:tc>
          <w:tcPr>
            <w:tcW w:w="5386" w:type="dxa"/>
            <w:shd w:val="clear" w:color="auto" w:fill="auto"/>
          </w:tcPr>
          <w:p w14:paraId="09AAA07A"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71DB2203" w14:textId="7AC7BEF8" w:rsidR="00202DAC" w:rsidRPr="0090425A" w:rsidRDefault="00202DAC" w:rsidP="00BA0EB6">
            <w:pPr>
              <w:pBdr>
                <w:bottom w:val="single" w:sz="4" w:space="1" w:color="auto"/>
              </w:pBdr>
              <w:jc w:val="center"/>
              <w:rPr>
                <w:rFonts w:ascii="Georgia" w:hAnsi="Georgia" w:cs="Arial"/>
                <w:bCs/>
                <w:sz w:val="18"/>
                <w:szCs w:val="18"/>
                <w:rtl/>
              </w:rPr>
            </w:pPr>
            <w:r w:rsidRPr="0090425A">
              <w:rPr>
                <w:rFonts w:ascii="Georgia" w:hAnsi="Georgia" w:cs="Arial"/>
                <w:bCs/>
                <w:sz w:val="18"/>
                <w:szCs w:val="18"/>
                <w:rtl/>
              </w:rPr>
              <w:t xml:space="preserve">6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Pr="0090425A">
              <w:rPr>
                <w:rFonts w:ascii="Georgia" w:hAnsi="Georgia" w:cs="Arial" w:hint="cs"/>
                <w:bCs/>
                <w:sz w:val="18"/>
                <w:szCs w:val="18"/>
                <w:rtl/>
              </w:rPr>
              <w:t xml:space="preserve"> ב-30 ביוני </w:t>
            </w:r>
            <w:r w:rsidR="0023544C">
              <w:rPr>
                <w:rFonts w:ascii="Georgia" w:hAnsi="Georgia" w:cs="Arial" w:hint="cs"/>
                <w:bCs/>
                <w:sz w:val="18"/>
                <w:szCs w:val="18"/>
                <w:rtl/>
              </w:rPr>
              <w:t>2024</w:t>
            </w:r>
          </w:p>
        </w:tc>
      </w:tr>
      <w:tr w:rsidR="00202DAC" w:rsidRPr="007C5B99" w14:paraId="08E5E43D" w14:textId="77777777" w:rsidTr="006C60F9">
        <w:trPr>
          <w:gridAfter w:val="1"/>
          <w:wAfter w:w="1560" w:type="dxa"/>
        </w:trPr>
        <w:tc>
          <w:tcPr>
            <w:tcW w:w="5386" w:type="dxa"/>
            <w:shd w:val="clear" w:color="auto" w:fill="auto"/>
          </w:tcPr>
          <w:p w14:paraId="786B510B" w14:textId="77777777" w:rsidR="00202DAC" w:rsidRPr="00433095" w:rsidRDefault="00202DAC" w:rsidP="00ED1720">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4811075C"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505431B5"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4903CC10"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31B85D73"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202DAC" w:rsidRPr="007C5B99" w14:paraId="446FB85D" w14:textId="77777777" w:rsidTr="006C60F9">
        <w:trPr>
          <w:gridAfter w:val="1"/>
          <w:wAfter w:w="1560" w:type="dxa"/>
        </w:trPr>
        <w:tc>
          <w:tcPr>
            <w:tcW w:w="5386" w:type="dxa"/>
            <w:shd w:val="clear" w:color="auto" w:fill="auto"/>
          </w:tcPr>
          <w:p w14:paraId="7671BB5E" w14:textId="77777777" w:rsidR="00202DAC" w:rsidRPr="00433095" w:rsidRDefault="00202DAC" w:rsidP="00ED1720">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042E02BB" w14:textId="77777777" w:rsidR="00202DAC" w:rsidRPr="00433095" w:rsidRDefault="00202DAC" w:rsidP="00ED1720">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742B83E4" w14:textId="77777777" w:rsidR="00202DAC" w:rsidRPr="00433095" w:rsidRDefault="00202DAC" w:rsidP="00ED1720">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202DAC" w:rsidRPr="007C5B99" w14:paraId="467D4E2A" w14:textId="77777777" w:rsidTr="006C60F9">
        <w:trPr>
          <w:gridAfter w:val="1"/>
          <w:wAfter w:w="1560" w:type="dxa"/>
        </w:trPr>
        <w:tc>
          <w:tcPr>
            <w:tcW w:w="5386" w:type="dxa"/>
            <w:shd w:val="clear" w:color="auto" w:fill="auto"/>
          </w:tcPr>
          <w:p w14:paraId="0D00AF6A"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6E563100"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7BA2AF61"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2B2F091C" w14:textId="77777777" w:rsidR="00202DAC" w:rsidRPr="00433095" w:rsidRDefault="00202DAC" w:rsidP="00ED1720">
            <w:pPr>
              <w:rPr>
                <w:rFonts w:ascii="Georgia" w:hAnsi="Georgia" w:cs="Arial"/>
                <w:color w:val="000000"/>
                <w:sz w:val="16"/>
                <w:szCs w:val="16"/>
                <w:lang w:eastAsia="en-US"/>
              </w:rPr>
            </w:pPr>
          </w:p>
        </w:tc>
      </w:tr>
      <w:tr w:rsidR="00202DAC" w:rsidRPr="007C5B99" w14:paraId="3ABA3A56" w14:textId="77777777" w:rsidTr="006C60F9">
        <w:trPr>
          <w:gridAfter w:val="1"/>
          <w:wAfter w:w="1560" w:type="dxa"/>
        </w:trPr>
        <w:tc>
          <w:tcPr>
            <w:tcW w:w="5386" w:type="dxa"/>
            <w:shd w:val="clear" w:color="auto" w:fill="auto"/>
          </w:tcPr>
          <w:p w14:paraId="502C76AD" w14:textId="77777777" w:rsidR="00202DAC" w:rsidRPr="00433095" w:rsidRDefault="00202DAC" w:rsidP="00ED1720">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54D1A762"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0A0F40F5"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063BAF21" w14:textId="77777777" w:rsidR="00202DAC" w:rsidRPr="00433095" w:rsidRDefault="00202DAC" w:rsidP="00ED1720">
            <w:pPr>
              <w:rPr>
                <w:rFonts w:ascii="Georgia" w:hAnsi="Georgia" w:cs="Arial"/>
                <w:color w:val="000000"/>
                <w:sz w:val="16"/>
                <w:szCs w:val="16"/>
                <w:lang w:eastAsia="en-US"/>
              </w:rPr>
            </w:pPr>
          </w:p>
        </w:tc>
      </w:tr>
      <w:tr w:rsidR="00202DAC" w:rsidRPr="007C5B99" w14:paraId="271827D6" w14:textId="77777777" w:rsidTr="006C60F9">
        <w:trPr>
          <w:gridAfter w:val="1"/>
          <w:wAfter w:w="1560" w:type="dxa"/>
        </w:trPr>
        <w:tc>
          <w:tcPr>
            <w:tcW w:w="5386" w:type="dxa"/>
            <w:shd w:val="clear" w:color="auto" w:fill="auto"/>
          </w:tcPr>
          <w:p w14:paraId="155CDBAC" w14:textId="77777777" w:rsidR="00202DAC" w:rsidRPr="00433095" w:rsidRDefault="00202DAC" w:rsidP="00ED1720">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26641493" w14:textId="77777777" w:rsidR="00202DAC" w:rsidRPr="00433095" w:rsidRDefault="00202DAC" w:rsidP="00ED1720">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687622FE" w14:textId="77777777" w:rsidR="00202DAC" w:rsidRPr="00433095" w:rsidRDefault="00202DAC" w:rsidP="00ED1720">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17295114" w14:textId="77777777" w:rsidR="00202DAC" w:rsidRPr="00433095" w:rsidRDefault="00202DAC" w:rsidP="00ED1720">
            <w:pPr>
              <w:pBdr>
                <w:bottom w:val="single" w:sz="4" w:space="1" w:color="auto"/>
              </w:pBdr>
              <w:rPr>
                <w:rFonts w:ascii="Georgia" w:hAnsi="Georgia" w:cs="Arial"/>
                <w:color w:val="000000"/>
                <w:sz w:val="16"/>
                <w:szCs w:val="16"/>
                <w:lang w:eastAsia="en-US"/>
              </w:rPr>
            </w:pPr>
          </w:p>
        </w:tc>
      </w:tr>
      <w:tr w:rsidR="00202DAC" w:rsidRPr="007C5B99" w14:paraId="224919CD" w14:textId="77777777" w:rsidTr="006C60F9">
        <w:trPr>
          <w:gridAfter w:val="1"/>
          <w:wAfter w:w="1560" w:type="dxa"/>
        </w:trPr>
        <w:tc>
          <w:tcPr>
            <w:tcW w:w="5386" w:type="dxa"/>
            <w:shd w:val="clear" w:color="auto" w:fill="auto"/>
          </w:tcPr>
          <w:p w14:paraId="64BCFFBA"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41AB6B3F"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683E2035"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326686AB" w14:textId="77777777" w:rsidR="00202DAC" w:rsidRPr="00433095" w:rsidRDefault="00202DAC" w:rsidP="00ED1720">
            <w:pPr>
              <w:rPr>
                <w:rFonts w:ascii="Georgia" w:hAnsi="Georgia" w:cs="Arial"/>
                <w:color w:val="000000"/>
                <w:sz w:val="16"/>
                <w:szCs w:val="16"/>
                <w:lang w:eastAsia="en-US"/>
              </w:rPr>
            </w:pPr>
          </w:p>
        </w:tc>
      </w:tr>
      <w:tr w:rsidR="00202DAC" w:rsidRPr="007C5B99" w14:paraId="0026164E" w14:textId="77777777" w:rsidTr="006C60F9">
        <w:trPr>
          <w:gridAfter w:val="1"/>
          <w:wAfter w:w="1560" w:type="dxa"/>
        </w:trPr>
        <w:tc>
          <w:tcPr>
            <w:tcW w:w="5386" w:type="dxa"/>
            <w:shd w:val="clear" w:color="auto" w:fill="auto"/>
          </w:tcPr>
          <w:p w14:paraId="696F927B"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78535DAF"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313DFD15"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3222E7DF" w14:textId="77777777" w:rsidR="00202DAC" w:rsidRPr="00433095" w:rsidRDefault="00202DAC" w:rsidP="00ED1720">
            <w:pPr>
              <w:rPr>
                <w:rFonts w:ascii="Georgia" w:hAnsi="Georgia" w:cs="Arial"/>
                <w:color w:val="000000"/>
                <w:sz w:val="16"/>
                <w:szCs w:val="16"/>
                <w:lang w:eastAsia="en-US"/>
              </w:rPr>
            </w:pPr>
          </w:p>
        </w:tc>
      </w:tr>
      <w:tr w:rsidR="00202DAC" w:rsidRPr="007C5B99" w14:paraId="309EA5E3" w14:textId="77777777" w:rsidTr="006C60F9">
        <w:trPr>
          <w:gridAfter w:val="1"/>
          <w:wAfter w:w="1560" w:type="dxa"/>
        </w:trPr>
        <w:tc>
          <w:tcPr>
            <w:tcW w:w="5386" w:type="dxa"/>
            <w:shd w:val="clear" w:color="auto" w:fill="auto"/>
          </w:tcPr>
          <w:p w14:paraId="50325BF7"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36FF0453"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7055B419"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22EB1C05" w14:textId="77777777" w:rsidR="00202DAC" w:rsidRPr="00433095" w:rsidRDefault="00202DAC" w:rsidP="00ED1720">
            <w:pPr>
              <w:rPr>
                <w:rFonts w:ascii="Georgia" w:hAnsi="Georgia" w:cs="Arial"/>
                <w:color w:val="000000"/>
                <w:sz w:val="16"/>
                <w:szCs w:val="16"/>
                <w:lang w:eastAsia="en-US"/>
              </w:rPr>
            </w:pPr>
          </w:p>
        </w:tc>
      </w:tr>
      <w:tr w:rsidR="00202DAC" w:rsidRPr="007C5B99" w14:paraId="10518135" w14:textId="77777777" w:rsidTr="006C60F9">
        <w:trPr>
          <w:gridAfter w:val="1"/>
          <w:wAfter w:w="1560" w:type="dxa"/>
        </w:trPr>
        <w:tc>
          <w:tcPr>
            <w:tcW w:w="5386" w:type="dxa"/>
            <w:shd w:val="clear" w:color="auto" w:fill="auto"/>
          </w:tcPr>
          <w:p w14:paraId="514EC689"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56236423"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26C581E9"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02159067" w14:textId="77777777" w:rsidR="00202DAC" w:rsidRPr="00433095" w:rsidRDefault="00202DAC" w:rsidP="00ED1720">
            <w:pPr>
              <w:rPr>
                <w:rFonts w:ascii="Georgia" w:hAnsi="Georgia" w:cs="Arial"/>
                <w:color w:val="000000"/>
                <w:sz w:val="16"/>
                <w:szCs w:val="16"/>
                <w:lang w:eastAsia="en-US"/>
              </w:rPr>
            </w:pPr>
          </w:p>
        </w:tc>
      </w:tr>
      <w:tr w:rsidR="00202DAC" w:rsidRPr="007C5B99" w14:paraId="7E999862" w14:textId="77777777" w:rsidTr="006C60F9">
        <w:trPr>
          <w:gridAfter w:val="1"/>
          <w:wAfter w:w="1560" w:type="dxa"/>
        </w:trPr>
        <w:tc>
          <w:tcPr>
            <w:tcW w:w="5386" w:type="dxa"/>
            <w:shd w:val="clear" w:color="auto" w:fill="auto"/>
          </w:tcPr>
          <w:p w14:paraId="21D6942B"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3FFEEBCB"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31A8B119"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2F9EEA91" w14:textId="77777777" w:rsidR="00202DAC" w:rsidRPr="00433095" w:rsidRDefault="00202DAC" w:rsidP="00ED1720">
            <w:pPr>
              <w:rPr>
                <w:rFonts w:ascii="Georgia" w:hAnsi="Georgia" w:cs="Arial"/>
                <w:color w:val="000000"/>
                <w:sz w:val="16"/>
                <w:szCs w:val="16"/>
                <w:lang w:eastAsia="en-US"/>
              </w:rPr>
            </w:pPr>
          </w:p>
        </w:tc>
      </w:tr>
      <w:tr w:rsidR="00202DAC" w:rsidRPr="007C5B99" w14:paraId="43161612" w14:textId="77777777" w:rsidTr="006C60F9">
        <w:trPr>
          <w:gridAfter w:val="1"/>
          <w:wAfter w:w="1560" w:type="dxa"/>
        </w:trPr>
        <w:tc>
          <w:tcPr>
            <w:tcW w:w="5386" w:type="dxa"/>
            <w:shd w:val="clear" w:color="auto" w:fill="auto"/>
          </w:tcPr>
          <w:p w14:paraId="6577F464" w14:textId="799153C9" w:rsidR="00202DAC" w:rsidRPr="00433095" w:rsidRDefault="008D710A" w:rsidP="00ED1720">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45E785DB"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tcPr>
          <w:p w14:paraId="5E07011E"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4DC2BE94" w14:textId="77777777" w:rsidR="00202DAC" w:rsidRPr="00433095" w:rsidRDefault="00202DAC" w:rsidP="00ED1720">
            <w:pPr>
              <w:rPr>
                <w:rFonts w:ascii="Georgia" w:hAnsi="Georgia" w:cs="Arial"/>
                <w:b/>
                <w:color w:val="000000"/>
                <w:sz w:val="16"/>
                <w:szCs w:val="16"/>
                <w:rtl/>
                <w:lang w:eastAsia="en-US"/>
              </w:rPr>
            </w:pPr>
          </w:p>
        </w:tc>
      </w:tr>
      <w:tr w:rsidR="00202DAC" w:rsidRPr="007C5B99" w14:paraId="3A41E9EE" w14:textId="77777777" w:rsidTr="006C60F9">
        <w:trPr>
          <w:gridAfter w:val="1"/>
          <w:wAfter w:w="1560" w:type="dxa"/>
        </w:trPr>
        <w:tc>
          <w:tcPr>
            <w:tcW w:w="5386" w:type="dxa"/>
            <w:shd w:val="clear" w:color="auto" w:fill="auto"/>
          </w:tcPr>
          <w:p w14:paraId="4159965E"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24EA6838"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4FACFE8A"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3AADD7F0" w14:textId="77777777" w:rsidR="00202DAC" w:rsidRPr="00433095" w:rsidRDefault="00202DAC" w:rsidP="00ED1720">
            <w:pPr>
              <w:rPr>
                <w:rFonts w:ascii="Georgia" w:hAnsi="Georgia" w:cs="Arial"/>
                <w:color w:val="000000"/>
                <w:sz w:val="16"/>
                <w:szCs w:val="16"/>
                <w:lang w:eastAsia="en-US"/>
              </w:rPr>
            </w:pPr>
          </w:p>
        </w:tc>
      </w:tr>
      <w:tr w:rsidR="006C60F9" w:rsidRPr="007C5B99" w14:paraId="2969A07A" w14:textId="77777777" w:rsidTr="00103EAA">
        <w:tc>
          <w:tcPr>
            <w:tcW w:w="5386" w:type="dxa"/>
            <w:shd w:val="clear" w:color="auto" w:fill="auto"/>
          </w:tcPr>
          <w:p w14:paraId="0DB81DD7"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6B5D746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B488A0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28E54315"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tcPr>
          <w:p w14:paraId="7E4B4A2D" w14:textId="77777777" w:rsidR="006C60F9" w:rsidRPr="007C5B99" w:rsidRDefault="006C60F9" w:rsidP="006C60F9">
            <w:pPr>
              <w:bidi w:val="0"/>
              <w:rPr>
                <w:rFonts w:ascii="Georgia" w:hAnsi="Georgia"/>
                <w:sz w:val="17"/>
                <w:szCs w:val="17"/>
              </w:rPr>
            </w:pPr>
          </w:p>
        </w:tc>
      </w:tr>
      <w:tr w:rsidR="006C60F9" w:rsidRPr="007C5B99" w14:paraId="77C16F50" w14:textId="77777777" w:rsidTr="006C60F9">
        <w:trPr>
          <w:gridAfter w:val="1"/>
          <w:wAfter w:w="1560" w:type="dxa"/>
        </w:trPr>
        <w:tc>
          <w:tcPr>
            <w:tcW w:w="5386" w:type="dxa"/>
            <w:shd w:val="clear" w:color="auto" w:fill="auto"/>
          </w:tcPr>
          <w:p w14:paraId="543E332C"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713E0A6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42309E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7F40E5EB" w14:textId="77777777" w:rsidR="006C60F9" w:rsidRPr="00433095" w:rsidRDefault="006C60F9" w:rsidP="00FA2135">
            <w:pPr>
              <w:rPr>
                <w:rFonts w:ascii="Georgia" w:hAnsi="Georgia" w:cs="Arial"/>
                <w:color w:val="000000"/>
                <w:sz w:val="16"/>
                <w:szCs w:val="16"/>
                <w:lang w:eastAsia="en-US"/>
              </w:rPr>
            </w:pPr>
          </w:p>
        </w:tc>
      </w:tr>
      <w:tr w:rsidR="006C60F9" w:rsidRPr="007C5B99" w14:paraId="29006653" w14:textId="77777777" w:rsidTr="006C60F9">
        <w:trPr>
          <w:gridAfter w:val="1"/>
          <w:wAfter w:w="1560" w:type="dxa"/>
        </w:trPr>
        <w:tc>
          <w:tcPr>
            <w:tcW w:w="5386" w:type="dxa"/>
            <w:shd w:val="clear" w:color="auto" w:fill="auto"/>
          </w:tcPr>
          <w:p w14:paraId="52D85582"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50554965" w14:textId="77777777" w:rsidR="006C60F9" w:rsidRPr="00433095" w:rsidRDefault="006C60F9" w:rsidP="006C60F9">
            <w:pPr>
              <w:rPr>
                <w:rFonts w:ascii="Georgia" w:hAnsi="Georgia" w:cs="Arial"/>
                <w:b/>
                <w:color w:val="000000"/>
                <w:sz w:val="16"/>
                <w:szCs w:val="16"/>
                <w:rtl/>
                <w:lang w:eastAsia="en-US"/>
              </w:rPr>
            </w:pPr>
          </w:p>
        </w:tc>
        <w:tc>
          <w:tcPr>
            <w:tcW w:w="1701" w:type="dxa"/>
            <w:shd w:val="clear" w:color="auto" w:fill="auto"/>
            <w:vAlign w:val="bottom"/>
          </w:tcPr>
          <w:p w14:paraId="72ED9A7B" w14:textId="77777777" w:rsidR="006C60F9" w:rsidRPr="00433095" w:rsidRDefault="006C60F9" w:rsidP="006C60F9">
            <w:pPr>
              <w:rPr>
                <w:rFonts w:ascii="Georgia" w:hAnsi="Georgia" w:cs="Arial"/>
                <w:b/>
                <w:color w:val="000000"/>
                <w:sz w:val="16"/>
                <w:szCs w:val="16"/>
                <w:rtl/>
                <w:lang w:eastAsia="en-US"/>
              </w:rPr>
            </w:pPr>
          </w:p>
        </w:tc>
        <w:tc>
          <w:tcPr>
            <w:tcW w:w="1560" w:type="dxa"/>
            <w:shd w:val="clear" w:color="auto" w:fill="auto"/>
          </w:tcPr>
          <w:p w14:paraId="204C4504" w14:textId="77777777" w:rsidR="006C60F9" w:rsidRPr="00433095" w:rsidRDefault="006C60F9" w:rsidP="00FA2135">
            <w:pPr>
              <w:rPr>
                <w:rFonts w:ascii="Georgia" w:hAnsi="Georgia" w:cs="Arial"/>
                <w:color w:val="000000"/>
                <w:sz w:val="16"/>
                <w:szCs w:val="16"/>
                <w:lang w:eastAsia="en-US"/>
              </w:rPr>
            </w:pPr>
          </w:p>
        </w:tc>
      </w:tr>
      <w:tr w:rsidR="006C60F9" w:rsidRPr="007C5B99" w14:paraId="0A2EF7F1" w14:textId="77777777" w:rsidTr="006C60F9">
        <w:trPr>
          <w:gridAfter w:val="1"/>
          <w:wAfter w:w="1560" w:type="dxa"/>
        </w:trPr>
        <w:tc>
          <w:tcPr>
            <w:tcW w:w="5386" w:type="dxa"/>
            <w:shd w:val="clear" w:color="auto" w:fill="auto"/>
          </w:tcPr>
          <w:p w14:paraId="0F6236A7"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45D7567F"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11E17F5"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2A89F955"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5D1FEF0C" w14:textId="77777777" w:rsidTr="006C60F9">
        <w:trPr>
          <w:gridAfter w:val="1"/>
          <w:wAfter w:w="1560" w:type="dxa"/>
        </w:trPr>
        <w:tc>
          <w:tcPr>
            <w:tcW w:w="5386" w:type="dxa"/>
            <w:shd w:val="clear" w:color="auto" w:fill="auto"/>
          </w:tcPr>
          <w:p w14:paraId="46EA85A8" w14:textId="77777777" w:rsidR="006C60F9" w:rsidRPr="00433095" w:rsidRDefault="006C60F9" w:rsidP="006C60F9">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2E166535"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C3580AA"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B95CE81"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425AF7AF" w14:textId="77777777" w:rsidTr="006C60F9">
        <w:trPr>
          <w:gridAfter w:val="1"/>
          <w:wAfter w:w="1560" w:type="dxa"/>
        </w:trPr>
        <w:tc>
          <w:tcPr>
            <w:tcW w:w="5386" w:type="dxa"/>
            <w:shd w:val="clear" w:color="auto" w:fill="auto"/>
          </w:tcPr>
          <w:p w14:paraId="2D228470" w14:textId="77777777" w:rsidR="006C60F9" w:rsidRPr="00433095" w:rsidRDefault="006C60F9" w:rsidP="006C60F9">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203F97CD"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2AF6884"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E497002"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292499F7" w14:textId="77777777" w:rsidTr="006C60F9">
        <w:trPr>
          <w:gridAfter w:val="1"/>
          <w:wAfter w:w="1560" w:type="dxa"/>
        </w:trPr>
        <w:tc>
          <w:tcPr>
            <w:tcW w:w="5386" w:type="dxa"/>
            <w:shd w:val="clear" w:color="auto" w:fill="auto"/>
          </w:tcPr>
          <w:p w14:paraId="36DCD130" w14:textId="77777777" w:rsidR="006C60F9" w:rsidRPr="00433095" w:rsidRDefault="006C60F9" w:rsidP="006C60F9">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5051E565"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0DA2E0D" w14:textId="77777777" w:rsidR="006C60F9" w:rsidRPr="00433095" w:rsidRDefault="006C60F9" w:rsidP="006C60F9">
            <w:pPr>
              <w:rPr>
                <w:rFonts w:ascii="Georgia" w:hAnsi="Georgia" w:cs="Arial"/>
                <w:color w:val="000000"/>
                <w:sz w:val="16"/>
                <w:szCs w:val="16"/>
                <w:rtl/>
                <w:lang w:eastAsia="en-US"/>
              </w:rPr>
            </w:pPr>
          </w:p>
        </w:tc>
        <w:tc>
          <w:tcPr>
            <w:tcW w:w="1560" w:type="dxa"/>
            <w:shd w:val="clear" w:color="auto" w:fill="auto"/>
            <w:vAlign w:val="bottom"/>
          </w:tcPr>
          <w:p w14:paraId="7D25AB2B" w14:textId="77777777" w:rsidR="006C60F9" w:rsidRPr="00433095" w:rsidRDefault="006C60F9" w:rsidP="006C60F9">
            <w:pPr>
              <w:rPr>
                <w:rFonts w:ascii="Georgia" w:hAnsi="Georgia" w:cs="Arial"/>
                <w:color w:val="000000"/>
                <w:sz w:val="16"/>
                <w:szCs w:val="16"/>
                <w:lang w:eastAsia="en-US"/>
              </w:rPr>
            </w:pPr>
          </w:p>
        </w:tc>
      </w:tr>
      <w:tr w:rsidR="006C60F9" w:rsidRPr="007C5B99" w14:paraId="5857B673" w14:textId="77777777" w:rsidTr="006C60F9">
        <w:trPr>
          <w:gridAfter w:val="1"/>
          <w:wAfter w:w="1560" w:type="dxa"/>
        </w:trPr>
        <w:tc>
          <w:tcPr>
            <w:tcW w:w="5386" w:type="dxa"/>
            <w:shd w:val="clear" w:color="auto" w:fill="auto"/>
          </w:tcPr>
          <w:p w14:paraId="7C33709E" w14:textId="77777777" w:rsidR="006C60F9" w:rsidRPr="00433095" w:rsidRDefault="006C60F9" w:rsidP="006C60F9">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5C746012"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7968A59"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6546632E"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2783B77E" w14:textId="77777777" w:rsidTr="006C60F9">
        <w:trPr>
          <w:gridAfter w:val="1"/>
          <w:wAfter w:w="1560" w:type="dxa"/>
        </w:trPr>
        <w:tc>
          <w:tcPr>
            <w:tcW w:w="5386" w:type="dxa"/>
            <w:shd w:val="clear" w:color="auto" w:fill="auto"/>
          </w:tcPr>
          <w:p w14:paraId="37FF3258" w14:textId="77777777" w:rsidR="006C60F9" w:rsidRPr="00433095" w:rsidRDefault="006C60F9" w:rsidP="006C60F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543B2845"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C84B1C9" w14:textId="77777777" w:rsidR="006C60F9" w:rsidRPr="00433095" w:rsidRDefault="006C60F9" w:rsidP="006C60F9">
            <w:pPr>
              <w:rPr>
                <w:rFonts w:ascii="Georgia" w:hAnsi="Georgia" w:cs="Arial"/>
                <w:color w:val="000000"/>
                <w:sz w:val="16"/>
                <w:szCs w:val="16"/>
                <w:rtl/>
                <w:lang w:eastAsia="en-US"/>
              </w:rPr>
            </w:pPr>
          </w:p>
        </w:tc>
        <w:tc>
          <w:tcPr>
            <w:tcW w:w="1560" w:type="dxa"/>
            <w:shd w:val="clear" w:color="auto" w:fill="auto"/>
            <w:vAlign w:val="bottom"/>
          </w:tcPr>
          <w:p w14:paraId="09A55A3E" w14:textId="77777777" w:rsidR="006C60F9" w:rsidRPr="00433095" w:rsidRDefault="006C60F9" w:rsidP="006C60F9">
            <w:pPr>
              <w:rPr>
                <w:rFonts w:ascii="Georgia" w:hAnsi="Georgia" w:cs="Arial"/>
                <w:color w:val="000000"/>
                <w:sz w:val="16"/>
                <w:szCs w:val="16"/>
                <w:lang w:eastAsia="en-US"/>
              </w:rPr>
            </w:pPr>
          </w:p>
        </w:tc>
      </w:tr>
      <w:tr w:rsidR="006C60F9" w:rsidRPr="007C5B99" w14:paraId="12ED5FD2" w14:textId="77777777" w:rsidTr="006C60F9">
        <w:trPr>
          <w:gridAfter w:val="1"/>
          <w:wAfter w:w="1560" w:type="dxa"/>
        </w:trPr>
        <w:tc>
          <w:tcPr>
            <w:tcW w:w="5386" w:type="dxa"/>
            <w:shd w:val="clear" w:color="auto" w:fill="auto"/>
          </w:tcPr>
          <w:p w14:paraId="032334BE" w14:textId="77777777" w:rsidR="006C60F9" w:rsidRPr="00433095" w:rsidRDefault="006C60F9" w:rsidP="006C60F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78AB19F0"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570EFFE1" w14:textId="77777777" w:rsidR="006C60F9" w:rsidRPr="00433095" w:rsidRDefault="006C60F9" w:rsidP="006C60F9">
            <w:pPr>
              <w:rPr>
                <w:rFonts w:ascii="Georgia" w:hAnsi="Georgia" w:cs="Arial"/>
                <w:color w:val="000000"/>
                <w:sz w:val="16"/>
                <w:szCs w:val="16"/>
                <w:rtl/>
                <w:lang w:eastAsia="en-US"/>
              </w:rPr>
            </w:pPr>
          </w:p>
        </w:tc>
        <w:tc>
          <w:tcPr>
            <w:tcW w:w="1560" w:type="dxa"/>
            <w:shd w:val="clear" w:color="auto" w:fill="auto"/>
            <w:vAlign w:val="bottom"/>
          </w:tcPr>
          <w:p w14:paraId="757B36AC" w14:textId="77777777" w:rsidR="006C60F9" w:rsidRPr="00433095" w:rsidRDefault="006C60F9" w:rsidP="006C60F9">
            <w:pPr>
              <w:rPr>
                <w:rFonts w:ascii="Georgia" w:hAnsi="Georgia" w:cs="Arial"/>
                <w:color w:val="000000"/>
                <w:sz w:val="16"/>
                <w:szCs w:val="16"/>
                <w:lang w:eastAsia="en-US"/>
              </w:rPr>
            </w:pPr>
          </w:p>
        </w:tc>
      </w:tr>
      <w:tr w:rsidR="006C60F9" w:rsidRPr="007C5B99" w14:paraId="03FE1DC4" w14:textId="77777777" w:rsidTr="006C60F9">
        <w:trPr>
          <w:gridAfter w:val="1"/>
          <w:wAfter w:w="1560" w:type="dxa"/>
        </w:trPr>
        <w:tc>
          <w:tcPr>
            <w:tcW w:w="5386" w:type="dxa"/>
            <w:shd w:val="clear" w:color="auto" w:fill="auto"/>
          </w:tcPr>
          <w:p w14:paraId="3781AE2B" w14:textId="77777777" w:rsidR="006C60F9" w:rsidRPr="00433095" w:rsidRDefault="006C60F9" w:rsidP="006C60F9">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050367EA"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EB629A3"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D6843CE"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62C2A693" w14:textId="77777777" w:rsidTr="006C60F9">
        <w:trPr>
          <w:gridAfter w:val="1"/>
          <w:wAfter w:w="1560" w:type="dxa"/>
        </w:trPr>
        <w:tc>
          <w:tcPr>
            <w:tcW w:w="5386" w:type="dxa"/>
            <w:shd w:val="clear" w:color="auto" w:fill="auto"/>
          </w:tcPr>
          <w:p w14:paraId="46C89935" w14:textId="77777777" w:rsidR="006C60F9" w:rsidRPr="00433095" w:rsidRDefault="006C60F9" w:rsidP="006C60F9">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18AA5827"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A049819"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D4BDF4E"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252F5BD1" w14:textId="77777777" w:rsidTr="006C60F9">
        <w:trPr>
          <w:gridAfter w:val="1"/>
          <w:wAfter w:w="1560" w:type="dxa"/>
        </w:trPr>
        <w:tc>
          <w:tcPr>
            <w:tcW w:w="5386" w:type="dxa"/>
            <w:shd w:val="clear" w:color="auto" w:fill="auto"/>
            <w:vAlign w:val="bottom"/>
          </w:tcPr>
          <w:p w14:paraId="607D3D54" w14:textId="77777777" w:rsidR="006C60F9" w:rsidRPr="00433095" w:rsidRDefault="006C60F9" w:rsidP="006C60F9">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3FA696E2"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74F72DFF"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9AC7DEE"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7967FBAF" w14:textId="77777777" w:rsidR="006C60F9" w:rsidRPr="00433095" w:rsidRDefault="006C60F9" w:rsidP="006C60F9">
            <w:pPr>
              <w:rPr>
                <w:rFonts w:ascii="Georgia" w:hAnsi="Georgia" w:cs="Arial"/>
                <w:color w:val="000000"/>
                <w:sz w:val="16"/>
                <w:szCs w:val="16"/>
                <w:lang w:eastAsia="en-US"/>
              </w:rPr>
            </w:pPr>
          </w:p>
        </w:tc>
      </w:tr>
      <w:tr w:rsidR="006C60F9" w:rsidRPr="007C5B99" w14:paraId="073AD37F" w14:textId="77777777" w:rsidTr="006C60F9">
        <w:trPr>
          <w:gridAfter w:val="1"/>
          <w:wAfter w:w="1560" w:type="dxa"/>
        </w:trPr>
        <w:tc>
          <w:tcPr>
            <w:tcW w:w="5386" w:type="dxa"/>
            <w:shd w:val="clear" w:color="auto" w:fill="auto"/>
            <w:vAlign w:val="bottom"/>
          </w:tcPr>
          <w:p w14:paraId="24E2227D" w14:textId="5045509F" w:rsidR="006C60F9" w:rsidRPr="00433095" w:rsidRDefault="006C60F9" w:rsidP="00AF68EA">
            <w:pPr>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רווח מהערכה מחדש של קרקע ומבנים</w:t>
            </w:r>
          </w:p>
          <w:p w14:paraId="6BF56030" w14:textId="3CBA8B96"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3F77FFBB"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99A9128"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39BF9EC6" w14:textId="77777777" w:rsidR="006C60F9" w:rsidRPr="00433095" w:rsidRDefault="006C60F9" w:rsidP="006C60F9">
            <w:pPr>
              <w:rPr>
                <w:rFonts w:ascii="Georgia" w:hAnsi="Georgia" w:cs="Arial"/>
                <w:color w:val="000000"/>
                <w:sz w:val="16"/>
                <w:szCs w:val="16"/>
                <w:lang w:eastAsia="en-US"/>
              </w:rPr>
            </w:pPr>
          </w:p>
        </w:tc>
      </w:tr>
      <w:tr w:rsidR="006C60F9" w:rsidRPr="007C5B99" w14:paraId="65CCA296" w14:textId="77777777" w:rsidTr="006C60F9">
        <w:trPr>
          <w:gridAfter w:val="1"/>
          <w:wAfter w:w="1560" w:type="dxa"/>
        </w:trPr>
        <w:tc>
          <w:tcPr>
            <w:tcW w:w="5386" w:type="dxa"/>
            <w:shd w:val="clear" w:color="auto" w:fill="auto"/>
            <w:vAlign w:val="bottom"/>
          </w:tcPr>
          <w:p w14:paraId="76D06023"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330516FA"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654F3CD3"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2BDD59D9" w14:textId="77777777" w:rsidR="006C60F9" w:rsidRPr="00433095" w:rsidRDefault="006C60F9" w:rsidP="006C60F9">
            <w:pPr>
              <w:rPr>
                <w:rFonts w:ascii="Georgia" w:hAnsi="Georgia" w:cs="Arial"/>
                <w:color w:val="000000"/>
                <w:sz w:val="16"/>
                <w:szCs w:val="16"/>
                <w:lang w:eastAsia="en-US"/>
              </w:rPr>
            </w:pPr>
          </w:p>
        </w:tc>
      </w:tr>
      <w:tr w:rsidR="006C60F9" w:rsidRPr="007C5B99" w14:paraId="6DD7D36A" w14:textId="77777777" w:rsidTr="006C60F9">
        <w:trPr>
          <w:gridAfter w:val="1"/>
          <w:wAfter w:w="1560" w:type="dxa"/>
        </w:trPr>
        <w:tc>
          <w:tcPr>
            <w:tcW w:w="5386" w:type="dxa"/>
            <w:shd w:val="clear" w:color="auto" w:fill="auto"/>
            <w:vAlign w:val="bottom"/>
          </w:tcPr>
          <w:p w14:paraId="76863CA4" w14:textId="77777777" w:rsidR="006C60F9" w:rsidRPr="00433095" w:rsidRDefault="006C60F9" w:rsidP="006C60F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16D14BDA" w14:textId="77777777" w:rsidR="006C60F9" w:rsidRPr="00433095" w:rsidRDefault="006C60F9" w:rsidP="006C60F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7657AFCD"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1D0041DD"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2DEB6E76"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3BF98108" w14:textId="77777777" w:rsidR="006C60F9" w:rsidRPr="00433095" w:rsidRDefault="006C60F9" w:rsidP="006C60F9">
            <w:pPr>
              <w:rPr>
                <w:rFonts w:ascii="Georgia" w:hAnsi="Georgia" w:cs="Arial"/>
                <w:color w:val="000000"/>
                <w:sz w:val="16"/>
                <w:szCs w:val="16"/>
                <w:lang w:eastAsia="en-US"/>
              </w:rPr>
            </w:pPr>
          </w:p>
        </w:tc>
      </w:tr>
      <w:tr w:rsidR="006C60F9" w:rsidRPr="007C5B99" w14:paraId="35AFBCC9" w14:textId="77777777" w:rsidTr="006C60F9">
        <w:trPr>
          <w:gridAfter w:val="1"/>
          <w:wAfter w:w="1560" w:type="dxa"/>
        </w:trPr>
        <w:tc>
          <w:tcPr>
            <w:tcW w:w="5386" w:type="dxa"/>
            <w:shd w:val="clear" w:color="auto" w:fill="auto"/>
            <w:vAlign w:val="bottom"/>
          </w:tcPr>
          <w:p w14:paraId="0BD67C9A"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3E76D36C"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F99A7E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74CB48AB"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5CBC0CA0" w14:textId="77777777" w:rsidTr="006C60F9">
        <w:trPr>
          <w:gridAfter w:val="1"/>
          <w:wAfter w:w="1560" w:type="dxa"/>
        </w:trPr>
        <w:tc>
          <w:tcPr>
            <w:tcW w:w="5386" w:type="dxa"/>
            <w:shd w:val="clear" w:color="auto" w:fill="auto"/>
            <w:vAlign w:val="bottom"/>
          </w:tcPr>
          <w:p w14:paraId="31EA3DD1"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025249C1"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9E427E3"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30DB00D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64C5BBAF" w14:textId="77777777" w:rsidTr="006C60F9">
        <w:trPr>
          <w:gridAfter w:val="1"/>
          <w:wAfter w:w="1560" w:type="dxa"/>
        </w:trPr>
        <w:tc>
          <w:tcPr>
            <w:tcW w:w="5386" w:type="dxa"/>
            <w:shd w:val="clear" w:color="auto" w:fill="auto"/>
            <w:vAlign w:val="bottom"/>
          </w:tcPr>
          <w:p w14:paraId="353D2BC5"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06C4EFA6"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C2A66EE"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11BB9813" w14:textId="77777777" w:rsidR="006C60F9" w:rsidRPr="00433095" w:rsidRDefault="006C60F9" w:rsidP="006C60F9">
            <w:pPr>
              <w:rPr>
                <w:rFonts w:ascii="Georgia" w:hAnsi="Georgia" w:cs="Arial"/>
                <w:color w:val="000000"/>
                <w:sz w:val="16"/>
                <w:szCs w:val="16"/>
                <w:lang w:eastAsia="en-US"/>
              </w:rPr>
            </w:pPr>
          </w:p>
        </w:tc>
      </w:tr>
      <w:tr w:rsidR="006C60F9" w:rsidRPr="007C5B99" w14:paraId="3141ADA9" w14:textId="77777777" w:rsidTr="006C60F9">
        <w:trPr>
          <w:gridAfter w:val="1"/>
          <w:wAfter w:w="1560" w:type="dxa"/>
        </w:trPr>
        <w:tc>
          <w:tcPr>
            <w:tcW w:w="5386" w:type="dxa"/>
            <w:shd w:val="clear" w:color="auto" w:fill="auto"/>
            <w:vAlign w:val="bottom"/>
          </w:tcPr>
          <w:p w14:paraId="10BE1DEA" w14:textId="1B610EC2" w:rsidR="006C60F9" w:rsidRPr="00433095" w:rsidRDefault="006C60F9" w:rsidP="006C60F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688E5EB7"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38D481F9"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4B8B1216" w14:textId="77777777" w:rsidR="006C60F9" w:rsidRPr="00433095" w:rsidRDefault="006C60F9" w:rsidP="006C60F9">
            <w:pPr>
              <w:rPr>
                <w:rFonts w:ascii="Georgia" w:hAnsi="Georgia" w:cs="Arial"/>
                <w:color w:val="000000"/>
                <w:sz w:val="16"/>
                <w:szCs w:val="16"/>
                <w:lang w:eastAsia="en-US"/>
              </w:rPr>
            </w:pPr>
          </w:p>
        </w:tc>
      </w:tr>
      <w:tr w:rsidR="006C60F9" w:rsidRPr="007C5B99" w14:paraId="187C94E9" w14:textId="77777777" w:rsidTr="006C60F9">
        <w:trPr>
          <w:gridAfter w:val="1"/>
          <w:wAfter w:w="1560" w:type="dxa"/>
        </w:trPr>
        <w:tc>
          <w:tcPr>
            <w:tcW w:w="5386" w:type="dxa"/>
            <w:shd w:val="clear" w:color="auto" w:fill="auto"/>
            <w:vAlign w:val="bottom"/>
          </w:tcPr>
          <w:p w14:paraId="3FAFF3CD" w14:textId="343F34D8" w:rsidR="006C60F9" w:rsidRPr="00433095" w:rsidRDefault="006C60F9" w:rsidP="008D710A">
            <w:pPr>
              <w:tabs>
                <w:tab w:val="left" w:pos="316"/>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5C28DD48"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26BDFCE2"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619B28E4" w14:textId="77777777" w:rsidR="006C60F9" w:rsidRPr="00433095" w:rsidRDefault="006C60F9" w:rsidP="006C60F9">
            <w:pPr>
              <w:rPr>
                <w:rFonts w:ascii="Georgia" w:hAnsi="Georgia" w:cs="Arial"/>
                <w:color w:val="000000"/>
                <w:sz w:val="16"/>
                <w:szCs w:val="16"/>
                <w:lang w:eastAsia="en-US"/>
              </w:rPr>
            </w:pPr>
          </w:p>
        </w:tc>
      </w:tr>
      <w:tr w:rsidR="006C60F9" w:rsidRPr="007C5B99" w14:paraId="1168ED11" w14:textId="77777777" w:rsidTr="006C60F9">
        <w:trPr>
          <w:gridAfter w:val="1"/>
          <w:wAfter w:w="1560" w:type="dxa"/>
        </w:trPr>
        <w:tc>
          <w:tcPr>
            <w:tcW w:w="5386" w:type="dxa"/>
            <w:shd w:val="clear" w:color="auto" w:fill="auto"/>
            <w:vAlign w:val="bottom"/>
          </w:tcPr>
          <w:p w14:paraId="7E697F90" w14:textId="77777777"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304FBE1C"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E3D0951"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069B5DC4" w14:textId="77777777" w:rsidR="006C60F9" w:rsidRPr="00433095" w:rsidRDefault="006C60F9" w:rsidP="006C60F9">
            <w:pPr>
              <w:rPr>
                <w:rFonts w:ascii="Georgia" w:hAnsi="Georgia" w:cs="Arial"/>
                <w:color w:val="000000"/>
                <w:sz w:val="16"/>
                <w:szCs w:val="16"/>
                <w:lang w:eastAsia="en-US"/>
              </w:rPr>
            </w:pPr>
          </w:p>
        </w:tc>
      </w:tr>
      <w:tr w:rsidR="006C60F9" w:rsidRPr="007C5B99" w14:paraId="196CFB93" w14:textId="77777777" w:rsidTr="006C60F9">
        <w:trPr>
          <w:gridAfter w:val="1"/>
          <w:wAfter w:w="1560" w:type="dxa"/>
        </w:trPr>
        <w:tc>
          <w:tcPr>
            <w:tcW w:w="5386" w:type="dxa"/>
            <w:shd w:val="clear" w:color="auto" w:fill="auto"/>
            <w:vAlign w:val="bottom"/>
          </w:tcPr>
          <w:p w14:paraId="015B55E2" w14:textId="77777777"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27FA7520"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E6C250A"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25D5E2DD" w14:textId="77777777" w:rsidR="006C60F9" w:rsidRPr="00433095" w:rsidRDefault="006C60F9" w:rsidP="006C60F9">
            <w:pPr>
              <w:rPr>
                <w:rFonts w:ascii="Georgia" w:hAnsi="Georgia" w:cs="Arial"/>
                <w:color w:val="000000"/>
                <w:sz w:val="16"/>
                <w:szCs w:val="16"/>
                <w:lang w:eastAsia="en-US"/>
              </w:rPr>
            </w:pPr>
          </w:p>
        </w:tc>
      </w:tr>
      <w:tr w:rsidR="006C60F9" w:rsidRPr="007C5B99" w14:paraId="070C382E" w14:textId="77777777" w:rsidTr="006C60F9">
        <w:trPr>
          <w:gridAfter w:val="1"/>
          <w:wAfter w:w="1560" w:type="dxa"/>
        </w:trPr>
        <w:tc>
          <w:tcPr>
            <w:tcW w:w="5386" w:type="dxa"/>
            <w:shd w:val="clear" w:color="auto" w:fill="auto"/>
            <w:vAlign w:val="bottom"/>
          </w:tcPr>
          <w:p w14:paraId="04FBEE3A" w14:textId="77777777"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4FEEE6E9" w14:textId="77777777" w:rsidR="006C60F9" w:rsidRPr="00433095" w:rsidRDefault="006C60F9" w:rsidP="006C60F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1B1D4932" w14:textId="77777777" w:rsidR="006C60F9" w:rsidRPr="00433095" w:rsidRDefault="006C60F9" w:rsidP="006C60F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4D8DC0C1"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522891CA"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796DDEE0" w14:textId="77777777" w:rsidR="006C60F9" w:rsidRPr="00433095" w:rsidRDefault="006C60F9" w:rsidP="006C60F9">
            <w:pPr>
              <w:rPr>
                <w:rFonts w:ascii="Georgia" w:hAnsi="Georgia" w:cs="Arial"/>
                <w:color w:val="000000"/>
                <w:sz w:val="16"/>
                <w:szCs w:val="16"/>
                <w:lang w:eastAsia="en-US"/>
              </w:rPr>
            </w:pPr>
          </w:p>
        </w:tc>
      </w:tr>
      <w:tr w:rsidR="006C60F9" w:rsidRPr="007C5B99" w14:paraId="5D73DB6C" w14:textId="77777777" w:rsidTr="006C60F9">
        <w:trPr>
          <w:gridAfter w:val="1"/>
          <w:wAfter w:w="1560" w:type="dxa"/>
        </w:trPr>
        <w:tc>
          <w:tcPr>
            <w:tcW w:w="5386" w:type="dxa"/>
            <w:shd w:val="clear" w:color="auto" w:fill="auto"/>
            <w:vAlign w:val="bottom"/>
          </w:tcPr>
          <w:p w14:paraId="7AD3F979"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3116A313"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C7ADD2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083056D"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18DD80EA" w14:textId="77777777" w:rsidTr="006C60F9">
        <w:trPr>
          <w:gridAfter w:val="1"/>
          <w:wAfter w:w="1560" w:type="dxa"/>
        </w:trPr>
        <w:tc>
          <w:tcPr>
            <w:tcW w:w="5386" w:type="dxa"/>
            <w:shd w:val="clear" w:color="auto" w:fill="auto"/>
            <w:vAlign w:val="bottom"/>
          </w:tcPr>
          <w:p w14:paraId="40B59A3F"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11EB3ED4"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8D5F9A0"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13D621DB"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7B0C07BD" w14:textId="77777777" w:rsidTr="006C60F9">
        <w:trPr>
          <w:gridAfter w:val="1"/>
          <w:wAfter w:w="1560" w:type="dxa"/>
        </w:trPr>
        <w:tc>
          <w:tcPr>
            <w:tcW w:w="5386" w:type="dxa"/>
            <w:shd w:val="clear" w:color="auto" w:fill="auto"/>
            <w:vAlign w:val="bottom"/>
          </w:tcPr>
          <w:p w14:paraId="04A746E3"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20571695"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80A1ABC"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6B07883"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30DA94D8" w14:textId="77777777" w:rsidTr="006C60F9">
        <w:trPr>
          <w:gridAfter w:val="1"/>
          <w:wAfter w:w="1560" w:type="dxa"/>
        </w:trPr>
        <w:tc>
          <w:tcPr>
            <w:tcW w:w="5386" w:type="dxa"/>
            <w:shd w:val="clear" w:color="auto" w:fill="auto"/>
            <w:vAlign w:val="bottom"/>
          </w:tcPr>
          <w:p w14:paraId="1791C8CF"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4ED17D72" w14:textId="77777777" w:rsidR="006C60F9" w:rsidRPr="00433095" w:rsidRDefault="006C60F9" w:rsidP="006C60F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55C66CDB" w14:textId="77777777" w:rsidR="006C60F9" w:rsidRPr="00433095" w:rsidRDefault="006C60F9" w:rsidP="006C60F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384B03B9" w14:textId="77777777" w:rsidR="006C60F9" w:rsidRPr="00433095" w:rsidRDefault="006C60F9" w:rsidP="006C60F9">
            <w:pPr>
              <w:pBdr>
                <w:bottom w:val="double" w:sz="4" w:space="1" w:color="auto"/>
              </w:pBdr>
              <w:rPr>
                <w:rFonts w:ascii="Georgia" w:hAnsi="Georgia" w:cs="Arial"/>
                <w:color w:val="000000"/>
                <w:sz w:val="16"/>
                <w:szCs w:val="16"/>
                <w:lang w:eastAsia="en-US"/>
              </w:rPr>
            </w:pPr>
          </w:p>
        </w:tc>
      </w:tr>
      <w:tr w:rsidR="006C60F9" w:rsidRPr="007C5B99" w14:paraId="43C83B97" w14:textId="77777777" w:rsidTr="006C60F9">
        <w:trPr>
          <w:gridAfter w:val="1"/>
          <w:wAfter w:w="1560" w:type="dxa"/>
          <w:trHeight w:val="417"/>
        </w:trPr>
        <w:tc>
          <w:tcPr>
            <w:tcW w:w="5386" w:type="dxa"/>
            <w:shd w:val="clear" w:color="auto" w:fill="auto"/>
            <w:vAlign w:val="bottom"/>
          </w:tcPr>
          <w:p w14:paraId="4C8CE4A1" w14:textId="77777777" w:rsidR="006C60F9" w:rsidRPr="00433095" w:rsidRDefault="006C60F9" w:rsidP="006C60F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542BDD3D"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31D34474"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10F5E112" w14:textId="77777777" w:rsidR="006C60F9" w:rsidRPr="00433095" w:rsidRDefault="006C60F9" w:rsidP="006C60F9">
            <w:pPr>
              <w:rPr>
                <w:rFonts w:ascii="Georgia" w:hAnsi="Georgia" w:cs="Arial"/>
                <w:color w:val="000000"/>
                <w:sz w:val="16"/>
                <w:szCs w:val="16"/>
                <w:lang w:eastAsia="en-US"/>
              </w:rPr>
            </w:pPr>
          </w:p>
        </w:tc>
      </w:tr>
      <w:tr w:rsidR="006C60F9" w:rsidRPr="007C5B99" w14:paraId="195F72EA" w14:textId="77777777" w:rsidTr="006C60F9">
        <w:trPr>
          <w:gridAfter w:val="1"/>
          <w:wAfter w:w="1560" w:type="dxa"/>
        </w:trPr>
        <w:tc>
          <w:tcPr>
            <w:tcW w:w="5386" w:type="dxa"/>
            <w:shd w:val="clear" w:color="auto" w:fill="auto"/>
            <w:vAlign w:val="bottom"/>
          </w:tcPr>
          <w:p w14:paraId="73A2F7B4" w14:textId="77777777" w:rsidR="006C60F9" w:rsidRPr="00433095" w:rsidRDefault="006C60F9" w:rsidP="006C60F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4E05AB27"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A83CD43"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3D6651DD" w14:textId="77777777" w:rsidR="006C60F9" w:rsidRPr="00433095" w:rsidRDefault="006C60F9" w:rsidP="006C60F9">
            <w:pPr>
              <w:rPr>
                <w:rFonts w:ascii="Georgia" w:hAnsi="Georgia" w:cs="Arial"/>
                <w:color w:val="000000"/>
                <w:sz w:val="16"/>
                <w:szCs w:val="16"/>
                <w:lang w:eastAsia="en-US"/>
              </w:rPr>
            </w:pPr>
          </w:p>
        </w:tc>
      </w:tr>
      <w:tr w:rsidR="006C60F9" w:rsidRPr="007C5B99" w14:paraId="3C76944E" w14:textId="77777777" w:rsidTr="006C60F9">
        <w:trPr>
          <w:gridAfter w:val="1"/>
          <w:wAfter w:w="1560" w:type="dxa"/>
        </w:trPr>
        <w:tc>
          <w:tcPr>
            <w:tcW w:w="5386" w:type="dxa"/>
            <w:shd w:val="clear" w:color="auto" w:fill="auto"/>
            <w:vAlign w:val="bottom"/>
          </w:tcPr>
          <w:p w14:paraId="7DC8367F" w14:textId="77777777" w:rsidR="006C60F9" w:rsidRPr="00433095" w:rsidRDefault="006C60F9" w:rsidP="006C60F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04DFAEE3"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444DA9D"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tcPr>
          <w:p w14:paraId="3083699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34B8CB04" w14:textId="77777777" w:rsidTr="00103EAA">
        <w:trPr>
          <w:gridAfter w:val="1"/>
          <w:wAfter w:w="1560" w:type="dxa"/>
        </w:trPr>
        <w:tc>
          <w:tcPr>
            <w:tcW w:w="5386" w:type="dxa"/>
            <w:shd w:val="clear" w:color="auto" w:fill="auto"/>
            <w:vAlign w:val="bottom"/>
          </w:tcPr>
          <w:p w14:paraId="2C2454FF" w14:textId="77777777" w:rsidR="006C60F9" w:rsidRPr="00433095" w:rsidRDefault="006C60F9" w:rsidP="006C60F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08DD7A41" w14:textId="77777777" w:rsidR="006C60F9" w:rsidRPr="00433095" w:rsidRDefault="006C60F9" w:rsidP="006C60F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33A7CB42" w14:textId="77777777" w:rsidR="006C60F9" w:rsidRPr="00433095" w:rsidRDefault="006C60F9" w:rsidP="006C60F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472D6CEE" w14:textId="77777777" w:rsidR="006C60F9" w:rsidRPr="00433095" w:rsidRDefault="006C60F9" w:rsidP="006C60F9">
            <w:pPr>
              <w:pBdr>
                <w:bottom w:val="double" w:sz="4" w:space="1" w:color="auto"/>
              </w:pBdr>
              <w:rPr>
                <w:rFonts w:ascii="Georgia" w:hAnsi="Georgia" w:cs="Arial"/>
                <w:color w:val="000000"/>
                <w:sz w:val="16"/>
                <w:szCs w:val="16"/>
                <w:lang w:eastAsia="en-US"/>
              </w:rPr>
            </w:pPr>
          </w:p>
        </w:tc>
      </w:tr>
      <w:tr w:rsidR="006C60F9" w:rsidRPr="007C5B99" w14:paraId="0C13E7EA" w14:textId="77777777" w:rsidTr="006C60F9">
        <w:trPr>
          <w:gridAfter w:val="1"/>
          <w:wAfter w:w="1560" w:type="dxa"/>
        </w:trPr>
        <w:tc>
          <w:tcPr>
            <w:tcW w:w="5386" w:type="dxa"/>
            <w:shd w:val="clear" w:color="auto" w:fill="auto"/>
            <w:vAlign w:val="bottom"/>
          </w:tcPr>
          <w:p w14:paraId="30512927" w14:textId="77777777" w:rsidR="006C60F9" w:rsidRPr="00433095" w:rsidRDefault="006C60F9" w:rsidP="006C60F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34A488B2"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271CF21A"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1C809654" w14:textId="77777777" w:rsidR="006C60F9" w:rsidRPr="00433095" w:rsidRDefault="006C60F9" w:rsidP="006C60F9">
            <w:pPr>
              <w:rPr>
                <w:rFonts w:ascii="Georgia" w:hAnsi="Georgia" w:cs="Arial"/>
                <w:color w:val="000000"/>
                <w:sz w:val="16"/>
                <w:szCs w:val="16"/>
                <w:lang w:eastAsia="en-US"/>
              </w:rPr>
            </w:pPr>
          </w:p>
        </w:tc>
      </w:tr>
      <w:tr w:rsidR="006C60F9" w:rsidRPr="007C5B99" w14:paraId="67A0632F" w14:textId="77777777" w:rsidTr="006C60F9">
        <w:trPr>
          <w:gridAfter w:val="1"/>
          <w:wAfter w:w="1560" w:type="dxa"/>
        </w:trPr>
        <w:tc>
          <w:tcPr>
            <w:tcW w:w="5386" w:type="dxa"/>
            <w:shd w:val="clear" w:color="auto" w:fill="auto"/>
            <w:vAlign w:val="bottom"/>
          </w:tcPr>
          <w:p w14:paraId="72B4B5DA" w14:textId="77777777" w:rsidR="006C60F9" w:rsidRPr="00433095" w:rsidRDefault="006C60F9" w:rsidP="006C60F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19B14EBB"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2260A04"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485B0A21" w14:textId="77777777" w:rsidR="006C60F9" w:rsidRPr="00433095" w:rsidRDefault="006C60F9" w:rsidP="006C60F9">
            <w:pPr>
              <w:rPr>
                <w:rFonts w:ascii="Georgia" w:hAnsi="Georgia" w:cs="Arial"/>
                <w:color w:val="000000"/>
                <w:sz w:val="16"/>
                <w:szCs w:val="16"/>
                <w:lang w:eastAsia="en-US"/>
              </w:rPr>
            </w:pPr>
          </w:p>
        </w:tc>
      </w:tr>
      <w:tr w:rsidR="006C60F9" w:rsidRPr="007C5B99" w14:paraId="6EE8358E" w14:textId="77777777" w:rsidTr="009E5ED6">
        <w:trPr>
          <w:gridAfter w:val="1"/>
          <w:wAfter w:w="1560" w:type="dxa"/>
        </w:trPr>
        <w:tc>
          <w:tcPr>
            <w:tcW w:w="5386" w:type="dxa"/>
            <w:shd w:val="clear" w:color="auto" w:fill="auto"/>
            <w:vAlign w:val="bottom"/>
          </w:tcPr>
          <w:p w14:paraId="0F0A020E" w14:textId="77777777" w:rsidR="006C60F9" w:rsidRPr="00433095" w:rsidRDefault="006C60F9" w:rsidP="006C60F9">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0DFD8FDB"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tcPr>
          <w:p w14:paraId="538483F2" w14:textId="77777777" w:rsidR="006C60F9" w:rsidRPr="00433095" w:rsidRDefault="006C60F9" w:rsidP="009E5ED6">
            <w:pPr>
              <w:pBdr>
                <w:bottom w:val="single" w:sz="4" w:space="0" w:color="auto"/>
              </w:pBdr>
              <w:jc w:val="center"/>
              <w:rPr>
                <w:rFonts w:ascii="Georgia" w:hAnsi="Georgia" w:cs="Arial"/>
                <w:color w:val="000000"/>
                <w:sz w:val="16"/>
                <w:szCs w:val="16"/>
                <w:lang w:eastAsia="en-US"/>
              </w:rPr>
            </w:pPr>
          </w:p>
        </w:tc>
        <w:tc>
          <w:tcPr>
            <w:tcW w:w="1560" w:type="dxa"/>
            <w:shd w:val="clear" w:color="auto" w:fill="auto"/>
          </w:tcPr>
          <w:p w14:paraId="1DC6CE62" w14:textId="77777777" w:rsidR="006C60F9" w:rsidRPr="00433095" w:rsidRDefault="006C60F9" w:rsidP="009E5ED6">
            <w:pPr>
              <w:pBdr>
                <w:bottom w:val="single" w:sz="4" w:space="0" w:color="auto"/>
              </w:pBdr>
              <w:jc w:val="center"/>
              <w:rPr>
                <w:rFonts w:ascii="Georgia" w:hAnsi="Georgia" w:cs="Arial"/>
                <w:color w:val="000000"/>
                <w:sz w:val="16"/>
                <w:szCs w:val="16"/>
                <w:lang w:eastAsia="en-US"/>
              </w:rPr>
            </w:pPr>
          </w:p>
        </w:tc>
      </w:tr>
      <w:tr w:rsidR="006C60F9" w:rsidRPr="007C5B99" w14:paraId="5B1F8B91" w14:textId="77777777" w:rsidTr="00210D80">
        <w:trPr>
          <w:gridAfter w:val="1"/>
          <w:wAfter w:w="1560" w:type="dxa"/>
          <w:trHeight w:val="293"/>
        </w:trPr>
        <w:tc>
          <w:tcPr>
            <w:tcW w:w="5386" w:type="dxa"/>
            <w:shd w:val="clear" w:color="auto" w:fill="auto"/>
            <w:vAlign w:val="bottom"/>
          </w:tcPr>
          <w:p w14:paraId="4DCA1F55" w14:textId="702E32C3" w:rsidR="008D710A" w:rsidRPr="00433095" w:rsidRDefault="006C60F9" w:rsidP="006C60F9">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tcPr>
          <w:p w14:paraId="5E20D393" w14:textId="77777777" w:rsidR="006C60F9" w:rsidRPr="00433095" w:rsidRDefault="006C60F9" w:rsidP="00210D80">
            <w:pPr>
              <w:pBdr>
                <w:bottom w:val="double" w:sz="4" w:space="1" w:color="auto"/>
              </w:pBdr>
              <w:jc w:val="center"/>
              <w:rPr>
                <w:rFonts w:ascii="Georgia" w:hAnsi="Georgia" w:cs="Arial"/>
                <w:color w:val="000000"/>
                <w:sz w:val="16"/>
                <w:szCs w:val="16"/>
                <w:rtl/>
                <w:lang w:eastAsia="en-US"/>
              </w:rPr>
            </w:pPr>
          </w:p>
        </w:tc>
        <w:tc>
          <w:tcPr>
            <w:tcW w:w="1701" w:type="dxa"/>
            <w:shd w:val="clear" w:color="auto" w:fill="auto"/>
          </w:tcPr>
          <w:p w14:paraId="2C61841F" w14:textId="77777777" w:rsidR="006C60F9" w:rsidRPr="00433095" w:rsidRDefault="006C60F9" w:rsidP="00210D80">
            <w:pPr>
              <w:pBdr>
                <w:bottom w:val="double" w:sz="4" w:space="1" w:color="auto"/>
              </w:pBdr>
              <w:jc w:val="center"/>
              <w:rPr>
                <w:rFonts w:ascii="Georgia" w:hAnsi="Georgia" w:cs="Arial"/>
                <w:color w:val="000000"/>
                <w:sz w:val="16"/>
                <w:szCs w:val="16"/>
                <w:lang w:eastAsia="en-US"/>
              </w:rPr>
            </w:pPr>
          </w:p>
        </w:tc>
        <w:tc>
          <w:tcPr>
            <w:tcW w:w="1560" w:type="dxa"/>
            <w:shd w:val="clear" w:color="auto" w:fill="auto"/>
          </w:tcPr>
          <w:p w14:paraId="34166B4F" w14:textId="77777777" w:rsidR="006C60F9" w:rsidRPr="00433095" w:rsidRDefault="006C60F9" w:rsidP="00210D80">
            <w:pPr>
              <w:pBdr>
                <w:bottom w:val="double" w:sz="4" w:space="1" w:color="auto"/>
              </w:pBdr>
              <w:jc w:val="center"/>
              <w:rPr>
                <w:rFonts w:ascii="Georgia" w:hAnsi="Georgia" w:cs="Arial"/>
                <w:color w:val="000000"/>
                <w:sz w:val="16"/>
                <w:szCs w:val="16"/>
                <w:lang w:eastAsia="en-US"/>
              </w:rPr>
            </w:pPr>
          </w:p>
        </w:tc>
      </w:tr>
    </w:tbl>
    <w:p w14:paraId="23F73606" w14:textId="77777777" w:rsidR="00202DAC" w:rsidRDefault="00202DAC" w:rsidP="00202DAC">
      <w:pPr>
        <w:rPr>
          <w:rFonts w:ascii="Georgia" w:hAnsi="Georgia" w:cs="Arial"/>
          <w:b/>
          <w:bCs/>
          <w:sz w:val="20"/>
          <w:szCs w:val="20"/>
          <w:rtl/>
        </w:rPr>
      </w:pPr>
      <w:r>
        <w:rPr>
          <w:rFonts w:ascii="Georgia" w:hAnsi="Georgia" w:cs="Arial"/>
          <w:b/>
          <w:bCs/>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957E5">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202DAC" w:rsidRPr="0090425A" w14:paraId="039D55BA" w14:textId="77777777" w:rsidTr="00ED1720">
        <w:tc>
          <w:tcPr>
            <w:tcW w:w="5386" w:type="dxa"/>
            <w:shd w:val="clear" w:color="auto" w:fill="auto"/>
          </w:tcPr>
          <w:p w14:paraId="5DE03E8C"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7ECC6DCD" w14:textId="5BF62189" w:rsidR="00202DAC" w:rsidRPr="0090425A" w:rsidRDefault="00202DAC" w:rsidP="00BA0EB6">
            <w:pPr>
              <w:pBdr>
                <w:bottom w:val="single" w:sz="4" w:space="1" w:color="auto"/>
              </w:pBdr>
              <w:jc w:val="center"/>
              <w:rPr>
                <w:rFonts w:ascii="Georgia" w:hAnsi="Georgia" w:cs="Arial"/>
                <w:bCs/>
                <w:sz w:val="18"/>
                <w:szCs w:val="18"/>
                <w:rtl/>
              </w:rPr>
            </w:pPr>
            <w:r>
              <w:rPr>
                <w:rFonts w:ascii="Georgia" w:hAnsi="Georgia" w:cs="Arial" w:hint="cs"/>
                <w:bCs/>
                <w:sz w:val="18"/>
                <w:szCs w:val="18"/>
                <w:rtl/>
              </w:rPr>
              <w:t>3</w:t>
            </w:r>
            <w:r w:rsidRPr="0090425A">
              <w:rPr>
                <w:rFonts w:ascii="Georgia" w:hAnsi="Georgia" w:cs="Arial"/>
                <w:bCs/>
                <w:sz w:val="18"/>
                <w:szCs w:val="18"/>
                <w:rtl/>
              </w:rPr>
              <w:t xml:space="preserve">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Pr="0090425A">
              <w:rPr>
                <w:rFonts w:ascii="Georgia" w:hAnsi="Georgia" w:cs="Arial" w:hint="cs"/>
                <w:bCs/>
                <w:sz w:val="18"/>
                <w:szCs w:val="18"/>
                <w:rtl/>
              </w:rPr>
              <w:t xml:space="preserve"> ב-30 ביוני </w:t>
            </w:r>
            <w:r w:rsidR="000D6FB8">
              <w:rPr>
                <w:rFonts w:ascii="Georgia" w:hAnsi="Georgia" w:cs="Arial" w:hint="cs"/>
                <w:bCs/>
                <w:sz w:val="18"/>
                <w:szCs w:val="18"/>
                <w:rtl/>
              </w:rPr>
              <w:t>2025</w:t>
            </w:r>
          </w:p>
        </w:tc>
      </w:tr>
      <w:tr w:rsidR="00433095" w:rsidRPr="00433095" w14:paraId="62345D63" w14:textId="77777777" w:rsidTr="00FB7407">
        <w:tc>
          <w:tcPr>
            <w:tcW w:w="5386" w:type="dxa"/>
            <w:shd w:val="clear" w:color="auto" w:fill="auto"/>
          </w:tcPr>
          <w:p w14:paraId="45EE649C" w14:textId="77777777" w:rsidR="00433095" w:rsidRPr="00433095" w:rsidRDefault="00433095"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65969CAC"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5E0550D1"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0CFA5611"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7AC4927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433095" w:rsidRPr="00433095" w14:paraId="3F19949A" w14:textId="77777777" w:rsidTr="00FB7407">
        <w:tc>
          <w:tcPr>
            <w:tcW w:w="5386" w:type="dxa"/>
            <w:shd w:val="clear" w:color="auto" w:fill="auto"/>
          </w:tcPr>
          <w:p w14:paraId="0DEF7D9A" w14:textId="77777777" w:rsidR="00433095" w:rsidRPr="00433095" w:rsidRDefault="00433095"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37B2403B"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4C56F59E"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433095" w:rsidRPr="00433095" w14:paraId="486B010A" w14:textId="77777777" w:rsidTr="00597309">
        <w:trPr>
          <w:trHeight w:val="20"/>
        </w:trPr>
        <w:tc>
          <w:tcPr>
            <w:tcW w:w="5386" w:type="dxa"/>
            <w:shd w:val="clear" w:color="auto" w:fill="auto"/>
            <w:vAlign w:val="bottom"/>
          </w:tcPr>
          <w:p w14:paraId="5366A87E"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245ACDBB"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A933E3F"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0DC7E363" w14:textId="77777777" w:rsidR="00433095" w:rsidRPr="00433095" w:rsidRDefault="00433095" w:rsidP="00597309">
            <w:pPr>
              <w:rPr>
                <w:rFonts w:ascii="Georgia" w:hAnsi="Georgia" w:cs="Arial"/>
                <w:color w:val="000000"/>
                <w:sz w:val="16"/>
                <w:szCs w:val="16"/>
                <w:lang w:eastAsia="en-US"/>
              </w:rPr>
            </w:pPr>
          </w:p>
        </w:tc>
      </w:tr>
      <w:tr w:rsidR="00433095" w:rsidRPr="00433095" w14:paraId="3DBE70DF" w14:textId="77777777" w:rsidTr="00597309">
        <w:trPr>
          <w:trHeight w:val="20"/>
        </w:trPr>
        <w:tc>
          <w:tcPr>
            <w:tcW w:w="5386" w:type="dxa"/>
            <w:shd w:val="clear" w:color="auto" w:fill="auto"/>
            <w:vAlign w:val="bottom"/>
          </w:tcPr>
          <w:p w14:paraId="4C13BFB0"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2CADA1B9"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1C22076F"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6083DCE7" w14:textId="77777777" w:rsidR="00433095" w:rsidRPr="00433095" w:rsidRDefault="00433095" w:rsidP="00597309">
            <w:pPr>
              <w:rPr>
                <w:rFonts w:ascii="Georgia" w:hAnsi="Georgia" w:cs="Arial"/>
                <w:color w:val="000000"/>
                <w:sz w:val="16"/>
                <w:szCs w:val="16"/>
                <w:lang w:eastAsia="en-US"/>
              </w:rPr>
            </w:pPr>
          </w:p>
        </w:tc>
      </w:tr>
      <w:tr w:rsidR="00433095" w:rsidRPr="00433095" w14:paraId="65A7641A" w14:textId="77777777" w:rsidTr="00597309">
        <w:trPr>
          <w:trHeight w:val="20"/>
        </w:trPr>
        <w:tc>
          <w:tcPr>
            <w:tcW w:w="5386" w:type="dxa"/>
            <w:shd w:val="clear" w:color="auto" w:fill="auto"/>
            <w:vAlign w:val="bottom"/>
          </w:tcPr>
          <w:p w14:paraId="4DFCE484"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79D77D0F"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5AE591DF"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341A07BB"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18CCD382" w14:textId="77777777" w:rsidTr="00597309">
        <w:trPr>
          <w:trHeight w:val="20"/>
        </w:trPr>
        <w:tc>
          <w:tcPr>
            <w:tcW w:w="5386" w:type="dxa"/>
            <w:shd w:val="clear" w:color="auto" w:fill="auto"/>
            <w:vAlign w:val="bottom"/>
          </w:tcPr>
          <w:p w14:paraId="61B82B1C"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715AC010"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1871F6C"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77CD4494" w14:textId="77777777" w:rsidR="00433095" w:rsidRPr="00433095" w:rsidRDefault="00433095" w:rsidP="00597309">
            <w:pPr>
              <w:rPr>
                <w:rFonts w:ascii="Georgia" w:hAnsi="Georgia" w:cs="Arial"/>
                <w:color w:val="000000"/>
                <w:sz w:val="16"/>
                <w:szCs w:val="16"/>
                <w:lang w:eastAsia="en-US"/>
              </w:rPr>
            </w:pPr>
          </w:p>
        </w:tc>
      </w:tr>
      <w:tr w:rsidR="00433095" w:rsidRPr="00433095" w14:paraId="4FB48565" w14:textId="77777777" w:rsidTr="00597309">
        <w:trPr>
          <w:trHeight w:val="20"/>
        </w:trPr>
        <w:tc>
          <w:tcPr>
            <w:tcW w:w="5386" w:type="dxa"/>
            <w:shd w:val="clear" w:color="auto" w:fill="auto"/>
            <w:vAlign w:val="bottom"/>
          </w:tcPr>
          <w:p w14:paraId="04DAF1E1"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5E7DFB6F"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2223C218"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50D9D45B" w14:textId="77777777" w:rsidR="00433095" w:rsidRPr="00433095" w:rsidRDefault="00433095" w:rsidP="00597309">
            <w:pPr>
              <w:rPr>
                <w:rFonts w:ascii="Georgia" w:hAnsi="Georgia" w:cs="Arial"/>
                <w:color w:val="000000"/>
                <w:sz w:val="16"/>
                <w:szCs w:val="16"/>
                <w:lang w:eastAsia="en-US"/>
              </w:rPr>
            </w:pPr>
          </w:p>
        </w:tc>
      </w:tr>
      <w:tr w:rsidR="00433095" w:rsidRPr="00433095" w14:paraId="306BE052" w14:textId="77777777" w:rsidTr="00597309">
        <w:trPr>
          <w:trHeight w:val="20"/>
        </w:trPr>
        <w:tc>
          <w:tcPr>
            <w:tcW w:w="5386" w:type="dxa"/>
            <w:shd w:val="clear" w:color="auto" w:fill="auto"/>
            <w:vAlign w:val="bottom"/>
          </w:tcPr>
          <w:p w14:paraId="5B6E4177"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2FD260E7"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34DC3C42"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00008E9D" w14:textId="77777777" w:rsidR="00433095" w:rsidRPr="00433095" w:rsidRDefault="00433095" w:rsidP="00597309">
            <w:pPr>
              <w:rPr>
                <w:rFonts w:ascii="Georgia" w:hAnsi="Georgia" w:cs="Arial"/>
                <w:color w:val="000000"/>
                <w:sz w:val="16"/>
                <w:szCs w:val="16"/>
                <w:lang w:eastAsia="en-US"/>
              </w:rPr>
            </w:pPr>
          </w:p>
        </w:tc>
      </w:tr>
      <w:tr w:rsidR="00433095" w:rsidRPr="00433095" w14:paraId="657BDCB8" w14:textId="77777777" w:rsidTr="00597309">
        <w:trPr>
          <w:trHeight w:val="20"/>
        </w:trPr>
        <w:tc>
          <w:tcPr>
            <w:tcW w:w="5386" w:type="dxa"/>
            <w:shd w:val="clear" w:color="auto" w:fill="auto"/>
            <w:vAlign w:val="bottom"/>
          </w:tcPr>
          <w:p w14:paraId="358987FA"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78324F71"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3D1EA926"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5C4BDD76" w14:textId="77777777" w:rsidR="00433095" w:rsidRPr="00433095" w:rsidRDefault="00433095" w:rsidP="00597309">
            <w:pPr>
              <w:rPr>
                <w:rFonts w:ascii="Georgia" w:hAnsi="Georgia" w:cs="Arial"/>
                <w:color w:val="000000"/>
                <w:sz w:val="16"/>
                <w:szCs w:val="16"/>
                <w:lang w:eastAsia="en-US"/>
              </w:rPr>
            </w:pPr>
          </w:p>
        </w:tc>
      </w:tr>
      <w:tr w:rsidR="00433095" w:rsidRPr="00433095" w14:paraId="4FBC70D1" w14:textId="77777777" w:rsidTr="00597309">
        <w:trPr>
          <w:trHeight w:val="20"/>
        </w:trPr>
        <w:tc>
          <w:tcPr>
            <w:tcW w:w="5386" w:type="dxa"/>
            <w:shd w:val="clear" w:color="auto" w:fill="auto"/>
            <w:vAlign w:val="bottom"/>
          </w:tcPr>
          <w:p w14:paraId="5BCF6B6A"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3F58A2EA"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66EC9F1"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234601B6" w14:textId="77777777" w:rsidR="00433095" w:rsidRPr="00433095" w:rsidRDefault="00433095" w:rsidP="00597309">
            <w:pPr>
              <w:rPr>
                <w:rFonts w:ascii="Georgia" w:hAnsi="Georgia" w:cs="Arial"/>
                <w:color w:val="000000"/>
                <w:sz w:val="16"/>
                <w:szCs w:val="16"/>
                <w:lang w:eastAsia="en-US"/>
              </w:rPr>
            </w:pPr>
          </w:p>
        </w:tc>
      </w:tr>
      <w:tr w:rsidR="00433095" w:rsidRPr="00433095" w14:paraId="6D6F38FA" w14:textId="77777777" w:rsidTr="00597309">
        <w:trPr>
          <w:trHeight w:val="20"/>
        </w:trPr>
        <w:tc>
          <w:tcPr>
            <w:tcW w:w="5386" w:type="dxa"/>
            <w:shd w:val="clear" w:color="auto" w:fill="auto"/>
            <w:vAlign w:val="bottom"/>
          </w:tcPr>
          <w:p w14:paraId="0B40E9A1" w14:textId="395B4224" w:rsidR="00433095" w:rsidRPr="00433095" w:rsidRDefault="008D710A" w:rsidP="00597309">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vAlign w:val="bottom"/>
          </w:tcPr>
          <w:p w14:paraId="544F87F3"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0A1F538A"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6ED49BF0" w14:textId="77777777" w:rsidR="00433095" w:rsidRPr="00433095" w:rsidRDefault="00433095" w:rsidP="00597309">
            <w:pPr>
              <w:rPr>
                <w:rFonts w:ascii="Georgia" w:hAnsi="Georgia" w:cs="Arial"/>
                <w:b/>
                <w:color w:val="000000"/>
                <w:sz w:val="16"/>
                <w:szCs w:val="16"/>
                <w:rtl/>
                <w:lang w:eastAsia="en-US"/>
              </w:rPr>
            </w:pPr>
          </w:p>
        </w:tc>
      </w:tr>
      <w:tr w:rsidR="00433095" w:rsidRPr="00433095" w14:paraId="04D51789" w14:textId="77777777" w:rsidTr="00597309">
        <w:trPr>
          <w:trHeight w:val="20"/>
        </w:trPr>
        <w:tc>
          <w:tcPr>
            <w:tcW w:w="5386" w:type="dxa"/>
            <w:shd w:val="clear" w:color="auto" w:fill="auto"/>
            <w:vAlign w:val="bottom"/>
          </w:tcPr>
          <w:p w14:paraId="5EE9B326"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468A9B09"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E6A8721"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67CED52D" w14:textId="77777777" w:rsidR="00433095" w:rsidRPr="00433095" w:rsidRDefault="00433095" w:rsidP="00597309">
            <w:pPr>
              <w:rPr>
                <w:rFonts w:ascii="Georgia" w:hAnsi="Georgia" w:cs="Arial"/>
                <w:color w:val="000000"/>
                <w:sz w:val="16"/>
                <w:szCs w:val="16"/>
                <w:lang w:eastAsia="en-US"/>
              </w:rPr>
            </w:pPr>
          </w:p>
        </w:tc>
      </w:tr>
      <w:tr w:rsidR="00433095" w:rsidRPr="00433095" w14:paraId="327A9355" w14:textId="77777777" w:rsidTr="00597309">
        <w:trPr>
          <w:trHeight w:val="20"/>
        </w:trPr>
        <w:tc>
          <w:tcPr>
            <w:tcW w:w="5386" w:type="dxa"/>
            <w:shd w:val="clear" w:color="auto" w:fill="auto"/>
            <w:vAlign w:val="bottom"/>
          </w:tcPr>
          <w:p w14:paraId="7DF4A3BB"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2D3A2948"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2B4E7BCF"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7CF08711"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6602103A" w14:textId="77777777" w:rsidTr="00597309">
        <w:trPr>
          <w:trHeight w:val="20"/>
        </w:trPr>
        <w:tc>
          <w:tcPr>
            <w:tcW w:w="5386" w:type="dxa"/>
            <w:shd w:val="clear" w:color="auto" w:fill="auto"/>
            <w:vAlign w:val="bottom"/>
          </w:tcPr>
          <w:p w14:paraId="2372FCF9"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0D5F8ED0"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25F67770"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7B50CE2A" w14:textId="77777777" w:rsidR="00433095" w:rsidRPr="00433095" w:rsidRDefault="00433095" w:rsidP="00597309">
            <w:pPr>
              <w:rPr>
                <w:rFonts w:ascii="Georgia" w:hAnsi="Georgia" w:cs="Arial"/>
                <w:color w:val="000000"/>
                <w:sz w:val="16"/>
                <w:szCs w:val="16"/>
                <w:lang w:eastAsia="en-US"/>
              </w:rPr>
            </w:pPr>
          </w:p>
        </w:tc>
      </w:tr>
      <w:tr w:rsidR="00433095" w:rsidRPr="00433095" w14:paraId="0CDC5223" w14:textId="77777777" w:rsidTr="00597309">
        <w:trPr>
          <w:trHeight w:val="20"/>
        </w:trPr>
        <w:tc>
          <w:tcPr>
            <w:tcW w:w="5386" w:type="dxa"/>
            <w:shd w:val="clear" w:color="auto" w:fill="auto"/>
            <w:vAlign w:val="bottom"/>
          </w:tcPr>
          <w:p w14:paraId="78355B5B"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31FEAD8B"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12546E2A"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4C12EB5E" w14:textId="77777777" w:rsidR="00433095" w:rsidRPr="00433095" w:rsidRDefault="00433095" w:rsidP="00597309">
            <w:pPr>
              <w:rPr>
                <w:rFonts w:ascii="Georgia" w:hAnsi="Georgia" w:cs="Arial"/>
                <w:color w:val="000000"/>
                <w:sz w:val="16"/>
                <w:szCs w:val="16"/>
                <w:lang w:eastAsia="en-US"/>
              </w:rPr>
            </w:pPr>
          </w:p>
        </w:tc>
      </w:tr>
      <w:tr w:rsidR="00433095" w:rsidRPr="00433095" w14:paraId="4B564530" w14:textId="77777777" w:rsidTr="00597309">
        <w:trPr>
          <w:trHeight w:val="20"/>
        </w:trPr>
        <w:tc>
          <w:tcPr>
            <w:tcW w:w="5386" w:type="dxa"/>
            <w:shd w:val="clear" w:color="auto" w:fill="auto"/>
            <w:vAlign w:val="bottom"/>
          </w:tcPr>
          <w:p w14:paraId="7B47CC26"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0C6FB9EE"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353C9722"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707ECB9D"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434EF628" w14:textId="77777777" w:rsidTr="00597309">
        <w:trPr>
          <w:trHeight w:val="20"/>
        </w:trPr>
        <w:tc>
          <w:tcPr>
            <w:tcW w:w="5386" w:type="dxa"/>
            <w:shd w:val="clear" w:color="auto" w:fill="auto"/>
            <w:vAlign w:val="bottom"/>
          </w:tcPr>
          <w:p w14:paraId="47A925B8" w14:textId="77777777" w:rsidR="00433095" w:rsidRPr="00433095" w:rsidRDefault="00433095" w:rsidP="00597309">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3F18D12C"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61D49D8"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CA6BA8A"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75FCAEFC" w14:textId="77777777" w:rsidTr="00597309">
        <w:trPr>
          <w:trHeight w:val="20"/>
        </w:trPr>
        <w:tc>
          <w:tcPr>
            <w:tcW w:w="5386" w:type="dxa"/>
            <w:shd w:val="clear" w:color="auto" w:fill="auto"/>
            <w:vAlign w:val="bottom"/>
          </w:tcPr>
          <w:p w14:paraId="474634F2" w14:textId="77777777" w:rsidR="00433095" w:rsidRPr="00433095" w:rsidRDefault="00433095" w:rsidP="00597309">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6B6A0EA3"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EC0848A"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AA98FC1"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2E70566F" w14:textId="77777777" w:rsidTr="00597309">
        <w:trPr>
          <w:trHeight w:val="20"/>
        </w:trPr>
        <w:tc>
          <w:tcPr>
            <w:tcW w:w="5386" w:type="dxa"/>
            <w:shd w:val="clear" w:color="auto" w:fill="auto"/>
            <w:vAlign w:val="bottom"/>
          </w:tcPr>
          <w:p w14:paraId="79D1EB82" w14:textId="77777777" w:rsidR="00433095" w:rsidRPr="00433095" w:rsidRDefault="00433095" w:rsidP="00597309">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0544E513"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3F14AD58" w14:textId="77777777" w:rsidR="00433095" w:rsidRPr="00433095" w:rsidRDefault="00433095" w:rsidP="00597309">
            <w:pPr>
              <w:rPr>
                <w:rFonts w:ascii="Georgia" w:hAnsi="Georgia" w:cs="Arial"/>
                <w:color w:val="000000"/>
                <w:sz w:val="16"/>
                <w:szCs w:val="16"/>
                <w:rtl/>
                <w:lang w:eastAsia="en-US"/>
              </w:rPr>
            </w:pPr>
          </w:p>
        </w:tc>
        <w:tc>
          <w:tcPr>
            <w:tcW w:w="1560" w:type="dxa"/>
            <w:shd w:val="clear" w:color="auto" w:fill="auto"/>
            <w:vAlign w:val="bottom"/>
          </w:tcPr>
          <w:p w14:paraId="174ADF97" w14:textId="77777777" w:rsidR="00433095" w:rsidRPr="00433095" w:rsidRDefault="00433095" w:rsidP="00597309">
            <w:pPr>
              <w:rPr>
                <w:rFonts w:ascii="Georgia" w:hAnsi="Georgia" w:cs="Arial"/>
                <w:color w:val="000000"/>
                <w:sz w:val="16"/>
                <w:szCs w:val="16"/>
                <w:lang w:eastAsia="en-US"/>
              </w:rPr>
            </w:pPr>
          </w:p>
        </w:tc>
      </w:tr>
      <w:tr w:rsidR="00433095" w:rsidRPr="00433095" w14:paraId="677A17D1" w14:textId="77777777" w:rsidTr="00597309">
        <w:trPr>
          <w:trHeight w:val="20"/>
        </w:trPr>
        <w:tc>
          <w:tcPr>
            <w:tcW w:w="5386" w:type="dxa"/>
            <w:shd w:val="clear" w:color="auto" w:fill="auto"/>
            <w:vAlign w:val="bottom"/>
          </w:tcPr>
          <w:p w14:paraId="26B0AB1B" w14:textId="77777777" w:rsidR="00433095" w:rsidRPr="00433095" w:rsidRDefault="00433095" w:rsidP="00597309">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62A0E8EC"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21495D4"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AC4B5A9"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5FEE4E5D" w14:textId="77777777" w:rsidTr="00597309">
        <w:trPr>
          <w:trHeight w:val="20"/>
        </w:trPr>
        <w:tc>
          <w:tcPr>
            <w:tcW w:w="5386" w:type="dxa"/>
            <w:shd w:val="clear" w:color="auto" w:fill="auto"/>
            <w:vAlign w:val="bottom"/>
          </w:tcPr>
          <w:p w14:paraId="51F09DD8"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16E4370C"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C207717" w14:textId="77777777" w:rsidR="00433095" w:rsidRPr="00433095" w:rsidRDefault="00433095" w:rsidP="00597309">
            <w:pPr>
              <w:rPr>
                <w:rFonts w:ascii="Georgia" w:hAnsi="Georgia" w:cs="Arial"/>
                <w:color w:val="000000"/>
                <w:sz w:val="16"/>
                <w:szCs w:val="16"/>
                <w:rtl/>
                <w:lang w:eastAsia="en-US"/>
              </w:rPr>
            </w:pPr>
          </w:p>
        </w:tc>
        <w:tc>
          <w:tcPr>
            <w:tcW w:w="1560" w:type="dxa"/>
            <w:shd w:val="clear" w:color="auto" w:fill="auto"/>
            <w:vAlign w:val="bottom"/>
          </w:tcPr>
          <w:p w14:paraId="14857BE2" w14:textId="77777777" w:rsidR="00433095" w:rsidRPr="00433095" w:rsidRDefault="00433095" w:rsidP="00597309">
            <w:pPr>
              <w:rPr>
                <w:rFonts w:ascii="Georgia" w:hAnsi="Georgia" w:cs="Arial"/>
                <w:color w:val="000000"/>
                <w:sz w:val="16"/>
                <w:szCs w:val="16"/>
                <w:lang w:eastAsia="en-US"/>
              </w:rPr>
            </w:pPr>
          </w:p>
        </w:tc>
      </w:tr>
      <w:tr w:rsidR="00433095" w:rsidRPr="00433095" w14:paraId="267284CF" w14:textId="77777777" w:rsidTr="00597309">
        <w:trPr>
          <w:trHeight w:val="20"/>
        </w:trPr>
        <w:tc>
          <w:tcPr>
            <w:tcW w:w="5386" w:type="dxa"/>
            <w:shd w:val="clear" w:color="auto" w:fill="auto"/>
            <w:vAlign w:val="bottom"/>
          </w:tcPr>
          <w:p w14:paraId="544127A4"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629AA0F5"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611DC3CC" w14:textId="77777777" w:rsidR="00433095" w:rsidRPr="00433095" w:rsidRDefault="00433095" w:rsidP="00597309">
            <w:pPr>
              <w:rPr>
                <w:rFonts w:ascii="Georgia" w:hAnsi="Georgia" w:cs="Arial"/>
                <w:color w:val="000000"/>
                <w:sz w:val="16"/>
                <w:szCs w:val="16"/>
                <w:rtl/>
                <w:lang w:eastAsia="en-US"/>
              </w:rPr>
            </w:pPr>
          </w:p>
        </w:tc>
        <w:tc>
          <w:tcPr>
            <w:tcW w:w="1560" w:type="dxa"/>
            <w:shd w:val="clear" w:color="auto" w:fill="auto"/>
            <w:vAlign w:val="bottom"/>
          </w:tcPr>
          <w:p w14:paraId="4DED5F6C" w14:textId="77777777" w:rsidR="00433095" w:rsidRPr="00433095" w:rsidRDefault="00433095" w:rsidP="00597309">
            <w:pPr>
              <w:rPr>
                <w:rFonts w:ascii="Georgia" w:hAnsi="Georgia" w:cs="Arial"/>
                <w:color w:val="000000"/>
                <w:sz w:val="16"/>
                <w:szCs w:val="16"/>
                <w:lang w:eastAsia="en-US"/>
              </w:rPr>
            </w:pPr>
          </w:p>
        </w:tc>
      </w:tr>
      <w:tr w:rsidR="00433095" w:rsidRPr="00433095" w14:paraId="2D703CAC" w14:textId="77777777" w:rsidTr="00597309">
        <w:trPr>
          <w:trHeight w:val="20"/>
        </w:trPr>
        <w:tc>
          <w:tcPr>
            <w:tcW w:w="5386" w:type="dxa"/>
            <w:shd w:val="clear" w:color="auto" w:fill="auto"/>
            <w:vAlign w:val="bottom"/>
          </w:tcPr>
          <w:p w14:paraId="125DB31F"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2FAD6F66"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B976C4E"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6B22B46A"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490BC559" w14:textId="77777777" w:rsidTr="00597309">
        <w:trPr>
          <w:trHeight w:val="20"/>
        </w:trPr>
        <w:tc>
          <w:tcPr>
            <w:tcW w:w="5386" w:type="dxa"/>
            <w:shd w:val="clear" w:color="auto" w:fill="auto"/>
            <w:vAlign w:val="bottom"/>
          </w:tcPr>
          <w:p w14:paraId="45D45732" w14:textId="77777777" w:rsidR="00433095" w:rsidRPr="00433095" w:rsidRDefault="00433095" w:rsidP="00597309">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7E21E24A"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4F33BDF"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324CD81E"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6175C318" w14:textId="77777777" w:rsidTr="00597309">
        <w:trPr>
          <w:trHeight w:val="20"/>
        </w:trPr>
        <w:tc>
          <w:tcPr>
            <w:tcW w:w="5386" w:type="dxa"/>
            <w:shd w:val="clear" w:color="auto" w:fill="auto"/>
            <w:vAlign w:val="bottom"/>
          </w:tcPr>
          <w:p w14:paraId="639EC7FD" w14:textId="77777777" w:rsidR="00433095" w:rsidRPr="00433095" w:rsidRDefault="00433095" w:rsidP="00597309">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5D6B1AE3"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70F35878"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295E3E9"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0B554647" w14:textId="77777777" w:rsidR="00433095" w:rsidRPr="00433095" w:rsidRDefault="00433095" w:rsidP="00597309">
            <w:pPr>
              <w:rPr>
                <w:rFonts w:ascii="Georgia" w:hAnsi="Georgia" w:cs="Arial"/>
                <w:color w:val="000000"/>
                <w:sz w:val="16"/>
                <w:szCs w:val="16"/>
                <w:lang w:eastAsia="en-US"/>
              </w:rPr>
            </w:pPr>
          </w:p>
        </w:tc>
      </w:tr>
      <w:tr w:rsidR="00433095" w:rsidRPr="00433095" w14:paraId="5F33104B" w14:textId="77777777" w:rsidTr="00597309">
        <w:trPr>
          <w:trHeight w:val="20"/>
        </w:trPr>
        <w:tc>
          <w:tcPr>
            <w:tcW w:w="5386" w:type="dxa"/>
            <w:shd w:val="clear" w:color="auto" w:fill="auto"/>
            <w:vAlign w:val="bottom"/>
          </w:tcPr>
          <w:p w14:paraId="7DCA5D7C" w14:textId="63D78BD8" w:rsidR="00433095" w:rsidRDefault="00433095" w:rsidP="008D710A">
            <w:pPr>
              <w:tabs>
                <w:tab w:val="left" w:pos="567"/>
                <w:tab w:val="left" w:pos="851"/>
              </w:tabs>
              <w:ind w:left="316"/>
              <w:rPr>
                <w:rFonts w:ascii="Georgia" w:hAnsi="Georgia" w:cs="Arial"/>
                <w:color w:val="000000"/>
                <w:sz w:val="16"/>
                <w:szCs w:val="16"/>
                <w:lang w:eastAsia="en-US"/>
              </w:rPr>
            </w:pPr>
            <w:r w:rsidRPr="00433095">
              <w:rPr>
                <w:rFonts w:ascii="Georgia" w:hAnsi="Georgia" w:cs="Arial"/>
                <w:color w:val="000000"/>
                <w:sz w:val="16"/>
                <w:szCs w:val="16"/>
                <w:rtl/>
                <w:lang w:eastAsia="en-US"/>
              </w:rPr>
              <w:t>רווח מהערכה מחדש של קרקע ומבנים</w:t>
            </w:r>
          </w:p>
          <w:p w14:paraId="33D1E812" w14:textId="27AC3D77" w:rsidR="00433095" w:rsidRPr="00433095" w:rsidRDefault="00433095" w:rsidP="008D710A">
            <w:pPr>
              <w:tabs>
                <w:tab w:val="left" w:pos="567"/>
                <w:tab w:val="left" w:pos="851"/>
              </w:tabs>
              <w:ind w:left="316"/>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16C0B955"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A92AD98"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681A9781" w14:textId="77777777" w:rsidR="00433095" w:rsidRPr="00433095" w:rsidRDefault="00433095" w:rsidP="00597309">
            <w:pPr>
              <w:rPr>
                <w:rFonts w:ascii="Georgia" w:hAnsi="Georgia" w:cs="Arial"/>
                <w:color w:val="000000"/>
                <w:sz w:val="16"/>
                <w:szCs w:val="16"/>
                <w:lang w:eastAsia="en-US"/>
              </w:rPr>
            </w:pPr>
          </w:p>
        </w:tc>
      </w:tr>
      <w:tr w:rsidR="00433095" w:rsidRPr="00433095" w14:paraId="2A3B206A" w14:textId="77777777" w:rsidTr="00597309">
        <w:trPr>
          <w:trHeight w:val="20"/>
        </w:trPr>
        <w:tc>
          <w:tcPr>
            <w:tcW w:w="5386" w:type="dxa"/>
            <w:shd w:val="clear" w:color="auto" w:fill="auto"/>
            <w:vAlign w:val="bottom"/>
          </w:tcPr>
          <w:p w14:paraId="450504AF"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6C917594"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23589DF6"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19B0AF20" w14:textId="77777777" w:rsidR="00433095" w:rsidRPr="00433095" w:rsidRDefault="00433095" w:rsidP="00597309">
            <w:pPr>
              <w:rPr>
                <w:rFonts w:ascii="Georgia" w:hAnsi="Georgia" w:cs="Arial"/>
                <w:color w:val="000000"/>
                <w:sz w:val="16"/>
                <w:szCs w:val="16"/>
                <w:lang w:eastAsia="en-US"/>
              </w:rPr>
            </w:pPr>
          </w:p>
        </w:tc>
      </w:tr>
      <w:tr w:rsidR="00433095" w:rsidRPr="00433095" w14:paraId="4310B3DA" w14:textId="77777777" w:rsidTr="00597309">
        <w:trPr>
          <w:trHeight w:val="20"/>
        </w:trPr>
        <w:tc>
          <w:tcPr>
            <w:tcW w:w="5386" w:type="dxa"/>
            <w:shd w:val="clear" w:color="auto" w:fill="auto"/>
            <w:vAlign w:val="bottom"/>
          </w:tcPr>
          <w:p w14:paraId="3957486B" w14:textId="77777777" w:rsidR="00433095" w:rsidRPr="00433095" w:rsidRDefault="00433095" w:rsidP="0059730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6481F667" w14:textId="77777777" w:rsidR="00433095" w:rsidRPr="00433095" w:rsidRDefault="00433095" w:rsidP="0059730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68D6BCD6"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11173B68"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34EBA35"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3E4A4A49" w14:textId="77777777" w:rsidR="00433095" w:rsidRPr="00433095" w:rsidRDefault="00433095" w:rsidP="00597309">
            <w:pPr>
              <w:rPr>
                <w:rFonts w:ascii="Georgia" w:hAnsi="Georgia" w:cs="Arial"/>
                <w:color w:val="000000"/>
                <w:sz w:val="16"/>
                <w:szCs w:val="16"/>
                <w:lang w:eastAsia="en-US"/>
              </w:rPr>
            </w:pPr>
          </w:p>
        </w:tc>
      </w:tr>
      <w:tr w:rsidR="00433095" w:rsidRPr="00433095" w14:paraId="6B1FA2B5" w14:textId="77777777" w:rsidTr="00597309">
        <w:trPr>
          <w:trHeight w:val="20"/>
        </w:trPr>
        <w:tc>
          <w:tcPr>
            <w:tcW w:w="5386" w:type="dxa"/>
            <w:shd w:val="clear" w:color="auto" w:fill="auto"/>
            <w:vAlign w:val="bottom"/>
          </w:tcPr>
          <w:p w14:paraId="72D08A29"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45512A2D"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5CBCDBF"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6A10A95"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6E6C6283" w14:textId="77777777" w:rsidTr="00597309">
        <w:trPr>
          <w:trHeight w:val="20"/>
        </w:trPr>
        <w:tc>
          <w:tcPr>
            <w:tcW w:w="5386" w:type="dxa"/>
            <w:shd w:val="clear" w:color="auto" w:fill="auto"/>
            <w:vAlign w:val="bottom"/>
          </w:tcPr>
          <w:p w14:paraId="37B1FCE1"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423F18C8"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9A690B8"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560A9113"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79381BB7" w14:textId="77777777" w:rsidTr="00597309">
        <w:trPr>
          <w:trHeight w:val="20"/>
        </w:trPr>
        <w:tc>
          <w:tcPr>
            <w:tcW w:w="5386" w:type="dxa"/>
            <w:shd w:val="clear" w:color="auto" w:fill="auto"/>
            <w:vAlign w:val="bottom"/>
          </w:tcPr>
          <w:p w14:paraId="4F0C28E9"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208A4D16"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4BC01AE"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6B99755B" w14:textId="77777777" w:rsidR="00433095" w:rsidRPr="00433095" w:rsidRDefault="00433095" w:rsidP="00597309">
            <w:pPr>
              <w:rPr>
                <w:rFonts w:ascii="Georgia" w:hAnsi="Georgia" w:cs="Arial"/>
                <w:color w:val="000000"/>
                <w:sz w:val="16"/>
                <w:szCs w:val="16"/>
                <w:lang w:eastAsia="en-US"/>
              </w:rPr>
            </w:pPr>
          </w:p>
        </w:tc>
      </w:tr>
      <w:tr w:rsidR="00433095" w:rsidRPr="00433095" w14:paraId="342A8129" w14:textId="77777777" w:rsidTr="00597309">
        <w:trPr>
          <w:trHeight w:val="20"/>
        </w:trPr>
        <w:tc>
          <w:tcPr>
            <w:tcW w:w="5386" w:type="dxa"/>
            <w:shd w:val="clear" w:color="auto" w:fill="auto"/>
            <w:vAlign w:val="bottom"/>
          </w:tcPr>
          <w:p w14:paraId="788C3ED4" w14:textId="0893214F" w:rsidR="00433095" w:rsidRPr="00433095" w:rsidRDefault="00433095" w:rsidP="0059730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375334E4"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0E20DBA2"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1D96904C" w14:textId="77777777" w:rsidR="00433095" w:rsidRPr="00433095" w:rsidRDefault="00433095" w:rsidP="00597309">
            <w:pPr>
              <w:rPr>
                <w:rFonts w:ascii="Georgia" w:hAnsi="Georgia" w:cs="Arial"/>
                <w:color w:val="000000"/>
                <w:sz w:val="16"/>
                <w:szCs w:val="16"/>
                <w:lang w:eastAsia="en-US"/>
              </w:rPr>
            </w:pPr>
          </w:p>
        </w:tc>
      </w:tr>
      <w:tr w:rsidR="00433095" w:rsidRPr="00433095" w14:paraId="5E487FE3" w14:textId="77777777" w:rsidTr="00597309">
        <w:trPr>
          <w:trHeight w:val="20"/>
        </w:trPr>
        <w:tc>
          <w:tcPr>
            <w:tcW w:w="5386" w:type="dxa"/>
            <w:shd w:val="clear" w:color="auto" w:fill="auto"/>
            <w:vAlign w:val="bottom"/>
          </w:tcPr>
          <w:p w14:paraId="5DA9DBA8" w14:textId="56513CAB"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585CAD19"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6697597"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46D11612" w14:textId="77777777" w:rsidR="00433095" w:rsidRPr="00433095" w:rsidRDefault="00433095" w:rsidP="00597309">
            <w:pPr>
              <w:rPr>
                <w:rFonts w:ascii="Georgia" w:hAnsi="Georgia" w:cs="Arial"/>
                <w:color w:val="000000"/>
                <w:sz w:val="16"/>
                <w:szCs w:val="16"/>
                <w:lang w:eastAsia="en-US"/>
              </w:rPr>
            </w:pPr>
          </w:p>
        </w:tc>
      </w:tr>
      <w:tr w:rsidR="00433095" w:rsidRPr="00433095" w14:paraId="0324B5E8" w14:textId="77777777" w:rsidTr="00597309">
        <w:trPr>
          <w:trHeight w:val="20"/>
        </w:trPr>
        <w:tc>
          <w:tcPr>
            <w:tcW w:w="5386" w:type="dxa"/>
            <w:shd w:val="clear" w:color="auto" w:fill="auto"/>
            <w:vAlign w:val="bottom"/>
          </w:tcPr>
          <w:p w14:paraId="1E5F0F05" w14:textId="77777777" w:rsidR="00433095" w:rsidRPr="00433095" w:rsidRDefault="00433095" w:rsidP="0059730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3FCFE757"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25EADB1C"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3DE4873B" w14:textId="77777777" w:rsidR="00433095" w:rsidRPr="00433095" w:rsidRDefault="00433095" w:rsidP="00597309">
            <w:pPr>
              <w:rPr>
                <w:rFonts w:ascii="Georgia" w:hAnsi="Georgia" w:cs="Arial"/>
                <w:color w:val="000000"/>
                <w:sz w:val="16"/>
                <w:szCs w:val="16"/>
                <w:lang w:eastAsia="en-US"/>
              </w:rPr>
            </w:pPr>
          </w:p>
        </w:tc>
      </w:tr>
      <w:tr w:rsidR="00433095" w:rsidRPr="00433095" w14:paraId="32B26F46" w14:textId="77777777" w:rsidTr="00597309">
        <w:trPr>
          <w:trHeight w:val="20"/>
        </w:trPr>
        <w:tc>
          <w:tcPr>
            <w:tcW w:w="5386" w:type="dxa"/>
            <w:shd w:val="clear" w:color="auto" w:fill="auto"/>
            <w:vAlign w:val="bottom"/>
          </w:tcPr>
          <w:p w14:paraId="32634618" w14:textId="77777777" w:rsidR="00433095" w:rsidRPr="00433095" w:rsidRDefault="00433095" w:rsidP="0059730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2584E522"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6570EBB"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04DD23C8" w14:textId="77777777" w:rsidR="00433095" w:rsidRPr="00433095" w:rsidRDefault="00433095" w:rsidP="00597309">
            <w:pPr>
              <w:rPr>
                <w:rFonts w:ascii="Georgia" w:hAnsi="Georgia" w:cs="Arial"/>
                <w:color w:val="000000"/>
                <w:sz w:val="16"/>
                <w:szCs w:val="16"/>
                <w:lang w:eastAsia="en-US"/>
              </w:rPr>
            </w:pPr>
          </w:p>
        </w:tc>
      </w:tr>
      <w:tr w:rsidR="00433095" w:rsidRPr="00433095" w14:paraId="069968FE" w14:textId="77777777" w:rsidTr="00597309">
        <w:trPr>
          <w:trHeight w:val="20"/>
        </w:trPr>
        <w:tc>
          <w:tcPr>
            <w:tcW w:w="5386" w:type="dxa"/>
            <w:shd w:val="clear" w:color="auto" w:fill="auto"/>
            <w:vAlign w:val="bottom"/>
          </w:tcPr>
          <w:p w14:paraId="02638C14" w14:textId="77777777" w:rsidR="00433095" w:rsidRPr="00433095" w:rsidRDefault="00433095" w:rsidP="0059730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40017EDB" w14:textId="77777777" w:rsidR="00433095" w:rsidRPr="00433095" w:rsidRDefault="00433095" w:rsidP="0059730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146C7C1E" w14:textId="77777777" w:rsidR="00433095" w:rsidRPr="00433095" w:rsidRDefault="00433095" w:rsidP="0059730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20E24C3D"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249382A0"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4A06EC05" w14:textId="77777777" w:rsidR="00433095" w:rsidRPr="00433095" w:rsidRDefault="00433095" w:rsidP="00597309">
            <w:pPr>
              <w:rPr>
                <w:rFonts w:ascii="Georgia" w:hAnsi="Georgia" w:cs="Arial"/>
                <w:color w:val="000000"/>
                <w:sz w:val="16"/>
                <w:szCs w:val="16"/>
                <w:lang w:eastAsia="en-US"/>
              </w:rPr>
            </w:pPr>
          </w:p>
        </w:tc>
      </w:tr>
      <w:tr w:rsidR="00433095" w:rsidRPr="00433095" w14:paraId="6B770F65" w14:textId="77777777" w:rsidTr="00597309">
        <w:trPr>
          <w:trHeight w:val="20"/>
        </w:trPr>
        <w:tc>
          <w:tcPr>
            <w:tcW w:w="5386" w:type="dxa"/>
            <w:shd w:val="clear" w:color="auto" w:fill="auto"/>
            <w:vAlign w:val="bottom"/>
          </w:tcPr>
          <w:p w14:paraId="465D7E56"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0BC48D93"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E77FC33"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C12E20E"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16A1E888" w14:textId="77777777" w:rsidTr="00597309">
        <w:trPr>
          <w:trHeight w:val="20"/>
        </w:trPr>
        <w:tc>
          <w:tcPr>
            <w:tcW w:w="5386" w:type="dxa"/>
            <w:shd w:val="clear" w:color="auto" w:fill="auto"/>
            <w:vAlign w:val="bottom"/>
          </w:tcPr>
          <w:p w14:paraId="51968D80"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17BF526D"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1C9DACB"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57DB6441"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2F6FEE0C" w14:textId="77777777" w:rsidTr="00597309">
        <w:trPr>
          <w:trHeight w:val="20"/>
        </w:trPr>
        <w:tc>
          <w:tcPr>
            <w:tcW w:w="5386" w:type="dxa"/>
            <w:shd w:val="clear" w:color="auto" w:fill="auto"/>
            <w:vAlign w:val="bottom"/>
          </w:tcPr>
          <w:p w14:paraId="5C6277DB"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489CED37"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7453CF5"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6406503"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05DFD412" w14:textId="77777777" w:rsidTr="00597309">
        <w:trPr>
          <w:trHeight w:val="20"/>
        </w:trPr>
        <w:tc>
          <w:tcPr>
            <w:tcW w:w="5386" w:type="dxa"/>
            <w:shd w:val="clear" w:color="auto" w:fill="auto"/>
            <w:vAlign w:val="bottom"/>
          </w:tcPr>
          <w:p w14:paraId="740C008C"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0B7DF1ED" w14:textId="77777777" w:rsidR="00433095" w:rsidRPr="00433095" w:rsidRDefault="00433095" w:rsidP="0059730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79B6B655" w14:textId="77777777" w:rsidR="00433095" w:rsidRPr="00433095" w:rsidRDefault="00433095" w:rsidP="0059730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717DE5A5" w14:textId="77777777" w:rsidR="00433095" w:rsidRPr="00433095" w:rsidRDefault="00433095" w:rsidP="00597309">
            <w:pPr>
              <w:pBdr>
                <w:bottom w:val="double" w:sz="4" w:space="1" w:color="auto"/>
              </w:pBdr>
              <w:rPr>
                <w:rFonts w:ascii="Georgia" w:hAnsi="Georgia" w:cs="Arial"/>
                <w:color w:val="000000"/>
                <w:sz w:val="16"/>
                <w:szCs w:val="16"/>
                <w:lang w:eastAsia="en-US"/>
              </w:rPr>
            </w:pPr>
          </w:p>
        </w:tc>
      </w:tr>
      <w:tr w:rsidR="00433095" w:rsidRPr="00433095" w14:paraId="3EA2FE3A" w14:textId="77777777" w:rsidTr="00597309">
        <w:trPr>
          <w:trHeight w:val="20"/>
        </w:trPr>
        <w:tc>
          <w:tcPr>
            <w:tcW w:w="5386" w:type="dxa"/>
            <w:shd w:val="clear" w:color="auto" w:fill="auto"/>
            <w:vAlign w:val="bottom"/>
          </w:tcPr>
          <w:p w14:paraId="76D76404" w14:textId="77777777" w:rsidR="00433095" w:rsidRPr="00433095" w:rsidRDefault="00433095" w:rsidP="0059730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4024F779"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6536A6E9"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7CAE1D32" w14:textId="77777777" w:rsidR="00433095" w:rsidRPr="00433095" w:rsidRDefault="00433095" w:rsidP="00597309">
            <w:pPr>
              <w:rPr>
                <w:rFonts w:ascii="Georgia" w:hAnsi="Georgia" w:cs="Arial"/>
                <w:color w:val="000000"/>
                <w:sz w:val="16"/>
                <w:szCs w:val="16"/>
                <w:lang w:eastAsia="en-US"/>
              </w:rPr>
            </w:pPr>
          </w:p>
        </w:tc>
      </w:tr>
      <w:tr w:rsidR="00433095" w:rsidRPr="00433095" w14:paraId="797BC3CF" w14:textId="77777777" w:rsidTr="00597309">
        <w:trPr>
          <w:trHeight w:val="20"/>
        </w:trPr>
        <w:tc>
          <w:tcPr>
            <w:tcW w:w="5386" w:type="dxa"/>
            <w:shd w:val="clear" w:color="auto" w:fill="auto"/>
            <w:vAlign w:val="bottom"/>
          </w:tcPr>
          <w:p w14:paraId="0DFFC2AD" w14:textId="77777777" w:rsidR="00433095" w:rsidRPr="00433095" w:rsidRDefault="00433095" w:rsidP="0059730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27DC24E4"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3800197"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20C9D1A1" w14:textId="77777777" w:rsidR="00433095" w:rsidRPr="00433095" w:rsidRDefault="00433095" w:rsidP="00597309">
            <w:pPr>
              <w:rPr>
                <w:rFonts w:ascii="Georgia" w:hAnsi="Georgia" w:cs="Arial"/>
                <w:color w:val="000000"/>
                <w:sz w:val="16"/>
                <w:szCs w:val="16"/>
                <w:lang w:eastAsia="en-US"/>
              </w:rPr>
            </w:pPr>
          </w:p>
        </w:tc>
      </w:tr>
      <w:tr w:rsidR="00433095" w:rsidRPr="00433095" w14:paraId="54B2EC1E" w14:textId="77777777" w:rsidTr="00597309">
        <w:trPr>
          <w:trHeight w:val="20"/>
        </w:trPr>
        <w:tc>
          <w:tcPr>
            <w:tcW w:w="5386" w:type="dxa"/>
            <w:shd w:val="clear" w:color="auto" w:fill="auto"/>
            <w:vAlign w:val="bottom"/>
          </w:tcPr>
          <w:p w14:paraId="1C13D07E" w14:textId="77777777" w:rsidR="00433095" w:rsidRPr="00433095" w:rsidRDefault="00433095" w:rsidP="0059730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3F3221A7"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141E022"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5740315F"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023E3CBB" w14:textId="77777777" w:rsidTr="00597309">
        <w:trPr>
          <w:trHeight w:val="20"/>
        </w:trPr>
        <w:tc>
          <w:tcPr>
            <w:tcW w:w="5386" w:type="dxa"/>
            <w:shd w:val="clear" w:color="auto" w:fill="auto"/>
            <w:vAlign w:val="bottom"/>
          </w:tcPr>
          <w:p w14:paraId="6F1921B3" w14:textId="77777777" w:rsidR="00433095" w:rsidRPr="00433095" w:rsidRDefault="00433095" w:rsidP="0059730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322EB1F6" w14:textId="77777777" w:rsidR="00433095" w:rsidRPr="00433095" w:rsidRDefault="00433095" w:rsidP="0059730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446DED6E" w14:textId="77777777" w:rsidR="00433095" w:rsidRPr="00433095" w:rsidRDefault="00433095" w:rsidP="0059730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483A5E3E" w14:textId="77777777" w:rsidR="00433095" w:rsidRPr="00433095" w:rsidRDefault="00433095" w:rsidP="00597309">
            <w:pPr>
              <w:pBdr>
                <w:bottom w:val="double" w:sz="4" w:space="1" w:color="auto"/>
              </w:pBdr>
              <w:rPr>
                <w:rFonts w:ascii="Georgia" w:hAnsi="Georgia" w:cs="Arial"/>
                <w:color w:val="000000"/>
                <w:sz w:val="16"/>
                <w:szCs w:val="16"/>
                <w:lang w:eastAsia="en-US"/>
              </w:rPr>
            </w:pPr>
          </w:p>
        </w:tc>
      </w:tr>
      <w:tr w:rsidR="00433095" w:rsidRPr="00433095" w14:paraId="1D996470" w14:textId="77777777" w:rsidTr="00597309">
        <w:trPr>
          <w:trHeight w:val="20"/>
        </w:trPr>
        <w:tc>
          <w:tcPr>
            <w:tcW w:w="5386" w:type="dxa"/>
            <w:shd w:val="clear" w:color="auto" w:fill="auto"/>
            <w:vAlign w:val="bottom"/>
          </w:tcPr>
          <w:p w14:paraId="28AC7AFF" w14:textId="77777777" w:rsidR="00433095" w:rsidRPr="00433095" w:rsidRDefault="00433095" w:rsidP="0059730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7BF750CB"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59E36984"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0453CAD8" w14:textId="77777777" w:rsidR="00433095" w:rsidRPr="00433095" w:rsidRDefault="00433095" w:rsidP="00597309">
            <w:pPr>
              <w:rPr>
                <w:rFonts w:ascii="Georgia" w:hAnsi="Georgia" w:cs="Arial"/>
                <w:color w:val="000000"/>
                <w:sz w:val="16"/>
                <w:szCs w:val="16"/>
                <w:lang w:eastAsia="en-US"/>
              </w:rPr>
            </w:pPr>
          </w:p>
        </w:tc>
      </w:tr>
      <w:tr w:rsidR="00433095" w:rsidRPr="00433095" w14:paraId="2B60CA48" w14:textId="77777777" w:rsidTr="00597309">
        <w:trPr>
          <w:trHeight w:val="20"/>
        </w:trPr>
        <w:tc>
          <w:tcPr>
            <w:tcW w:w="5386" w:type="dxa"/>
            <w:shd w:val="clear" w:color="auto" w:fill="auto"/>
            <w:vAlign w:val="bottom"/>
          </w:tcPr>
          <w:p w14:paraId="20AED75C" w14:textId="77777777" w:rsidR="00433095" w:rsidRPr="00433095" w:rsidRDefault="00433095" w:rsidP="0059730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6E88A083"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0A82B55C"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53742FF6" w14:textId="77777777" w:rsidR="00433095" w:rsidRPr="00433095" w:rsidRDefault="00433095" w:rsidP="00597309">
            <w:pPr>
              <w:rPr>
                <w:rFonts w:ascii="Georgia" w:hAnsi="Georgia" w:cs="Arial"/>
                <w:color w:val="000000"/>
                <w:sz w:val="16"/>
                <w:szCs w:val="16"/>
                <w:lang w:eastAsia="en-US"/>
              </w:rPr>
            </w:pPr>
          </w:p>
        </w:tc>
      </w:tr>
      <w:tr w:rsidR="00433095" w:rsidRPr="00433095" w14:paraId="47E256FA" w14:textId="77777777" w:rsidTr="00597309">
        <w:trPr>
          <w:trHeight w:val="20"/>
        </w:trPr>
        <w:tc>
          <w:tcPr>
            <w:tcW w:w="5386" w:type="dxa"/>
            <w:shd w:val="clear" w:color="auto" w:fill="auto"/>
            <w:vAlign w:val="bottom"/>
          </w:tcPr>
          <w:p w14:paraId="3B3D04CC" w14:textId="77777777" w:rsidR="00433095" w:rsidRPr="00433095" w:rsidRDefault="00433095" w:rsidP="00597309">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2EEDDB61"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605E6D6" w14:textId="77777777" w:rsidR="00433095" w:rsidRPr="00433095" w:rsidRDefault="00433095" w:rsidP="00597309">
            <w:pPr>
              <w:pBdr>
                <w:bottom w:val="single" w:sz="4" w:space="0" w:color="auto"/>
              </w:pBdr>
              <w:rPr>
                <w:rFonts w:ascii="Georgia" w:hAnsi="Georgia" w:cs="Arial"/>
                <w:color w:val="000000"/>
                <w:sz w:val="16"/>
                <w:szCs w:val="16"/>
                <w:lang w:eastAsia="en-US"/>
              </w:rPr>
            </w:pPr>
          </w:p>
        </w:tc>
        <w:tc>
          <w:tcPr>
            <w:tcW w:w="1560" w:type="dxa"/>
            <w:shd w:val="clear" w:color="auto" w:fill="auto"/>
            <w:vAlign w:val="bottom"/>
          </w:tcPr>
          <w:p w14:paraId="5B758E56" w14:textId="77777777" w:rsidR="00433095" w:rsidRPr="00433095" w:rsidRDefault="00433095" w:rsidP="00597309">
            <w:pPr>
              <w:pBdr>
                <w:bottom w:val="single" w:sz="4" w:space="0" w:color="auto"/>
              </w:pBdr>
              <w:rPr>
                <w:rFonts w:ascii="Georgia" w:hAnsi="Georgia" w:cs="Arial"/>
                <w:color w:val="000000"/>
                <w:sz w:val="16"/>
                <w:szCs w:val="16"/>
                <w:lang w:eastAsia="en-US"/>
              </w:rPr>
            </w:pPr>
          </w:p>
        </w:tc>
      </w:tr>
      <w:tr w:rsidR="00433095" w:rsidRPr="00433095" w14:paraId="20F1E295" w14:textId="77777777" w:rsidTr="00597309">
        <w:trPr>
          <w:trHeight w:val="20"/>
        </w:trPr>
        <w:tc>
          <w:tcPr>
            <w:tcW w:w="5386" w:type="dxa"/>
            <w:shd w:val="clear" w:color="auto" w:fill="auto"/>
            <w:vAlign w:val="bottom"/>
          </w:tcPr>
          <w:p w14:paraId="512F9793" w14:textId="77777777" w:rsidR="00433095" w:rsidRPr="00433095" w:rsidRDefault="00433095" w:rsidP="00597309">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29D6CBAE" w14:textId="77777777" w:rsidR="00433095" w:rsidRPr="00433095" w:rsidRDefault="00433095" w:rsidP="0059730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30508D8E" w14:textId="77777777" w:rsidR="00433095" w:rsidRPr="00433095" w:rsidRDefault="00433095" w:rsidP="0059730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1D535508" w14:textId="77777777" w:rsidR="00433095" w:rsidRPr="00433095" w:rsidRDefault="00433095" w:rsidP="00597309">
            <w:pPr>
              <w:pBdr>
                <w:bottom w:val="double" w:sz="4" w:space="1" w:color="auto"/>
              </w:pBdr>
              <w:rPr>
                <w:rFonts w:ascii="Georgia" w:hAnsi="Georgia" w:cs="Arial"/>
                <w:color w:val="000000"/>
                <w:sz w:val="16"/>
                <w:szCs w:val="16"/>
                <w:lang w:eastAsia="en-US"/>
              </w:rPr>
            </w:pPr>
          </w:p>
        </w:tc>
      </w:tr>
    </w:tbl>
    <w:p w14:paraId="0041E6A8" w14:textId="77777777" w:rsidR="00202DAC" w:rsidRDefault="00202DAC" w:rsidP="00202DAC">
      <w:pPr>
        <w:rPr>
          <w:rFonts w:ascii="Georgia" w:hAnsi="Georgia" w:cs="Arial"/>
          <w:b/>
          <w:bCs/>
          <w:sz w:val="20"/>
          <w:szCs w:val="20"/>
          <w:rtl/>
        </w:rPr>
      </w:pPr>
      <w:r w:rsidRPr="008D710A">
        <w:rPr>
          <w:rFonts w:ascii="Georgia" w:hAnsi="Georgia" w:cs="Arial"/>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957E5">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202DAC" w:rsidRPr="0090425A" w14:paraId="5913DBB3" w14:textId="77777777" w:rsidTr="00ED1720">
        <w:tc>
          <w:tcPr>
            <w:tcW w:w="5386" w:type="dxa"/>
            <w:shd w:val="clear" w:color="auto" w:fill="auto"/>
          </w:tcPr>
          <w:p w14:paraId="7B3A61EA"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09CB58A1" w14:textId="0C715EE9" w:rsidR="00202DAC" w:rsidRPr="0090425A" w:rsidRDefault="00202DAC" w:rsidP="00BA0EB6">
            <w:pPr>
              <w:pBdr>
                <w:bottom w:val="single" w:sz="4" w:space="1" w:color="auto"/>
              </w:pBdr>
              <w:jc w:val="center"/>
              <w:rPr>
                <w:rFonts w:ascii="Georgia" w:hAnsi="Georgia" w:cs="Arial"/>
                <w:bCs/>
                <w:sz w:val="18"/>
                <w:szCs w:val="18"/>
                <w:rtl/>
              </w:rPr>
            </w:pPr>
            <w:r>
              <w:rPr>
                <w:rFonts w:ascii="Georgia" w:hAnsi="Georgia" w:cs="Arial" w:hint="cs"/>
                <w:bCs/>
                <w:sz w:val="18"/>
                <w:szCs w:val="18"/>
                <w:rtl/>
              </w:rPr>
              <w:t>3</w:t>
            </w:r>
            <w:r w:rsidRPr="0090425A">
              <w:rPr>
                <w:rFonts w:ascii="Georgia" w:hAnsi="Georgia" w:cs="Arial"/>
                <w:bCs/>
                <w:sz w:val="18"/>
                <w:szCs w:val="18"/>
                <w:rtl/>
              </w:rPr>
              <w:t xml:space="preserve">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Pr="0090425A">
              <w:rPr>
                <w:rFonts w:ascii="Georgia" w:hAnsi="Georgia" w:cs="Arial" w:hint="cs"/>
                <w:bCs/>
                <w:sz w:val="18"/>
                <w:szCs w:val="18"/>
                <w:rtl/>
              </w:rPr>
              <w:t xml:space="preserve"> ב-30 ביוני </w:t>
            </w:r>
            <w:r w:rsidR="0023544C">
              <w:rPr>
                <w:rFonts w:ascii="Georgia" w:hAnsi="Georgia" w:cs="Arial" w:hint="cs"/>
                <w:bCs/>
                <w:sz w:val="18"/>
                <w:szCs w:val="18"/>
                <w:rtl/>
              </w:rPr>
              <w:t>2024</w:t>
            </w:r>
          </w:p>
        </w:tc>
      </w:tr>
      <w:tr w:rsidR="00433095" w:rsidRPr="00433095" w14:paraId="36D623AD" w14:textId="77777777" w:rsidTr="00FB7407">
        <w:tc>
          <w:tcPr>
            <w:tcW w:w="5386" w:type="dxa"/>
            <w:shd w:val="clear" w:color="auto" w:fill="auto"/>
          </w:tcPr>
          <w:p w14:paraId="69E0393E" w14:textId="77777777" w:rsidR="00433095" w:rsidRPr="00433095" w:rsidRDefault="00433095"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5A00E9D8"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7017FA01"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62DEDFD6"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1B3E0F1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433095" w:rsidRPr="00433095" w14:paraId="4C8AAE6A" w14:textId="77777777" w:rsidTr="00FB7407">
        <w:tc>
          <w:tcPr>
            <w:tcW w:w="5386" w:type="dxa"/>
            <w:shd w:val="clear" w:color="auto" w:fill="auto"/>
          </w:tcPr>
          <w:p w14:paraId="50236569" w14:textId="77777777" w:rsidR="00433095" w:rsidRPr="00433095" w:rsidRDefault="00433095"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78F64482"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1AAF277D"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433095" w:rsidRPr="00433095" w14:paraId="29B3266A" w14:textId="77777777" w:rsidTr="00FB7407">
        <w:tc>
          <w:tcPr>
            <w:tcW w:w="5386" w:type="dxa"/>
            <w:shd w:val="clear" w:color="auto" w:fill="auto"/>
          </w:tcPr>
          <w:p w14:paraId="7F5207B3"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08FE4D26"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1EE26CAB"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F6FA8FF" w14:textId="77777777" w:rsidR="00433095" w:rsidRPr="00433095" w:rsidRDefault="00433095" w:rsidP="00FB7407">
            <w:pPr>
              <w:rPr>
                <w:rFonts w:ascii="Georgia" w:hAnsi="Georgia" w:cs="Arial"/>
                <w:color w:val="000000"/>
                <w:sz w:val="16"/>
                <w:szCs w:val="16"/>
                <w:lang w:eastAsia="en-US"/>
              </w:rPr>
            </w:pPr>
          </w:p>
        </w:tc>
      </w:tr>
      <w:tr w:rsidR="00433095" w:rsidRPr="00433095" w14:paraId="3BFCA9EB" w14:textId="77777777" w:rsidTr="00FB7407">
        <w:tc>
          <w:tcPr>
            <w:tcW w:w="5386" w:type="dxa"/>
            <w:shd w:val="clear" w:color="auto" w:fill="auto"/>
          </w:tcPr>
          <w:p w14:paraId="58D57A03"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10B6A633"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4A12B596"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4ACD2B23" w14:textId="77777777" w:rsidR="00433095" w:rsidRPr="00433095" w:rsidRDefault="00433095" w:rsidP="00FB7407">
            <w:pPr>
              <w:rPr>
                <w:rFonts w:ascii="Georgia" w:hAnsi="Georgia" w:cs="Arial"/>
                <w:color w:val="000000"/>
                <w:sz w:val="16"/>
                <w:szCs w:val="16"/>
                <w:lang w:eastAsia="en-US"/>
              </w:rPr>
            </w:pPr>
          </w:p>
        </w:tc>
      </w:tr>
      <w:tr w:rsidR="00433095" w:rsidRPr="00433095" w14:paraId="54EE9A7E" w14:textId="77777777" w:rsidTr="00FB7407">
        <w:tc>
          <w:tcPr>
            <w:tcW w:w="5386" w:type="dxa"/>
            <w:shd w:val="clear" w:color="auto" w:fill="auto"/>
          </w:tcPr>
          <w:p w14:paraId="670F6BCB"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55A73944"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0B4CBC79"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19E72E79"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795516F5" w14:textId="77777777" w:rsidTr="00FB7407">
        <w:tc>
          <w:tcPr>
            <w:tcW w:w="5386" w:type="dxa"/>
            <w:shd w:val="clear" w:color="auto" w:fill="auto"/>
          </w:tcPr>
          <w:p w14:paraId="60A9B90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6A2B1E0C"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132CA587"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32D6E67D" w14:textId="77777777" w:rsidR="00433095" w:rsidRPr="00433095" w:rsidRDefault="00433095" w:rsidP="00FB7407">
            <w:pPr>
              <w:rPr>
                <w:rFonts w:ascii="Georgia" w:hAnsi="Georgia" w:cs="Arial"/>
                <w:color w:val="000000"/>
                <w:sz w:val="16"/>
                <w:szCs w:val="16"/>
                <w:lang w:eastAsia="en-US"/>
              </w:rPr>
            </w:pPr>
          </w:p>
        </w:tc>
      </w:tr>
      <w:tr w:rsidR="00433095" w:rsidRPr="00433095" w14:paraId="11A65B02" w14:textId="77777777" w:rsidTr="00FB7407">
        <w:tc>
          <w:tcPr>
            <w:tcW w:w="5386" w:type="dxa"/>
            <w:shd w:val="clear" w:color="auto" w:fill="auto"/>
          </w:tcPr>
          <w:p w14:paraId="505EB521"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5C57A434"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29434A57"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1587B137" w14:textId="77777777" w:rsidR="00433095" w:rsidRPr="00433095" w:rsidRDefault="00433095" w:rsidP="00FB7407">
            <w:pPr>
              <w:rPr>
                <w:rFonts w:ascii="Georgia" w:hAnsi="Georgia" w:cs="Arial"/>
                <w:color w:val="000000"/>
                <w:sz w:val="16"/>
                <w:szCs w:val="16"/>
                <w:lang w:eastAsia="en-US"/>
              </w:rPr>
            </w:pPr>
          </w:p>
        </w:tc>
      </w:tr>
      <w:tr w:rsidR="00433095" w:rsidRPr="00433095" w14:paraId="32DC269F" w14:textId="77777777" w:rsidTr="00FB7407">
        <w:tc>
          <w:tcPr>
            <w:tcW w:w="5386" w:type="dxa"/>
            <w:shd w:val="clear" w:color="auto" w:fill="auto"/>
          </w:tcPr>
          <w:p w14:paraId="35FE0EE7"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6E8E9014"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6E3A3923"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4AAEE6E1" w14:textId="77777777" w:rsidR="00433095" w:rsidRPr="00433095" w:rsidRDefault="00433095" w:rsidP="00FB7407">
            <w:pPr>
              <w:rPr>
                <w:rFonts w:ascii="Georgia" w:hAnsi="Georgia" w:cs="Arial"/>
                <w:color w:val="000000"/>
                <w:sz w:val="16"/>
                <w:szCs w:val="16"/>
                <w:lang w:eastAsia="en-US"/>
              </w:rPr>
            </w:pPr>
          </w:p>
        </w:tc>
      </w:tr>
      <w:tr w:rsidR="00433095" w:rsidRPr="00433095" w14:paraId="3A7A724D" w14:textId="77777777" w:rsidTr="00FB7407">
        <w:tc>
          <w:tcPr>
            <w:tcW w:w="5386" w:type="dxa"/>
            <w:shd w:val="clear" w:color="auto" w:fill="auto"/>
          </w:tcPr>
          <w:p w14:paraId="42C27648"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39407DCD"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7A26EC8C"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424DB736" w14:textId="77777777" w:rsidR="00433095" w:rsidRPr="00433095" w:rsidRDefault="00433095" w:rsidP="00FB7407">
            <w:pPr>
              <w:rPr>
                <w:rFonts w:ascii="Georgia" w:hAnsi="Georgia" w:cs="Arial"/>
                <w:color w:val="000000"/>
                <w:sz w:val="16"/>
                <w:szCs w:val="16"/>
                <w:lang w:eastAsia="en-US"/>
              </w:rPr>
            </w:pPr>
          </w:p>
        </w:tc>
      </w:tr>
      <w:tr w:rsidR="00433095" w:rsidRPr="00433095" w14:paraId="640C6BC4" w14:textId="77777777" w:rsidTr="00FB7407">
        <w:tc>
          <w:tcPr>
            <w:tcW w:w="5386" w:type="dxa"/>
            <w:shd w:val="clear" w:color="auto" w:fill="auto"/>
          </w:tcPr>
          <w:p w14:paraId="067FCC18"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6FC55935"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00FC31B5"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60B8C26" w14:textId="77777777" w:rsidR="00433095" w:rsidRPr="00433095" w:rsidRDefault="00433095" w:rsidP="00FB7407">
            <w:pPr>
              <w:rPr>
                <w:rFonts w:ascii="Georgia" w:hAnsi="Georgia" w:cs="Arial"/>
                <w:color w:val="000000"/>
                <w:sz w:val="16"/>
                <w:szCs w:val="16"/>
                <w:lang w:eastAsia="en-US"/>
              </w:rPr>
            </w:pPr>
          </w:p>
        </w:tc>
      </w:tr>
      <w:tr w:rsidR="00433095" w:rsidRPr="00433095" w14:paraId="74342C11" w14:textId="77777777" w:rsidTr="00FB7407">
        <w:tc>
          <w:tcPr>
            <w:tcW w:w="5386" w:type="dxa"/>
            <w:shd w:val="clear" w:color="auto" w:fill="auto"/>
          </w:tcPr>
          <w:p w14:paraId="4B8F1AF7" w14:textId="1F7AFCF6" w:rsidR="00433095" w:rsidRPr="00433095" w:rsidRDefault="008D710A" w:rsidP="00FB7407">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4C0A4AA0"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tcPr>
          <w:p w14:paraId="41DDAE3F"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07283B8" w14:textId="77777777" w:rsidR="00433095" w:rsidRPr="00433095" w:rsidRDefault="00433095" w:rsidP="00FB7407">
            <w:pPr>
              <w:rPr>
                <w:rFonts w:ascii="Georgia" w:hAnsi="Georgia" w:cs="Arial"/>
                <w:b/>
                <w:color w:val="000000"/>
                <w:sz w:val="16"/>
                <w:szCs w:val="16"/>
                <w:rtl/>
                <w:lang w:eastAsia="en-US"/>
              </w:rPr>
            </w:pPr>
          </w:p>
        </w:tc>
      </w:tr>
      <w:tr w:rsidR="00433095" w:rsidRPr="00433095" w14:paraId="1406BF88" w14:textId="77777777" w:rsidTr="00FB7407">
        <w:tc>
          <w:tcPr>
            <w:tcW w:w="5386" w:type="dxa"/>
            <w:shd w:val="clear" w:color="auto" w:fill="auto"/>
          </w:tcPr>
          <w:p w14:paraId="108B7CB1"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523B5729"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498B96F6"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0B2B37C2" w14:textId="77777777" w:rsidR="00433095" w:rsidRPr="00433095" w:rsidRDefault="00433095" w:rsidP="00FB7407">
            <w:pPr>
              <w:rPr>
                <w:rFonts w:ascii="Georgia" w:hAnsi="Georgia" w:cs="Arial"/>
                <w:color w:val="000000"/>
                <w:sz w:val="16"/>
                <w:szCs w:val="16"/>
                <w:lang w:eastAsia="en-US"/>
              </w:rPr>
            </w:pPr>
          </w:p>
        </w:tc>
      </w:tr>
      <w:tr w:rsidR="00433095" w:rsidRPr="00433095" w14:paraId="1790CFAD" w14:textId="77777777" w:rsidTr="00FB7407">
        <w:tc>
          <w:tcPr>
            <w:tcW w:w="5386" w:type="dxa"/>
            <w:shd w:val="clear" w:color="auto" w:fill="auto"/>
          </w:tcPr>
          <w:p w14:paraId="61EE84C5"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16685488"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3B7FAC84"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2C0A05E4"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0A06FCD" w14:textId="77777777" w:rsidTr="00FB7407">
        <w:tc>
          <w:tcPr>
            <w:tcW w:w="5386" w:type="dxa"/>
            <w:shd w:val="clear" w:color="auto" w:fill="auto"/>
          </w:tcPr>
          <w:p w14:paraId="297BDD24"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0FDF77E3"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0B06EFB9"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24273EC9" w14:textId="77777777" w:rsidR="00433095" w:rsidRPr="00433095" w:rsidRDefault="00433095" w:rsidP="00FA2135">
            <w:pPr>
              <w:rPr>
                <w:rFonts w:ascii="Georgia" w:hAnsi="Georgia" w:cs="Arial"/>
                <w:color w:val="000000"/>
                <w:sz w:val="16"/>
                <w:szCs w:val="16"/>
                <w:lang w:eastAsia="en-US"/>
              </w:rPr>
            </w:pPr>
          </w:p>
        </w:tc>
      </w:tr>
      <w:tr w:rsidR="00433095" w:rsidRPr="00433095" w14:paraId="5C586E7B" w14:textId="77777777" w:rsidTr="00FB7407">
        <w:tc>
          <w:tcPr>
            <w:tcW w:w="5386" w:type="dxa"/>
            <w:shd w:val="clear" w:color="auto" w:fill="auto"/>
          </w:tcPr>
          <w:p w14:paraId="75EDC996"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3E5B6F96"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4D49D24"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B9D4B23" w14:textId="77777777" w:rsidR="00433095" w:rsidRPr="00433095" w:rsidRDefault="00433095" w:rsidP="00FA2135">
            <w:pPr>
              <w:rPr>
                <w:rFonts w:ascii="Georgia" w:hAnsi="Georgia" w:cs="Arial"/>
                <w:color w:val="000000"/>
                <w:sz w:val="16"/>
                <w:szCs w:val="16"/>
                <w:lang w:eastAsia="en-US"/>
              </w:rPr>
            </w:pPr>
          </w:p>
        </w:tc>
      </w:tr>
      <w:tr w:rsidR="00433095" w:rsidRPr="00433095" w14:paraId="5CD4FC13" w14:textId="77777777" w:rsidTr="00FB7407">
        <w:tc>
          <w:tcPr>
            <w:tcW w:w="5386" w:type="dxa"/>
            <w:shd w:val="clear" w:color="auto" w:fill="auto"/>
          </w:tcPr>
          <w:p w14:paraId="47934CC2"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78F493C7"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59D6294F"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07FBAAD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09ECE76" w14:textId="77777777" w:rsidTr="00FB7407">
        <w:tc>
          <w:tcPr>
            <w:tcW w:w="5386" w:type="dxa"/>
            <w:shd w:val="clear" w:color="auto" w:fill="auto"/>
          </w:tcPr>
          <w:p w14:paraId="71D7512C" w14:textId="77777777" w:rsidR="00433095" w:rsidRPr="00433095" w:rsidRDefault="00433095" w:rsidP="00FB7407">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6C51F0E1"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E92D729"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0254F745"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04F7F28D" w14:textId="77777777" w:rsidTr="00FB7407">
        <w:tc>
          <w:tcPr>
            <w:tcW w:w="5386" w:type="dxa"/>
            <w:shd w:val="clear" w:color="auto" w:fill="auto"/>
          </w:tcPr>
          <w:p w14:paraId="376347C8" w14:textId="77777777" w:rsidR="00433095" w:rsidRPr="00433095" w:rsidRDefault="00433095" w:rsidP="00FB7407">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76C59600"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5186FBE"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65839BAC"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713F95B0" w14:textId="77777777" w:rsidTr="00FB7407">
        <w:tc>
          <w:tcPr>
            <w:tcW w:w="5386" w:type="dxa"/>
            <w:shd w:val="clear" w:color="auto" w:fill="auto"/>
          </w:tcPr>
          <w:p w14:paraId="3720AF44" w14:textId="77777777" w:rsidR="00433095" w:rsidRPr="00433095" w:rsidRDefault="00433095" w:rsidP="00FB7407">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7BF08556"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553838F0" w14:textId="77777777" w:rsidR="00433095" w:rsidRPr="00433095" w:rsidRDefault="00433095" w:rsidP="00FB7407">
            <w:pPr>
              <w:rPr>
                <w:rFonts w:ascii="Georgia" w:hAnsi="Georgia" w:cs="Arial"/>
                <w:color w:val="000000"/>
                <w:sz w:val="16"/>
                <w:szCs w:val="16"/>
                <w:rtl/>
                <w:lang w:eastAsia="en-US"/>
              </w:rPr>
            </w:pPr>
          </w:p>
        </w:tc>
        <w:tc>
          <w:tcPr>
            <w:tcW w:w="1560" w:type="dxa"/>
            <w:shd w:val="clear" w:color="auto" w:fill="auto"/>
            <w:vAlign w:val="bottom"/>
          </w:tcPr>
          <w:p w14:paraId="68ED4366" w14:textId="77777777" w:rsidR="00433095" w:rsidRPr="00433095" w:rsidRDefault="00433095" w:rsidP="00FB7407">
            <w:pPr>
              <w:rPr>
                <w:rFonts w:ascii="Georgia" w:hAnsi="Georgia" w:cs="Arial"/>
                <w:color w:val="000000"/>
                <w:sz w:val="16"/>
                <w:szCs w:val="16"/>
                <w:lang w:eastAsia="en-US"/>
              </w:rPr>
            </w:pPr>
          </w:p>
        </w:tc>
      </w:tr>
      <w:tr w:rsidR="00433095" w:rsidRPr="00433095" w14:paraId="40C94080" w14:textId="77777777" w:rsidTr="00FB7407">
        <w:tc>
          <w:tcPr>
            <w:tcW w:w="5386" w:type="dxa"/>
            <w:shd w:val="clear" w:color="auto" w:fill="auto"/>
          </w:tcPr>
          <w:p w14:paraId="2F5E87E2" w14:textId="77777777" w:rsidR="00433095" w:rsidRPr="00433095" w:rsidRDefault="00433095" w:rsidP="00FB7407">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588FC82F"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EFFA02C"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4FB07D71"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0B1F8BD8" w14:textId="77777777" w:rsidTr="00FB7407">
        <w:tc>
          <w:tcPr>
            <w:tcW w:w="5386" w:type="dxa"/>
            <w:shd w:val="clear" w:color="auto" w:fill="auto"/>
          </w:tcPr>
          <w:p w14:paraId="03BC5049"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6A60B591"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1B226C98" w14:textId="77777777" w:rsidR="00433095" w:rsidRPr="00433095" w:rsidRDefault="00433095" w:rsidP="00FB7407">
            <w:pPr>
              <w:rPr>
                <w:rFonts w:ascii="Georgia" w:hAnsi="Georgia" w:cs="Arial"/>
                <w:color w:val="000000"/>
                <w:sz w:val="16"/>
                <w:szCs w:val="16"/>
                <w:rtl/>
                <w:lang w:eastAsia="en-US"/>
              </w:rPr>
            </w:pPr>
          </w:p>
        </w:tc>
        <w:tc>
          <w:tcPr>
            <w:tcW w:w="1560" w:type="dxa"/>
            <w:shd w:val="clear" w:color="auto" w:fill="auto"/>
            <w:vAlign w:val="bottom"/>
          </w:tcPr>
          <w:p w14:paraId="12ACD2CC" w14:textId="77777777" w:rsidR="00433095" w:rsidRPr="00433095" w:rsidRDefault="00433095" w:rsidP="00FB7407">
            <w:pPr>
              <w:rPr>
                <w:rFonts w:ascii="Georgia" w:hAnsi="Georgia" w:cs="Arial"/>
                <w:color w:val="000000"/>
                <w:sz w:val="16"/>
                <w:szCs w:val="16"/>
                <w:lang w:eastAsia="en-US"/>
              </w:rPr>
            </w:pPr>
          </w:p>
        </w:tc>
      </w:tr>
      <w:tr w:rsidR="00433095" w:rsidRPr="00433095" w14:paraId="6100F99F" w14:textId="77777777" w:rsidTr="00FB7407">
        <w:tc>
          <w:tcPr>
            <w:tcW w:w="5386" w:type="dxa"/>
            <w:shd w:val="clear" w:color="auto" w:fill="auto"/>
          </w:tcPr>
          <w:p w14:paraId="544485A1"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63C7591D"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71B28F64" w14:textId="77777777" w:rsidR="00433095" w:rsidRPr="00433095" w:rsidRDefault="00433095" w:rsidP="00FB7407">
            <w:pPr>
              <w:rPr>
                <w:rFonts w:ascii="Georgia" w:hAnsi="Georgia" w:cs="Arial"/>
                <w:color w:val="000000"/>
                <w:sz w:val="16"/>
                <w:szCs w:val="16"/>
                <w:rtl/>
                <w:lang w:eastAsia="en-US"/>
              </w:rPr>
            </w:pPr>
          </w:p>
        </w:tc>
        <w:tc>
          <w:tcPr>
            <w:tcW w:w="1560" w:type="dxa"/>
            <w:shd w:val="clear" w:color="auto" w:fill="auto"/>
            <w:vAlign w:val="bottom"/>
          </w:tcPr>
          <w:p w14:paraId="6A33D1B5" w14:textId="77777777" w:rsidR="00433095" w:rsidRPr="00433095" w:rsidRDefault="00433095" w:rsidP="00FB7407">
            <w:pPr>
              <w:rPr>
                <w:rFonts w:ascii="Georgia" w:hAnsi="Georgia" w:cs="Arial"/>
                <w:color w:val="000000"/>
                <w:sz w:val="16"/>
                <w:szCs w:val="16"/>
                <w:lang w:eastAsia="en-US"/>
              </w:rPr>
            </w:pPr>
          </w:p>
        </w:tc>
      </w:tr>
      <w:tr w:rsidR="00433095" w:rsidRPr="00433095" w14:paraId="6B95DBD9" w14:textId="77777777" w:rsidTr="00FB7407">
        <w:tc>
          <w:tcPr>
            <w:tcW w:w="5386" w:type="dxa"/>
            <w:shd w:val="clear" w:color="auto" w:fill="auto"/>
          </w:tcPr>
          <w:p w14:paraId="7D75460A"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170CE273"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4581025"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21704864"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316C8D8E" w14:textId="77777777" w:rsidTr="00FB7407">
        <w:tc>
          <w:tcPr>
            <w:tcW w:w="5386" w:type="dxa"/>
            <w:shd w:val="clear" w:color="auto" w:fill="auto"/>
          </w:tcPr>
          <w:p w14:paraId="6F200486" w14:textId="77777777" w:rsidR="00433095" w:rsidRPr="00433095" w:rsidRDefault="00433095" w:rsidP="00FB7407">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3A5A69B6"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9964DA6"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62DADAC"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DFFFB0F" w14:textId="77777777" w:rsidTr="00FB7407">
        <w:tc>
          <w:tcPr>
            <w:tcW w:w="5386" w:type="dxa"/>
            <w:shd w:val="clear" w:color="auto" w:fill="auto"/>
            <w:vAlign w:val="bottom"/>
          </w:tcPr>
          <w:p w14:paraId="2C7F53E8" w14:textId="77777777" w:rsidR="00433095" w:rsidRPr="00433095" w:rsidRDefault="00433095" w:rsidP="00FB7407">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2BC2C486"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69FA08F7"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3836E617"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2D25CB96" w14:textId="77777777" w:rsidR="00433095" w:rsidRPr="00433095" w:rsidRDefault="00433095" w:rsidP="00FB7407">
            <w:pPr>
              <w:rPr>
                <w:rFonts w:ascii="Georgia" w:hAnsi="Georgia" w:cs="Arial"/>
                <w:color w:val="000000"/>
                <w:sz w:val="16"/>
                <w:szCs w:val="16"/>
                <w:lang w:eastAsia="en-US"/>
              </w:rPr>
            </w:pPr>
          </w:p>
        </w:tc>
      </w:tr>
      <w:tr w:rsidR="00433095" w:rsidRPr="00433095" w14:paraId="16CE4A3A" w14:textId="77777777" w:rsidTr="00FB7407">
        <w:tc>
          <w:tcPr>
            <w:tcW w:w="5386" w:type="dxa"/>
            <w:shd w:val="clear" w:color="auto" w:fill="auto"/>
            <w:vAlign w:val="bottom"/>
          </w:tcPr>
          <w:p w14:paraId="004F1F75" w14:textId="1EEA49AD" w:rsidR="00433095" w:rsidRPr="00433095" w:rsidRDefault="00433095" w:rsidP="008D710A">
            <w:pPr>
              <w:tabs>
                <w:tab w:val="left" w:pos="567"/>
                <w:tab w:val="left" w:pos="851"/>
              </w:tabs>
              <w:ind w:left="316"/>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רווח מהערכה מחדש של קרקע ומבנים</w:t>
            </w:r>
          </w:p>
          <w:p w14:paraId="39C18291" w14:textId="10103860"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4FBAC4EC"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4B21802E"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5F3F3482" w14:textId="77777777" w:rsidR="00433095" w:rsidRPr="00433095" w:rsidRDefault="00433095" w:rsidP="00FB7407">
            <w:pPr>
              <w:rPr>
                <w:rFonts w:ascii="Georgia" w:hAnsi="Georgia" w:cs="Arial"/>
                <w:color w:val="000000"/>
                <w:sz w:val="16"/>
                <w:szCs w:val="16"/>
                <w:lang w:eastAsia="en-US"/>
              </w:rPr>
            </w:pPr>
          </w:p>
        </w:tc>
      </w:tr>
      <w:tr w:rsidR="00433095" w:rsidRPr="00433095" w14:paraId="4DA93BA4" w14:textId="77777777" w:rsidTr="00FB7407">
        <w:tc>
          <w:tcPr>
            <w:tcW w:w="5386" w:type="dxa"/>
            <w:shd w:val="clear" w:color="auto" w:fill="auto"/>
            <w:vAlign w:val="bottom"/>
          </w:tcPr>
          <w:p w14:paraId="0302553C"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0B8CA130"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2D105F5F"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68277B11" w14:textId="77777777" w:rsidR="00433095" w:rsidRPr="00433095" w:rsidRDefault="00433095" w:rsidP="00FB7407">
            <w:pPr>
              <w:rPr>
                <w:rFonts w:ascii="Georgia" w:hAnsi="Georgia" w:cs="Arial"/>
                <w:color w:val="000000"/>
                <w:sz w:val="16"/>
                <w:szCs w:val="16"/>
                <w:lang w:eastAsia="en-US"/>
              </w:rPr>
            </w:pPr>
          </w:p>
        </w:tc>
      </w:tr>
      <w:tr w:rsidR="00433095" w:rsidRPr="00433095" w14:paraId="39D36051" w14:textId="77777777" w:rsidTr="00FB7407">
        <w:tc>
          <w:tcPr>
            <w:tcW w:w="5386" w:type="dxa"/>
            <w:shd w:val="clear" w:color="auto" w:fill="auto"/>
            <w:vAlign w:val="bottom"/>
          </w:tcPr>
          <w:p w14:paraId="7061D97E" w14:textId="77777777" w:rsidR="00433095" w:rsidRPr="00433095" w:rsidRDefault="00433095"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74E1AB95" w14:textId="77777777" w:rsidR="00433095" w:rsidRPr="00433095" w:rsidRDefault="00433095"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10807A3A"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2BDDC9BB"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7690C96C"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2B8C20CF" w14:textId="77777777" w:rsidR="00433095" w:rsidRPr="00433095" w:rsidRDefault="00433095" w:rsidP="00FB7407">
            <w:pPr>
              <w:rPr>
                <w:rFonts w:ascii="Georgia" w:hAnsi="Georgia" w:cs="Arial"/>
                <w:color w:val="000000"/>
                <w:sz w:val="16"/>
                <w:szCs w:val="16"/>
                <w:lang w:eastAsia="en-US"/>
              </w:rPr>
            </w:pPr>
          </w:p>
        </w:tc>
      </w:tr>
      <w:tr w:rsidR="00433095" w:rsidRPr="00433095" w14:paraId="14BF2B84" w14:textId="77777777" w:rsidTr="00FB7407">
        <w:tc>
          <w:tcPr>
            <w:tcW w:w="5386" w:type="dxa"/>
            <w:shd w:val="clear" w:color="auto" w:fill="auto"/>
            <w:vAlign w:val="bottom"/>
          </w:tcPr>
          <w:p w14:paraId="7D22E953"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3F5E168E"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79413BD"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6C5FE7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6CBC0457" w14:textId="77777777" w:rsidTr="00FB7407">
        <w:tc>
          <w:tcPr>
            <w:tcW w:w="5386" w:type="dxa"/>
            <w:shd w:val="clear" w:color="auto" w:fill="auto"/>
            <w:vAlign w:val="bottom"/>
          </w:tcPr>
          <w:p w14:paraId="04F5211A"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4B03941F"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356538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1CE91CD"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00A5D0F4" w14:textId="77777777" w:rsidTr="00FB7407">
        <w:tc>
          <w:tcPr>
            <w:tcW w:w="5386" w:type="dxa"/>
            <w:shd w:val="clear" w:color="auto" w:fill="auto"/>
            <w:vAlign w:val="bottom"/>
          </w:tcPr>
          <w:p w14:paraId="03FF7785"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7A98E1BC"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5618E0E2"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1378140C" w14:textId="77777777" w:rsidR="00433095" w:rsidRPr="00433095" w:rsidRDefault="00433095" w:rsidP="00FB7407">
            <w:pPr>
              <w:rPr>
                <w:rFonts w:ascii="Georgia" w:hAnsi="Georgia" w:cs="Arial"/>
                <w:color w:val="000000"/>
                <w:sz w:val="16"/>
                <w:szCs w:val="16"/>
                <w:lang w:eastAsia="en-US"/>
              </w:rPr>
            </w:pPr>
          </w:p>
        </w:tc>
      </w:tr>
      <w:tr w:rsidR="00433095" w:rsidRPr="00433095" w14:paraId="785AD9E8" w14:textId="77777777" w:rsidTr="00FB7407">
        <w:tc>
          <w:tcPr>
            <w:tcW w:w="5386" w:type="dxa"/>
            <w:shd w:val="clear" w:color="auto" w:fill="auto"/>
            <w:vAlign w:val="bottom"/>
          </w:tcPr>
          <w:p w14:paraId="744DC3C7" w14:textId="15A1B76F" w:rsidR="00433095" w:rsidRPr="00433095" w:rsidRDefault="00433095"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665CB0C3"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0CF61DCE"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58E23011" w14:textId="77777777" w:rsidR="00433095" w:rsidRPr="00433095" w:rsidRDefault="00433095" w:rsidP="00FB7407">
            <w:pPr>
              <w:rPr>
                <w:rFonts w:ascii="Georgia" w:hAnsi="Georgia" w:cs="Arial"/>
                <w:color w:val="000000"/>
                <w:sz w:val="16"/>
                <w:szCs w:val="16"/>
                <w:lang w:eastAsia="en-US"/>
              </w:rPr>
            </w:pPr>
          </w:p>
        </w:tc>
      </w:tr>
      <w:tr w:rsidR="00433095" w:rsidRPr="00433095" w14:paraId="34B53E40" w14:textId="77777777" w:rsidTr="00FB7407">
        <w:tc>
          <w:tcPr>
            <w:tcW w:w="5386" w:type="dxa"/>
            <w:shd w:val="clear" w:color="auto" w:fill="auto"/>
            <w:vAlign w:val="bottom"/>
          </w:tcPr>
          <w:p w14:paraId="5066A266" w14:textId="6EE33EBA"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0C710C7B"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67F893F6"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465136EF" w14:textId="77777777" w:rsidR="00433095" w:rsidRPr="00433095" w:rsidRDefault="00433095" w:rsidP="00FB7407">
            <w:pPr>
              <w:rPr>
                <w:rFonts w:ascii="Georgia" w:hAnsi="Georgia" w:cs="Arial"/>
                <w:color w:val="000000"/>
                <w:sz w:val="16"/>
                <w:szCs w:val="16"/>
                <w:lang w:eastAsia="en-US"/>
              </w:rPr>
            </w:pPr>
          </w:p>
        </w:tc>
      </w:tr>
      <w:tr w:rsidR="00433095" w:rsidRPr="00433095" w14:paraId="0892BE65" w14:textId="77777777" w:rsidTr="00FB7407">
        <w:tc>
          <w:tcPr>
            <w:tcW w:w="5386" w:type="dxa"/>
            <w:shd w:val="clear" w:color="auto" w:fill="auto"/>
            <w:vAlign w:val="bottom"/>
          </w:tcPr>
          <w:p w14:paraId="2821E568" w14:textId="77777777"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376A9D8D"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102AEABD"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597C1732" w14:textId="77777777" w:rsidR="00433095" w:rsidRPr="00433095" w:rsidRDefault="00433095" w:rsidP="00FB7407">
            <w:pPr>
              <w:rPr>
                <w:rFonts w:ascii="Georgia" w:hAnsi="Georgia" w:cs="Arial"/>
                <w:color w:val="000000"/>
                <w:sz w:val="16"/>
                <w:szCs w:val="16"/>
                <w:lang w:eastAsia="en-US"/>
              </w:rPr>
            </w:pPr>
          </w:p>
        </w:tc>
      </w:tr>
      <w:tr w:rsidR="00433095" w:rsidRPr="00433095" w14:paraId="72C0CECA" w14:textId="77777777" w:rsidTr="00FB7407">
        <w:tc>
          <w:tcPr>
            <w:tcW w:w="5386" w:type="dxa"/>
            <w:shd w:val="clear" w:color="auto" w:fill="auto"/>
            <w:vAlign w:val="bottom"/>
          </w:tcPr>
          <w:p w14:paraId="009EEB62" w14:textId="77777777"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6BB8B50A"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28062171"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0E3DC525" w14:textId="77777777" w:rsidR="00433095" w:rsidRPr="00433095" w:rsidRDefault="00433095" w:rsidP="00FB7407">
            <w:pPr>
              <w:rPr>
                <w:rFonts w:ascii="Georgia" w:hAnsi="Georgia" w:cs="Arial"/>
                <w:color w:val="000000"/>
                <w:sz w:val="16"/>
                <w:szCs w:val="16"/>
                <w:lang w:eastAsia="en-US"/>
              </w:rPr>
            </w:pPr>
          </w:p>
        </w:tc>
      </w:tr>
      <w:tr w:rsidR="00433095" w:rsidRPr="00433095" w14:paraId="3EE5E1D2" w14:textId="77777777" w:rsidTr="00FB7407">
        <w:tc>
          <w:tcPr>
            <w:tcW w:w="5386" w:type="dxa"/>
            <w:shd w:val="clear" w:color="auto" w:fill="auto"/>
            <w:vAlign w:val="bottom"/>
          </w:tcPr>
          <w:p w14:paraId="69CA1DFB" w14:textId="77777777"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09ED171B" w14:textId="77777777" w:rsidR="00433095" w:rsidRPr="00433095" w:rsidRDefault="00433095"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679C1004" w14:textId="77777777" w:rsidR="00433095" w:rsidRPr="00433095" w:rsidRDefault="00433095"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691F65E8"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74956A2B"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2316DB40" w14:textId="77777777" w:rsidR="00433095" w:rsidRPr="00433095" w:rsidRDefault="00433095" w:rsidP="00FB7407">
            <w:pPr>
              <w:rPr>
                <w:rFonts w:ascii="Georgia" w:hAnsi="Georgia" w:cs="Arial"/>
                <w:color w:val="000000"/>
                <w:sz w:val="16"/>
                <w:szCs w:val="16"/>
                <w:lang w:eastAsia="en-US"/>
              </w:rPr>
            </w:pPr>
          </w:p>
        </w:tc>
      </w:tr>
      <w:tr w:rsidR="00433095" w:rsidRPr="00433095" w14:paraId="259B5819" w14:textId="77777777" w:rsidTr="00FB7407">
        <w:tc>
          <w:tcPr>
            <w:tcW w:w="5386" w:type="dxa"/>
            <w:shd w:val="clear" w:color="auto" w:fill="auto"/>
            <w:vAlign w:val="bottom"/>
          </w:tcPr>
          <w:p w14:paraId="1414F847"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03857E1C"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343A22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4AFC167"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CAEB2F1" w14:textId="77777777" w:rsidTr="00FB7407">
        <w:tc>
          <w:tcPr>
            <w:tcW w:w="5386" w:type="dxa"/>
            <w:shd w:val="clear" w:color="auto" w:fill="auto"/>
            <w:vAlign w:val="bottom"/>
          </w:tcPr>
          <w:p w14:paraId="538F7C17"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4298635C"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B289490"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ED857D8"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3ECB1B73" w14:textId="77777777" w:rsidTr="00FB7407">
        <w:tc>
          <w:tcPr>
            <w:tcW w:w="5386" w:type="dxa"/>
            <w:shd w:val="clear" w:color="auto" w:fill="auto"/>
            <w:vAlign w:val="bottom"/>
          </w:tcPr>
          <w:p w14:paraId="7513873D"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09381823"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802BC9F"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C0B0BA9"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273D6D83" w14:textId="77777777" w:rsidTr="00FB7407">
        <w:tc>
          <w:tcPr>
            <w:tcW w:w="5386" w:type="dxa"/>
            <w:shd w:val="clear" w:color="auto" w:fill="auto"/>
            <w:vAlign w:val="bottom"/>
          </w:tcPr>
          <w:p w14:paraId="10E8E871"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5229EC79" w14:textId="77777777" w:rsidR="00433095" w:rsidRPr="00433095" w:rsidRDefault="00433095" w:rsidP="00FB7407">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2D61CB5B" w14:textId="77777777" w:rsidR="00433095" w:rsidRPr="00433095" w:rsidRDefault="00433095" w:rsidP="00FB7407">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1BC31D08" w14:textId="77777777" w:rsidR="00433095" w:rsidRPr="00433095" w:rsidRDefault="00433095" w:rsidP="00FB7407">
            <w:pPr>
              <w:pBdr>
                <w:bottom w:val="double" w:sz="4" w:space="1" w:color="auto"/>
              </w:pBdr>
              <w:rPr>
                <w:rFonts w:ascii="Georgia" w:hAnsi="Georgia" w:cs="Arial"/>
                <w:color w:val="000000"/>
                <w:sz w:val="16"/>
                <w:szCs w:val="16"/>
                <w:lang w:eastAsia="en-US"/>
              </w:rPr>
            </w:pPr>
          </w:p>
        </w:tc>
      </w:tr>
      <w:tr w:rsidR="00433095" w:rsidRPr="00433095" w14:paraId="53A78212" w14:textId="77777777" w:rsidTr="003A6F7C">
        <w:trPr>
          <w:trHeight w:val="417"/>
        </w:trPr>
        <w:tc>
          <w:tcPr>
            <w:tcW w:w="5386" w:type="dxa"/>
            <w:shd w:val="clear" w:color="auto" w:fill="auto"/>
            <w:vAlign w:val="bottom"/>
          </w:tcPr>
          <w:p w14:paraId="7A9EF781" w14:textId="77777777" w:rsidR="00433095" w:rsidRPr="00433095" w:rsidRDefault="00433095"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3F8A038E"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2CB72372"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08D7A37C" w14:textId="77777777" w:rsidR="00433095" w:rsidRPr="00433095" w:rsidRDefault="00433095" w:rsidP="003A6F7C">
            <w:pPr>
              <w:rPr>
                <w:rFonts w:ascii="Georgia" w:hAnsi="Georgia" w:cs="Arial"/>
                <w:color w:val="000000"/>
                <w:sz w:val="16"/>
                <w:szCs w:val="16"/>
                <w:lang w:eastAsia="en-US"/>
              </w:rPr>
            </w:pPr>
          </w:p>
        </w:tc>
      </w:tr>
      <w:tr w:rsidR="00433095" w:rsidRPr="00433095" w14:paraId="21BC4EE1" w14:textId="77777777" w:rsidTr="003A6F7C">
        <w:tc>
          <w:tcPr>
            <w:tcW w:w="5386" w:type="dxa"/>
            <w:shd w:val="clear" w:color="auto" w:fill="auto"/>
            <w:vAlign w:val="bottom"/>
          </w:tcPr>
          <w:p w14:paraId="5C35C4F4" w14:textId="77777777" w:rsidR="00433095" w:rsidRPr="00433095" w:rsidRDefault="00433095"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15D1AB5F"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27A8101D"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757EEFA4" w14:textId="77777777" w:rsidR="00433095" w:rsidRPr="00433095" w:rsidRDefault="00433095" w:rsidP="003A6F7C">
            <w:pPr>
              <w:rPr>
                <w:rFonts w:ascii="Georgia" w:hAnsi="Georgia" w:cs="Arial"/>
                <w:color w:val="000000"/>
                <w:sz w:val="16"/>
                <w:szCs w:val="16"/>
                <w:lang w:eastAsia="en-US"/>
              </w:rPr>
            </w:pPr>
          </w:p>
        </w:tc>
      </w:tr>
      <w:tr w:rsidR="00433095" w:rsidRPr="00433095" w14:paraId="60C49D01" w14:textId="77777777" w:rsidTr="003A6F7C">
        <w:tc>
          <w:tcPr>
            <w:tcW w:w="5386" w:type="dxa"/>
            <w:shd w:val="clear" w:color="auto" w:fill="auto"/>
            <w:vAlign w:val="bottom"/>
          </w:tcPr>
          <w:p w14:paraId="502AE195" w14:textId="77777777" w:rsidR="00433095" w:rsidRPr="00433095" w:rsidRDefault="00433095"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181CF4C9" w14:textId="77777777" w:rsidR="00433095" w:rsidRPr="00433095" w:rsidRDefault="00433095"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9E78CD3" w14:textId="77777777" w:rsidR="00433095" w:rsidRPr="00433095" w:rsidRDefault="00433095"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33125145" w14:textId="77777777" w:rsidR="00433095" w:rsidRPr="00433095" w:rsidRDefault="00433095" w:rsidP="003A6F7C">
            <w:pPr>
              <w:pBdr>
                <w:bottom w:val="single" w:sz="4" w:space="1" w:color="auto"/>
              </w:pBdr>
              <w:rPr>
                <w:rFonts w:ascii="Georgia" w:hAnsi="Georgia" w:cs="Arial"/>
                <w:color w:val="000000"/>
                <w:sz w:val="16"/>
                <w:szCs w:val="16"/>
                <w:lang w:eastAsia="en-US"/>
              </w:rPr>
            </w:pPr>
          </w:p>
        </w:tc>
      </w:tr>
      <w:tr w:rsidR="00433095" w:rsidRPr="00433095" w14:paraId="1C83CBCD" w14:textId="77777777" w:rsidTr="003A6F7C">
        <w:tc>
          <w:tcPr>
            <w:tcW w:w="5386" w:type="dxa"/>
            <w:shd w:val="clear" w:color="auto" w:fill="auto"/>
            <w:vAlign w:val="bottom"/>
          </w:tcPr>
          <w:p w14:paraId="71C82081" w14:textId="77777777" w:rsidR="00433095" w:rsidRPr="00433095" w:rsidRDefault="00433095"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2593D958" w14:textId="77777777" w:rsidR="00433095" w:rsidRPr="00433095" w:rsidRDefault="00433095"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3405CEC6" w14:textId="77777777" w:rsidR="00433095" w:rsidRPr="00433095" w:rsidRDefault="00433095"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5DDA588C" w14:textId="77777777" w:rsidR="00433095" w:rsidRPr="00433095" w:rsidRDefault="00433095" w:rsidP="003A6F7C">
            <w:pPr>
              <w:pBdr>
                <w:bottom w:val="double" w:sz="4" w:space="1" w:color="auto"/>
              </w:pBdr>
              <w:rPr>
                <w:rFonts w:ascii="Georgia" w:hAnsi="Georgia" w:cs="Arial"/>
                <w:color w:val="000000"/>
                <w:sz w:val="16"/>
                <w:szCs w:val="16"/>
                <w:lang w:eastAsia="en-US"/>
              </w:rPr>
            </w:pPr>
          </w:p>
        </w:tc>
      </w:tr>
      <w:tr w:rsidR="00433095" w:rsidRPr="00433095" w14:paraId="3D92C7D8" w14:textId="77777777" w:rsidTr="003A6F7C">
        <w:tc>
          <w:tcPr>
            <w:tcW w:w="5386" w:type="dxa"/>
            <w:shd w:val="clear" w:color="auto" w:fill="auto"/>
            <w:vAlign w:val="bottom"/>
          </w:tcPr>
          <w:p w14:paraId="072E4241" w14:textId="77777777" w:rsidR="00433095" w:rsidRPr="00433095" w:rsidRDefault="00433095"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14B075BB"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50A150AA"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57A05968" w14:textId="77777777" w:rsidR="00433095" w:rsidRPr="00433095" w:rsidRDefault="00433095" w:rsidP="003A6F7C">
            <w:pPr>
              <w:rPr>
                <w:rFonts w:ascii="Georgia" w:hAnsi="Georgia" w:cs="Arial"/>
                <w:color w:val="000000"/>
                <w:sz w:val="16"/>
                <w:szCs w:val="16"/>
                <w:lang w:eastAsia="en-US"/>
              </w:rPr>
            </w:pPr>
          </w:p>
        </w:tc>
      </w:tr>
      <w:tr w:rsidR="00433095" w:rsidRPr="00433095" w14:paraId="52DFFD2E" w14:textId="77777777" w:rsidTr="003A6F7C">
        <w:tc>
          <w:tcPr>
            <w:tcW w:w="5386" w:type="dxa"/>
            <w:shd w:val="clear" w:color="auto" w:fill="auto"/>
            <w:vAlign w:val="bottom"/>
          </w:tcPr>
          <w:p w14:paraId="430973DF" w14:textId="77777777" w:rsidR="00433095" w:rsidRPr="00433095" w:rsidRDefault="00433095"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5CAF1A03"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4485C36D"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5AA6FA5F" w14:textId="77777777" w:rsidR="00433095" w:rsidRPr="00433095" w:rsidRDefault="00433095" w:rsidP="003A6F7C">
            <w:pPr>
              <w:rPr>
                <w:rFonts w:ascii="Georgia" w:hAnsi="Georgia" w:cs="Arial"/>
                <w:color w:val="000000"/>
                <w:sz w:val="16"/>
                <w:szCs w:val="16"/>
                <w:lang w:eastAsia="en-US"/>
              </w:rPr>
            </w:pPr>
          </w:p>
        </w:tc>
      </w:tr>
      <w:tr w:rsidR="00433095" w:rsidRPr="00433095" w14:paraId="59C73A34" w14:textId="77777777" w:rsidTr="003A6F7C">
        <w:tc>
          <w:tcPr>
            <w:tcW w:w="5386" w:type="dxa"/>
            <w:shd w:val="clear" w:color="auto" w:fill="auto"/>
            <w:vAlign w:val="bottom"/>
          </w:tcPr>
          <w:p w14:paraId="7600B269" w14:textId="77777777" w:rsidR="00433095" w:rsidRPr="00433095" w:rsidRDefault="00433095" w:rsidP="003A6F7C">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13C96B25" w14:textId="77777777" w:rsidR="00433095" w:rsidRPr="00433095" w:rsidRDefault="00433095"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1202DCE" w14:textId="77777777" w:rsidR="00433095" w:rsidRPr="00433095" w:rsidRDefault="00433095"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3A89F6A0" w14:textId="77777777" w:rsidR="00433095" w:rsidRPr="00433095" w:rsidRDefault="00433095" w:rsidP="003A6F7C">
            <w:pPr>
              <w:pBdr>
                <w:bottom w:val="single" w:sz="4" w:space="0" w:color="auto"/>
              </w:pBdr>
              <w:rPr>
                <w:rFonts w:ascii="Georgia" w:hAnsi="Georgia" w:cs="Arial"/>
                <w:color w:val="000000"/>
                <w:sz w:val="16"/>
                <w:szCs w:val="16"/>
                <w:lang w:eastAsia="en-US"/>
              </w:rPr>
            </w:pPr>
          </w:p>
        </w:tc>
      </w:tr>
      <w:tr w:rsidR="00433095" w:rsidRPr="00433095" w14:paraId="0C495A62" w14:textId="77777777" w:rsidTr="003A6F7C">
        <w:trPr>
          <w:trHeight w:val="293"/>
        </w:trPr>
        <w:tc>
          <w:tcPr>
            <w:tcW w:w="5386" w:type="dxa"/>
            <w:shd w:val="clear" w:color="auto" w:fill="auto"/>
            <w:vAlign w:val="bottom"/>
          </w:tcPr>
          <w:p w14:paraId="4B10D42D" w14:textId="77777777" w:rsidR="00433095" w:rsidRPr="00433095" w:rsidRDefault="00433095" w:rsidP="003A6F7C">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5FA8A2C7" w14:textId="77777777" w:rsidR="00433095" w:rsidRPr="00433095" w:rsidRDefault="00433095"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6379A3BA" w14:textId="77777777" w:rsidR="00433095" w:rsidRPr="00433095" w:rsidRDefault="00433095"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4C8B04F0" w14:textId="77777777" w:rsidR="00433095" w:rsidRPr="00433095" w:rsidRDefault="00433095" w:rsidP="003A6F7C">
            <w:pPr>
              <w:pBdr>
                <w:bottom w:val="double" w:sz="4" w:space="1" w:color="auto"/>
              </w:pBdr>
              <w:rPr>
                <w:rFonts w:ascii="Georgia" w:hAnsi="Georgia" w:cs="Arial"/>
                <w:color w:val="000000"/>
                <w:sz w:val="16"/>
                <w:szCs w:val="16"/>
                <w:lang w:eastAsia="en-US"/>
              </w:rPr>
            </w:pPr>
          </w:p>
        </w:tc>
      </w:tr>
    </w:tbl>
    <w:p w14:paraId="7AEECD35" w14:textId="65AC6C6E" w:rsidR="00202DAC" w:rsidRDefault="00202DAC" w:rsidP="008D710A">
      <w:pPr>
        <w:ind w:left="-619" w:right="-993"/>
        <w:rPr>
          <w:rFonts w:ascii="Georgia" w:hAnsi="Georgia" w:cs="Arial"/>
          <w:b/>
          <w:bCs/>
          <w:sz w:val="20"/>
          <w:szCs w:val="20"/>
          <w:rtl/>
        </w:rPr>
      </w:pPr>
      <w:r>
        <w:rPr>
          <w:rFonts w:ascii="Georgia" w:hAnsi="Georgia" w:cs="Arial"/>
          <w:b/>
          <w:bCs/>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957E5">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202DAC" w:rsidRPr="0090425A" w14:paraId="340C3079" w14:textId="77777777" w:rsidTr="00ED1720">
        <w:tc>
          <w:tcPr>
            <w:tcW w:w="5386" w:type="dxa"/>
            <w:shd w:val="clear" w:color="auto" w:fill="auto"/>
          </w:tcPr>
          <w:p w14:paraId="364356AD"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5060FE64" w14:textId="7452D7D3" w:rsidR="00202DAC" w:rsidRPr="0090425A" w:rsidRDefault="00202DAC" w:rsidP="00BA0EB6">
            <w:pPr>
              <w:pBdr>
                <w:bottom w:val="single" w:sz="4" w:space="1" w:color="auto"/>
              </w:pBdr>
              <w:jc w:val="center"/>
              <w:rPr>
                <w:rFonts w:ascii="Georgia" w:hAnsi="Georgia" w:cs="Arial"/>
                <w:bCs/>
                <w:sz w:val="18"/>
                <w:szCs w:val="18"/>
                <w:rtl/>
              </w:rPr>
            </w:pPr>
            <w:r>
              <w:rPr>
                <w:rFonts w:ascii="Georgia" w:hAnsi="Georgia" w:cs="Arial" w:hint="cs"/>
                <w:bCs/>
                <w:sz w:val="18"/>
                <w:szCs w:val="18"/>
                <w:rtl/>
              </w:rPr>
              <w:t>שנה שהסתיימה ב</w:t>
            </w:r>
            <w:r w:rsidR="00354C0D">
              <w:rPr>
                <w:rFonts w:ascii="Georgia" w:hAnsi="Georgia" w:cs="Arial" w:hint="cs"/>
                <w:bCs/>
                <w:sz w:val="18"/>
                <w:szCs w:val="18"/>
                <w:rtl/>
              </w:rPr>
              <w:t>-</w:t>
            </w:r>
            <w:r>
              <w:rPr>
                <w:rFonts w:ascii="Georgia" w:hAnsi="Georgia" w:cs="Arial" w:hint="cs"/>
                <w:bCs/>
                <w:sz w:val="18"/>
                <w:szCs w:val="18"/>
                <w:rtl/>
              </w:rPr>
              <w:t xml:space="preserve">31 בדצמבר </w:t>
            </w:r>
            <w:r w:rsidR="0023544C">
              <w:rPr>
                <w:rFonts w:ascii="Georgia" w:hAnsi="Georgia" w:cs="Arial" w:hint="cs"/>
                <w:bCs/>
                <w:sz w:val="18"/>
                <w:szCs w:val="18"/>
                <w:rtl/>
              </w:rPr>
              <w:t>2024</w:t>
            </w:r>
          </w:p>
        </w:tc>
      </w:tr>
      <w:tr w:rsidR="006C60F9" w:rsidRPr="00433095" w14:paraId="4933224D" w14:textId="77777777" w:rsidTr="00FB7407">
        <w:tc>
          <w:tcPr>
            <w:tcW w:w="5386" w:type="dxa"/>
            <w:shd w:val="clear" w:color="auto" w:fill="auto"/>
          </w:tcPr>
          <w:p w14:paraId="52AC6C3F" w14:textId="77777777" w:rsidR="006C60F9" w:rsidRPr="00433095" w:rsidRDefault="006C60F9"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3BC18201"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09A54765"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24B097CE"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25BC7076"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6C60F9" w:rsidRPr="00433095" w14:paraId="2A3AE224" w14:textId="77777777" w:rsidTr="00FB7407">
        <w:tc>
          <w:tcPr>
            <w:tcW w:w="5386" w:type="dxa"/>
            <w:shd w:val="clear" w:color="auto" w:fill="auto"/>
          </w:tcPr>
          <w:p w14:paraId="49B7D018" w14:textId="77777777" w:rsidR="006C60F9" w:rsidRPr="00433095" w:rsidRDefault="006C60F9"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2BB706AE" w14:textId="77777777" w:rsidR="006C60F9" w:rsidRPr="00433095" w:rsidRDefault="006C60F9"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27881283" w14:textId="77777777" w:rsidR="006C60F9" w:rsidRPr="00433095" w:rsidRDefault="006C60F9"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6C60F9" w:rsidRPr="00433095" w14:paraId="389BAAE8" w14:textId="77777777" w:rsidTr="00FB7407">
        <w:tc>
          <w:tcPr>
            <w:tcW w:w="5386" w:type="dxa"/>
            <w:shd w:val="clear" w:color="auto" w:fill="auto"/>
          </w:tcPr>
          <w:p w14:paraId="30023B8C"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60B333BD"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55D4B73F"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5C86C0B4" w14:textId="77777777" w:rsidR="006C60F9" w:rsidRPr="00433095" w:rsidRDefault="006C60F9" w:rsidP="00FB7407">
            <w:pPr>
              <w:rPr>
                <w:rFonts w:ascii="Georgia" w:hAnsi="Georgia" w:cs="Arial"/>
                <w:color w:val="000000"/>
                <w:sz w:val="16"/>
                <w:szCs w:val="16"/>
                <w:lang w:eastAsia="en-US"/>
              </w:rPr>
            </w:pPr>
          </w:p>
        </w:tc>
      </w:tr>
      <w:tr w:rsidR="006C60F9" w:rsidRPr="00433095" w14:paraId="70D72D0F" w14:textId="77777777" w:rsidTr="00FB7407">
        <w:tc>
          <w:tcPr>
            <w:tcW w:w="5386" w:type="dxa"/>
            <w:shd w:val="clear" w:color="auto" w:fill="auto"/>
          </w:tcPr>
          <w:p w14:paraId="46F8673D"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429D6AA6"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2C1133D4"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AFE1778" w14:textId="77777777" w:rsidR="006C60F9" w:rsidRPr="00433095" w:rsidRDefault="006C60F9" w:rsidP="00FB7407">
            <w:pPr>
              <w:rPr>
                <w:rFonts w:ascii="Georgia" w:hAnsi="Georgia" w:cs="Arial"/>
                <w:color w:val="000000"/>
                <w:sz w:val="16"/>
                <w:szCs w:val="16"/>
                <w:lang w:eastAsia="en-US"/>
              </w:rPr>
            </w:pPr>
          </w:p>
        </w:tc>
      </w:tr>
      <w:tr w:rsidR="006C60F9" w:rsidRPr="00433095" w14:paraId="3FE9DD2E" w14:textId="77777777" w:rsidTr="00FB7407">
        <w:tc>
          <w:tcPr>
            <w:tcW w:w="5386" w:type="dxa"/>
            <w:shd w:val="clear" w:color="auto" w:fill="auto"/>
          </w:tcPr>
          <w:p w14:paraId="09E889D2"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38FBEA06"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334DAC84"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45E0109B"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371DC609" w14:textId="77777777" w:rsidTr="00FB7407">
        <w:tc>
          <w:tcPr>
            <w:tcW w:w="5386" w:type="dxa"/>
            <w:shd w:val="clear" w:color="auto" w:fill="auto"/>
          </w:tcPr>
          <w:p w14:paraId="09D70382"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18AE44E1"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70953D7B"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8649E68" w14:textId="77777777" w:rsidR="006C60F9" w:rsidRPr="00433095" w:rsidRDefault="006C60F9" w:rsidP="00FB7407">
            <w:pPr>
              <w:rPr>
                <w:rFonts w:ascii="Georgia" w:hAnsi="Georgia" w:cs="Arial"/>
                <w:color w:val="000000"/>
                <w:sz w:val="16"/>
                <w:szCs w:val="16"/>
                <w:lang w:eastAsia="en-US"/>
              </w:rPr>
            </w:pPr>
          </w:p>
        </w:tc>
      </w:tr>
      <w:tr w:rsidR="006C60F9" w:rsidRPr="00433095" w14:paraId="0AD720AB" w14:textId="77777777" w:rsidTr="00FB7407">
        <w:tc>
          <w:tcPr>
            <w:tcW w:w="5386" w:type="dxa"/>
            <w:shd w:val="clear" w:color="auto" w:fill="auto"/>
          </w:tcPr>
          <w:p w14:paraId="0C432156"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0662A076"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10B27589"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953B1C2" w14:textId="77777777" w:rsidR="006C60F9" w:rsidRPr="00433095" w:rsidRDefault="006C60F9" w:rsidP="00FB7407">
            <w:pPr>
              <w:rPr>
                <w:rFonts w:ascii="Georgia" w:hAnsi="Georgia" w:cs="Arial"/>
                <w:color w:val="000000"/>
                <w:sz w:val="16"/>
                <w:szCs w:val="16"/>
                <w:lang w:eastAsia="en-US"/>
              </w:rPr>
            </w:pPr>
          </w:p>
        </w:tc>
      </w:tr>
      <w:tr w:rsidR="006C60F9" w:rsidRPr="00433095" w14:paraId="6F5584EC" w14:textId="77777777" w:rsidTr="00FB7407">
        <w:tc>
          <w:tcPr>
            <w:tcW w:w="5386" w:type="dxa"/>
            <w:shd w:val="clear" w:color="auto" w:fill="auto"/>
          </w:tcPr>
          <w:p w14:paraId="7A0CF4A5"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5E124471"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7DD88F78"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7804E86D" w14:textId="77777777" w:rsidR="006C60F9" w:rsidRPr="00433095" w:rsidRDefault="006C60F9" w:rsidP="00FB7407">
            <w:pPr>
              <w:rPr>
                <w:rFonts w:ascii="Georgia" w:hAnsi="Georgia" w:cs="Arial"/>
                <w:color w:val="000000"/>
                <w:sz w:val="16"/>
                <w:szCs w:val="16"/>
                <w:lang w:eastAsia="en-US"/>
              </w:rPr>
            </w:pPr>
          </w:p>
        </w:tc>
      </w:tr>
      <w:tr w:rsidR="006C60F9" w:rsidRPr="00433095" w14:paraId="4325FA6C" w14:textId="77777777" w:rsidTr="00FB7407">
        <w:tc>
          <w:tcPr>
            <w:tcW w:w="5386" w:type="dxa"/>
            <w:shd w:val="clear" w:color="auto" w:fill="auto"/>
          </w:tcPr>
          <w:p w14:paraId="3ED93E28"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2F325814"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3969BF0C"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8D309A6" w14:textId="77777777" w:rsidR="006C60F9" w:rsidRPr="00433095" w:rsidRDefault="006C60F9" w:rsidP="00FB7407">
            <w:pPr>
              <w:rPr>
                <w:rFonts w:ascii="Georgia" w:hAnsi="Georgia" w:cs="Arial"/>
                <w:color w:val="000000"/>
                <w:sz w:val="16"/>
                <w:szCs w:val="16"/>
                <w:lang w:eastAsia="en-US"/>
              </w:rPr>
            </w:pPr>
          </w:p>
        </w:tc>
      </w:tr>
      <w:tr w:rsidR="006C60F9" w:rsidRPr="00433095" w14:paraId="6DE3DF26" w14:textId="77777777" w:rsidTr="00FB7407">
        <w:tc>
          <w:tcPr>
            <w:tcW w:w="5386" w:type="dxa"/>
            <w:shd w:val="clear" w:color="auto" w:fill="auto"/>
          </w:tcPr>
          <w:p w14:paraId="2304E843"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0E4F22D1"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0CF7628D"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098C7EA9" w14:textId="77777777" w:rsidR="006C60F9" w:rsidRPr="00433095" w:rsidRDefault="006C60F9" w:rsidP="00FB7407">
            <w:pPr>
              <w:rPr>
                <w:rFonts w:ascii="Georgia" w:hAnsi="Georgia" w:cs="Arial"/>
                <w:color w:val="000000"/>
                <w:sz w:val="16"/>
                <w:szCs w:val="16"/>
                <w:lang w:eastAsia="en-US"/>
              </w:rPr>
            </w:pPr>
          </w:p>
        </w:tc>
      </w:tr>
      <w:tr w:rsidR="006C60F9" w:rsidRPr="00433095" w14:paraId="4A56C908" w14:textId="77777777" w:rsidTr="00FB7407">
        <w:tc>
          <w:tcPr>
            <w:tcW w:w="5386" w:type="dxa"/>
            <w:shd w:val="clear" w:color="auto" w:fill="auto"/>
          </w:tcPr>
          <w:p w14:paraId="59F4B920" w14:textId="7EE2A28A" w:rsidR="006C60F9" w:rsidRPr="00433095" w:rsidRDefault="007649F2" w:rsidP="00FB7407">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1C6EF870"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tcPr>
          <w:p w14:paraId="683DA52B"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1FF66393" w14:textId="77777777" w:rsidR="006C60F9" w:rsidRPr="00433095" w:rsidRDefault="006C60F9" w:rsidP="00FB7407">
            <w:pPr>
              <w:rPr>
                <w:rFonts w:ascii="Georgia" w:hAnsi="Georgia" w:cs="Arial"/>
                <w:b/>
                <w:color w:val="000000"/>
                <w:sz w:val="16"/>
                <w:szCs w:val="16"/>
                <w:rtl/>
                <w:lang w:eastAsia="en-US"/>
              </w:rPr>
            </w:pPr>
          </w:p>
        </w:tc>
      </w:tr>
      <w:tr w:rsidR="006C60F9" w:rsidRPr="00433095" w14:paraId="222C540D" w14:textId="77777777" w:rsidTr="00FB7407">
        <w:tc>
          <w:tcPr>
            <w:tcW w:w="5386" w:type="dxa"/>
            <w:shd w:val="clear" w:color="auto" w:fill="auto"/>
          </w:tcPr>
          <w:p w14:paraId="7E6B0E72"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6C1623BF"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28664BCD"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7776C339" w14:textId="77777777" w:rsidR="006C60F9" w:rsidRPr="00433095" w:rsidRDefault="006C60F9" w:rsidP="00FB7407">
            <w:pPr>
              <w:rPr>
                <w:rFonts w:ascii="Georgia" w:hAnsi="Georgia" w:cs="Arial"/>
                <w:color w:val="000000"/>
                <w:sz w:val="16"/>
                <w:szCs w:val="16"/>
                <w:lang w:eastAsia="en-US"/>
              </w:rPr>
            </w:pPr>
          </w:p>
        </w:tc>
      </w:tr>
      <w:tr w:rsidR="006C60F9" w:rsidRPr="00433095" w14:paraId="09130AC3" w14:textId="77777777" w:rsidTr="00FB7407">
        <w:tc>
          <w:tcPr>
            <w:tcW w:w="5386" w:type="dxa"/>
            <w:shd w:val="clear" w:color="auto" w:fill="auto"/>
          </w:tcPr>
          <w:p w14:paraId="19A13165"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57F0ABC8"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46FB0B6C"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27F1FA10"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26BBE538" w14:textId="77777777" w:rsidTr="00FB7407">
        <w:tc>
          <w:tcPr>
            <w:tcW w:w="5386" w:type="dxa"/>
            <w:shd w:val="clear" w:color="auto" w:fill="auto"/>
          </w:tcPr>
          <w:p w14:paraId="3A90913D"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5720A60E"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1A8F3936"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03928318" w14:textId="77777777" w:rsidR="006C60F9" w:rsidRPr="00433095" w:rsidRDefault="006C60F9" w:rsidP="00FA2135">
            <w:pPr>
              <w:rPr>
                <w:rFonts w:ascii="Georgia" w:hAnsi="Georgia" w:cs="Arial"/>
                <w:color w:val="000000"/>
                <w:sz w:val="16"/>
                <w:szCs w:val="16"/>
                <w:lang w:eastAsia="en-US"/>
              </w:rPr>
            </w:pPr>
          </w:p>
        </w:tc>
      </w:tr>
      <w:tr w:rsidR="006C60F9" w:rsidRPr="00433095" w14:paraId="74EB10C4" w14:textId="77777777" w:rsidTr="00FB7407">
        <w:tc>
          <w:tcPr>
            <w:tcW w:w="5386" w:type="dxa"/>
            <w:shd w:val="clear" w:color="auto" w:fill="auto"/>
          </w:tcPr>
          <w:p w14:paraId="11556359"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13D1042F"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549A310D"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3A589F7B" w14:textId="77777777" w:rsidR="006C60F9" w:rsidRPr="00433095" w:rsidRDefault="006C60F9" w:rsidP="00FB7407">
            <w:pPr>
              <w:rPr>
                <w:rFonts w:ascii="Georgia" w:hAnsi="Georgia" w:cs="Arial"/>
                <w:color w:val="000000"/>
                <w:sz w:val="16"/>
                <w:szCs w:val="16"/>
                <w:lang w:eastAsia="en-US"/>
              </w:rPr>
            </w:pPr>
          </w:p>
        </w:tc>
      </w:tr>
      <w:tr w:rsidR="006C60F9" w:rsidRPr="00433095" w14:paraId="4CBCBD8D" w14:textId="77777777" w:rsidTr="00FB7407">
        <w:tc>
          <w:tcPr>
            <w:tcW w:w="5386" w:type="dxa"/>
            <w:shd w:val="clear" w:color="auto" w:fill="auto"/>
          </w:tcPr>
          <w:p w14:paraId="78EF1C4C"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081D7B6F"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6E15137C"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399964CC"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10B829DB" w14:textId="77777777" w:rsidTr="00FB7407">
        <w:tc>
          <w:tcPr>
            <w:tcW w:w="5386" w:type="dxa"/>
            <w:shd w:val="clear" w:color="auto" w:fill="auto"/>
          </w:tcPr>
          <w:p w14:paraId="7FC0A316" w14:textId="77777777" w:rsidR="006C60F9" w:rsidRPr="00433095" w:rsidRDefault="006C60F9" w:rsidP="00FB7407">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1C3D6D2B"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B91CCEE"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236FBD26"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122E3B3C" w14:textId="77777777" w:rsidTr="00FB7407">
        <w:tc>
          <w:tcPr>
            <w:tcW w:w="5386" w:type="dxa"/>
            <w:shd w:val="clear" w:color="auto" w:fill="auto"/>
          </w:tcPr>
          <w:p w14:paraId="042A823D" w14:textId="77777777" w:rsidR="006C60F9" w:rsidRPr="00433095" w:rsidRDefault="006C60F9" w:rsidP="00FB7407">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6DD3232B"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7F90DA0"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088C8746"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3A3F70C7" w14:textId="77777777" w:rsidTr="00FB7407">
        <w:tc>
          <w:tcPr>
            <w:tcW w:w="5386" w:type="dxa"/>
            <w:shd w:val="clear" w:color="auto" w:fill="auto"/>
          </w:tcPr>
          <w:p w14:paraId="12A3261F" w14:textId="77777777" w:rsidR="006C60F9" w:rsidRPr="00433095" w:rsidRDefault="006C60F9" w:rsidP="00FB7407">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17FA2504"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726AD54E" w14:textId="77777777" w:rsidR="006C60F9" w:rsidRPr="00433095" w:rsidRDefault="006C60F9" w:rsidP="00FB7407">
            <w:pPr>
              <w:rPr>
                <w:rFonts w:ascii="Georgia" w:hAnsi="Georgia" w:cs="Arial"/>
                <w:color w:val="000000"/>
                <w:sz w:val="16"/>
                <w:szCs w:val="16"/>
                <w:rtl/>
                <w:lang w:eastAsia="en-US"/>
              </w:rPr>
            </w:pPr>
          </w:p>
        </w:tc>
        <w:tc>
          <w:tcPr>
            <w:tcW w:w="1560" w:type="dxa"/>
            <w:shd w:val="clear" w:color="auto" w:fill="auto"/>
            <w:vAlign w:val="bottom"/>
          </w:tcPr>
          <w:p w14:paraId="0785FCC9" w14:textId="77777777" w:rsidR="006C60F9" w:rsidRPr="00433095" w:rsidRDefault="006C60F9" w:rsidP="00FB7407">
            <w:pPr>
              <w:rPr>
                <w:rFonts w:ascii="Georgia" w:hAnsi="Georgia" w:cs="Arial"/>
                <w:color w:val="000000"/>
                <w:sz w:val="16"/>
                <w:szCs w:val="16"/>
                <w:lang w:eastAsia="en-US"/>
              </w:rPr>
            </w:pPr>
          </w:p>
        </w:tc>
      </w:tr>
      <w:tr w:rsidR="006C60F9" w:rsidRPr="00433095" w14:paraId="4E3579D3" w14:textId="77777777" w:rsidTr="00FB7407">
        <w:tc>
          <w:tcPr>
            <w:tcW w:w="5386" w:type="dxa"/>
            <w:shd w:val="clear" w:color="auto" w:fill="auto"/>
          </w:tcPr>
          <w:p w14:paraId="2ED66041" w14:textId="77777777" w:rsidR="006C60F9" w:rsidRPr="00433095" w:rsidRDefault="006C60F9" w:rsidP="00FB7407">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71376EE8"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6A6BD8D"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5C2D36A"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54405DA1" w14:textId="77777777" w:rsidTr="00FB7407">
        <w:tc>
          <w:tcPr>
            <w:tcW w:w="5386" w:type="dxa"/>
            <w:shd w:val="clear" w:color="auto" w:fill="auto"/>
          </w:tcPr>
          <w:p w14:paraId="748F7847"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3F0639D3"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6CE51B35" w14:textId="77777777" w:rsidR="006C60F9" w:rsidRPr="00433095" w:rsidRDefault="006C60F9" w:rsidP="00FB7407">
            <w:pPr>
              <w:rPr>
                <w:rFonts w:ascii="Georgia" w:hAnsi="Georgia" w:cs="Arial"/>
                <w:color w:val="000000"/>
                <w:sz w:val="16"/>
                <w:szCs w:val="16"/>
                <w:rtl/>
                <w:lang w:eastAsia="en-US"/>
              </w:rPr>
            </w:pPr>
          </w:p>
        </w:tc>
        <w:tc>
          <w:tcPr>
            <w:tcW w:w="1560" w:type="dxa"/>
            <w:shd w:val="clear" w:color="auto" w:fill="auto"/>
            <w:vAlign w:val="bottom"/>
          </w:tcPr>
          <w:p w14:paraId="2C51AC01" w14:textId="77777777" w:rsidR="006C60F9" w:rsidRPr="00433095" w:rsidRDefault="006C60F9" w:rsidP="00FB7407">
            <w:pPr>
              <w:rPr>
                <w:rFonts w:ascii="Georgia" w:hAnsi="Georgia" w:cs="Arial"/>
                <w:color w:val="000000"/>
                <w:sz w:val="16"/>
                <w:szCs w:val="16"/>
                <w:lang w:eastAsia="en-US"/>
              </w:rPr>
            </w:pPr>
          </w:p>
        </w:tc>
      </w:tr>
      <w:tr w:rsidR="006C60F9" w:rsidRPr="00433095" w14:paraId="74A27F51" w14:textId="77777777" w:rsidTr="00FB7407">
        <w:tc>
          <w:tcPr>
            <w:tcW w:w="5386" w:type="dxa"/>
            <w:shd w:val="clear" w:color="auto" w:fill="auto"/>
          </w:tcPr>
          <w:p w14:paraId="4454DD54"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06BBB251"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69B475E3" w14:textId="77777777" w:rsidR="006C60F9" w:rsidRPr="00433095" w:rsidRDefault="006C60F9" w:rsidP="00FB7407">
            <w:pPr>
              <w:rPr>
                <w:rFonts w:ascii="Georgia" w:hAnsi="Georgia" w:cs="Arial"/>
                <w:color w:val="000000"/>
                <w:sz w:val="16"/>
                <w:szCs w:val="16"/>
                <w:rtl/>
                <w:lang w:eastAsia="en-US"/>
              </w:rPr>
            </w:pPr>
          </w:p>
        </w:tc>
        <w:tc>
          <w:tcPr>
            <w:tcW w:w="1560" w:type="dxa"/>
            <w:shd w:val="clear" w:color="auto" w:fill="auto"/>
            <w:vAlign w:val="bottom"/>
          </w:tcPr>
          <w:p w14:paraId="4B1B629A" w14:textId="77777777" w:rsidR="006C60F9" w:rsidRPr="00433095" w:rsidRDefault="006C60F9" w:rsidP="00FB7407">
            <w:pPr>
              <w:rPr>
                <w:rFonts w:ascii="Georgia" w:hAnsi="Georgia" w:cs="Arial"/>
                <w:color w:val="000000"/>
                <w:sz w:val="16"/>
                <w:szCs w:val="16"/>
                <w:lang w:eastAsia="en-US"/>
              </w:rPr>
            </w:pPr>
          </w:p>
        </w:tc>
      </w:tr>
      <w:tr w:rsidR="006C60F9" w:rsidRPr="00433095" w14:paraId="15520DF1" w14:textId="77777777" w:rsidTr="00FB7407">
        <w:tc>
          <w:tcPr>
            <w:tcW w:w="5386" w:type="dxa"/>
            <w:shd w:val="clear" w:color="auto" w:fill="auto"/>
          </w:tcPr>
          <w:p w14:paraId="18FB2A4F"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7692D11E"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96D637B"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48E61FD"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62427DA8" w14:textId="77777777" w:rsidTr="00FB7407">
        <w:tc>
          <w:tcPr>
            <w:tcW w:w="5386" w:type="dxa"/>
            <w:shd w:val="clear" w:color="auto" w:fill="auto"/>
          </w:tcPr>
          <w:p w14:paraId="07ED80BD" w14:textId="77777777" w:rsidR="006C60F9" w:rsidRPr="00433095" w:rsidRDefault="006C60F9" w:rsidP="00FB7407">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3D709040"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25ACCEE"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0748C99"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0F5E6FF3" w14:textId="77777777" w:rsidTr="00FB7407">
        <w:tc>
          <w:tcPr>
            <w:tcW w:w="5386" w:type="dxa"/>
            <w:shd w:val="clear" w:color="auto" w:fill="auto"/>
            <w:vAlign w:val="bottom"/>
          </w:tcPr>
          <w:p w14:paraId="2BDB7917" w14:textId="77777777" w:rsidR="006C60F9" w:rsidRPr="00433095" w:rsidRDefault="006C60F9" w:rsidP="00FB7407">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1DC11FC7" w14:textId="77777777" w:rsidR="006C60F9" w:rsidRPr="00433095" w:rsidRDefault="006C60F9"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14ECE685"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5F542BE5"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3B24D725" w14:textId="77777777" w:rsidR="006C60F9" w:rsidRPr="00433095" w:rsidRDefault="006C60F9" w:rsidP="00FB7407">
            <w:pPr>
              <w:rPr>
                <w:rFonts w:ascii="Georgia" w:hAnsi="Georgia" w:cs="Arial"/>
                <w:color w:val="000000"/>
                <w:sz w:val="16"/>
                <w:szCs w:val="16"/>
                <w:lang w:eastAsia="en-US"/>
              </w:rPr>
            </w:pPr>
          </w:p>
        </w:tc>
      </w:tr>
      <w:tr w:rsidR="006C60F9" w:rsidRPr="00433095" w14:paraId="06EDAA14" w14:textId="77777777" w:rsidTr="00FB7407">
        <w:tc>
          <w:tcPr>
            <w:tcW w:w="5386" w:type="dxa"/>
            <w:shd w:val="clear" w:color="auto" w:fill="auto"/>
            <w:vAlign w:val="bottom"/>
          </w:tcPr>
          <w:p w14:paraId="34F97806" w14:textId="6C5C2DAE" w:rsidR="006C60F9" w:rsidRPr="00433095" w:rsidRDefault="006C60F9" w:rsidP="007649F2">
            <w:pPr>
              <w:tabs>
                <w:tab w:val="left" w:pos="567"/>
                <w:tab w:val="left" w:pos="851"/>
              </w:tabs>
              <w:ind w:left="316" w:hanging="284"/>
              <w:rPr>
                <w:rFonts w:ascii="Georgia" w:hAnsi="Georgia" w:cs="Arial"/>
                <w:b/>
                <w:bCs/>
                <w:color w:val="000000"/>
                <w:sz w:val="16"/>
                <w:szCs w:val="16"/>
                <w:rtl/>
                <w:lang w:eastAsia="en-US"/>
              </w:rPr>
            </w:pPr>
            <w:r w:rsidRPr="00433095">
              <w:rPr>
                <w:rFonts w:ascii="Georgia" w:hAnsi="Georgia" w:cs="Arial" w:hint="cs"/>
                <w:color w:val="000000"/>
                <w:sz w:val="16"/>
                <w:szCs w:val="16"/>
                <w:lang w:eastAsia="en-US"/>
              </w:rPr>
              <w:t xml:space="preserve">       </w:t>
            </w:r>
            <w:r w:rsidRPr="00433095">
              <w:rPr>
                <w:rFonts w:ascii="Georgia" w:hAnsi="Georgia" w:cs="Arial"/>
                <w:color w:val="000000"/>
                <w:sz w:val="16"/>
                <w:szCs w:val="16"/>
                <w:rtl/>
                <w:lang w:eastAsia="en-US"/>
              </w:rPr>
              <w:t>רווח מהערכה מחדש של קרקע ומבנים</w:t>
            </w:r>
          </w:p>
          <w:p w14:paraId="4399B0CE" w14:textId="27514A66" w:rsidR="006C60F9" w:rsidRPr="00433095" w:rsidRDefault="006C60F9"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7A209B09"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4FE89E0E"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2A046D9B" w14:textId="77777777" w:rsidR="006C60F9" w:rsidRPr="00433095" w:rsidRDefault="006C60F9" w:rsidP="00FB7407">
            <w:pPr>
              <w:rPr>
                <w:rFonts w:ascii="Georgia" w:hAnsi="Georgia" w:cs="Arial"/>
                <w:color w:val="000000"/>
                <w:sz w:val="16"/>
                <w:szCs w:val="16"/>
                <w:lang w:eastAsia="en-US"/>
              </w:rPr>
            </w:pPr>
          </w:p>
        </w:tc>
      </w:tr>
      <w:tr w:rsidR="006C60F9" w:rsidRPr="00433095" w14:paraId="10007206" w14:textId="77777777" w:rsidTr="00FB7407">
        <w:tc>
          <w:tcPr>
            <w:tcW w:w="5386" w:type="dxa"/>
            <w:shd w:val="clear" w:color="auto" w:fill="auto"/>
            <w:vAlign w:val="bottom"/>
          </w:tcPr>
          <w:p w14:paraId="66A281C7" w14:textId="77777777"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03599832"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1F307508"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21067698" w14:textId="77777777" w:rsidR="006C60F9" w:rsidRPr="00433095" w:rsidRDefault="006C60F9" w:rsidP="00FB7407">
            <w:pPr>
              <w:rPr>
                <w:rFonts w:ascii="Georgia" w:hAnsi="Georgia" w:cs="Arial"/>
                <w:color w:val="000000"/>
                <w:sz w:val="16"/>
                <w:szCs w:val="16"/>
                <w:lang w:eastAsia="en-US"/>
              </w:rPr>
            </w:pPr>
          </w:p>
        </w:tc>
      </w:tr>
      <w:tr w:rsidR="006C60F9" w:rsidRPr="00433095" w14:paraId="41A98963" w14:textId="77777777" w:rsidTr="00FB7407">
        <w:tc>
          <w:tcPr>
            <w:tcW w:w="5386" w:type="dxa"/>
            <w:shd w:val="clear" w:color="auto" w:fill="auto"/>
            <w:vAlign w:val="bottom"/>
          </w:tcPr>
          <w:p w14:paraId="7C230A9F" w14:textId="77777777" w:rsidR="006C60F9" w:rsidRPr="00433095" w:rsidRDefault="006C60F9"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w:t>
            </w:r>
            <w:r w:rsidR="000A7FF7">
              <w:rPr>
                <w:rFonts w:ascii="Georgia" w:hAnsi="Georgia" w:cs="Arial" w:hint="cs"/>
                <w:color w:val="000000"/>
                <w:sz w:val="16"/>
                <w:szCs w:val="16"/>
                <w:rtl/>
                <w:lang w:eastAsia="en-US"/>
              </w:rPr>
              <w:t>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675B69AC" w14:textId="77777777" w:rsidR="006C60F9" w:rsidRPr="00433095" w:rsidRDefault="006C60F9"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38F1EBB0" w14:textId="77777777"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33EB909C"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6F178A0F"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75185609" w14:textId="77777777" w:rsidR="006C60F9" w:rsidRPr="00433095" w:rsidRDefault="006C60F9" w:rsidP="00FB7407">
            <w:pPr>
              <w:rPr>
                <w:rFonts w:ascii="Georgia" w:hAnsi="Georgia" w:cs="Arial"/>
                <w:color w:val="000000"/>
                <w:sz w:val="16"/>
                <w:szCs w:val="16"/>
                <w:lang w:eastAsia="en-US"/>
              </w:rPr>
            </w:pPr>
          </w:p>
        </w:tc>
      </w:tr>
      <w:tr w:rsidR="006C60F9" w:rsidRPr="00433095" w14:paraId="3B62A0DB" w14:textId="77777777" w:rsidTr="00FB7407">
        <w:tc>
          <w:tcPr>
            <w:tcW w:w="5386" w:type="dxa"/>
            <w:shd w:val="clear" w:color="auto" w:fill="auto"/>
            <w:vAlign w:val="bottom"/>
          </w:tcPr>
          <w:p w14:paraId="20086705" w14:textId="77777777"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7D64EC4D"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3CA3CBC" w14:textId="77777777" w:rsidR="006C60F9" w:rsidRPr="00433095" w:rsidRDefault="006C60F9"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088CE64"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0A0D75F2" w14:textId="77777777" w:rsidTr="00FB7407">
        <w:tc>
          <w:tcPr>
            <w:tcW w:w="5386" w:type="dxa"/>
            <w:shd w:val="clear" w:color="auto" w:fill="auto"/>
            <w:vAlign w:val="bottom"/>
          </w:tcPr>
          <w:p w14:paraId="51C1B2D2" w14:textId="77777777" w:rsidR="006C60F9" w:rsidRPr="00433095" w:rsidRDefault="006C60F9" w:rsidP="00FB7407">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0EF60426"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F09E1D3" w14:textId="77777777" w:rsidR="006C60F9" w:rsidRPr="00433095" w:rsidRDefault="006C60F9"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9292217"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38C7398C" w14:textId="77777777" w:rsidTr="00FB7407">
        <w:tc>
          <w:tcPr>
            <w:tcW w:w="5386" w:type="dxa"/>
            <w:shd w:val="clear" w:color="auto" w:fill="auto"/>
            <w:vAlign w:val="bottom"/>
          </w:tcPr>
          <w:p w14:paraId="4172711F" w14:textId="77777777" w:rsidR="006C60F9" w:rsidRPr="00433095" w:rsidRDefault="006C60F9"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5E6A928B"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3984C7FF"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35F951E3" w14:textId="77777777" w:rsidR="006C60F9" w:rsidRPr="00433095" w:rsidRDefault="006C60F9" w:rsidP="00FB7407">
            <w:pPr>
              <w:rPr>
                <w:rFonts w:ascii="Georgia" w:hAnsi="Georgia" w:cs="Arial"/>
                <w:color w:val="000000"/>
                <w:sz w:val="16"/>
                <w:szCs w:val="16"/>
                <w:lang w:eastAsia="en-US"/>
              </w:rPr>
            </w:pPr>
          </w:p>
        </w:tc>
      </w:tr>
      <w:tr w:rsidR="006C60F9" w:rsidRPr="00433095" w14:paraId="3F820364" w14:textId="77777777" w:rsidTr="00FB7407">
        <w:tc>
          <w:tcPr>
            <w:tcW w:w="5386" w:type="dxa"/>
            <w:shd w:val="clear" w:color="auto" w:fill="auto"/>
            <w:vAlign w:val="bottom"/>
          </w:tcPr>
          <w:p w14:paraId="4DF77FA8" w14:textId="70BAD5EA" w:rsidR="006C60F9" w:rsidRPr="00433095" w:rsidRDefault="006C60F9"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2AE93B08"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508A6411"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682DC8EC" w14:textId="77777777" w:rsidR="006C60F9" w:rsidRPr="00433095" w:rsidRDefault="006C60F9" w:rsidP="00FB7407">
            <w:pPr>
              <w:rPr>
                <w:rFonts w:ascii="Georgia" w:hAnsi="Georgia" w:cs="Arial"/>
                <w:color w:val="000000"/>
                <w:sz w:val="16"/>
                <w:szCs w:val="16"/>
                <w:lang w:eastAsia="en-US"/>
              </w:rPr>
            </w:pPr>
          </w:p>
        </w:tc>
      </w:tr>
      <w:tr w:rsidR="006C60F9" w:rsidRPr="00433095" w14:paraId="6EE93B43" w14:textId="77777777" w:rsidTr="00FB7407">
        <w:tc>
          <w:tcPr>
            <w:tcW w:w="5386" w:type="dxa"/>
            <w:shd w:val="clear" w:color="auto" w:fill="auto"/>
            <w:vAlign w:val="bottom"/>
          </w:tcPr>
          <w:p w14:paraId="79C8DE41" w14:textId="114E2B5F"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2A035608"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5D083278"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1E84FCF6" w14:textId="77777777" w:rsidR="006C60F9" w:rsidRPr="00433095" w:rsidRDefault="006C60F9" w:rsidP="00FB7407">
            <w:pPr>
              <w:rPr>
                <w:rFonts w:ascii="Georgia" w:hAnsi="Georgia" w:cs="Arial"/>
                <w:color w:val="000000"/>
                <w:sz w:val="16"/>
                <w:szCs w:val="16"/>
                <w:lang w:eastAsia="en-US"/>
              </w:rPr>
            </w:pPr>
          </w:p>
        </w:tc>
      </w:tr>
      <w:tr w:rsidR="006C60F9" w:rsidRPr="00433095" w14:paraId="015864FE" w14:textId="77777777" w:rsidTr="003A6F7C">
        <w:tc>
          <w:tcPr>
            <w:tcW w:w="5386" w:type="dxa"/>
            <w:shd w:val="clear" w:color="auto" w:fill="auto"/>
            <w:vAlign w:val="bottom"/>
          </w:tcPr>
          <w:p w14:paraId="049367A3" w14:textId="77777777" w:rsidR="006C60F9" w:rsidRPr="00433095" w:rsidRDefault="006C60F9" w:rsidP="003A6F7C">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25FB9A14"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4052BE24"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415552DB" w14:textId="77777777" w:rsidR="006C60F9" w:rsidRPr="00433095" w:rsidRDefault="006C60F9" w:rsidP="003A6F7C">
            <w:pPr>
              <w:rPr>
                <w:rFonts w:ascii="Georgia" w:hAnsi="Georgia" w:cs="Arial"/>
                <w:color w:val="000000"/>
                <w:sz w:val="16"/>
                <w:szCs w:val="16"/>
                <w:lang w:eastAsia="en-US"/>
              </w:rPr>
            </w:pPr>
          </w:p>
        </w:tc>
      </w:tr>
      <w:tr w:rsidR="006C60F9" w:rsidRPr="00433095" w14:paraId="3C6B58F0" w14:textId="77777777" w:rsidTr="003A6F7C">
        <w:tc>
          <w:tcPr>
            <w:tcW w:w="5386" w:type="dxa"/>
            <w:shd w:val="clear" w:color="auto" w:fill="auto"/>
            <w:vAlign w:val="bottom"/>
          </w:tcPr>
          <w:p w14:paraId="3727180D" w14:textId="77777777" w:rsidR="006C60F9" w:rsidRPr="00433095" w:rsidRDefault="006C60F9" w:rsidP="003A6F7C">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71D271E7"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3168A5A7"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16A7BF87" w14:textId="77777777" w:rsidR="006C60F9" w:rsidRPr="00433095" w:rsidRDefault="006C60F9" w:rsidP="003A6F7C">
            <w:pPr>
              <w:rPr>
                <w:rFonts w:ascii="Georgia" w:hAnsi="Georgia" w:cs="Arial"/>
                <w:color w:val="000000"/>
                <w:sz w:val="16"/>
                <w:szCs w:val="16"/>
                <w:lang w:eastAsia="en-US"/>
              </w:rPr>
            </w:pPr>
          </w:p>
        </w:tc>
      </w:tr>
      <w:tr w:rsidR="006C60F9" w:rsidRPr="00433095" w14:paraId="0375C7B5" w14:textId="77777777" w:rsidTr="003A6F7C">
        <w:tc>
          <w:tcPr>
            <w:tcW w:w="5386" w:type="dxa"/>
            <w:shd w:val="clear" w:color="auto" w:fill="auto"/>
            <w:vAlign w:val="bottom"/>
          </w:tcPr>
          <w:p w14:paraId="7D3FC02E" w14:textId="77777777" w:rsidR="006C60F9" w:rsidRPr="00433095" w:rsidRDefault="006C60F9" w:rsidP="003A6F7C">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11BCB27A" w14:textId="77777777" w:rsidR="006C60F9" w:rsidRPr="00433095" w:rsidRDefault="006C60F9" w:rsidP="003A6F7C">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0F17BF46" w14:textId="77777777" w:rsidR="006C60F9" w:rsidRPr="00433095" w:rsidRDefault="006C60F9" w:rsidP="003A6F7C">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1D11A8D0"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4985F8DF"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33A95D87" w14:textId="77777777" w:rsidR="006C60F9" w:rsidRPr="00433095" w:rsidRDefault="006C60F9" w:rsidP="003A6F7C">
            <w:pPr>
              <w:rPr>
                <w:rFonts w:ascii="Georgia" w:hAnsi="Georgia" w:cs="Arial"/>
                <w:color w:val="000000"/>
                <w:sz w:val="16"/>
                <w:szCs w:val="16"/>
                <w:lang w:eastAsia="en-US"/>
              </w:rPr>
            </w:pPr>
          </w:p>
        </w:tc>
      </w:tr>
      <w:tr w:rsidR="006C60F9" w:rsidRPr="00433095" w14:paraId="1BCAFAED" w14:textId="77777777" w:rsidTr="003A6F7C">
        <w:tc>
          <w:tcPr>
            <w:tcW w:w="5386" w:type="dxa"/>
            <w:shd w:val="clear" w:color="auto" w:fill="auto"/>
            <w:vAlign w:val="bottom"/>
          </w:tcPr>
          <w:p w14:paraId="587B1F0D" w14:textId="77777777" w:rsidR="006C60F9" w:rsidRPr="00433095" w:rsidRDefault="006C60F9" w:rsidP="003A6F7C">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06632DB0"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5DC64FF"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131B5CFC"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2269E8B7" w14:textId="77777777" w:rsidTr="003A6F7C">
        <w:tc>
          <w:tcPr>
            <w:tcW w:w="5386" w:type="dxa"/>
            <w:shd w:val="clear" w:color="auto" w:fill="auto"/>
            <w:vAlign w:val="bottom"/>
          </w:tcPr>
          <w:p w14:paraId="55092598" w14:textId="77777777" w:rsidR="006C60F9" w:rsidRPr="00433095" w:rsidRDefault="006C60F9" w:rsidP="003A6F7C">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5AF42DB4"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48A4B66"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87B6F4F"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46E50342" w14:textId="77777777" w:rsidTr="003A6F7C">
        <w:tc>
          <w:tcPr>
            <w:tcW w:w="5386" w:type="dxa"/>
            <w:shd w:val="clear" w:color="auto" w:fill="auto"/>
            <w:vAlign w:val="bottom"/>
          </w:tcPr>
          <w:p w14:paraId="5411851A" w14:textId="77777777" w:rsidR="006C60F9" w:rsidRPr="00433095" w:rsidRDefault="006C60F9" w:rsidP="003A6F7C">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3F2C215E"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B08F4B5"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1A08A43"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099C443E" w14:textId="77777777" w:rsidTr="003A6F7C">
        <w:tc>
          <w:tcPr>
            <w:tcW w:w="5386" w:type="dxa"/>
            <w:shd w:val="clear" w:color="auto" w:fill="auto"/>
            <w:vAlign w:val="bottom"/>
          </w:tcPr>
          <w:p w14:paraId="5ABAC96D" w14:textId="77777777" w:rsidR="006C60F9" w:rsidRPr="00433095" w:rsidRDefault="006C60F9" w:rsidP="003A6F7C">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4ACE3B41" w14:textId="77777777" w:rsidR="006C60F9" w:rsidRPr="00433095" w:rsidRDefault="006C60F9"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64C41297" w14:textId="77777777" w:rsidR="006C60F9" w:rsidRPr="00433095" w:rsidRDefault="006C60F9"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510A0CDC" w14:textId="77777777" w:rsidR="006C60F9" w:rsidRPr="00433095" w:rsidRDefault="006C60F9" w:rsidP="003A6F7C">
            <w:pPr>
              <w:pBdr>
                <w:bottom w:val="double" w:sz="4" w:space="1" w:color="auto"/>
              </w:pBdr>
              <w:rPr>
                <w:rFonts w:ascii="Georgia" w:hAnsi="Georgia" w:cs="Arial"/>
                <w:color w:val="000000"/>
                <w:sz w:val="16"/>
                <w:szCs w:val="16"/>
                <w:lang w:eastAsia="en-US"/>
              </w:rPr>
            </w:pPr>
          </w:p>
        </w:tc>
      </w:tr>
      <w:tr w:rsidR="006C60F9" w:rsidRPr="00433095" w14:paraId="69EDEE76" w14:textId="77777777" w:rsidTr="003A6F7C">
        <w:trPr>
          <w:trHeight w:val="417"/>
        </w:trPr>
        <w:tc>
          <w:tcPr>
            <w:tcW w:w="5386" w:type="dxa"/>
            <w:shd w:val="clear" w:color="auto" w:fill="auto"/>
            <w:vAlign w:val="bottom"/>
          </w:tcPr>
          <w:p w14:paraId="4AF2BCB7" w14:textId="77777777" w:rsidR="006C60F9" w:rsidRPr="00433095" w:rsidRDefault="006C60F9"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5D3E892D"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4321753D"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759B8298" w14:textId="77777777" w:rsidR="006C60F9" w:rsidRPr="00433095" w:rsidRDefault="006C60F9" w:rsidP="003A6F7C">
            <w:pPr>
              <w:rPr>
                <w:rFonts w:ascii="Georgia" w:hAnsi="Georgia" w:cs="Arial"/>
                <w:color w:val="000000"/>
                <w:sz w:val="16"/>
                <w:szCs w:val="16"/>
                <w:lang w:eastAsia="en-US"/>
              </w:rPr>
            </w:pPr>
          </w:p>
        </w:tc>
      </w:tr>
      <w:tr w:rsidR="006C60F9" w:rsidRPr="00433095" w14:paraId="1B582566" w14:textId="77777777" w:rsidTr="003A6F7C">
        <w:tc>
          <w:tcPr>
            <w:tcW w:w="5386" w:type="dxa"/>
            <w:shd w:val="clear" w:color="auto" w:fill="auto"/>
            <w:vAlign w:val="bottom"/>
          </w:tcPr>
          <w:p w14:paraId="67E21EC6" w14:textId="77777777" w:rsidR="006C60F9" w:rsidRPr="00433095" w:rsidRDefault="006C60F9"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68C38012"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2F153331"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5B59B3EB" w14:textId="77777777" w:rsidR="006C60F9" w:rsidRPr="00433095" w:rsidRDefault="006C60F9" w:rsidP="003A6F7C">
            <w:pPr>
              <w:rPr>
                <w:rFonts w:ascii="Georgia" w:hAnsi="Georgia" w:cs="Arial"/>
                <w:color w:val="000000"/>
                <w:sz w:val="16"/>
                <w:szCs w:val="16"/>
                <w:lang w:eastAsia="en-US"/>
              </w:rPr>
            </w:pPr>
          </w:p>
        </w:tc>
      </w:tr>
      <w:tr w:rsidR="006C60F9" w:rsidRPr="00433095" w14:paraId="50B4069B" w14:textId="77777777" w:rsidTr="003A6F7C">
        <w:tc>
          <w:tcPr>
            <w:tcW w:w="5386" w:type="dxa"/>
            <w:shd w:val="clear" w:color="auto" w:fill="auto"/>
            <w:vAlign w:val="bottom"/>
          </w:tcPr>
          <w:p w14:paraId="1F9F8A88" w14:textId="77777777" w:rsidR="006C60F9" w:rsidRPr="00433095" w:rsidRDefault="006C60F9"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46923A07"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2C90857"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551DDBB"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6883EEF8" w14:textId="77777777" w:rsidTr="003A6F7C">
        <w:tc>
          <w:tcPr>
            <w:tcW w:w="5386" w:type="dxa"/>
            <w:shd w:val="clear" w:color="auto" w:fill="auto"/>
            <w:vAlign w:val="bottom"/>
          </w:tcPr>
          <w:p w14:paraId="256E4093" w14:textId="77777777" w:rsidR="006C60F9" w:rsidRPr="00433095" w:rsidRDefault="006C60F9"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11B02032" w14:textId="77777777" w:rsidR="006C60F9" w:rsidRPr="00433095" w:rsidRDefault="006C60F9"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2CCFDB02" w14:textId="77777777" w:rsidR="006C60F9" w:rsidRPr="00433095" w:rsidRDefault="006C60F9"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3D11A216" w14:textId="77777777" w:rsidR="006C60F9" w:rsidRPr="00433095" w:rsidRDefault="006C60F9" w:rsidP="003A6F7C">
            <w:pPr>
              <w:pBdr>
                <w:bottom w:val="double" w:sz="4" w:space="1" w:color="auto"/>
              </w:pBdr>
              <w:rPr>
                <w:rFonts w:ascii="Georgia" w:hAnsi="Georgia" w:cs="Arial"/>
                <w:color w:val="000000"/>
                <w:sz w:val="16"/>
                <w:szCs w:val="16"/>
                <w:lang w:eastAsia="en-US"/>
              </w:rPr>
            </w:pPr>
          </w:p>
        </w:tc>
      </w:tr>
      <w:tr w:rsidR="006C60F9" w:rsidRPr="00433095" w14:paraId="65584B31" w14:textId="77777777" w:rsidTr="003A6F7C">
        <w:tc>
          <w:tcPr>
            <w:tcW w:w="5386" w:type="dxa"/>
            <w:shd w:val="clear" w:color="auto" w:fill="auto"/>
            <w:vAlign w:val="bottom"/>
          </w:tcPr>
          <w:p w14:paraId="28739D27" w14:textId="77777777" w:rsidR="006C60F9" w:rsidRPr="00433095" w:rsidRDefault="006C60F9"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76609AB6"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731C2523"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19C994A5" w14:textId="77777777" w:rsidR="006C60F9" w:rsidRPr="00433095" w:rsidRDefault="006C60F9" w:rsidP="003A6F7C">
            <w:pPr>
              <w:rPr>
                <w:rFonts w:ascii="Georgia" w:hAnsi="Georgia" w:cs="Arial"/>
                <w:color w:val="000000"/>
                <w:sz w:val="16"/>
                <w:szCs w:val="16"/>
                <w:lang w:eastAsia="en-US"/>
              </w:rPr>
            </w:pPr>
          </w:p>
        </w:tc>
      </w:tr>
      <w:tr w:rsidR="006C60F9" w:rsidRPr="00433095" w14:paraId="7F7030E0" w14:textId="77777777" w:rsidTr="003A6F7C">
        <w:tc>
          <w:tcPr>
            <w:tcW w:w="5386" w:type="dxa"/>
            <w:shd w:val="clear" w:color="auto" w:fill="auto"/>
            <w:vAlign w:val="bottom"/>
          </w:tcPr>
          <w:p w14:paraId="07497B0F" w14:textId="77777777" w:rsidR="006C60F9" w:rsidRPr="00433095" w:rsidRDefault="006C60F9"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2902A347"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653E9071"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2C381AFD" w14:textId="77777777" w:rsidR="006C60F9" w:rsidRPr="00433095" w:rsidRDefault="006C60F9" w:rsidP="003A6F7C">
            <w:pPr>
              <w:rPr>
                <w:rFonts w:ascii="Georgia" w:hAnsi="Georgia" w:cs="Arial"/>
                <w:color w:val="000000"/>
                <w:sz w:val="16"/>
                <w:szCs w:val="16"/>
                <w:lang w:eastAsia="en-US"/>
              </w:rPr>
            </w:pPr>
          </w:p>
        </w:tc>
      </w:tr>
      <w:tr w:rsidR="006C60F9" w:rsidRPr="00433095" w14:paraId="298C0B1E" w14:textId="77777777" w:rsidTr="003A6F7C">
        <w:tc>
          <w:tcPr>
            <w:tcW w:w="5386" w:type="dxa"/>
            <w:shd w:val="clear" w:color="auto" w:fill="auto"/>
            <w:vAlign w:val="bottom"/>
          </w:tcPr>
          <w:p w14:paraId="0E1000D5" w14:textId="77777777" w:rsidR="006C60F9" w:rsidRPr="00433095" w:rsidRDefault="006C60F9" w:rsidP="003A6F7C">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16FC9DCF"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43ECB0A"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8002B5B" w14:textId="77777777" w:rsidR="006C60F9" w:rsidRPr="00433095" w:rsidRDefault="006C60F9" w:rsidP="003A6F7C">
            <w:pPr>
              <w:pBdr>
                <w:bottom w:val="single" w:sz="4" w:space="0" w:color="auto"/>
              </w:pBdr>
              <w:rPr>
                <w:rFonts w:ascii="Georgia" w:hAnsi="Georgia" w:cs="Arial"/>
                <w:color w:val="000000"/>
                <w:sz w:val="16"/>
                <w:szCs w:val="16"/>
                <w:lang w:eastAsia="en-US"/>
              </w:rPr>
            </w:pPr>
          </w:p>
        </w:tc>
      </w:tr>
      <w:tr w:rsidR="006C60F9" w:rsidRPr="00433095" w14:paraId="29AE8FC9" w14:textId="77777777" w:rsidTr="003A6F7C">
        <w:trPr>
          <w:trHeight w:val="293"/>
        </w:trPr>
        <w:tc>
          <w:tcPr>
            <w:tcW w:w="5386" w:type="dxa"/>
            <w:shd w:val="clear" w:color="auto" w:fill="auto"/>
            <w:vAlign w:val="bottom"/>
          </w:tcPr>
          <w:p w14:paraId="7C933531" w14:textId="77777777" w:rsidR="006C60F9" w:rsidRPr="00433095" w:rsidRDefault="006C60F9" w:rsidP="003A6F7C">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366C9AF4" w14:textId="77777777" w:rsidR="006C60F9" w:rsidRPr="00433095" w:rsidRDefault="006C60F9"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7F8149BE" w14:textId="77777777" w:rsidR="006C60F9" w:rsidRPr="00433095" w:rsidRDefault="006C60F9"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1DF70CB0" w14:textId="77777777" w:rsidR="006C60F9" w:rsidRPr="00433095" w:rsidRDefault="006C60F9" w:rsidP="003A6F7C">
            <w:pPr>
              <w:pBdr>
                <w:bottom w:val="double" w:sz="4" w:space="1" w:color="auto"/>
              </w:pBdr>
              <w:rPr>
                <w:rFonts w:ascii="Georgia" w:hAnsi="Georgia" w:cs="Arial"/>
                <w:color w:val="000000"/>
                <w:sz w:val="16"/>
                <w:szCs w:val="16"/>
                <w:lang w:eastAsia="en-US"/>
              </w:rPr>
            </w:pPr>
          </w:p>
        </w:tc>
      </w:tr>
    </w:tbl>
    <w:p w14:paraId="4AC59044" w14:textId="77777777" w:rsidR="008363F7" w:rsidRDefault="00202DAC" w:rsidP="001D3E7E">
      <w:pPr>
        <w:rPr>
          <w:rFonts w:ascii="Georgia" w:hAnsi="Georgia" w:cs="Arial"/>
          <w:b/>
          <w:bCs/>
          <w:sz w:val="20"/>
          <w:szCs w:val="20"/>
          <w:rtl/>
        </w:rPr>
      </w:pPr>
      <w:r w:rsidRPr="007649F2">
        <w:rPr>
          <w:rFonts w:ascii="Georgia" w:hAnsi="Georgia" w:cs="Arial"/>
          <w:sz w:val="20"/>
          <w:szCs w:val="20"/>
          <w:rtl/>
        </w:rPr>
        <w:br w:type="page"/>
      </w:r>
      <w:r w:rsidR="008363F7" w:rsidRPr="005957E5">
        <w:rPr>
          <w:rFonts w:ascii="Georgia" w:hAnsi="Georgia" w:cs="Arial"/>
          <w:b/>
          <w:bCs/>
          <w:sz w:val="20"/>
          <w:szCs w:val="20"/>
          <w:rtl/>
        </w:rPr>
        <w:t>ביאור 13 - צירוף עסקים</w:t>
      </w:r>
      <w:r w:rsidR="008363F7" w:rsidRPr="005957E5">
        <w:rPr>
          <w:rFonts w:ascii="Georgia" w:hAnsi="Georgia" w:cs="Arial" w:hint="cs"/>
          <w:sz w:val="20"/>
          <w:szCs w:val="20"/>
          <w:rtl/>
        </w:rPr>
        <w:t xml:space="preserve"> (המשך)</w:t>
      </w:r>
      <w:r w:rsidR="008363F7" w:rsidRPr="00551D24">
        <w:rPr>
          <w:rFonts w:ascii="Georgia" w:hAnsi="Georgia" w:cs="Arial"/>
          <w:b/>
          <w:bCs/>
          <w:sz w:val="20"/>
          <w:szCs w:val="20"/>
          <w:rtl/>
        </w:rPr>
        <w:t>:</w:t>
      </w:r>
    </w:p>
    <w:p w14:paraId="183C59A5" w14:textId="77777777" w:rsidR="008363F7" w:rsidRDefault="008363F7" w:rsidP="00A86559">
      <w:pPr>
        <w:ind w:left="935"/>
        <w:jc w:val="both"/>
        <w:rPr>
          <w:rStyle w:val="a"/>
          <w:rFonts w:ascii="Georgia" w:hAnsi="Georgia"/>
          <w:b/>
          <w:sz w:val="20"/>
          <w:szCs w:val="20"/>
          <w:u w:val="none"/>
          <w:rtl/>
        </w:rPr>
      </w:pPr>
    </w:p>
    <w:p w14:paraId="5E47D9B8" w14:textId="7CB9F508" w:rsidR="0055659A" w:rsidRPr="005957E5" w:rsidRDefault="001E0FA8" w:rsidP="00A86559">
      <w:pPr>
        <w:ind w:left="935"/>
        <w:jc w:val="both"/>
        <w:rPr>
          <w:rStyle w:val="a"/>
          <w:rFonts w:ascii="Georgia" w:hAnsi="Georgia"/>
          <w:b/>
          <w:sz w:val="20"/>
          <w:szCs w:val="20"/>
          <w:u w:val="none"/>
          <w:rtl/>
        </w:rPr>
      </w:pPr>
      <w:r w:rsidRPr="005957E5">
        <w:rPr>
          <w:rStyle w:val="a"/>
          <w:rFonts w:ascii="Georgia" w:hAnsi="Georgia"/>
          <w:b/>
          <w:sz w:val="20"/>
          <w:szCs w:val="20"/>
          <w:u w:val="none"/>
          <w:rtl/>
        </w:rPr>
        <w:t xml:space="preserve">במקרה בו אירע אירוע הפרופורמה לאחר </w:t>
      </w:r>
      <w:r w:rsidR="00301B0F" w:rsidRPr="005957E5">
        <w:rPr>
          <w:rStyle w:val="a"/>
          <w:rFonts w:ascii="Georgia" w:hAnsi="Georgia"/>
          <w:b/>
          <w:sz w:val="20"/>
          <w:szCs w:val="20"/>
          <w:u w:val="none"/>
          <w:rtl/>
        </w:rPr>
        <w:t>30 ביוני</w:t>
      </w:r>
      <w:r w:rsidRPr="005957E5">
        <w:rPr>
          <w:rStyle w:val="a"/>
          <w:rFonts w:ascii="Georgia" w:hAnsi="Georgia"/>
          <w:b/>
          <w:sz w:val="20"/>
          <w:szCs w:val="20"/>
          <w:u w:val="none"/>
          <w:rtl/>
        </w:rPr>
        <w:t xml:space="preserve"> </w:t>
      </w:r>
      <w:r w:rsidR="000D6FB8">
        <w:rPr>
          <w:rStyle w:val="a"/>
          <w:rFonts w:ascii="Georgia" w:hAnsi="Georgia" w:hint="cs"/>
          <w:b/>
          <w:sz w:val="20"/>
          <w:szCs w:val="20"/>
          <w:u w:val="none"/>
          <w:rtl/>
        </w:rPr>
        <w:t>2025</w:t>
      </w:r>
      <w:r w:rsidR="001D264E" w:rsidRPr="005957E5">
        <w:rPr>
          <w:rStyle w:val="a"/>
          <w:rFonts w:ascii="Georgia" w:hAnsi="Georgia"/>
          <w:b/>
          <w:sz w:val="20"/>
          <w:szCs w:val="20"/>
          <w:u w:val="none"/>
          <w:rtl/>
        </w:rPr>
        <w:t xml:space="preserve"> </w:t>
      </w:r>
      <w:r w:rsidRPr="005957E5">
        <w:rPr>
          <w:rStyle w:val="a"/>
          <w:rFonts w:ascii="Georgia" w:hAnsi="Georgia"/>
          <w:b/>
          <w:sz w:val="20"/>
          <w:szCs w:val="20"/>
          <w:u w:val="none"/>
          <w:rtl/>
        </w:rPr>
        <w:t xml:space="preserve">(ולפני אישור הדוחות הכספיים הרבעוניים), תידרש החברה לכלול גם תמצית דוח על המצב הכספי פרופורמה ליום </w:t>
      </w:r>
      <w:r w:rsidR="00971D76">
        <w:rPr>
          <w:rStyle w:val="a"/>
          <w:rFonts w:ascii="Georgia" w:hAnsi="Georgia" w:hint="cs"/>
          <w:b/>
          <w:sz w:val="20"/>
          <w:szCs w:val="20"/>
          <w:u w:val="none"/>
          <w:rtl/>
        </w:rPr>
        <w:t>30 ביוני 2025.</w:t>
      </w:r>
      <w:r w:rsidRPr="005957E5">
        <w:rPr>
          <w:rStyle w:val="a"/>
          <w:rFonts w:ascii="Georgia" w:hAnsi="Georgia"/>
          <w:b/>
          <w:sz w:val="20"/>
          <w:szCs w:val="20"/>
          <w:u w:val="none"/>
          <w:rtl/>
        </w:rPr>
        <w:t xml:space="preserve"> יש להציג נתוני פרופורמה גם במקרה שהרכישה טרם בוצעה למועד אישור הדוחות הכספיים, כאשר קרוב לוודאי שאירוע הפרופורמה יושלם בתקופה של 3 חודשים לאחר תאריך אישור הדוחות הכספיים ובלבד שההשלמה אינה כרוכה בתנאים מהותיים. </w:t>
      </w:r>
    </w:p>
    <w:p w14:paraId="05784C54" w14:textId="77777777" w:rsidR="0055659A" w:rsidRPr="005957E5" w:rsidRDefault="0055659A" w:rsidP="00A86559">
      <w:pPr>
        <w:ind w:left="935"/>
        <w:jc w:val="both"/>
        <w:rPr>
          <w:rStyle w:val="a"/>
          <w:rFonts w:ascii="Georgia" w:hAnsi="Georgia"/>
          <w:b/>
          <w:sz w:val="20"/>
          <w:szCs w:val="20"/>
          <w:u w:val="none"/>
          <w:rtl/>
        </w:rPr>
      </w:pPr>
    </w:p>
    <w:p w14:paraId="7314D5E1" w14:textId="77777777" w:rsidR="0055659A" w:rsidRPr="005957E5" w:rsidRDefault="001E0FA8" w:rsidP="00A86559">
      <w:pPr>
        <w:ind w:left="935"/>
        <w:jc w:val="both"/>
        <w:rPr>
          <w:rStyle w:val="a"/>
          <w:rFonts w:ascii="Georgia" w:hAnsi="Georgia"/>
          <w:b/>
          <w:sz w:val="20"/>
          <w:szCs w:val="20"/>
          <w:u w:val="none"/>
          <w:rtl/>
          <w:lang w:eastAsia="en-US"/>
        </w:rPr>
      </w:pPr>
      <w:proofErr w:type="spellStart"/>
      <w:r w:rsidRPr="005957E5">
        <w:rPr>
          <w:rStyle w:val="a"/>
          <w:rFonts w:ascii="Georgia" w:hAnsi="Georgia"/>
          <w:b/>
          <w:sz w:val="20"/>
          <w:szCs w:val="20"/>
          <w:u w:val="none"/>
          <w:rtl/>
          <w:lang w:eastAsia="en-US"/>
        </w:rPr>
        <w:t>יצויין</w:t>
      </w:r>
      <w:proofErr w:type="spellEnd"/>
      <w:r w:rsidRPr="005957E5">
        <w:rPr>
          <w:rStyle w:val="a"/>
          <w:rFonts w:ascii="Georgia" w:hAnsi="Georgia"/>
          <w:b/>
          <w:sz w:val="20"/>
          <w:szCs w:val="20"/>
          <w:u w:val="none"/>
          <w:rtl/>
          <w:lang w:eastAsia="en-US"/>
        </w:rPr>
        <w:t xml:space="preserve"> כי בהתאם לתקנות, אם אירע אירוע הפרופורמה לאחר תאריך </w:t>
      </w:r>
      <w:r w:rsidRPr="005957E5">
        <w:rPr>
          <w:rStyle w:val="a"/>
          <w:rFonts w:ascii="Georgia" w:hAnsi="Georgia" w:hint="eastAsia"/>
          <w:b/>
          <w:sz w:val="20"/>
          <w:szCs w:val="20"/>
          <w:u w:val="none"/>
          <w:rtl/>
          <w:lang w:eastAsia="en-US"/>
        </w:rPr>
        <w:t>הדוח</w:t>
      </w:r>
      <w:r w:rsidRPr="005957E5">
        <w:rPr>
          <w:rStyle w:val="a"/>
          <w:rFonts w:ascii="Georgia" w:hAnsi="Georgia"/>
          <w:b/>
          <w:sz w:val="20"/>
          <w:szCs w:val="20"/>
          <w:u w:val="none"/>
          <w:rtl/>
          <w:lang w:eastAsia="en-US"/>
        </w:rPr>
        <w:t xml:space="preserve"> על המצב הכספי ועד לתאריך אישור הדוחות הכספיים, או שקרוב לוודאי שאירוע הפרופורמה יושלם בתקופה של שלושה חודשים לאחר תאריך אישור הדוחות הכספיים, וההשלמה אינה כרוכה בתנאים מהותיים, רשאי התאגיד לפרסם את דוח הפרופורמה בדוח </w:t>
      </w:r>
      <w:proofErr w:type="spellStart"/>
      <w:r w:rsidRPr="005957E5">
        <w:rPr>
          <w:rStyle w:val="a"/>
          <w:rFonts w:ascii="Georgia" w:hAnsi="Georgia"/>
          <w:b/>
          <w:sz w:val="20"/>
          <w:szCs w:val="20"/>
          <w:u w:val="none"/>
          <w:rtl/>
          <w:lang w:eastAsia="en-US"/>
        </w:rPr>
        <w:t>מיידי</w:t>
      </w:r>
      <w:proofErr w:type="spellEnd"/>
      <w:r w:rsidRPr="005957E5">
        <w:rPr>
          <w:rStyle w:val="a"/>
          <w:rFonts w:ascii="Georgia" w:hAnsi="Georgia"/>
          <w:b/>
          <w:sz w:val="20"/>
          <w:szCs w:val="20"/>
          <w:u w:val="none"/>
          <w:rtl/>
          <w:lang w:eastAsia="en-US"/>
        </w:rPr>
        <w:t xml:space="preserve"> בתוך 90 ימים ממועד אירוע הפרופורמה או השלמתו, לפי העניין, או במסגרת הדוח הרבעוני לתקופה שבה אירע אירוע הפרופורמה, לפי העניין, </w:t>
      </w:r>
      <w:proofErr w:type="spellStart"/>
      <w:r w:rsidRPr="005957E5">
        <w:rPr>
          <w:rStyle w:val="a"/>
          <w:rFonts w:ascii="Georgia" w:hAnsi="Georgia"/>
          <w:b/>
          <w:sz w:val="20"/>
          <w:szCs w:val="20"/>
          <w:u w:val="none"/>
          <w:rtl/>
          <w:lang w:eastAsia="en-US"/>
        </w:rPr>
        <w:t>הכל</w:t>
      </w:r>
      <w:proofErr w:type="spellEnd"/>
      <w:r w:rsidRPr="005957E5">
        <w:rPr>
          <w:rStyle w:val="a"/>
          <w:rFonts w:ascii="Georgia" w:hAnsi="Georgia"/>
          <w:b/>
          <w:sz w:val="20"/>
          <w:szCs w:val="20"/>
          <w:u w:val="none"/>
          <w:rtl/>
          <w:lang w:eastAsia="en-US"/>
        </w:rPr>
        <w:t xml:space="preserve"> לפי המוקדם.</w:t>
      </w:r>
    </w:p>
    <w:p w14:paraId="015E0EC1" w14:textId="77777777" w:rsidR="006B3958" w:rsidRDefault="006B3958" w:rsidP="00A86559">
      <w:pPr>
        <w:ind w:left="935"/>
        <w:jc w:val="both"/>
        <w:rPr>
          <w:rStyle w:val="a"/>
          <w:rFonts w:ascii="Georgia" w:hAnsi="Georgia"/>
          <w:b/>
          <w:sz w:val="20"/>
          <w:szCs w:val="20"/>
          <w:u w:val="none"/>
          <w:rtl/>
          <w:lang w:eastAsia="en-US"/>
        </w:rPr>
      </w:pPr>
    </w:p>
    <w:p w14:paraId="1068B8E4" w14:textId="77777777" w:rsidR="0055659A" w:rsidRPr="005957E5" w:rsidRDefault="001E0FA8" w:rsidP="00A86559">
      <w:pPr>
        <w:ind w:left="935"/>
        <w:jc w:val="both"/>
        <w:rPr>
          <w:rStyle w:val="a"/>
          <w:rFonts w:ascii="Georgia" w:hAnsi="Georgia"/>
          <w:b/>
          <w:sz w:val="20"/>
          <w:szCs w:val="20"/>
          <w:u w:val="none"/>
          <w:rtl/>
          <w:lang w:eastAsia="en-US"/>
        </w:rPr>
      </w:pPr>
      <w:r w:rsidRPr="005957E5">
        <w:rPr>
          <w:rStyle w:val="a"/>
          <w:rFonts w:ascii="Georgia" w:hAnsi="Georgia"/>
          <w:b/>
          <w:sz w:val="20"/>
          <w:szCs w:val="20"/>
          <w:u w:val="none"/>
          <w:rtl/>
          <w:lang w:eastAsia="en-US"/>
        </w:rPr>
        <w:t>התקנות כוללות הוראות נוספות המסמיכות את יו"ר הרשות להורות על פרסום דוח פרופורמה או מתן אורכה לפרסום או מתן פטור מפרסום או דרישת צירוף דוחות של התאגיד הנרכש, במקרים מסיימים.</w:t>
      </w:r>
    </w:p>
    <w:p w14:paraId="1C89ADD7" w14:textId="77777777" w:rsidR="0055659A" w:rsidRPr="005957E5" w:rsidRDefault="0055659A" w:rsidP="007C5433">
      <w:pPr>
        <w:rPr>
          <w:rFonts w:ascii="Georgia" w:hAnsi="Georgia" w:cs="Arial"/>
          <w:b/>
          <w:bCs/>
          <w:sz w:val="20"/>
          <w:szCs w:val="20"/>
          <w:rtl/>
        </w:rPr>
      </w:pPr>
    </w:p>
    <w:p w14:paraId="3AC3B4A3" w14:textId="77777777" w:rsidR="00154745" w:rsidRDefault="00154745" w:rsidP="00816B34">
      <w:pPr>
        <w:rPr>
          <w:rFonts w:ascii="Georgia" w:hAnsi="Georgia" w:cs="Arial"/>
          <w:b/>
          <w:bCs/>
          <w:sz w:val="20"/>
          <w:szCs w:val="20"/>
        </w:rPr>
      </w:pPr>
      <w:bookmarkStart w:id="31" w:name="ש23"/>
    </w:p>
    <w:p w14:paraId="68DEDA1F" w14:textId="4A9B16BA" w:rsidR="0055659A" w:rsidRPr="005957E5" w:rsidRDefault="0055659A" w:rsidP="00816B34">
      <w:pPr>
        <w:rPr>
          <w:rFonts w:ascii="Georgia" w:hAnsi="Georgia" w:cs="Arial"/>
          <w:b/>
          <w:bCs/>
          <w:sz w:val="20"/>
          <w:szCs w:val="20"/>
          <w:rtl/>
        </w:rPr>
      </w:pPr>
      <w:r w:rsidRPr="005957E5">
        <w:rPr>
          <w:rFonts w:ascii="Georgia" w:hAnsi="Georgia" w:cs="Arial"/>
          <w:b/>
          <w:bCs/>
          <w:sz w:val="20"/>
          <w:szCs w:val="20"/>
          <w:rtl/>
        </w:rPr>
        <w:t>ביאור 14 - התחייבויות תלויות</w:t>
      </w:r>
      <w:bookmarkEnd w:id="31"/>
      <w:r w:rsidR="00551D24">
        <w:rPr>
          <w:rFonts w:ascii="Georgia" w:hAnsi="Georgia" w:cs="Arial" w:hint="cs"/>
          <w:b/>
          <w:bCs/>
          <w:sz w:val="20"/>
          <w:szCs w:val="20"/>
          <w:rtl/>
        </w:rPr>
        <w:t>:</w:t>
      </w:r>
    </w:p>
    <w:p w14:paraId="4862C49F" w14:textId="77777777" w:rsidR="001762D7" w:rsidRPr="005957E5" w:rsidRDefault="001762D7" w:rsidP="00666158">
      <w:pPr>
        <w:ind w:left="935"/>
        <w:rPr>
          <w:rStyle w:val="a"/>
          <w:rFonts w:ascii="Georgia" w:hAnsi="Georgia"/>
          <w:b/>
          <w:noProof/>
          <w:sz w:val="20"/>
          <w:szCs w:val="20"/>
          <w:highlight w:val="cyan"/>
          <w:u w:val="none"/>
          <w:rtl/>
        </w:rPr>
      </w:pPr>
    </w:p>
    <w:p w14:paraId="101DD265" w14:textId="77777777" w:rsidR="00F0169B" w:rsidRPr="005957E5" w:rsidRDefault="002365D7" w:rsidP="007739C0">
      <w:pPr>
        <w:ind w:left="935"/>
        <w:rPr>
          <w:rFonts w:ascii="Georgia" w:hAnsi="Georgia" w:cs="Arial"/>
          <w:color w:val="548DD4"/>
          <w:sz w:val="20"/>
          <w:szCs w:val="20"/>
          <w:rtl/>
        </w:rPr>
      </w:pPr>
      <w:r w:rsidRPr="005957E5">
        <w:rPr>
          <w:rFonts w:ascii="Georgia" w:hAnsi="Georgia" w:cs="Arial"/>
          <w:color w:val="548DD4"/>
          <w:sz w:val="20"/>
          <w:szCs w:val="20"/>
        </w:rPr>
        <w:t>IAS 34</w:t>
      </w:r>
      <w:r w:rsidR="00C92615" w:rsidRPr="005957E5">
        <w:rPr>
          <w:rFonts w:ascii="Georgia" w:hAnsi="Georgia" w:cs="Arial"/>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15</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r w:rsidRPr="005957E5">
        <w:rPr>
          <w:rFonts w:ascii="Georgia" w:hAnsi="Georgia" w:cs="Arial" w:hint="eastAsia"/>
          <w:color w:val="548DD4"/>
          <w:sz w:val="20"/>
          <w:szCs w:val="20"/>
          <w:rtl/>
        </w:rPr>
        <w:t>ו</w:t>
      </w:r>
      <w:proofErr w:type="gramStart"/>
      <w:r w:rsidRPr="005957E5">
        <w:rPr>
          <w:rFonts w:ascii="Georgia" w:hAnsi="Georgia" w:cs="Arial"/>
          <w:color w:val="548DD4"/>
          <w:sz w:val="20"/>
          <w:szCs w:val="20"/>
          <w:rtl/>
        </w:rPr>
        <w:t>),(</w:t>
      </w:r>
      <w:proofErr w:type="spellStart"/>
      <w:proofErr w:type="gramEnd"/>
      <w:r w:rsidRPr="005957E5">
        <w:rPr>
          <w:rFonts w:ascii="Georgia" w:hAnsi="Georgia" w:cs="Arial" w:hint="eastAsia"/>
          <w:color w:val="548DD4"/>
          <w:sz w:val="20"/>
          <w:szCs w:val="20"/>
          <w:rtl/>
        </w:rPr>
        <w:t>יג</w:t>
      </w:r>
      <w:proofErr w:type="spellEnd"/>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r w:rsidRPr="005957E5">
        <w:rPr>
          <w:rFonts w:ascii="Georgia" w:hAnsi="Georgia" w:cs="Arial"/>
          <w:color w:val="548DD4"/>
          <w:sz w:val="20"/>
          <w:szCs w:val="20"/>
          <w:rtl/>
        </w:rPr>
        <w:t>)</w:t>
      </w:r>
    </w:p>
    <w:p w14:paraId="631D1CDE" w14:textId="4CAA9FEC" w:rsidR="0055659A" w:rsidRPr="005957E5" w:rsidRDefault="001E0FA8" w:rsidP="00A86559">
      <w:pPr>
        <w:ind w:left="935"/>
        <w:jc w:val="both"/>
        <w:rPr>
          <w:rStyle w:val="a"/>
          <w:rFonts w:ascii="Georgia" w:hAnsi="Georgia"/>
          <w:sz w:val="20"/>
          <w:szCs w:val="20"/>
          <w:u w:val="none"/>
        </w:rPr>
      </w:pPr>
      <w:r w:rsidRPr="005957E5">
        <w:rPr>
          <w:rStyle w:val="a"/>
          <w:rFonts w:ascii="Georgia" w:hAnsi="Georgia"/>
          <w:sz w:val="20"/>
          <w:szCs w:val="20"/>
          <w:u w:val="none"/>
          <w:rtl/>
        </w:rPr>
        <w:t>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גילוי בדבר שינויים בהתחייבויות תלויות או בנכסים תלויים, מאז סוף תקופת הדיווח השנתית האחרונה ויישוב של תביעות משפטיות. בהקשר זה, להלן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לגילוי כאמור:</w:t>
      </w:r>
    </w:p>
    <w:p w14:paraId="6EE968FB" w14:textId="77777777" w:rsidR="0055659A" w:rsidRPr="005957E5" w:rsidRDefault="0055659A" w:rsidP="00A86559">
      <w:pPr>
        <w:ind w:left="720"/>
        <w:jc w:val="both"/>
        <w:rPr>
          <w:rStyle w:val="a"/>
          <w:rFonts w:ascii="Georgia" w:hAnsi="Georgia"/>
          <w:b/>
          <w:noProof/>
          <w:sz w:val="20"/>
          <w:szCs w:val="20"/>
          <w:lang w:eastAsia="en-US"/>
        </w:rPr>
      </w:pPr>
    </w:p>
    <w:p w14:paraId="0B6D5A73" w14:textId="07645569" w:rsidR="0055659A" w:rsidRPr="005957E5" w:rsidRDefault="0055659A" w:rsidP="00BA0EB6">
      <w:pPr>
        <w:ind w:left="924"/>
        <w:jc w:val="both"/>
        <w:rPr>
          <w:rFonts w:ascii="Georgia" w:hAnsi="Georgia" w:cs="Arial"/>
          <w:sz w:val="20"/>
          <w:szCs w:val="20"/>
          <w:rtl/>
        </w:rPr>
      </w:pPr>
      <w:r w:rsidRPr="005957E5">
        <w:rPr>
          <w:rFonts w:ascii="Georgia" w:hAnsi="Georgia" w:cs="Arial"/>
          <w:sz w:val="20"/>
          <w:szCs w:val="20"/>
          <w:rtl/>
        </w:rPr>
        <w:t>לחברה</w:t>
      </w:r>
      <w:r w:rsidR="001A4F5E" w:rsidRPr="005957E5">
        <w:rPr>
          <w:rFonts w:ascii="Georgia" w:hAnsi="Georgia" w:cs="Arial" w:hint="cs"/>
          <w:sz w:val="20"/>
          <w:szCs w:val="20"/>
          <w:rtl/>
        </w:rPr>
        <w:t>/</w:t>
      </w:r>
      <w:r w:rsidRPr="005957E5">
        <w:rPr>
          <w:rFonts w:ascii="Georgia" w:hAnsi="Georgia" w:cs="Arial"/>
          <w:sz w:val="20"/>
          <w:szCs w:val="20"/>
          <w:rtl/>
        </w:rPr>
        <w:t xml:space="preserve">לקבוצה התחייבות תלויה ביחס לתביעה משפטית בסך של ______ אלפי ש"ח </w:t>
      </w:r>
      <w:r w:rsidR="0041469D" w:rsidRPr="005957E5">
        <w:rPr>
          <w:rFonts w:ascii="Georgia" w:hAnsi="Georgia" w:cs="Arial" w:hint="cs"/>
          <w:sz w:val="20"/>
          <w:szCs w:val="20"/>
          <w:rtl/>
        </w:rPr>
        <w:t xml:space="preserve">(מבוקר) </w:t>
      </w:r>
      <w:r w:rsidRPr="005957E5">
        <w:rPr>
          <w:rFonts w:ascii="Georgia" w:hAnsi="Georgia" w:cs="Arial"/>
          <w:sz w:val="20"/>
          <w:szCs w:val="20"/>
          <w:rtl/>
        </w:rPr>
        <w:t xml:space="preserve">שהוגשה במהלך העסקים הרגיל, במהלך שנת </w:t>
      </w:r>
      <w:r w:rsidR="0023544C">
        <w:rPr>
          <w:rFonts w:ascii="Georgia" w:hAnsi="Georgia" w:cs="Arial" w:hint="cs"/>
          <w:sz w:val="20"/>
          <w:szCs w:val="20"/>
          <w:rtl/>
        </w:rPr>
        <w:t>2024</w:t>
      </w:r>
      <w:r w:rsidRPr="005957E5">
        <w:rPr>
          <w:rFonts w:ascii="Georgia" w:hAnsi="Georgia" w:cs="Arial"/>
          <w:sz w:val="20"/>
          <w:szCs w:val="20"/>
          <w:rtl/>
        </w:rPr>
        <w:t>. התביעה המשפטית הוגשה נגד חברה בת</w:t>
      </w:r>
      <w:r w:rsidRPr="005957E5">
        <w:rPr>
          <w:rFonts w:ascii="Georgia" w:hAnsi="Georgia" w:cs="Arial"/>
          <w:b/>
          <w:bCs/>
          <w:sz w:val="20"/>
          <w:szCs w:val="20"/>
          <w:rtl/>
        </w:rPr>
        <w:t xml:space="preserve"> </w:t>
      </w:r>
      <w:r w:rsidRPr="005957E5">
        <w:rPr>
          <w:rFonts w:ascii="Georgia" w:hAnsi="Georgia" w:cs="Arial"/>
          <w:sz w:val="20"/>
          <w:szCs w:val="20"/>
          <w:rtl/>
        </w:rPr>
        <w:t xml:space="preserve">- על ידי מפיצים של מוצרי החברה </w:t>
      </w:r>
      <w:r w:rsidR="00971D76">
        <w:rPr>
          <w:rFonts w:ascii="Georgia" w:hAnsi="Georgia" w:cs="Arial" w:hint="cs"/>
          <w:sz w:val="20"/>
          <w:szCs w:val="20"/>
          <w:rtl/>
        </w:rPr>
        <w:t>באירופה</w:t>
      </w:r>
      <w:r w:rsidRPr="005957E5">
        <w:rPr>
          <w:rFonts w:ascii="Georgia" w:hAnsi="Georgia" w:cs="Arial"/>
          <w:sz w:val="20"/>
          <w:szCs w:val="20"/>
          <w:rtl/>
        </w:rPr>
        <w:t xml:space="preserve"> - על הפרה, לכאורה, של הסכמי הפצת מוצרים.</w:t>
      </w:r>
      <w:r w:rsidRPr="005957E5">
        <w:rPr>
          <w:rFonts w:ascii="Georgia" w:hAnsi="Georgia" w:cs="Arial"/>
          <w:sz w:val="20"/>
          <w:szCs w:val="20"/>
          <w:u w:val="single"/>
          <w:rtl/>
        </w:rPr>
        <w:t xml:space="preserve"> </w:t>
      </w:r>
    </w:p>
    <w:p w14:paraId="7D33AB97" w14:textId="77777777" w:rsidR="00C92615" w:rsidRPr="005957E5" w:rsidRDefault="00C92615" w:rsidP="00A86559">
      <w:pPr>
        <w:ind w:left="924"/>
        <w:jc w:val="both"/>
        <w:rPr>
          <w:rFonts w:ascii="Georgia" w:hAnsi="Georgia" w:cs="Arial"/>
          <w:sz w:val="20"/>
          <w:szCs w:val="20"/>
          <w:rtl/>
        </w:rPr>
      </w:pPr>
    </w:p>
    <w:p w14:paraId="424ABA70" w14:textId="584E9F43" w:rsidR="0055659A" w:rsidRPr="005957E5" w:rsidRDefault="0055659A" w:rsidP="00BA0EB6">
      <w:pPr>
        <w:ind w:left="924"/>
        <w:jc w:val="both"/>
        <w:rPr>
          <w:rFonts w:ascii="Georgia" w:hAnsi="Georgia" w:cs="Arial"/>
          <w:sz w:val="20"/>
          <w:szCs w:val="20"/>
          <w:rtl/>
        </w:rPr>
      </w:pPr>
      <w:r w:rsidRPr="005957E5">
        <w:rPr>
          <w:rFonts w:ascii="Georgia" w:hAnsi="Georgia" w:cs="Arial"/>
          <w:sz w:val="20"/>
          <w:szCs w:val="20"/>
          <w:rtl/>
        </w:rPr>
        <w:t>כמפורט בדוחות הכספיים של החברה</w:t>
      </w:r>
      <w:r w:rsidR="001A4F5E" w:rsidRPr="005957E5">
        <w:rPr>
          <w:rFonts w:ascii="Georgia" w:hAnsi="Georgia" w:cs="Arial" w:hint="cs"/>
          <w:sz w:val="20"/>
          <w:szCs w:val="20"/>
          <w:rtl/>
        </w:rPr>
        <w:t>/</w:t>
      </w:r>
      <w:r w:rsidRPr="005957E5">
        <w:rPr>
          <w:rFonts w:ascii="Georgia" w:hAnsi="Georgia" w:cs="Arial"/>
          <w:sz w:val="20"/>
          <w:szCs w:val="20"/>
          <w:rtl/>
        </w:rPr>
        <w:t xml:space="preserve">הקבוצה לשנת </w:t>
      </w:r>
      <w:r w:rsidR="0023544C">
        <w:rPr>
          <w:rFonts w:ascii="Georgia" w:hAnsi="Georgia" w:cs="Arial" w:hint="cs"/>
          <w:sz w:val="20"/>
          <w:szCs w:val="20"/>
          <w:rtl/>
        </w:rPr>
        <w:t>2024</w:t>
      </w:r>
      <w:r w:rsidRPr="005957E5">
        <w:rPr>
          <w:rFonts w:ascii="Georgia" w:hAnsi="Georgia" w:cs="Arial"/>
          <w:sz w:val="20"/>
          <w:szCs w:val="20"/>
          <w:rtl/>
        </w:rPr>
        <w:t xml:space="preserve">, נכון ליום 31 בדצמבר </w:t>
      </w:r>
      <w:r w:rsidR="0023544C">
        <w:rPr>
          <w:rFonts w:ascii="Georgia" w:hAnsi="Georgia" w:cs="Arial" w:hint="cs"/>
          <w:sz w:val="20"/>
          <w:szCs w:val="20"/>
          <w:rtl/>
        </w:rPr>
        <w:t>2024</w:t>
      </w:r>
      <w:r w:rsidRPr="005957E5">
        <w:rPr>
          <w:rFonts w:ascii="Georgia" w:hAnsi="Georgia" w:cs="Arial"/>
          <w:sz w:val="20"/>
          <w:szCs w:val="20"/>
          <w:rtl/>
        </w:rPr>
        <w:t>, בהתבסס</w:t>
      </w:r>
      <w:r w:rsidRPr="005957E5">
        <w:rPr>
          <w:rFonts w:ascii="Georgia" w:hAnsi="Georgia" w:cs="Arial"/>
          <w:b/>
          <w:sz w:val="20"/>
          <w:szCs w:val="20"/>
          <w:rtl/>
        </w:rPr>
        <w:t xml:space="preserve"> על חוות דעת יועציהן המשפטיים, הנהלות החברה והחברה הבת היו בדעה שיותר סביר מאשר לא שהתביעה תדחה במלואה</w:t>
      </w:r>
      <w:r w:rsidRPr="005957E5">
        <w:rPr>
          <w:rFonts w:ascii="Georgia" w:hAnsi="Georgia" w:cs="Arial"/>
          <w:sz w:val="20"/>
          <w:szCs w:val="20"/>
          <w:rtl/>
        </w:rPr>
        <w:t xml:space="preserve"> ובהתאם, לא נכללה בחשבונות הפרשה בקשר לתביעה זאת. במהלך התקופה של </w:t>
      </w:r>
      <w:r w:rsidR="002D1535" w:rsidRPr="005957E5">
        <w:rPr>
          <w:rFonts w:ascii="Georgia" w:hAnsi="Georgia" w:cs="Arial" w:hint="cs"/>
          <w:sz w:val="20"/>
          <w:szCs w:val="20"/>
          <w:rtl/>
        </w:rPr>
        <w:t>6</w:t>
      </w:r>
      <w:r w:rsidR="002D1535" w:rsidRPr="005957E5">
        <w:rPr>
          <w:rFonts w:ascii="Georgia" w:hAnsi="Georgia" w:cs="Arial"/>
          <w:sz w:val="20"/>
          <w:szCs w:val="20"/>
          <w:rtl/>
        </w:rPr>
        <w:t xml:space="preserve"> </w:t>
      </w:r>
      <w:r w:rsidRPr="005957E5">
        <w:rPr>
          <w:rFonts w:ascii="Georgia" w:hAnsi="Georgia" w:cs="Arial"/>
          <w:sz w:val="20"/>
          <w:szCs w:val="20"/>
          <w:rtl/>
        </w:rPr>
        <w:t xml:space="preserve">החודשים שהסתיימה ביום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0D6FB8">
        <w:rPr>
          <w:rFonts w:ascii="Georgia" w:hAnsi="Georgia" w:cs="Arial" w:hint="cs"/>
          <w:sz w:val="20"/>
          <w:szCs w:val="20"/>
          <w:rtl/>
        </w:rPr>
        <w:t>2025</w:t>
      </w:r>
      <w:r w:rsidRPr="005957E5">
        <w:rPr>
          <w:rFonts w:ascii="Georgia" w:hAnsi="Georgia" w:cs="Arial"/>
          <w:sz w:val="20"/>
          <w:szCs w:val="20"/>
          <w:rtl/>
        </w:rPr>
        <w:t>, התקבלה החלטה בבית המשפט ______ לדחות את התביעה האמורה על הסף.</w:t>
      </w:r>
    </w:p>
    <w:p w14:paraId="47DF3AD2" w14:textId="77777777" w:rsidR="00C92615" w:rsidRPr="005957E5" w:rsidRDefault="00C92615" w:rsidP="00A86559">
      <w:pPr>
        <w:ind w:left="924"/>
        <w:jc w:val="both"/>
        <w:rPr>
          <w:rFonts w:ascii="Georgia" w:hAnsi="Georgia" w:cs="Arial"/>
          <w:sz w:val="20"/>
          <w:szCs w:val="20"/>
          <w:rtl/>
        </w:rPr>
      </w:pPr>
    </w:p>
    <w:p w14:paraId="59E065DA" w14:textId="77777777" w:rsidR="0055659A" w:rsidRPr="005957E5" w:rsidRDefault="001E0FA8" w:rsidP="00A86559">
      <w:pPr>
        <w:ind w:left="924"/>
        <w:jc w:val="both"/>
        <w:rPr>
          <w:rFonts w:ascii="Georgia" w:hAnsi="Georgia" w:cs="Arial"/>
          <w:sz w:val="20"/>
          <w:szCs w:val="20"/>
          <w:rtl/>
        </w:rPr>
      </w:pPr>
      <w:r w:rsidRPr="005957E5">
        <w:rPr>
          <w:rFonts w:ascii="Georgia" w:hAnsi="Georgia" w:cs="Arial"/>
          <w:sz w:val="20"/>
          <w:szCs w:val="20"/>
          <w:rtl/>
        </w:rPr>
        <w:t xml:space="preserve">באשר לתביעות נוספות בגינן נזקפה הפרשה - </w:t>
      </w:r>
      <w:r w:rsidR="002147FB" w:rsidRPr="005957E5">
        <w:rPr>
          <w:rFonts w:ascii="Georgia" w:hAnsi="Georgia" w:cs="Arial"/>
          <w:sz w:val="20"/>
          <w:szCs w:val="20"/>
          <w:rtl/>
        </w:rPr>
        <w:t>ראו</w:t>
      </w:r>
      <w:r w:rsidRPr="005957E5">
        <w:rPr>
          <w:rFonts w:ascii="Georgia" w:hAnsi="Georgia" w:cs="Arial"/>
          <w:sz w:val="20"/>
          <w:szCs w:val="20"/>
          <w:rtl/>
        </w:rPr>
        <w:t xml:space="preserve"> ביאור </w:t>
      </w:r>
      <w:r w:rsidRPr="005957E5">
        <w:rPr>
          <w:rFonts w:ascii="Georgia" w:hAnsi="Georgia" w:cs="Arial"/>
          <w:sz w:val="20"/>
          <w:szCs w:val="20"/>
          <w:shd w:val="clear" w:color="auto" w:fill="DBE5F1"/>
          <w:rtl/>
          <w:lang w:eastAsia="en-US"/>
        </w:rPr>
        <w:t>9</w:t>
      </w:r>
      <w:r w:rsidRPr="005957E5">
        <w:rPr>
          <w:rFonts w:ascii="Georgia" w:hAnsi="Georgia" w:cs="Arial"/>
          <w:sz w:val="20"/>
          <w:szCs w:val="20"/>
          <w:rtl/>
        </w:rPr>
        <w:t>.</w:t>
      </w:r>
    </w:p>
    <w:p w14:paraId="10B034B0" w14:textId="438E57E3" w:rsidR="0055659A" w:rsidRPr="005957E5" w:rsidRDefault="004F4A82" w:rsidP="001D3E7E">
      <w:pPr>
        <w:rPr>
          <w:rFonts w:ascii="Georgia" w:hAnsi="Georgia" w:cs="Arial"/>
          <w:b/>
          <w:bCs/>
          <w:sz w:val="20"/>
          <w:szCs w:val="20"/>
          <w:rtl/>
        </w:rPr>
      </w:pPr>
      <w:r w:rsidRPr="005957E5">
        <w:rPr>
          <w:rFonts w:ascii="Georgia" w:hAnsi="Georgia" w:cs="Arial"/>
          <w:sz w:val="20"/>
          <w:szCs w:val="20"/>
          <w:rtl/>
        </w:rPr>
        <w:br w:type="page"/>
      </w:r>
      <w:bookmarkStart w:id="32" w:name="ש24"/>
      <w:r w:rsidR="0055659A" w:rsidRPr="005957E5">
        <w:rPr>
          <w:rFonts w:ascii="Georgia" w:hAnsi="Georgia" w:cs="Arial"/>
          <w:b/>
          <w:bCs/>
          <w:sz w:val="20"/>
          <w:szCs w:val="20"/>
          <w:rtl/>
        </w:rPr>
        <w:t>ביאור 15 - עסק</w:t>
      </w:r>
      <w:r w:rsidR="001F1AEC">
        <w:rPr>
          <w:rFonts w:ascii="Georgia" w:hAnsi="Georgia" w:cs="Arial" w:hint="cs"/>
          <w:b/>
          <w:bCs/>
          <w:sz w:val="20"/>
          <w:szCs w:val="20"/>
          <w:rtl/>
        </w:rPr>
        <w:t>א</w:t>
      </w:r>
      <w:r w:rsidR="0055659A" w:rsidRPr="005957E5">
        <w:rPr>
          <w:rFonts w:ascii="Georgia" w:hAnsi="Georgia" w:cs="Arial"/>
          <w:b/>
          <w:bCs/>
          <w:sz w:val="20"/>
          <w:szCs w:val="20"/>
          <w:rtl/>
        </w:rPr>
        <w:t xml:space="preserve">ות עם </w:t>
      </w:r>
      <w:r w:rsidR="0048145F" w:rsidRPr="005957E5">
        <w:rPr>
          <w:rFonts w:ascii="Georgia" w:hAnsi="Georgia" w:cs="Arial" w:hint="cs"/>
          <w:b/>
          <w:bCs/>
          <w:sz w:val="20"/>
          <w:szCs w:val="20"/>
          <w:rtl/>
        </w:rPr>
        <w:t>צדדים קשורים</w:t>
      </w:r>
      <w:bookmarkEnd w:id="32"/>
      <w:r w:rsidR="00147A9F" w:rsidRPr="00147A9F">
        <w:rPr>
          <w:rFonts w:ascii="Georgia" w:hAnsi="Georgia" w:cs="Arial"/>
          <w:b/>
          <w:bCs/>
          <w:sz w:val="20"/>
          <w:szCs w:val="20"/>
          <w:rtl/>
        </w:rPr>
        <w:t>:</w:t>
      </w:r>
    </w:p>
    <w:p w14:paraId="52E20B45" w14:textId="77777777" w:rsidR="001762D7" w:rsidRPr="005957E5" w:rsidRDefault="001762D7" w:rsidP="00666158">
      <w:pPr>
        <w:ind w:left="935"/>
        <w:rPr>
          <w:rStyle w:val="a"/>
          <w:rFonts w:ascii="Georgia" w:hAnsi="Georgia"/>
          <w:b/>
          <w:noProof/>
          <w:sz w:val="20"/>
          <w:szCs w:val="20"/>
          <w:highlight w:val="cyan"/>
          <w:u w:val="none"/>
          <w:rtl/>
        </w:rPr>
      </w:pPr>
    </w:p>
    <w:p w14:paraId="44D72CE9" w14:textId="77777777" w:rsidR="00480081" w:rsidRPr="005957E5" w:rsidRDefault="002365D7" w:rsidP="006B4A4B">
      <w:pPr>
        <w:ind w:left="935"/>
        <w:rPr>
          <w:rFonts w:ascii="Georgia" w:hAnsi="Georgia" w:cs="Arial"/>
          <w:color w:val="548DD4"/>
          <w:sz w:val="20"/>
          <w:szCs w:val="20"/>
          <w:rtl/>
        </w:rPr>
      </w:pPr>
      <w:r w:rsidRPr="005957E5">
        <w:rPr>
          <w:rFonts w:ascii="Georgia" w:hAnsi="Georgia" w:cs="Arial"/>
          <w:color w:val="548DD4"/>
          <w:sz w:val="20"/>
          <w:szCs w:val="20"/>
        </w:rPr>
        <w:t>IAS34</w:t>
      </w:r>
      <w:r w:rsidR="00C92615"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15</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r w:rsidRPr="005957E5">
        <w:rPr>
          <w:rFonts w:ascii="Georgia" w:hAnsi="Georgia" w:cs="Arial" w:hint="eastAsia"/>
          <w:color w:val="548DD4"/>
          <w:sz w:val="20"/>
          <w:szCs w:val="20"/>
          <w:rtl/>
        </w:rPr>
        <w:t>י</w:t>
      </w:r>
      <w:r w:rsidRPr="005957E5">
        <w:rPr>
          <w:rFonts w:ascii="Georgia" w:hAnsi="Georgia" w:cs="Arial"/>
          <w:color w:val="548DD4"/>
          <w:sz w:val="20"/>
          <w:szCs w:val="20"/>
          <w:rtl/>
        </w:rPr>
        <w:t>)</w:t>
      </w:r>
    </w:p>
    <w:p w14:paraId="0DE2AE21" w14:textId="3775E1B4" w:rsidR="0055659A" w:rsidRPr="005957E5" w:rsidRDefault="001E0FA8" w:rsidP="00C4229F">
      <w:pPr>
        <w:ind w:left="924"/>
        <w:jc w:val="both"/>
        <w:rPr>
          <w:rStyle w:val="a"/>
          <w:rFonts w:ascii="Georgia" w:hAnsi="Georgia"/>
          <w:sz w:val="20"/>
          <w:szCs w:val="20"/>
          <w:u w:val="none"/>
          <w:rtl/>
        </w:rPr>
      </w:pPr>
      <w:r w:rsidRPr="005957E5">
        <w:rPr>
          <w:rStyle w:val="a"/>
          <w:rFonts w:ascii="Georgia" w:hAnsi="Georgia"/>
          <w:sz w:val="20"/>
          <w:szCs w:val="20"/>
          <w:u w:val="none"/>
          <w:rtl/>
        </w:rPr>
        <w:t>בהתאם ל-</w:t>
      </w:r>
      <w:r w:rsidRPr="005957E5">
        <w:rPr>
          <w:rStyle w:val="a"/>
          <w:rFonts w:ascii="Georgia" w:hAnsi="Georgia"/>
          <w:sz w:val="20"/>
          <w:szCs w:val="20"/>
          <w:u w:val="none"/>
        </w:rPr>
        <w:t>IAS 34</w:t>
      </w:r>
      <w:r w:rsidRPr="005957E5">
        <w:rPr>
          <w:rStyle w:val="a"/>
          <w:rFonts w:ascii="Georgia" w:hAnsi="Georgia"/>
          <w:sz w:val="20"/>
          <w:szCs w:val="20"/>
          <w:u w:val="none"/>
          <w:rtl/>
        </w:rPr>
        <w:t>, יש לתת גילוי בדבר עסק</w:t>
      </w:r>
      <w:r w:rsidR="001F1AEC">
        <w:rPr>
          <w:rStyle w:val="a"/>
          <w:rFonts w:ascii="Georgia" w:hAnsi="Georgia" w:hint="cs"/>
          <w:sz w:val="20"/>
          <w:szCs w:val="20"/>
          <w:u w:val="none"/>
          <w:rtl/>
        </w:rPr>
        <w:t>א</w:t>
      </w:r>
      <w:r w:rsidRPr="005957E5">
        <w:rPr>
          <w:rStyle w:val="a"/>
          <w:rFonts w:ascii="Georgia" w:hAnsi="Georgia"/>
          <w:sz w:val="20"/>
          <w:szCs w:val="20"/>
          <w:u w:val="none"/>
          <w:rtl/>
        </w:rPr>
        <w:t xml:space="preserve">ות </w:t>
      </w:r>
      <w:r w:rsidR="00F908AE" w:rsidRPr="005957E5">
        <w:rPr>
          <w:rStyle w:val="a"/>
          <w:rFonts w:ascii="Georgia" w:hAnsi="Georgia" w:hint="cs"/>
          <w:sz w:val="20"/>
          <w:szCs w:val="20"/>
          <w:u w:val="none"/>
          <w:rtl/>
        </w:rPr>
        <w:t>משמעותיות (</w:t>
      </w:r>
      <w:r w:rsidR="00F908AE" w:rsidRPr="005957E5">
        <w:rPr>
          <w:rStyle w:val="a"/>
          <w:rFonts w:ascii="Georgia" w:hAnsi="Georgia"/>
          <w:sz w:val="20"/>
          <w:szCs w:val="20"/>
          <w:u w:val="none"/>
        </w:rPr>
        <w:t>significant</w:t>
      </w:r>
      <w:r w:rsidR="00F908AE" w:rsidRPr="005957E5">
        <w:rPr>
          <w:rStyle w:val="a"/>
          <w:rFonts w:ascii="Georgia" w:hAnsi="Georgia" w:hint="cs"/>
          <w:sz w:val="20"/>
          <w:szCs w:val="20"/>
          <w:u w:val="none"/>
          <w:rtl/>
        </w:rPr>
        <w:t xml:space="preserve">) </w:t>
      </w:r>
      <w:r w:rsidRPr="005957E5">
        <w:rPr>
          <w:rStyle w:val="a"/>
          <w:rFonts w:ascii="Georgia" w:hAnsi="Georgia"/>
          <w:sz w:val="20"/>
          <w:szCs w:val="20"/>
          <w:u w:val="none"/>
          <w:rtl/>
        </w:rPr>
        <w:t>עם צדדים קשורים.</w:t>
      </w:r>
      <w:r w:rsidR="0007404E" w:rsidRPr="005957E5">
        <w:rPr>
          <w:rStyle w:val="a"/>
          <w:rFonts w:ascii="Georgia" w:hAnsi="Georgia" w:hint="cs"/>
          <w:sz w:val="20"/>
          <w:szCs w:val="20"/>
          <w:u w:val="none"/>
          <w:rtl/>
        </w:rPr>
        <w:t xml:space="preserve"> </w:t>
      </w:r>
      <w:r w:rsidRPr="005957E5">
        <w:rPr>
          <w:rStyle w:val="a"/>
          <w:rFonts w:ascii="Georgia" w:hAnsi="Georgia"/>
          <w:sz w:val="20"/>
          <w:szCs w:val="20"/>
          <w:u w:val="none"/>
          <w:rtl/>
        </w:rPr>
        <w:t>להלן דוגמא</w:t>
      </w:r>
      <w:r w:rsidR="00F908AE" w:rsidRPr="005957E5">
        <w:rPr>
          <w:rStyle w:val="a"/>
          <w:rFonts w:ascii="Georgia" w:hAnsi="Georgia" w:hint="cs"/>
          <w:sz w:val="20"/>
          <w:szCs w:val="20"/>
          <w:u w:val="none"/>
          <w:rtl/>
        </w:rPr>
        <w:t>ות</w:t>
      </w:r>
      <w:r w:rsidRPr="005957E5">
        <w:rPr>
          <w:rStyle w:val="a"/>
          <w:rFonts w:ascii="Georgia" w:hAnsi="Georgia"/>
          <w:sz w:val="20"/>
          <w:szCs w:val="20"/>
          <w:u w:val="none"/>
          <w:rtl/>
        </w:rPr>
        <w:t xml:space="preserve"> לגילוי</w:t>
      </w:r>
      <w:r w:rsidR="00F908AE" w:rsidRPr="005957E5">
        <w:rPr>
          <w:rStyle w:val="a"/>
          <w:rFonts w:ascii="Georgia" w:hAnsi="Georgia" w:hint="cs"/>
          <w:sz w:val="20"/>
          <w:szCs w:val="20"/>
          <w:u w:val="none"/>
          <w:rtl/>
        </w:rPr>
        <w:t>ים</w:t>
      </w:r>
      <w:r w:rsidRPr="005957E5">
        <w:rPr>
          <w:rStyle w:val="a"/>
          <w:rFonts w:ascii="Georgia" w:hAnsi="Georgia"/>
          <w:sz w:val="20"/>
          <w:szCs w:val="20"/>
          <w:u w:val="none"/>
          <w:rtl/>
        </w:rPr>
        <w:t xml:space="preserve"> כאמור:</w:t>
      </w:r>
    </w:p>
    <w:p w14:paraId="4C3EE667" w14:textId="77777777" w:rsidR="0055659A" w:rsidRPr="005957E5" w:rsidRDefault="0055659A" w:rsidP="00C4229F">
      <w:pPr>
        <w:ind w:firstLine="924"/>
        <w:jc w:val="both"/>
        <w:rPr>
          <w:rFonts w:ascii="Georgia" w:hAnsi="Georgia" w:cs="Arial"/>
          <w:sz w:val="20"/>
          <w:szCs w:val="20"/>
          <w:rtl/>
        </w:rPr>
      </w:pPr>
    </w:p>
    <w:p w14:paraId="2419E306" w14:textId="2C6E3DC5" w:rsidR="0055659A" w:rsidRPr="005957E5" w:rsidRDefault="0055659A" w:rsidP="00F40F21">
      <w:pPr>
        <w:ind w:left="924"/>
        <w:jc w:val="both"/>
        <w:rPr>
          <w:rFonts w:ascii="Georgia" w:hAnsi="Georgia" w:cs="Arial"/>
          <w:sz w:val="20"/>
          <w:szCs w:val="20"/>
          <w:rtl/>
        </w:rPr>
      </w:pPr>
      <w:r w:rsidRPr="005957E5">
        <w:rPr>
          <w:rFonts w:ascii="Georgia" w:hAnsi="Georgia" w:cs="Arial"/>
          <w:sz w:val="20"/>
          <w:szCs w:val="20"/>
          <w:rtl/>
        </w:rPr>
        <w:t xml:space="preserve">במהלך </w:t>
      </w:r>
      <w:r w:rsidR="002D1535" w:rsidRPr="005957E5">
        <w:rPr>
          <w:rFonts w:ascii="Georgia" w:hAnsi="Georgia" w:cs="Arial" w:hint="cs"/>
          <w:sz w:val="20"/>
          <w:szCs w:val="20"/>
          <w:rtl/>
        </w:rPr>
        <w:t>התקופות של 6</w:t>
      </w:r>
      <w:r w:rsidR="002D1535" w:rsidRPr="005957E5">
        <w:rPr>
          <w:rFonts w:ascii="Georgia" w:hAnsi="Georgia" w:cs="Arial"/>
          <w:sz w:val="20"/>
          <w:szCs w:val="20"/>
          <w:rtl/>
        </w:rPr>
        <w:t xml:space="preserve"> </w:t>
      </w:r>
      <w:r w:rsidRPr="005957E5">
        <w:rPr>
          <w:rFonts w:ascii="Georgia" w:hAnsi="Georgia" w:cs="Arial"/>
          <w:sz w:val="20"/>
          <w:szCs w:val="20"/>
          <w:rtl/>
        </w:rPr>
        <w:t xml:space="preserve">החודשים </w:t>
      </w:r>
      <w:r w:rsidR="002D1535" w:rsidRPr="005957E5">
        <w:rPr>
          <w:rFonts w:ascii="Georgia" w:hAnsi="Georgia" w:cs="Arial" w:hint="cs"/>
          <w:sz w:val="20"/>
          <w:szCs w:val="20"/>
          <w:rtl/>
        </w:rPr>
        <w:t xml:space="preserve">ו-3 החודשים </w:t>
      </w:r>
      <w:r w:rsidRPr="005957E5">
        <w:rPr>
          <w:rFonts w:ascii="Georgia" w:hAnsi="Georgia" w:cs="Arial"/>
          <w:sz w:val="20"/>
          <w:szCs w:val="20"/>
          <w:rtl/>
        </w:rPr>
        <w:t xml:space="preserve">שהסתיימו ביום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0D6FB8">
        <w:rPr>
          <w:rFonts w:ascii="Georgia" w:hAnsi="Georgia" w:cs="Arial" w:hint="cs"/>
          <w:sz w:val="20"/>
          <w:szCs w:val="20"/>
          <w:rtl/>
        </w:rPr>
        <w:t>2025</w:t>
      </w:r>
      <w:r w:rsidRPr="005957E5">
        <w:rPr>
          <w:rFonts w:ascii="Georgia" w:hAnsi="Georgia" w:cs="Arial"/>
          <w:sz w:val="20"/>
          <w:szCs w:val="20"/>
          <w:rtl/>
        </w:rPr>
        <w:t xml:space="preserve">, מכירות של ____ אלפי ש"ח </w:t>
      </w:r>
      <w:r w:rsidR="002D1535" w:rsidRPr="005957E5">
        <w:rPr>
          <w:rFonts w:ascii="Georgia" w:hAnsi="Georgia" w:cs="Arial" w:hint="cs"/>
          <w:sz w:val="20"/>
          <w:szCs w:val="20"/>
          <w:rtl/>
        </w:rPr>
        <w:t>ו</w:t>
      </w:r>
      <w:r w:rsidR="002D1535" w:rsidRPr="005957E5">
        <w:rPr>
          <w:rFonts w:ascii="Georgia" w:hAnsi="Georgia" w:cs="Arial"/>
          <w:sz w:val="20"/>
          <w:szCs w:val="20"/>
          <w:rtl/>
        </w:rPr>
        <w:t>של ____ אלפי ש"ח</w:t>
      </w:r>
      <w:r w:rsidR="002D1535" w:rsidRPr="005957E5">
        <w:rPr>
          <w:rFonts w:ascii="Georgia" w:hAnsi="Georgia" w:cs="Arial" w:hint="cs"/>
          <w:sz w:val="20"/>
          <w:szCs w:val="20"/>
          <w:rtl/>
        </w:rPr>
        <w:t xml:space="preserve">, בהתאמה </w:t>
      </w:r>
      <w:r w:rsidRPr="005957E5">
        <w:rPr>
          <w:rFonts w:ascii="Georgia" w:hAnsi="Georgia" w:cs="Arial"/>
          <w:sz w:val="20"/>
          <w:szCs w:val="20"/>
          <w:rtl/>
        </w:rPr>
        <w:t>(בלתי מבוקר) (</w:t>
      </w:r>
      <w:r w:rsidR="003015CD">
        <w:rPr>
          <w:rFonts w:ascii="Georgia" w:hAnsi="Georgia" w:cs="Arial" w:hint="cs"/>
          <w:sz w:val="20"/>
          <w:szCs w:val="20"/>
          <w:rtl/>
        </w:rPr>
        <w:t>ב</w:t>
      </w:r>
      <w:r w:rsidR="003015CD" w:rsidRPr="005957E5">
        <w:rPr>
          <w:rFonts w:ascii="Georgia" w:hAnsi="Georgia" w:cs="Arial" w:hint="cs"/>
          <w:sz w:val="20"/>
          <w:szCs w:val="20"/>
          <w:rtl/>
        </w:rPr>
        <w:t xml:space="preserve">תקופות </w:t>
      </w:r>
      <w:r w:rsidR="002D1535" w:rsidRPr="005957E5">
        <w:rPr>
          <w:rFonts w:ascii="Georgia" w:hAnsi="Georgia" w:cs="Arial" w:hint="cs"/>
          <w:sz w:val="20"/>
          <w:szCs w:val="20"/>
          <w:rtl/>
        </w:rPr>
        <w:t>של 6</w:t>
      </w:r>
      <w:r w:rsidR="002D1535" w:rsidRPr="005957E5">
        <w:rPr>
          <w:rFonts w:ascii="Georgia" w:hAnsi="Georgia" w:cs="Arial"/>
          <w:sz w:val="20"/>
          <w:szCs w:val="20"/>
          <w:rtl/>
        </w:rPr>
        <w:t xml:space="preserve"> החודשים </w:t>
      </w:r>
      <w:r w:rsidR="002D1535" w:rsidRPr="005957E5">
        <w:rPr>
          <w:rFonts w:ascii="Georgia" w:hAnsi="Georgia" w:cs="Arial" w:hint="cs"/>
          <w:sz w:val="20"/>
          <w:szCs w:val="20"/>
          <w:rtl/>
        </w:rPr>
        <w:t xml:space="preserve">ו-3 החודשים </w:t>
      </w:r>
      <w:r w:rsidR="002D1535" w:rsidRPr="005957E5">
        <w:rPr>
          <w:rFonts w:ascii="Georgia" w:hAnsi="Georgia" w:cs="Arial"/>
          <w:sz w:val="20"/>
          <w:szCs w:val="20"/>
          <w:rtl/>
        </w:rPr>
        <w:t xml:space="preserve">שהסתיימו ביום 30 ביוני </w:t>
      </w:r>
      <w:r w:rsidR="0023544C">
        <w:rPr>
          <w:rFonts w:ascii="Georgia" w:hAnsi="Georgia" w:cs="Arial" w:hint="cs"/>
          <w:sz w:val="20"/>
          <w:szCs w:val="20"/>
          <w:rtl/>
        </w:rPr>
        <w:t>2024</w:t>
      </w:r>
      <w:r w:rsidR="002D1535" w:rsidRPr="005957E5">
        <w:rPr>
          <w:rFonts w:ascii="Georgia" w:hAnsi="Georgia" w:cs="Arial"/>
          <w:sz w:val="20"/>
          <w:szCs w:val="20"/>
          <w:rtl/>
        </w:rPr>
        <w:t xml:space="preserve">, מכירות של ____ אלפי ש"ח </w:t>
      </w:r>
      <w:r w:rsidR="002D1535" w:rsidRPr="005957E5">
        <w:rPr>
          <w:rFonts w:ascii="Georgia" w:hAnsi="Georgia" w:cs="Arial" w:hint="cs"/>
          <w:sz w:val="20"/>
          <w:szCs w:val="20"/>
          <w:rtl/>
        </w:rPr>
        <w:t>ו</w:t>
      </w:r>
      <w:r w:rsidR="002D1535" w:rsidRPr="005957E5">
        <w:rPr>
          <w:rFonts w:ascii="Georgia" w:hAnsi="Georgia" w:cs="Arial"/>
          <w:sz w:val="20"/>
          <w:szCs w:val="20"/>
          <w:rtl/>
        </w:rPr>
        <w:t>של ____ אלפי ש"ח</w:t>
      </w:r>
      <w:r w:rsidR="002D1535" w:rsidRPr="005957E5">
        <w:rPr>
          <w:rFonts w:ascii="Georgia" w:hAnsi="Georgia" w:cs="Arial" w:hint="cs"/>
          <w:sz w:val="20"/>
          <w:szCs w:val="20"/>
          <w:rtl/>
        </w:rPr>
        <w:t xml:space="preserve">, בהתאמה </w:t>
      </w:r>
      <w:r w:rsidRPr="005957E5">
        <w:rPr>
          <w:rFonts w:ascii="Georgia" w:hAnsi="Georgia" w:cs="Arial"/>
          <w:sz w:val="20"/>
          <w:szCs w:val="20"/>
          <w:rtl/>
        </w:rPr>
        <w:t xml:space="preserve">(בלתי מבוקר), שנת </w:t>
      </w:r>
      <w:r w:rsidR="0023544C">
        <w:rPr>
          <w:rFonts w:ascii="Georgia" w:hAnsi="Georgia" w:cs="Arial" w:hint="cs"/>
          <w:sz w:val="20"/>
          <w:szCs w:val="20"/>
          <w:rtl/>
        </w:rPr>
        <w:t>2024</w:t>
      </w:r>
      <w:r w:rsidR="0001562D" w:rsidRPr="005957E5">
        <w:rPr>
          <w:rFonts w:ascii="Georgia" w:hAnsi="Georgia" w:cs="Arial"/>
          <w:sz w:val="20"/>
          <w:szCs w:val="20"/>
          <w:rtl/>
        </w:rPr>
        <w:t xml:space="preserve"> </w:t>
      </w:r>
      <w:r w:rsidRPr="005957E5">
        <w:rPr>
          <w:rFonts w:ascii="Georgia" w:hAnsi="Georgia" w:cs="Arial"/>
          <w:sz w:val="20"/>
          <w:szCs w:val="20"/>
          <w:rtl/>
        </w:rPr>
        <w:t xml:space="preserve">- _____ אלפי ש"ח (מבוקר)) נעשו לחברת </w:t>
      </w:r>
      <w:r w:rsidR="00480892" w:rsidRPr="005957E5">
        <w:rPr>
          <w:rFonts w:ascii="Georgia" w:hAnsi="Georgia" w:cs="Arial"/>
          <w:sz w:val="20"/>
          <w:szCs w:val="20"/>
          <w:rtl/>
        </w:rPr>
        <w:t>_____</w:t>
      </w:r>
      <w:r w:rsidRPr="005957E5">
        <w:rPr>
          <w:rFonts w:ascii="Georgia" w:hAnsi="Georgia" w:cs="Arial"/>
          <w:sz w:val="20"/>
          <w:szCs w:val="20"/>
          <w:rtl/>
        </w:rPr>
        <w:t xml:space="preserve">בע"מ אשר הינה </w:t>
      </w:r>
      <w:r w:rsidR="002B4E06" w:rsidRPr="005957E5">
        <w:rPr>
          <w:rFonts w:ascii="Georgia" w:hAnsi="Georgia" w:cs="Arial" w:hint="cs"/>
          <w:sz w:val="20"/>
          <w:szCs w:val="20"/>
          <w:rtl/>
        </w:rPr>
        <w:t>צד קשור</w:t>
      </w:r>
      <w:r w:rsidRPr="005957E5">
        <w:rPr>
          <w:rFonts w:ascii="Georgia" w:hAnsi="Georgia" w:cs="Arial"/>
          <w:sz w:val="20"/>
          <w:szCs w:val="20"/>
          <w:rtl/>
        </w:rPr>
        <w:t>.</w:t>
      </w:r>
    </w:p>
    <w:p w14:paraId="10271C59" w14:textId="77777777" w:rsidR="0055659A" w:rsidRPr="005957E5" w:rsidRDefault="0055659A" w:rsidP="00C4229F">
      <w:pPr>
        <w:ind w:left="924"/>
        <w:jc w:val="both"/>
        <w:rPr>
          <w:rFonts w:ascii="Georgia" w:hAnsi="Georgia" w:cs="Arial"/>
          <w:sz w:val="20"/>
          <w:szCs w:val="20"/>
          <w:rtl/>
        </w:rPr>
      </w:pPr>
    </w:p>
    <w:p w14:paraId="47773A87" w14:textId="1C447EF8" w:rsidR="0055659A" w:rsidRPr="005957E5" w:rsidRDefault="0055659A" w:rsidP="00F40F21">
      <w:pPr>
        <w:ind w:left="924"/>
        <w:jc w:val="both"/>
        <w:rPr>
          <w:rFonts w:ascii="Georgia" w:hAnsi="Georgia" w:cs="Arial"/>
          <w:sz w:val="20"/>
          <w:szCs w:val="20"/>
          <w:rtl/>
        </w:rPr>
      </w:pPr>
      <w:r w:rsidRPr="005957E5">
        <w:rPr>
          <w:rFonts w:ascii="Georgia" w:hAnsi="Georgia" w:cs="Arial"/>
          <w:sz w:val="20"/>
          <w:szCs w:val="20"/>
          <w:rtl/>
        </w:rPr>
        <w:t xml:space="preserve">באשר לתנאי המכירות לחברת </w:t>
      </w:r>
      <w:r w:rsidR="00480892" w:rsidRPr="005957E5">
        <w:rPr>
          <w:rFonts w:ascii="Georgia" w:hAnsi="Georgia" w:cs="Arial"/>
          <w:sz w:val="20"/>
          <w:szCs w:val="20"/>
          <w:rtl/>
        </w:rPr>
        <w:t>_____</w:t>
      </w:r>
      <w:r w:rsidRPr="005957E5">
        <w:rPr>
          <w:rFonts w:ascii="Georgia" w:hAnsi="Georgia" w:cs="Arial"/>
          <w:sz w:val="20"/>
          <w:szCs w:val="20"/>
          <w:rtl/>
        </w:rPr>
        <w:t xml:space="preserve">בע"מ </w:t>
      </w:r>
      <w:r w:rsidR="00BD4DF9" w:rsidRPr="005957E5">
        <w:rPr>
          <w:rFonts w:ascii="Georgia" w:hAnsi="Georgia" w:cs="Arial" w:hint="cs"/>
          <w:sz w:val="20"/>
          <w:szCs w:val="20"/>
          <w:rtl/>
        </w:rPr>
        <w:t>-</w:t>
      </w:r>
      <w:r w:rsidR="00BD4DF9" w:rsidRPr="005957E5">
        <w:rPr>
          <w:rFonts w:ascii="Georgia" w:hAnsi="Georgia" w:cs="Arial"/>
          <w:sz w:val="20"/>
          <w:szCs w:val="20"/>
          <w:rtl/>
        </w:rPr>
        <w:t xml:space="preserve"> </w:t>
      </w:r>
      <w:r w:rsidR="002147FB" w:rsidRPr="005957E5">
        <w:rPr>
          <w:rFonts w:ascii="Georgia" w:hAnsi="Georgia" w:cs="Arial"/>
          <w:sz w:val="20"/>
          <w:szCs w:val="20"/>
          <w:rtl/>
        </w:rPr>
        <w:t>ראו</w:t>
      </w:r>
      <w:r w:rsidRPr="005957E5">
        <w:rPr>
          <w:rFonts w:ascii="Georgia" w:hAnsi="Georgia" w:cs="Arial"/>
          <w:sz w:val="20"/>
          <w:szCs w:val="20"/>
          <w:rtl/>
        </w:rPr>
        <w:t xml:space="preserve"> דוחות כספיים שנתיים לשנת </w:t>
      </w:r>
      <w:r w:rsidR="0023544C">
        <w:rPr>
          <w:rFonts w:ascii="Georgia" w:hAnsi="Georgia" w:cs="Arial" w:hint="cs"/>
          <w:sz w:val="20"/>
          <w:szCs w:val="20"/>
          <w:rtl/>
        </w:rPr>
        <w:t>2024</w:t>
      </w:r>
      <w:r w:rsidR="0001562D" w:rsidRPr="005957E5">
        <w:rPr>
          <w:rFonts w:ascii="Georgia" w:hAnsi="Georgia" w:cs="Arial"/>
          <w:sz w:val="20"/>
          <w:szCs w:val="20"/>
          <w:rtl/>
        </w:rPr>
        <w:t xml:space="preserve"> </w:t>
      </w:r>
      <w:r w:rsidRPr="005957E5">
        <w:rPr>
          <w:rFonts w:ascii="Georgia" w:hAnsi="Georgia" w:cs="Arial"/>
          <w:sz w:val="20"/>
          <w:szCs w:val="20"/>
          <w:rtl/>
        </w:rPr>
        <w:t>של החברה</w:t>
      </w:r>
      <w:r w:rsidR="001A4F5E" w:rsidRPr="005957E5">
        <w:rPr>
          <w:rFonts w:ascii="Georgia" w:hAnsi="Georgia" w:cs="Arial" w:hint="cs"/>
          <w:sz w:val="20"/>
          <w:szCs w:val="20"/>
          <w:rtl/>
        </w:rPr>
        <w:t>/</w:t>
      </w:r>
      <w:r w:rsidRPr="005957E5">
        <w:rPr>
          <w:rFonts w:ascii="Georgia" w:hAnsi="Georgia" w:cs="Arial"/>
          <w:sz w:val="20"/>
          <w:szCs w:val="20"/>
          <w:rtl/>
        </w:rPr>
        <w:t>הקבוצה.</w:t>
      </w:r>
    </w:p>
    <w:p w14:paraId="440D2FB9" w14:textId="77777777" w:rsidR="0055659A" w:rsidRPr="005957E5" w:rsidRDefault="0055659A" w:rsidP="00C4229F">
      <w:pPr>
        <w:jc w:val="both"/>
        <w:rPr>
          <w:rFonts w:ascii="Georgia" w:hAnsi="Georgia" w:cs="Arial"/>
          <w:sz w:val="20"/>
          <w:szCs w:val="20"/>
          <w:rtl/>
        </w:rPr>
      </w:pPr>
    </w:p>
    <w:p w14:paraId="48ECAE83" w14:textId="0AC79FC0" w:rsidR="0055659A" w:rsidRPr="005957E5" w:rsidRDefault="0055659A" w:rsidP="00F40F21">
      <w:pPr>
        <w:ind w:left="924"/>
        <w:rPr>
          <w:rFonts w:ascii="Georgia" w:hAnsi="Georgia" w:cs="Arial"/>
          <w:sz w:val="20"/>
          <w:szCs w:val="20"/>
          <w:rtl/>
        </w:rPr>
      </w:pPr>
      <w:r w:rsidRPr="005957E5">
        <w:rPr>
          <w:rFonts w:ascii="Georgia" w:hAnsi="Georgia" w:cs="Arial"/>
          <w:sz w:val="20"/>
          <w:szCs w:val="20"/>
          <w:rtl/>
        </w:rPr>
        <w:t xml:space="preserve">בחודש פברואר </w:t>
      </w:r>
      <w:r w:rsidR="000D6FB8">
        <w:rPr>
          <w:rFonts w:ascii="Georgia" w:hAnsi="Georgia" w:cs="Arial" w:hint="cs"/>
          <w:sz w:val="20"/>
          <w:szCs w:val="20"/>
          <w:rtl/>
        </w:rPr>
        <w:t>2025</w:t>
      </w:r>
      <w:r w:rsidR="0001562D" w:rsidRPr="005957E5">
        <w:rPr>
          <w:rFonts w:ascii="Georgia" w:hAnsi="Georgia" w:cs="Arial"/>
          <w:sz w:val="20"/>
          <w:szCs w:val="20"/>
          <w:rtl/>
        </w:rPr>
        <w:t xml:space="preserve"> </w:t>
      </w:r>
      <w:r w:rsidRPr="005957E5">
        <w:rPr>
          <w:rFonts w:ascii="Georgia" w:hAnsi="Georgia" w:cs="Arial"/>
          <w:sz w:val="20"/>
          <w:szCs w:val="20"/>
          <w:rtl/>
        </w:rPr>
        <w:t>ניתנו הלוואות לדירקטורים הבאים של החברה:</w:t>
      </w:r>
    </w:p>
    <w:p w14:paraId="3AEFBD6B" w14:textId="77777777" w:rsidR="0055659A" w:rsidRPr="005957E5" w:rsidRDefault="0055659A" w:rsidP="002666AF">
      <w:pPr>
        <w:ind w:left="567"/>
        <w:rPr>
          <w:rStyle w:val="a"/>
          <w:rFonts w:ascii="Georgia" w:hAnsi="Georgia"/>
          <w:b/>
          <w:noProof/>
          <w:sz w:val="20"/>
          <w:szCs w:val="20"/>
          <w:rtl/>
          <w:lang w:eastAsia="en-US"/>
        </w:rPr>
      </w:pPr>
    </w:p>
    <w:tbl>
      <w:tblPr>
        <w:bidiVisual/>
        <w:tblW w:w="7394" w:type="dxa"/>
        <w:tblInd w:w="920" w:type="dxa"/>
        <w:tblLook w:val="0000" w:firstRow="0" w:lastRow="0" w:firstColumn="0" w:lastColumn="0" w:noHBand="0" w:noVBand="0"/>
      </w:tblPr>
      <w:tblGrid>
        <w:gridCol w:w="1115"/>
        <w:gridCol w:w="1076"/>
        <w:gridCol w:w="2609"/>
        <w:gridCol w:w="1673"/>
        <w:gridCol w:w="921"/>
      </w:tblGrid>
      <w:tr w:rsidR="0055659A" w:rsidRPr="005957E5" w14:paraId="7082D4B3" w14:textId="77777777" w:rsidTr="00532BE3">
        <w:tc>
          <w:tcPr>
            <w:tcW w:w="1115" w:type="dxa"/>
            <w:vAlign w:val="bottom"/>
          </w:tcPr>
          <w:p w14:paraId="1A4285F1"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שם</w:t>
            </w:r>
          </w:p>
        </w:tc>
        <w:tc>
          <w:tcPr>
            <w:tcW w:w="1076" w:type="dxa"/>
            <w:vAlign w:val="bottom"/>
          </w:tcPr>
          <w:p w14:paraId="051940C0"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סכום ההלוואה</w:t>
            </w:r>
          </w:p>
        </w:tc>
        <w:tc>
          <w:tcPr>
            <w:tcW w:w="2609" w:type="dxa"/>
            <w:vAlign w:val="bottom"/>
          </w:tcPr>
          <w:p w14:paraId="34D5C331"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תנאי ההלוואה</w:t>
            </w:r>
          </w:p>
        </w:tc>
        <w:tc>
          <w:tcPr>
            <w:tcW w:w="1673" w:type="dxa"/>
            <w:vAlign w:val="bottom"/>
          </w:tcPr>
          <w:p w14:paraId="07AE068C" w14:textId="2748504F" w:rsidR="0055659A" w:rsidRPr="005957E5" w:rsidRDefault="0055659A" w:rsidP="00F40F2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יתרת סכום ליום 3</w:t>
            </w:r>
            <w:r w:rsidR="002D1535" w:rsidRPr="005957E5">
              <w:rPr>
                <w:rFonts w:ascii="Georgia" w:hAnsi="Georgia" w:cs="Arial" w:hint="cs"/>
                <w:b/>
                <w:bCs/>
                <w:sz w:val="20"/>
                <w:szCs w:val="20"/>
                <w:rtl/>
              </w:rPr>
              <w:t>0</w:t>
            </w:r>
            <w:r w:rsidRPr="005957E5">
              <w:rPr>
                <w:rFonts w:ascii="Georgia" w:hAnsi="Georgia" w:cs="Arial"/>
                <w:b/>
                <w:bCs/>
                <w:sz w:val="20"/>
                <w:szCs w:val="20"/>
                <w:rtl/>
              </w:rPr>
              <w:t>.</w:t>
            </w:r>
            <w:r w:rsidR="002D1535" w:rsidRPr="005957E5">
              <w:rPr>
                <w:rFonts w:ascii="Georgia" w:hAnsi="Georgia" w:cs="Arial" w:hint="cs"/>
                <w:b/>
                <w:bCs/>
                <w:sz w:val="20"/>
                <w:szCs w:val="20"/>
                <w:rtl/>
              </w:rPr>
              <w:t>6</w:t>
            </w:r>
            <w:r w:rsidRPr="005957E5">
              <w:rPr>
                <w:rFonts w:ascii="Georgia" w:hAnsi="Georgia" w:cs="Arial"/>
                <w:b/>
                <w:bCs/>
                <w:sz w:val="20"/>
                <w:szCs w:val="20"/>
                <w:rtl/>
              </w:rPr>
              <w:t>.</w:t>
            </w:r>
            <w:r w:rsidR="000D6FB8">
              <w:rPr>
                <w:rFonts w:ascii="Georgia" w:hAnsi="Georgia" w:cs="Arial" w:hint="cs"/>
                <w:b/>
                <w:bCs/>
                <w:sz w:val="20"/>
                <w:szCs w:val="20"/>
                <w:rtl/>
              </w:rPr>
              <w:t>2025</w:t>
            </w:r>
          </w:p>
        </w:tc>
        <w:tc>
          <w:tcPr>
            <w:tcW w:w="921" w:type="dxa"/>
            <w:vAlign w:val="bottom"/>
          </w:tcPr>
          <w:p w14:paraId="3A3DD0DF"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שיעור ריבית</w:t>
            </w:r>
          </w:p>
        </w:tc>
      </w:tr>
      <w:tr w:rsidR="0055659A" w:rsidRPr="005957E5" w14:paraId="29304502" w14:textId="77777777" w:rsidTr="00532BE3">
        <w:tc>
          <w:tcPr>
            <w:tcW w:w="1115" w:type="dxa"/>
            <w:vAlign w:val="bottom"/>
          </w:tcPr>
          <w:p w14:paraId="6626C120" w14:textId="77777777" w:rsidR="0055659A" w:rsidRPr="005957E5" w:rsidRDefault="0055659A" w:rsidP="00532BE3">
            <w:pPr>
              <w:jc w:val="center"/>
              <w:rPr>
                <w:rFonts w:ascii="Georgia" w:hAnsi="Georgia" w:cs="Arial"/>
                <w:b/>
                <w:bCs/>
                <w:sz w:val="20"/>
                <w:szCs w:val="20"/>
                <w:rtl/>
              </w:rPr>
            </w:pPr>
          </w:p>
        </w:tc>
        <w:tc>
          <w:tcPr>
            <w:tcW w:w="1076" w:type="dxa"/>
            <w:vAlign w:val="bottom"/>
          </w:tcPr>
          <w:p w14:paraId="77CBCA41" w14:textId="77777777" w:rsidR="0055659A" w:rsidRPr="005957E5" w:rsidRDefault="0082145C" w:rsidP="00532BE3">
            <w:pPr>
              <w:pBdr>
                <w:bottom w:val="single" w:sz="4" w:space="1" w:color="auto"/>
              </w:pBdr>
              <w:jc w:val="center"/>
              <w:rPr>
                <w:rFonts w:ascii="Georgia" w:hAnsi="Georgia" w:cs="Arial"/>
                <w:b/>
                <w:bCs/>
                <w:sz w:val="20"/>
                <w:szCs w:val="20"/>
                <w:rtl/>
              </w:rPr>
            </w:pPr>
            <w:r>
              <w:rPr>
                <w:rFonts w:ascii="Georgia" w:hAnsi="Georgia" w:cs="Arial" w:hint="cs"/>
                <w:b/>
                <w:bCs/>
                <w:sz w:val="20"/>
                <w:szCs w:val="20"/>
                <w:rtl/>
              </w:rPr>
              <w:t>ש"ח</w:t>
            </w:r>
          </w:p>
        </w:tc>
        <w:tc>
          <w:tcPr>
            <w:tcW w:w="2609" w:type="dxa"/>
            <w:vAlign w:val="bottom"/>
          </w:tcPr>
          <w:p w14:paraId="601B1373" w14:textId="77777777" w:rsidR="0055659A" w:rsidRPr="005957E5" w:rsidRDefault="0055659A" w:rsidP="00532BE3">
            <w:pPr>
              <w:jc w:val="center"/>
              <w:rPr>
                <w:rFonts w:ascii="Georgia" w:hAnsi="Georgia" w:cs="Arial"/>
                <w:b/>
                <w:bCs/>
                <w:sz w:val="20"/>
                <w:szCs w:val="20"/>
                <w:rtl/>
              </w:rPr>
            </w:pPr>
          </w:p>
        </w:tc>
        <w:tc>
          <w:tcPr>
            <w:tcW w:w="1673" w:type="dxa"/>
            <w:vAlign w:val="bottom"/>
          </w:tcPr>
          <w:p w14:paraId="09C61C17" w14:textId="77777777" w:rsidR="0055659A" w:rsidRPr="005957E5" w:rsidRDefault="0055659A" w:rsidP="00532BE3">
            <w:pPr>
              <w:pBdr>
                <w:bottom w:val="single" w:sz="4" w:space="1" w:color="auto"/>
              </w:pBdr>
              <w:jc w:val="center"/>
              <w:rPr>
                <w:rFonts w:ascii="Georgia" w:hAnsi="Georgia" w:cs="Arial"/>
                <w:b/>
                <w:bCs/>
                <w:sz w:val="20"/>
                <w:szCs w:val="20"/>
                <w:rtl/>
              </w:rPr>
            </w:pPr>
          </w:p>
        </w:tc>
        <w:tc>
          <w:tcPr>
            <w:tcW w:w="921" w:type="dxa"/>
            <w:vAlign w:val="bottom"/>
          </w:tcPr>
          <w:p w14:paraId="103054C2"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w:t>
            </w:r>
          </w:p>
        </w:tc>
      </w:tr>
    </w:tbl>
    <w:p w14:paraId="3BD42FD9" w14:textId="77777777" w:rsidR="0055659A" w:rsidRPr="005957E5" w:rsidRDefault="0055659A" w:rsidP="0039329B">
      <w:pPr>
        <w:rPr>
          <w:rFonts w:ascii="Georgia" w:hAnsi="Georgia" w:cs="Arial"/>
          <w:sz w:val="20"/>
          <w:szCs w:val="20"/>
          <w:rtl/>
        </w:rPr>
      </w:pPr>
    </w:p>
    <w:p w14:paraId="563C74AB" w14:textId="66C6DF5E" w:rsidR="0055659A" w:rsidRPr="005957E5" w:rsidRDefault="0055659A" w:rsidP="00E65E5F">
      <w:pPr>
        <w:ind w:left="924"/>
        <w:rPr>
          <w:rStyle w:val="a"/>
          <w:rFonts w:ascii="Georgia" w:hAnsi="Georgia"/>
          <w:b/>
          <w:sz w:val="20"/>
          <w:szCs w:val="20"/>
          <w:u w:val="none"/>
          <w:rtl/>
        </w:rPr>
      </w:pPr>
      <w:r w:rsidRPr="005957E5">
        <w:rPr>
          <w:rFonts w:ascii="Georgia" w:hAnsi="Georgia" w:cs="Arial"/>
          <w:sz w:val="20"/>
          <w:szCs w:val="20"/>
          <w:rtl/>
        </w:rPr>
        <w:t xml:space="preserve">הטבה בגין פיטורין בסכום של _____ אלפי ש"ח </w:t>
      </w:r>
      <w:r w:rsidR="00F908AE" w:rsidRPr="005957E5">
        <w:rPr>
          <w:rFonts w:ascii="Georgia" w:hAnsi="Georgia" w:cs="Arial" w:hint="cs"/>
          <w:sz w:val="20"/>
          <w:szCs w:val="20"/>
          <w:rtl/>
        </w:rPr>
        <w:t xml:space="preserve">(בלתי מבוקר) </w:t>
      </w:r>
      <w:r w:rsidRPr="005957E5">
        <w:rPr>
          <w:rFonts w:ascii="Georgia" w:hAnsi="Georgia" w:cs="Arial"/>
          <w:sz w:val="20"/>
          <w:szCs w:val="20"/>
          <w:rtl/>
        </w:rPr>
        <w:t>הוענקה</w:t>
      </w:r>
      <w:r w:rsidR="002F6BC0">
        <w:rPr>
          <w:rFonts w:ascii="Georgia" w:hAnsi="Georgia" w:cs="Arial" w:hint="cs"/>
          <w:sz w:val="20"/>
          <w:szCs w:val="20"/>
          <w:rtl/>
        </w:rPr>
        <w:t xml:space="preserve"> בחודש מאי 2025</w:t>
      </w:r>
      <w:r w:rsidRPr="005957E5">
        <w:rPr>
          <w:rFonts w:ascii="Georgia" w:hAnsi="Georgia" w:cs="Arial"/>
          <w:sz w:val="20"/>
          <w:szCs w:val="20"/>
          <w:rtl/>
        </w:rPr>
        <w:t xml:space="preserve"> למר ____, אשר הינו דירקטור בחברת </w:t>
      </w:r>
      <w:r w:rsidR="0012361D">
        <w:rPr>
          <w:rFonts w:ascii="Georgia" w:hAnsi="Georgia" w:cs="Arial" w:hint="cs"/>
          <w:sz w:val="20"/>
          <w:szCs w:val="20"/>
          <w:rtl/>
        </w:rPr>
        <w:t>_____.</w:t>
      </w:r>
      <w:r w:rsidRPr="005957E5">
        <w:rPr>
          <w:rFonts w:ascii="Georgia" w:hAnsi="Georgia" w:cs="Arial"/>
          <w:sz w:val="20"/>
          <w:szCs w:val="20"/>
          <w:rtl/>
        </w:rPr>
        <w:t xml:space="preserve"> </w:t>
      </w:r>
    </w:p>
    <w:p w14:paraId="68549FFB" w14:textId="77777777" w:rsidR="0055659A" w:rsidRPr="005957E5" w:rsidRDefault="0055659A" w:rsidP="00B00B66">
      <w:pPr>
        <w:ind w:left="924"/>
        <w:rPr>
          <w:rFonts w:ascii="Georgia" w:hAnsi="Georgia" w:cs="Arial"/>
          <w:sz w:val="20"/>
          <w:szCs w:val="20"/>
          <w:rtl/>
        </w:rPr>
      </w:pPr>
    </w:p>
    <w:p w14:paraId="118A548D" w14:textId="5955AF13" w:rsidR="00A230A5" w:rsidRPr="005957E5" w:rsidRDefault="0055659A" w:rsidP="00C60484">
      <w:pPr>
        <w:ind w:left="924"/>
        <w:jc w:val="both"/>
        <w:rPr>
          <w:rFonts w:ascii="Georgia" w:hAnsi="Georgia" w:cs="Arial"/>
          <w:sz w:val="20"/>
          <w:szCs w:val="20"/>
          <w:rtl/>
        </w:rPr>
      </w:pPr>
      <w:r w:rsidRPr="005957E5">
        <w:rPr>
          <w:rFonts w:ascii="Georgia" w:hAnsi="Georgia" w:cs="Arial"/>
          <w:sz w:val="20"/>
          <w:szCs w:val="20"/>
          <w:rtl/>
        </w:rPr>
        <w:t>התגמול לאנשי המפתח הניהוליים עבור שירותי עבודה שהם מספקים לחברה</w:t>
      </w:r>
      <w:r w:rsidR="001A4F5E" w:rsidRPr="005957E5">
        <w:rPr>
          <w:rFonts w:ascii="Georgia" w:hAnsi="Georgia" w:cs="Arial" w:hint="cs"/>
          <w:sz w:val="20"/>
          <w:szCs w:val="20"/>
          <w:rtl/>
        </w:rPr>
        <w:t>/</w:t>
      </w:r>
      <w:r w:rsidRPr="005957E5">
        <w:rPr>
          <w:rFonts w:ascii="Georgia" w:hAnsi="Georgia" w:cs="Arial"/>
          <w:sz w:val="20"/>
          <w:szCs w:val="20"/>
          <w:rtl/>
        </w:rPr>
        <w:t xml:space="preserve">לקבוצה הסתכם </w:t>
      </w:r>
      <w:r w:rsidR="009D724B" w:rsidRPr="005957E5">
        <w:rPr>
          <w:rFonts w:ascii="Georgia" w:hAnsi="Georgia" w:cs="Arial" w:hint="cs"/>
          <w:sz w:val="20"/>
          <w:szCs w:val="20"/>
          <w:rtl/>
        </w:rPr>
        <w:t>בתקופות של 6</w:t>
      </w:r>
      <w:r w:rsidR="009D724B" w:rsidRPr="005957E5">
        <w:rPr>
          <w:rFonts w:ascii="Georgia" w:hAnsi="Georgia" w:cs="Arial"/>
          <w:sz w:val="20"/>
          <w:szCs w:val="20"/>
          <w:rtl/>
        </w:rPr>
        <w:t xml:space="preserve"> החודשים </w:t>
      </w:r>
      <w:r w:rsidR="009D724B" w:rsidRPr="005957E5">
        <w:rPr>
          <w:rFonts w:ascii="Georgia" w:hAnsi="Georgia" w:cs="Arial" w:hint="cs"/>
          <w:sz w:val="20"/>
          <w:szCs w:val="20"/>
          <w:rtl/>
        </w:rPr>
        <w:t xml:space="preserve">ו-3 החודשים </w:t>
      </w:r>
      <w:r w:rsidR="009D724B" w:rsidRPr="005957E5">
        <w:rPr>
          <w:rFonts w:ascii="Georgia" w:hAnsi="Georgia" w:cs="Arial"/>
          <w:sz w:val="20"/>
          <w:szCs w:val="20"/>
          <w:rtl/>
        </w:rPr>
        <w:t xml:space="preserve">שהסתיימו ביום 30 ביוני </w:t>
      </w:r>
      <w:r w:rsidR="000D6FB8">
        <w:rPr>
          <w:rFonts w:ascii="Georgia" w:hAnsi="Georgia" w:cs="Arial" w:hint="cs"/>
          <w:sz w:val="20"/>
          <w:szCs w:val="20"/>
          <w:rtl/>
        </w:rPr>
        <w:t>2025</w:t>
      </w:r>
      <w:r w:rsidR="009D724B" w:rsidRPr="005957E5">
        <w:rPr>
          <w:rFonts w:ascii="Georgia" w:hAnsi="Georgia" w:cs="Arial"/>
          <w:sz w:val="20"/>
          <w:szCs w:val="20"/>
          <w:rtl/>
        </w:rPr>
        <w:t xml:space="preserve">, </w:t>
      </w:r>
      <w:r w:rsidR="009D724B" w:rsidRPr="005957E5">
        <w:rPr>
          <w:rFonts w:ascii="Georgia" w:hAnsi="Georgia" w:cs="Arial" w:hint="cs"/>
          <w:sz w:val="20"/>
          <w:szCs w:val="20"/>
          <w:rtl/>
        </w:rPr>
        <w:t>בסך</w:t>
      </w:r>
      <w:r w:rsidR="009D724B" w:rsidRPr="005957E5">
        <w:rPr>
          <w:rFonts w:ascii="Georgia" w:hAnsi="Georgia" w:cs="Arial"/>
          <w:sz w:val="20"/>
          <w:szCs w:val="20"/>
          <w:rtl/>
        </w:rPr>
        <w:t xml:space="preserve"> של ____ אלפי </w:t>
      </w:r>
      <w:r w:rsidR="00C92615" w:rsidRPr="005957E5">
        <w:rPr>
          <w:rFonts w:ascii="Georgia" w:hAnsi="Georgia" w:cs="Arial" w:hint="cs"/>
          <w:sz w:val="20"/>
          <w:szCs w:val="20"/>
          <w:rtl/>
        </w:rPr>
        <w:t xml:space="preserve">ש"ח </w:t>
      </w:r>
      <w:r w:rsidR="003C3D59" w:rsidRPr="005957E5">
        <w:rPr>
          <w:rFonts w:ascii="Georgia" w:hAnsi="Georgia" w:cs="Arial" w:hint="cs"/>
          <w:sz w:val="20"/>
          <w:szCs w:val="20"/>
          <w:rtl/>
        </w:rPr>
        <w:t>ו</w:t>
      </w:r>
      <w:r w:rsidR="003C3D59" w:rsidRPr="005957E5">
        <w:rPr>
          <w:rFonts w:ascii="Georgia" w:hAnsi="Georgia" w:cs="Arial"/>
          <w:sz w:val="20"/>
          <w:szCs w:val="20"/>
          <w:rtl/>
        </w:rPr>
        <w:t>של ____ אלפי ש"ח</w:t>
      </w:r>
      <w:r w:rsidR="003C3D59" w:rsidRPr="005957E5">
        <w:rPr>
          <w:rFonts w:ascii="Georgia" w:hAnsi="Georgia" w:cs="Arial" w:hint="cs"/>
          <w:sz w:val="20"/>
          <w:szCs w:val="20"/>
          <w:rtl/>
        </w:rPr>
        <w:t xml:space="preserve">, בהתאמה </w:t>
      </w:r>
      <w:r w:rsidR="003C3D59" w:rsidRPr="005957E5">
        <w:rPr>
          <w:rFonts w:ascii="Georgia" w:hAnsi="Georgia" w:cs="Arial"/>
          <w:sz w:val="20"/>
          <w:szCs w:val="20"/>
          <w:rtl/>
        </w:rPr>
        <w:t>(בלתי מבוקר) (</w:t>
      </w:r>
      <w:r w:rsidR="003C3D59" w:rsidRPr="005957E5">
        <w:rPr>
          <w:rFonts w:ascii="Georgia" w:hAnsi="Georgia" w:cs="Arial" w:hint="cs"/>
          <w:sz w:val="20"/>
          <w:szCs w:val="20"/>
          <w:rtl/>
        </w:rPr>
        <w:t>בתקופות של 6</w:t>
      </w:r>
      <w:r w:rsidR="003C3D59" w:rsidRPr="005957E5">
        <w:rPr>
          <w:rFonts w:ascii="Georgia" w:hAnsi="Georgia" w:cs="Arial"/>
          <w:sz w:val="20"/>
          <w:szCs w:val="20"/>
          <w:rtl/>
        </w:rPr>
        <w:t xml:space="preserve"> החודשים </w:t>
      </w:r>
      <w:r w:rsidR="003C3D59" w:rsidRPr="005957E5">
        <w:rPr>
          <w:rFonts w:ascii="Georgia" w:hAnsi="Georgia" w:cs="Arial" w:hint="cs"/>
          <w:sz w:val="20"/>
          <w:szCs w:val="20"/>
          <w:rtl/>
        </w:rPr>
        <w:t xml:space="preserve">ו- 3 החודשים </w:t>
      </w:r>
      <w:r w:rsidR="003C3D59" w:rsidRPr="005957E5">
        <w:rPr>
          <w:rFonts w:ascii="Georgia" w:hAnsi="Georgia" w:cs="Arial"/>
          <w:sz w:val="20"/>
          <w:szCs w:val="20"/>
          <w:rtl/>
        </w:rPr>
        <w:t xml:space="preserve">שהסתיימו ביום 30 ביוני </w:t>
      </w:r>
      <w:r w:rsidR="0023544C">
        <w:rPr>
          <w:rFonts w:ascii="Georgia" w:hAnsi="Georgia" w:cs="Arial" w:hint="cs"/>
          <w:sz w:val="20"/>
          <w:szCs w:val="20"/>
          <w:rtl/>
        </w:rPr>
        <w:t>2024</w:t>
      </w:r>
      <w:r w:rsidR="003C3D59" w:rsidRPr="005957E5">
        <w:rPr>
          <w:rFonts w:ascii="Georgia" w:hAnsi="Georgia" w:cs="Arial"/>
          <w:sz w:val="20"/>
          <w:szCs w:val="20"/>
          <w:rtl/>
        </w:rPr>
        <w:t xml:space="preserve">, </w:t>
      </w:r>
      <w:r w:rsidR="003C3D59" w:rsidRPr="005957E5">
        <w:rPr>
          <w:rFonts w:ascii="Georgia" w:hAnsi="Georgia" w:cs="Arial" w:hint="cs"/>
          <w:sz w:val="20"/>
          <w:szCs w:val="20"/>
          <w:rtl/>
        </w:rPr>
        <w:t>בסך</w:t>
      </w:r>
      <w:r w:rsidR="003C3D59" w:rsidRPr="005957E5">
        <w:rPr>
          <w:rFonts w:ascii="Georgia" w:hAnsi="Georgia" w:cs="Arial"/>
          <w:sz w:val="20"/>
          <w:szCs w:val="20"/>
          <w:rtl/>
        </w:rPr>
        <w:t xml:space="preserve"> של ____ אלפי ש"ח </w:t>
      </w:r>
      <w:r w:rsidR="003C3D59" w:rsidRPr="005957E5">
        <w:rPr>
          <w:rFonts w:ascii="Georgia" w:hAnsi="Georgia" w:cs="Arial" w:hint="cs"/>
          <w:sz w:val="20"/>
          <w:szCs w:val="20"/>
          <w:rtl/>
        </w:rPr>
        <w:t>ו</w:t>
      </w:r>
      <w:r w:rsidR="003C3D59" w:rsidRPr="005957E5">
        <w:rPr>
          <w:rFonts w:ascii="Georgia" w:hAnsi="Georgia" w:cs="Arial"/>
          <w:sz w:val="20"/>
          <w:szCs w:val="20"/>
          <w:rtl/>
        </w:rPr>
        <w:t>של ____ אלפי ש"ח</w:t>
      </w:r>
      <w:r w:rsidR="003C3D59" w:rsidRPr="005957E5">
        <w:rPr>
          <w:rFonts w:ascii="Georgia" w:hAnsi="Georgia" w:cs="Arial" w:hint="cs"/>
          <w:sz w:val="20"/>
          <w:szCs w:val="20"/>
          <w:rtl/>
        </w:rPr>
        <w:t xml:space="preserve">, בהתאמה </w:t>
      </w:r>
      <w:r w:rsidR="003C3D59" w:rsidRPr="005957E5">
        <w:rPr>
          <w:rFonts w:ascii="Georgia" w:hAnsi="Georgia" w:cs="Arial"/>
          <w:sz w:val="20"/>
          <w:szCs w:val="20"/>
          <w:rtl/>
        </w:rPr>
        <w:t xml:space="preserve">(בלתי מבוקר), שנת </w:t>
      </w:r>
      <w:r w:rsidR="0023544C">
        <w:rPr>
          <w:rFonts w:ascii="Georgia" w:hAnsi="Georgia" w:cs="Arial" w:hint="cs"/>
          <w:sz w:val="20"/>
          <w:szCs w:val="20"/>
          <w:rtl/>
        </w:rPr>
        <w:t>2024</w:t>
      </w:r>
      <w:r w:rsidR="0001562D" w:rsidRPr="005957E5">
        <w:rPr>
          <w:rFonts w:ascii="Georgia" w:hAnsi="Georgia" w:cs="Arial"/>
          <w:sz w:val="20"/>
          <w:szCs w:val="20"/>
          <w:rtl/>
        </w:rPr>
        <w:t xml:space="preserve"> </w:t>
      </w:r>
      <w:r w:rsidR="003C3D59" w:rsidRPr="005957E5">
        <w:rPr>
          <w:rFonts w:ascii="Georgia" w:hAnsi="Georgia" w:cs="Arial"/>
          <w:sz w:val="20"/>
          <w:szCs w:val="20"/>
          <w:rtl/>
        </w:rPr>
        <w:t>- _____ אלפי ש"ח (מבוקר)).</w:t>
      </w:r>
      <w:r w:rsidR="009D724B" w:rsidRPr="005957E5">
        <w:rPr>
          <w:rFonts w:ascii="Georgia" w:hAnsi="Georgia" w:cs="Arial"/>
          <w:sz w:val="20"/>
          <w:szCs w:val="20"/>
          <w:rtl/>
        </w:rPr>
        <w:t xml:space="preserve"> </w:t>
      </w:r>
    </w:p>
    <w:p w14:paraId="02DA5C13" w14:textId="77777777" w:rsidR="00A4653B" w:rsidRPr="005957E5" w:rsidRDefault="00A4653B" w:rsidP="00232DB2">
      <w:pPr>
        <w:pStyle w:val="1"/>
        <w:outlineLvl w:val="0"/>
        <w:rPr>
          <w:rFonts w:ascii="Georgia" w:hAnsi="Georgia" w:cs="Arial"/>
          <w:b w:val="0"/>
          <w:bCs/>
          <w:sz w:val="20"/>
          <w:szCs w:val="20"/>
          <w:rtl/>
        </w:rPr>
      </w:pPr>
    </w:p>
    <w:p w14:paraId="0E0AF6E2" w14:textId="77777777" w:rsidR="00A4653B" w:rsidRPr="005957E5" w:rsidRDefault="00A4653B" w:rsidP="00232DB2">
      <w:pPr>
        <w:pStyle w:val="1"/>
        <w:outlineLvl w:val="0"/>
        <w:rPr>
          <w:rFonts w:ascii="Georgia" w:hAnsi="Georgia" w:cs="Arial"/>
          <w:b w:val="0"/>
          <w:bCs/>
          <w:sz w:val="20"/>
          <w:szCs w:val="20"/>
          <w:rtl/>
        </w:rPr>
      </w:pPr>
    </w:p>
    <w:p w14:paraId="55ADF57F" w14:textId="77777777" w:rsidR="0055659A" w:rsidRPr="005957E5" w:rsidRDefault="0055659A" w:rsidP="009F1AD0">
      <w:pPr>
        <w:pStyle w:val="1"/>
        <w:outlineLvl w:val="0"/>
        <w:rPr>
          <w:rFonts w:ascii="Georgia" w:hAnsi="Georgia" w:cs="Arial"/>
          <w:b w:val="0"/>
          <w:bCs/>
          <w:sz w:val="20"/>
          <w:szCs w:val="20"/>
          <w:u w:val="none"/>
          <w:rtl/>
          <w:lang w:eastAsia="en-US"/>
        </w:rPr>
      </w:pPr>
      <w:bookmarkStart w:id="33" w:name="ש25"/>
      <w:r w:rsidRPr="005957E5">
        <w:rPr>
          <w:rFonts w:ascii="Georgia" w:hAnsi="Georgia" w:cs="Arial"/>
          <w:b w:val="0"/>
          <w:bCs/>
          <w:sz w:val="20"/>
          <w:szCs w:val="20"/>
          <w:u w:val="none"/>
          <w:rtl/>
          <w:lang w:eastAsia="en-US"/>
        </w:rPr>
        <w:t xml:space="preserve">ביאור </w:t>
      </w:r>
      <w:r w:rsidR="00232DB2" w:rsidRPr="005957E5">
        <w:rPr>
          <w:rFonts w:ascii="Georgia" w:hAnsi="Georgia" w:cs="Arial" w:hint="cs"/>
          <w:b w:val="0"/>
          <w:bCs/>
          <w:sz w:val="20"/>
          <w:szCs w:val="20"/>
          <w:u w:val="none"/>
          <w:rtl/>
          <w:lang w:eastAsia="en-US"/>
        </w:rPr>
        <w:t>16</w:t>
      </w:r>
      <w:r w:rsidR="00780419">
        <w:rPr>
          <w:rFonts w:ascii="Georgia" w:hAnsi="Georgia" w:cs="Arial" w:hint="cs"/>
          <w:b w:val="0"/>
          <w:bCs/>
          <w:sz w:val="20"/>
          <w:szCs w:val="20"/>
          <w:u w:val="none"/>
          <w:rtl/>
          <w:lang w:eastAsia="en-US"/>
        </w:rPr>
        <w:t xml:space="preserve"> </w:t>
      </w:r>
      <w:r w:rsidRPr="005957E5">
        <w:rPr>
          <w:rFonts w:ascii="Georgia" w:hAnsi="Georgia" w:cs="Arial"/>
          <w:b w:val="0"/>
          <w:bCs/>
          <w:sz w:val="20"/>
          <w:szCs w:val="20"/>
          <w:u w:val="none"/>
          <w:rtl/>
          <w:lang w:eastAsia="en-US"/>
        </w:rPr>
        <w:t>- השפעת העונתיות</w:t>
      </w:r>
      <w:r w:rsidR="00147A9F" w:rsidRPr="00147A9F">
        <w:rPr>
          <w:rFonts w:ascii="Georgia" w:hAnsi="Georgia" w:cs="Arial"/>
          <w:b w:val="0"/>
          <w:bCs/>
          <w:sz w:val="20"/>
          <w:szCs w:val="20"/>
          <w:u w:val="none"/>
          <w:rtl/>
        </w:rPr>
        <w:t>:</w:t>
      </w:r>
    </w:p>
    <w:bookmarkEnd w:id="33"/>
    <w:p w14:paraId="0DAFFF3A" w14:textId="77777777" w:rsidR="001762D7" w:rsidRPr="005957E5" w:rsidRDefault="001762D7" w:rsidP="0048145F">
      <w:pPr>
        <w:pStyle w:val="1"/>
        <w:ind w:left="935"/>
        <w:outlineLvl w:val="0"/>
        <w:rPr>
          <w:rStyle w:val="a"/>
          <w:rFonts w:ascii="Georgia" w:hAnsi="Georgia"/>
          <w:noProof/>
          <w:sz w:val="20"/>
          <w:szCs w:val="20"/>
          <w:highlight w:val="cyan"/>
          <w:u w:val="none"/>
        </w:rPr>
      </w:pPr>
    </w:p>
    <w:p w14:paraId="33DF11BD" w14:textId="77777777" w:rsidR="0055659A" w:rsidRPr="005957E5" w:rsidRDefault="002365D7" w:rsidP="006B4A4B">
      <w:pPr>
        <w:ind w:left="935"/>
        <w:rPr>
          <w:rFonts w:ascii="Georgia" w:hAnsi="Georgia" w:cs="Arial"/>
          <w:color w:val="548DD4"/>
          <w:sz w:val="20"/>
          <w:szCs w:val="20"/>
          <w:rtl/>
        </w:rPr>
      </w:pPr>
      <w:r w:rsidRPr="005957E5">
        <w:rPr>
          <w:rFonts w:ascii="Georgia" w:hAnsi="Georgia" w:cs="Arial"/>
          <w:color w:val="548DD4"/>
          <w:sz w:val="20"/>
          <w:szCs w:val="20"/>
        </w:rPr>
        <w:t>IAS 34</w:t>
      </w:r>
      <w:r w:rsidR="007925A8"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p>
    <w:p w14:paraId="0FB845F2" w14:textId="707AD06E" w:rsidR="0055659A" w:rsidRPr="005957E5" w:rsidRDefault="001E0FA8" w:rsidP="0007404E">
      <w:pPr>
        <w:pStyle w:val="1"/>
        <w:ind w:left="935"/>
        <w:outlineLvl w:val="0"/>
        <w:rPr>
          <w:rStyle w:val="a"/>
          <w:rFonts w:ascii="Georgia" w:hAnsi="Georgia"/>
          <w:sz w:val="20"/>
          <w:szCs w:val="20"/>
          <w:u w:val="none"/>
          <w:rtl/>
        </w:rPr>
      </w:pPr>
      <w:r w:rsidRPr="005957E5">
        <w:rPr>
          <w:rStyle w:val="a"/>
          <w:rFonts w:ascii="Georgia" w:hAnsi="Georgia"/>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הערות הסבר אודות העונתיות והמחזוריות של פעילויות ביניים. להלן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לגילוי כאמור:</w:t>
      </w:r>
    </w:p>
    <w:p w14:paraId="2B6016ED" w14:textId="77777777" w:rsidR="0055659A" w:rsidRPr="005957E5" w:rsidRDefault="0055659A" w:rsidP="00F02AD8">
      <w:pPr>
        <w:pStyle w:val="1"/>
        <w:outlineLvl w:val="0"/>
        <w:rPr>
          <w:rStyle w:val="a"/>
          <w:rFonts w:ascii="Georgia" w:hAnsi="Georgia"/>
          <w:sz w:val="20"/>
          <w:szCs w:val="20"/>
          <w:rtl/>
        </w:rPr>
      </w:pPr>
    </w:p>
    <w:p w14:paraId="205C5CEA" w14:textId="3CFADC66" w:rsidR="0055659A" w:rsidRPr="005957E5" w:rsidRDefault="0055659A" w:rsidP="00F40F21">
      <w:pPr>
        <w:pStyle w:val="1"/>
        <w:ind w:left="924"/>
        <w:jc w:val="both"/>
        <w:outlineLvl w:val="0"/>
        <w:rPr>
          <w:rFonts w:ascii="Georgia" w:hAnsi="Georgia" w:cs="Arial"/>
          <w:b w:val="0"/>
          <w:sz w:val="20"/>
          <w:szCs w:val="20"/>
          <w:u w:val="none"/>
          <w:rtl/>
        </w:rPr>
      </w:pPr>
      <w:r w:rsidRPr="005957E5">
        <w:rPr>
          <w:rFonts w:ascii="Georgia" w:hAnsi="Georgia" w:cs="Arial"/>
          <w:b w:val="0"/>
          <w:sz w:val="20"/>
          <w:szCs w:val="20"/>
          <w:u w:val="none"/>
          <w:rtl/>
        </w:rPr>
        <w:t>פעילות החברה</w:t>
      </w:r>
      <w:r w:rsidR="009A34E6">
        <w:rPr>
          <w:rFonts w:ascii="Georgia" w:hAnsi="Georgia" w:cs="Arial" w:hint="cs"/>
          <w:b w:val="0"/>
          <w:sz w:val="20"/>
          <w:szCs w:val="20"/>
          <w:u w:val="none"/>
          <w:rtl/>
        </w:rPr>
        <w:t>/הקבוצה</w:t>
      </w:r>
      <w:r w:rsidRPr="005957E5">
        <w:rPr>
          <w:rFonts w:ascii="Georgia" w:hAnsi="Georgia" w:cs="Arial"/>
          <w:b w:val="0"/>
          <w:sz w:val="20"/>
          <w:szCs w:val="20"/>
          <w:u w:val="none"/>
          <w:rtl/>
        </w:rPr>
        <w:t xml:space="preserve"> מתאפיינת בעונתיות במכירות, כאשר מרבית ההכנסות ממכירות מתרכזות ברבעונים הראשון והשני של השנה. לאור האמור לעיל, אין התוצאות לתקופ</w:t>
      </w:r>
      <w:r w:rsidR="009D724B" w:rsidRPr="005957E5">
        <w:rPr>
          <w:rFonts w:ascii="Georgia" w:hAnsi="Georgia" w:cs="Arial" w:hint="cs"/>
          <w:b w:val="0"/>
          <w:sz w:val="20"/>
          <w:szCs w:val="20"/>
          <w:u w:val="none"/>
          <w:rtl/>
        </w:rPr>
        <w:t>ות</w:t>
      </w:r>
      <w:r w:rsidRPr="005957E5">
        <w:rPr>
          <w:rFonts w:ascii="Georgia" w:hAnsi="Georgia" w:cs="Arial"/>
          <w:b w:val="0"/>
          <w:sz w:val="20"/>
          <w:szCs w:val="20"/>
          <w:u w:val="none"/>
          <w:rtl/>
        </w:rPr>
        <w:t xml:space="preserve"> של </w:t>
      </w:r>
      <w:r w:rsidR="009D724B" w:rsidRPr="005957E5">
        <w:rPr>
          <w:rFonts w:ascii="Georgia" w:hAnsi="Georgia" w:cs="Arial" w:hint="cs"/>
          <w:b w:val="0"/>
          <w:sz w:val="20"/>
          <w:szCs w:val="20"/>
          <w:u w:val="none"/>
          <w:rtl/>
        </w:rPr>
        <w:t xml:space="preserve">6 החודשים ו- </w:t>
      </w:r>
      <w:r w:rsidRPr="005957E5">
        <w:rPr>
          <w:rFonts w:ascii="Georgia" w:hAnsi="Georgia" w:cs="Arial"/>
          <w:b w:val="0"/>
          <w:sz w:val="20"/>
          <w:szCs w:val="20"/>
          <w:u w:val="none"/>
          <w:rtl/>
        </w:rPr>
        <w:t xml:space="preserve">3 החודשים שהסתיימו ביום </w:t>
      </w:r>
      <w:r w:rsidR="00301B0F" w:rsidRPr="005957E5">
        <w:rPr>
          <w:rFonts w:ascii="Georgia" w:hAnsi="Georgia" w:cs="Arial"/>
          <w:b w:val="0"/>
          <w:sz w:val="20"/>
          <w:szCs w:val="20"/>
          <w:u w:val="none"/>
          <w:rtl/>
        </w:rPr>
        <w:t>30 ביוני</w:t>
      </w:r>
      <w:r w:rsidRPr="005957E5">
        <w:rPr>
          <w:rFonts w:ascii="Georgia" w:hAnsi="Georgia" w:cs="Arial"/>
          <w:b w:val="0"/>
          <w:sz w:val="20"/>
          <w:szCs w:val="20"/>
          <w:u w:val="none"/>
          <w:rtl/>
        </w:rPr>
        <w:t xml:space="preserve"> </w:t>
      </w:r>
      <w:r w:rsidR="000D6FB8">
        <w:rPr>
          <w:rFonts w:ascii="Georgia" w:hAnsi="Georgia" w:cs="Arial" w:hint="cs"/>
          <w:b w:val="0"/>
          <w:sz w:val="20"/>
          <w:szCs w:val="20"/>
          <w:u w:val="none"/>
          <w:rtl/>
        </w:rPr>
        <w:t>2025</w:t>
      </w:r>
      <w:r w:rsidRPr="005957E5">
        <w:rPr>
          <w:rFonts w:ascii="Georgia" w:hAnsi="Georgia" w:cs="Arial"/>
          <w:b w:val="0"/>
          <w:sz w:val="20"/>
          <w:szCs w:val="20"/>
          <w:u w:val="none"/>
          <w:rtl/>
        </w:rPr>
        <w:t>, לאחר התאמה לתקופה של שנה, מצביעות בהכרח על התוצאות שניתן לצפות להן בשנה שתסתיים ב</w:t>
      </w:r>
      <w:r w:rsidR="007925A8" w:rsidRPr="005957E5">
        <w:rPr>
          <w:rFonts w:ascii="Georgia" w:hAnsi="Georgia" w:cs="Arial" w:hint="cs"/>
          <w:b w:val="0"/>
          <w:sz w:val="20"/>
          <w:szCs w:val="20"/>
          <w:u w:val="none"/>
          <w:rtl/>
        </w:rPr>
        <w:t xml:space="preserve">יום </w:t>
      </w:r>
      <w:r w:rsidRPr="005957E5">
        <w:rPr>
          <w:rFonts w:ascii="Georgia" w:hAnsi="Georgia" w:cs="Arial"/>
          <w:b w:val="0"/>
          <w:sz w:val="20"/>
          <w:szCs w:val="20"/>
          <w:u w:val="none"/>
          <w:rtl/>
        </w:rPr>
        <w:t xml:space="preserve">31 בדצמבר </w:t>
      </w:r>
      <w:r w:rsidR="000D6FB8">
        <w:rPr>
          <w:rFonts w:ascii="Georgia" w:hAnsi="Georgia" w:cs="Arial" w:hint="cs"/>
          <w:b w:val="0"/>
          <w:sz w:val="20"/>
          <w:szCs w:val="20"/>
          <w:u w:val="none"/>
          <w:rtl/>
        </w:rPr>
        <w:t>2025</w:t>
      </w:r>
      <w:r w:rsidRPr="005957E5">
        <w:rPr>
          <w:rFonts w:ascii="Georgia" w:hAnsi="Georgia" w:cs="Arial"/>
          <w:b w:val="0"/>
          <w:sz w:val="20"/>
          <w:szCs w:val="20"/>
          <w:u w:val="none"/>
          <w:rtl/>
        </w:rPr>
        <w:t>;</w:t>
      </w:r>
    </w:p>
    <w:p w14:paraId="1265362E" w14:textId="77777777" w:rsidR="0048145F" w:rsidRPr="005957E5" w:rsidRDefault="0048145F" w:rsidP="00C4229F">
      <w:pPr>
        <w:jc w:val="both"/>
        <w:rPr>
          <w:rStyle w:val="a"/>
          <w:rFonts w:ascii="Georgia" w:hAnsi="Georgia"/>
          <w:b/>
          <w:sz w:val="20"/>
          <w:szCs w:val="20"/>
          <w:rtl/>
        </w:rPr>
      </w:pPr>
    </w:p>
    <w:p w14:paraId="4FDC4CE4" w14:textId="77777777" w:rsidR="0055659A" w:rsidRPr="005957E5" w:rsidRDefault="001E0FA8" w:rsidP="00C4229F">
      <w:pPr>
        <w:ind w:left="935"/>
        <w:jc w:val="both"/>
        <w:rPr>
          <w:rStyle w:val="a"/>
          <w:rFonts w:ascii="Georgia" w:hAnsi="Georgia"/>
          <w:b/>
          <w:sz w:val="20"/>
          <w:szCs w:val="20"/>
          <w:u w:val="none"/>
          <w:rtl/>
        </w:rPr>
      </w:pPr>
      <w:r w:rsidRPr="005957E5">
        <w:rPr>
          <w:rStyle w:val="a"/>
          <w:rFonts w:ascii="Georgia" w:hAnsi="Georgia"/>
          <w:b/>
          <w:sz w:val="20"/>
          <w:szCs w:val="20"/>
          <w:u w:val="none"/>
          <w:rtl/>
        </w:rPr>
        <w:t>דוגמה אפשרית להשפעת העונתיות יכול</w:t>
      </w:r>
      <w:r w:rsidR="006D7822" w:rsidRPr="005957E5">
        <w:rPr>
          <w:rStyle w:val="a"/>
          <w:rFonts w:ascii="Georgia" w:hAnsi="Georgia" w:hint="cs"/>
          <w:b/>
          <w:sz w:val="20"/>
          <w:szCs w:val="20"/>
          <w:u w:val="none"/>
          <w:rtl/>
        </w:rPr>
        <w:t>ה</w:t>
      </w:r>
      <w:r w:rsidRPr="005957E5">
        <w:rPr>
          <w:rStyle w:val="a"/>
          <w:rFonts w:ascii="Georgia" w:hAnsi="Georgia"/>
          <w:b/>
          <w:sz w:val="20"/>
          <w:szCs w:val="20"/>
          <w:u w:val="none"/>
          <w:rtl/>
        </w:rPr>
        <w:t xml:space="preserve"> להיות המלל הבא:</w:t>
      </w:r>
    </w:p>
    <w:p w14:paraId="517E99EC" w14:textId="58DC0B8E" w:rsidR="00CE7C47" w:rsidRPr="005957E5" w:rsidRDefault="0055659A" w:rsidP="00F40F21">
      <w:pPr>
        <w:pStyle w:val="1"/>
        <w:ind w:left="924"/>
        <w:jc w:val="both"/>
        <w:outlineLvl w:val="0"/>
        <w:rPr>
          <w:rFonts w:ascii="Georgia" w:hAnsi="Georgia" w:cs="Arial"/>
          <w:b w:val="0"/>
          <w:sz w:val="20"/>
          <w:szCs w:val="20"/>
          <w:u w:val="none"/>
          <w:rtl/>
        </w:rPr>
      </w:pPr>
      <w:r w:rsidRPr="005957E5">
        <w:rPr>
          <w:rFonts w:ascii="Georgia" w:hAnsi="Georgia" w:cs="Arial"/>
          <w:b w:val="0"/>
          <w:sz w:val="20"/>
          <w:szCs w:val="20"/>
          <w:u w:val="none"/>
          <w:rtl/>
        </w:rPr>
        <w:t>המכירות של החברה/הקבוצה לתקופ</w:t>
      </w:r>
      <w:r w:rsidR="009D724B" w:rsidRPr="005957E5">
        <w:rPr>
          <w:rFonts w:ascii="Georgia" w:hAnsi="Georgia" w:cs="Arial" w:hint="cs"/>
          <w:b w:val="0"/>
          <w:sz w:val="20"/>
          <w:szCs w:val="20"/>
          <w:u w:val="none"/>
          <w:rtl/>
        </w:rPr>
        <w:t>ות</w:t>
      </w:r>
      <w:r w:rsidRPr="005957E5">
        <w:rPr>
          <w:rFonts w:ascii="Georgia" w:hAnsi="Georgia" w:cs="Arial"/>
          <w:b w:val="0"/>
          <w:sz w:val="20"/>
          <w:szCs w:val="20"/>
          <w:u w:val="none"/>
          <w:rtl/>
        </w:rPr>
        <w:t xml:space="preserve"> של </w:t>
      </w:r>
      <w:r w:rsidR="009D724B" w:rsidRPr="005957E5">
        <w:rPr>
          <w:rFonts w:ascii="Georgia" w:hAnsi="Georgia" w:cs="Arial" w:hint="cs"/>
          <w:b w:val="0"/>
          <w:sz w:val="20"/>
          <w:szCs w:val="20"/>
          <w:u w:val="none"/>
          <w:rtl/>
        </w:rPr>
        <w:t>6 החודשים ו-</w:t>
      </w:r>
      <w:r w:rsidRPr="005957E5">
        <w:rPr>
          <w:rFonts w:ascii="Georgia" w:hAnsi="Georgia" w:cs="Arial"/>
          <w:b w:val="0"/>
          <w:sz w:val="20"/>
          <w:szCs w:val="20"/>
          <w:u w:val="none"/>
          <w:rtl/>
        </w:rPr>
        <w:t>3 החודשים שהסתיימ</w:t>
      </w:r>
      <w:r w:rsidR="009D724B" w:rsidRPr="005957E5">
        <w:rPr>
          <w:rFonts w:ascii="Georgia" w:hAnsi="Georgia" w:cs="Arial" w:hint="cs"/>
          <w:b w:val="0"/>
          <w:sz w:val="20"/>
          <w:szCs w:val="20"/>
          <w:u w:val="none"/>
          <w:rtl/>
        </w:rPr>
        <w:t>ו</w:t>
      </w:r>
      <w:r w:rsidRPr="005957E5">
        <w:rPr>
          <w:rFonts w:ascii="Georgia" w:hAnsi="Georgia" w:cs="Arial"/>
          <w:b w:val="0"/>
          <w:sz w:val="20"/>
          <w:szCs w:val="20"/>
          <w:u w:val="none"/>
          <w:rtl/>
        </w:rPr>
        <w:t xml:space="preserve"> ביום </w:t>
      </w:r>
      <w:r w:rsidR="00301B0F" w:rsidRPr="005957E5">
        <w:rPr>
          <w:rFonts w:ascii="Georgia" w:hAnsi="Georgia" w:cs="Arial"/>
          <w:b w:val="0"/>
          <w:sz w:val="20"/>
          <w:szCs w:val="20"/>
          <w:u w:val="none"/>
          <w:rtl/>
        </w:rPr>
        <w:t>30 ביוני</w:t>
      </w:r>
      <w:r w:rsidRPr="005957E5">
        <w:rPr>
          <w:rFonts w:ascii="Georgia" w:hAnsi="Georgia" w:cs="Arial"/>
          <w:b w:val="0"/>
          <w:sz w:val="20"/>
          <w:szCs w:val="20"/>
          <w:u w:val="none"/>
          <w:rtl/>
        </w:rPr>
        <w:t xml:space="preserve"> </w:t>
      </w:r>
      <w:r w:rsidR="0023544C">
        <w:rPr>
          <w:rFonts w:ascii="Georgia" w:hAnsi="Georgia" w:cs="Arial" w:hint="cs"/>
          <w:b w:val="0"/>
          <w:sz w:val="20"/>
          <w:szCs w:val="20"/>
          <w:u w:val="none"/>
          <w:rtl/>
        </w:rPr>
        <w:t>2024</w:t>
      </w:r>
      <w:r w:rsidR="000C348B" w:rsidRPr="005957E5">
        <w:rPr>
          <w:rFonts w:ascii="Georgia" w:hAnsi="Georgia" w:cs="Arial"/>
          <w:b w:val="0"/>
          <w:sz w:val="20"/>
          <w:szCs w:val="20"/>
          <w:u w:val="none"/>
          <w:rtl/>
        </w:rPr>
        <w:t xml:space="preserve"> </w:t>
      </w:r>
      <w:r w:rsidRPr="005957E5">
        <w:rPr>
          <w:rFonts w:ascii="Georgia" w:hAnsi="Georgia" w:cs="Arial"/>
          <w:b w:val="0"/>
          <w:sz w:val="20"/>
          <w:szCs w:val="20"/>
          <w:u w:val="none"/>
          <w:rtl/>
        </w:rPr>
        <w:t>מהוות כ-</w:t>
      </w:r>
      <w:r w:rsidR="008A4628" w:rsidRPr="005957E5">
        <w:rPr>
          <w:rFonts w:ascii="Georgia" w:hAnsi="Georgia" w:cs="Arial"/>
          <w:b w:val="0"/>
          <w:sz w:val="20"/>
          <w:szCs w:val="20"/>
          <w:u w:val="none"/>
          <w:rtl/>
        </w:rPr>
        <w:t>%</w:t>
      </w:r>
      <w:r w:rsidR="008A4628" w:rsidRPr="005957E5">
        <w:rPr>
          <w:rFonts w:ascii="Georgia" w:hAnsi="Georgia" w:cs="Arial" w:hint="cs"/>
          <w:b w:val="0"/>
          <w:sz w:val="20"/>
          <w:szCs w:val="20"/>
          <w:u w:val="none"/>
          <w:rtl/>
        </w:rPr>
        <w:t>___</w:t>
      </w:r>
      <w:r w:rsidR="0092110A">
        <w:rPr>
          <w:rFonts w:ascii="Georgia" w:hAnsi="Georgia" w:cs="Arial" w:hint="cs"/>
          <w:b w:val="0"/>
          <w:sz w:val="20"/>
          <w:szCs w:val="20"/>
          <w:u w:val="none"/>
          <w:rtl/>
        </w:rPr>
        <w:t xml:space="preserve"> </w:t>
      </w:r>
      <w:proofErr w:type="spellStart"/>
      <w:r w:rsidR="009D724B" w:rsidRPr="005957E5">
        <w:rPr>
          <w:rFonts w:ascii="Georgia" w:hAnsi="Georgia" w:cs="Arial" w:hint="cs"/>
          <w:b w:val="0"/>
          <w:sz w:val="20"/>
          <w:szCs w:val="20"/>
          <w:u w:val="none"/>
          <w:rtl/>
        </w:rPr>
        <w:t>וכ</w:t>
      </w:r>
      <w:proofErr w:type="spellEnd"/>
      <w:r w:rsidR="009D724B" w:rsidRPr="005957E5">
        <w:rPr>
          <w:rFonts w:ascii="Georgia" w:hAnsi="Georgia" w:cs="Arial" w:hint="cs"/>
          <w:b w:val="0"/>
          <w:sz w:val="20"/>
          <w:szCs w:val="20"/>
          <w:u w:val="none"/>
          <w:rtl/>
        </w:rPr>
        <w:t>-%</w:t>
      </w:r>
      <w:r w:rsidR="008A4628" w:rsidRPr="005957E5">
        <w:rPr>
          <w:rFonts w:ascii="Georgia" w:hAnsi="Georgia" w:cs="Arial" w:hint="cs"/>
          <w:b w:val="0"/>
          <w:sz w:val="20"/>
          <w:szCs w:val="20"/>
          <w:u w:val="none"/>
          <w:rtl/>
        </w:rPr>
        <w:t>___ (בלתי מבוקר),</w:t>
      </w:r>
      <w:r w:rsidR="009D724B" w:rsidRPr="005957E5">
        <w:rPr>
          <w:rFonts w:ascii="Georgia" w:hAnsi="Georgia" w:cs="Arial" w:hint="cs"/>
          <w:b w:val="0"/>
          <w:sz w:val="20"/>
          <w:szCs w:val="20"/>
          <w:u w:val="none"/>
          <w:rtl/>
        </w:rPr>
        <w:t xml:space="preserve"> בהתאמה</w:t>
      </w:r>
      <w:r w:rsidR="00442E3D" w:rsidRPr="005957E5">
        <w:rPr>
          <w:rFonts w:ascii="Georgia" w:hAnsi="Georgia" w:cs="Arial" w:hint="cs"/>
          <w:b w:val="0"/>
          <w:sz w:val="20"/>
          <w:szCs w:val="20"/>
          <w:u w:val="none"/>
          <w:rtl/>
        </w:rPr>
        <w:t xml:space="preserve"> מסך המכירות השנתיות של החברה</w:t>
      </w:r>
      <w:r w:rsidR="001A4F5E" w:rsidRPr="005957E5">
        <w:rPr>
          <w:rFonts w:ascii="Georgia" w:hAnsi="Georgia" w:cs="Arial" w:hint="cs"/>
          <w:b w:val="0"/>
          <w:sz w:val="20"/>
          <w:szCs w:val="20"/>
          <w:u w:val="none"/>
          <w:rtl/>
        </w:rPr>
        <w:t>/</w:t>
      </w:r>
      <w:r w:rsidR="00442E3D" w:rsidRPr="005957E5">
        <w:rPr>
          <w:rFonts w:ascii="Georgia" w:hAnsi="Georgia" w:cs="Arial" w:hint="cs"/>
          <w:b w:val="0"/>
          <w:sz w:val="20"/>
          <w:szCs w:val="20"/>
          <w:u w:val="none"/>
          <w:rtl/>
        </w:rPr>
        <w:t xml:space="preserve">הקבוצה לשנת </w:t>
      </w:r>
      <w:r w:rsidR="0023544C">
        <w:rPr>
          <w:rFonts w:ascii="Georgia" w:hAnsi="Georgia" w:cs="Arial" w:hint="cs"/>
          <w:b w:val="0"/>
          <w:sz w:val="20"/>
          <w:szCs w:val="20"/>
          <w:u w:val="none"/>
          <w:rtl/>
        </w:rPr>
        <w:t>2024</w:t>
      </w:r>
      <w:r w:rsidRPr="005957E5">
        <w:rPr>
          <w:rFonts w:ascii="Georgia" w:hAnsi="Georgia" w:cs="Arial"/>
          <w:b w:val="0"/>
          <w:sz w:val="20"/>
          <w:szCs w:val="20"/>
          <w:u w:val="none"/>
          <w:rtl/>
        </w:rPr>
        <w:t xml:space="preserve">. </w:t>
      </w:r>
    </w:p>
    <w:p w14:paraId="00E3DD70" w14:textId="77777777" w:rsidR="004C5792" w:rsidRPr="005957E5" w:rsidRDefault="004C5792" w:rsidP="00532BE3">
      <w:pPr>
        <w:rPr>
          <w:rFonts w:ascii="Georgia" w:hAnsi="Georgia" w:cs="Arial"/>
          <w:b/>
          <w:bCs/>
          <w:sz w:val="20"/>
          <w:szCs w:val="20"/>
          <w:rtl/>
          <w:lang w:eastAsia="en-US"/>
        </w:rPr>
      </w:pPr>
      <w:r w:rsidRPr="005957E5">
        <w:rPr>
          <w:rFonts w:ascii="Georgia" w:hAnsi="Georgia" w:cs="Arial"/>
          <w:sz w:val="20"/>
          <w:szCs w:val="20"/>
          <w:rtl/>
        </w:rPr>
        <w:br w:type="page"/>
      </w:r>
      <w:r w:rsidRPr="005957E5">
        <w:rPr>
          <w:rFonts w:ascii="Georgia" w:hAnsi="Georgia" w:cs="Arial"/>
          <w:b/>
          <w:bCs/>
          <w:sz w:val="20"/>
          <w:szCs w:val="20"/>
          <w:rtl/>
          <w:lang w:eastAsia="en-US"/>
        </w:rPr>
        <w:t xml:space="preserve">ביאור </w:t>
      </w:r>
      <w:r w:rsidRPr="005957E5">
        <w:rPr>
          <w:rFonts w:ascii="Georgia" w:hAnsi="Georgia" w:cs="Arial" w:hint="cs"/>
          <w:b/>
          <w:bCs/>
          <w:sz w:val="20"/>
          <w:szCs w:val="20"/>
          <w:rtl/>
          <w:lang w:eastAsia="en-US"/>
        </w:rPr>
        <w:t>16</w:t>
      </w:r>
      <w:r w:rsidRPr="005957E5">
        <w:rPr>
          <w:rFonts w:ascii="Georgia" w:hAnsi="Georgia" w:cs="Arial"/>
          <w:b/>
          <w:bCs/>
          <w:sz w:val="20"/>
          <w:szCs w:val="20"/>
          <w:rtl/>
          <w:lang w:eastAsia="en-US"/>
        </w:rPr>
        <w:t>- השפעת העונתיות</w:t>
      </w:r>
      <w:r w:rsidRPr="005957E5">
        <w:rPr>
          <w:rFonts w:ascii="Georgia" w:hAnsi="Georgia" w:cs="Arial" w:hint="cs"/>
          <w:b/>
          <w:bCs/>
          <w:sz w:val="20"/>
          <w:szCs w:val="20"/>
          <w:rtl/>
          <w:lang w:eastAsia="en-US"/>
        </w:rPr>
        <w:t xml:space="preserve"> </w:t>
      </w:r>
      <w:r w:rsidRPr="005957E5">
        <w:rPr>
          <w:rFonts w:ascii="Georgia" w:hAnsi="Georgia" w:cs="Arial" w:hint="cs"/>
          <w:sz w:val="20"/>
          <w:szCs w:val="20"/>
          <w:rtl/>
          <w:lang w:eastAsia="en-US"/>
        </w:rPr>
        <w:t>(המשך)</w:t>
      </w:r>
      <w:r w:rsidRPr="001F1AEC">
        <w:rPr>
          <w:rFonts w:ascii="Georgia" w:hAnsi="Georgia" w:cs="Arial"/>
          <w:sz w:val="20"/>
          <w:szCs w:val="20"/>
          <w:rtl/>
          <w:lang w:eastAsia="en-US"/>
        </w:rPr>
        <w:t>:</w:t>
      </w:r>
    </w:p>
    <w:p w14:paraId="40B2B7FA" w14:textId="77777777" w:rsidR="004C5792" w:rsidRPr="005957E5" w:rsidRDefault="004C5792" w:rsidP="009A06BC">
      <w:pPr>
        <w:pStyle w:val="1"/>
        <w:ind w:left="924"/>
        <w:outlineLvl w:val="0"/>
        <w:rPr>
          <w:rFonts w:ascii="Georgia" w:hAnsi="Georgia" w:cs="Arial"/>
          <w:b w:val="0"/>
          <w:sz w:val="20"/>
          <w:szCs w:val="20"/>
          <w:u w:val="none"/>
          <w:rtl/>
        </w:rPr>
      </w:pPr>
    </w:p>
    <w:p w14:paraId="2348C4B2" w14:textId="77777777" w:rsidR="0055659A" w:rsidRPr="005957E5" w:rsidRDefault="001E0FA8" w:rsidP="009B57BD">
      <w:pPr>
        <w:ind w:left="935"/>
        <w:rPr>
          <w:rStyle w:val="a"/>
          <w:rFonts w:ascii="Georgia" w:hAnsi="Georgia"/>
          <w:b/>
          <w:sz w:val="20"/>
          <w:szCs w:val="20"/>
          <w:u w:val="none"/>
          <w:rtl/>
        </w:rPr>
      </w:pPr>
      <w:r w:rsidRPr="005957E5">
        <w:rPr>
          <w:rStyle w:val="a"/>
          <w:rFonts w:ascii="Georgia" w:hAnsi="Georgia"/>
          <w:b/>
          <w:sz w:val="20"/>
          <w:szCs w:val="20"/>
          <w:u w:val="none"/>
          <w:rtl/>
        </w:rPr>
        <w:t>בהקשר זה, בהתאם לסעיף 21 ל-</w:t>
      </w:r>
      <w:r w:rsidRPr="005957E5">
        <w:rPr>
          <w:rStyle w:val="a"/>
          <w:rFonts w:ascii="Georgia" w:hAnsi="Georgia"/>
          <w:bCs/>
          <w:sz w:val="20"/>
          <w:szCs w:val="20"/>
          <w:u w:val="none"/>
        </w:rPr>
        <w:t>IAS 34</w:t>
      </w:r>
      <w:r w:rsidRPr="005957E5">
        <w:rPr>
          <w:rStyle w:val="a"/>
          <w:rFonts w:ascii="Georgia" w:hAnsi="Georgia"/>
          <w:b/>
          <w:sz w:val="20"/>
          <w:szCs w:val="20"/>
          <w:u w:val="none"/>
          <w:rtl/>
        </w:rPr>
        <w:t>:</w:t>
      </w:r>
    </w:p>
    <w:p w14:paraId="39AE9B8F" w14:textId="77777777" w:rsidR="0055659A" w:rsidRPr="005957E5" w:rsidRDefault="0055659A" w:rsidP="0048145F">
      <w:pPr>
        <w:ind w:left="935"/>
        <w:rPr>
          <w:rStyle w:val="a"/>
          <w:rFonts w:ascii="Georgia" w:hAnsi="Georgia"/>
          <w:b/>
          <w:sz w:val="20"/>
          <w:szCs w:val="20"/>
          <w:u w:val="none"/>
          <w:rtl/>
        </w:rPr>
      </w:pPr>
    </w:p>
    <w:p w14:paraId="635C6450" w14:textId="0CB426B9" w:rsidR="004C5792" w:rsidRPr="005957E5" w:rsidRDefault="001E0FA8" w:rsidP="005A43EE">
      <w:pPr>
        <w:ind w:left="941"/>
        <w:jc w:val="both"/>
        <w:rPr>
          <w:rFonts w:ascii="Georgia" w:hAnsi="Georgia" w:cs="Arial"/>
          <w:b/>
          <w:bCs/>
          <w:sz w:val="20"/>
          <w:szCs w:val="20"/>
          <w:rtl/>
          <w:lang w:eastAsia="en-US"/>
        </w:rPr>
      </w:pPr>
      <w:r w:rsidRPr="005957E5">
        <w:rPr>
          <w:rStyle w:val="a"/>
          <w:rFonts w:ascii="Georgia" w:hAnsi="Georgia"/>
          <w:b/>
          <w:sz w:val="20"/>
          <w:szCs w:val="20"/>
          <w:u w:val="none"/>
          <w:rtl/>
        </w:rPr>
        <w:t>"באשר לישות, שעסקיה הם עונתיים במידה רבה, מידע כספי לתקופה של 12 חודש, עד לסוף תקופת הביניים, ומידע השוואתי לתקופה של 12 חודש הקודמים, עשוי להיות מועיל. בהתאם לכך, התקן מעודד ישויות, אשר עסקיהן הם עונתיים במידה רבה, לשקול דיווח על מידע כאמור, נוסף למידע הנדרש בסעיף הקודם."</w:t>
      </w:r>
    </w:p>
    <w:p w14:paraId="6A814460" w14:textId="005F8252" w:rsidR="0055659A" w:rsidRPr="005957E5" w:rsidRDefault="001E0FA8" w:rsidP="0048145F">
      <w:pPr>
        <w:ind w:left="935"/>
        <w:rPr>
          <w:rStyle w:val="a"/>
          <w:rFonts w:ascii="Georgia" w:hAnsi="Georgia"/>
          <w:b/>
          <w:sz w:val="20"/>
          <w:szCs w:val="20"/>
          <w:u w:val="none"/>
          <w:rtl/>
        </w:rPr>
      </w:pPr>
      <w:r w:rsidRPr="005957E5">
        <w:rPr>
          <w:rStyle w:val="a"/>
          <w:rFonts w:ascii="Georgia" w:hAnsi="Georgia"/>
          <w:b/>
          <w:sz w:val="20"/>
          <w:szCs w:val="20"/>
          <w:u w:val="none"/>
          <w:rtl/>
        </w:rPr>
        <w:t xml:space="preserve"> להלן </w:t>
      </w:r>
      <w:r w:rsidR="0039714F">
        <w:rPr>
          <w:rStyle w:val="a"/>
          <w:rFonts w:ascii="Georgia" w:hAnsi="Georgia"/>
          <w:b/>
          <w:sz w:val="20"/>
          <w:szCs w:val="20"/>
          <w:u w:val="none"/>
          <w:rtl/>
        </w:rPr>
        <w:t>דוגמה</w:t>
      </w:r>
      <w:r w:rsidRPr="005957E5">
        <w:rPr>
          <w:rStyle w:val="a"/>
          <w:rFonts w:ascii="Georgia" w:hAnsi="Georgia"/>
          <w:b/>
          <w:sz w:val="20"/>
          <w:szCs w:val="20"/>
          <w:u w:val="none"/>
          <w:rtl/>
        </w:rPr>
        <w:t xml:space="preserve"> למתן מידע כאמור:</w:t>
      </w:r>
    </w:p>
    <w:p w14:paraId="7C29059E" w14:textId="5EF40E3E" w:rsidR="0055659A" w:rsidRPr="005957E5" w:rsidRDefault="0055659A" w:rsidP="00B00B66">
      <w:pPr>
        <w:pStyle w:val="1"/>
        <w:ind w:left="924"/>
        <w:outlineLvl w:val="0"/>
        <w:rPr>
          <w:rFonts w:ascii="Georgia" w:hAnsi="Georgia" w:cs="Arial"/>
          <w:b w:val="0"/>
          <w:sz w:val="20"/>
          <w:szCs w:val="20"/>
          <w:u w:val="none"/>
          <w:rtl/>
        </w:rPr>
      </w:pPr>
      <w:r w:rsidRPr="005957E5">
        <w:rPr>
          <w:rFonts w:ascii="Georgia" w:hAnsi="Georgia" w:cs="Arial"/>
          <w:b w:val="0"/>
          <w:sz w:val="20"/>
          <w:szCs w:val="20"/>
          <w:u w:val="none"/>
          <w:rtl/>
        </w:rPr>
        <w:t>להלן השוואה של תוצאות החברה</w:t>
      </w:r>
      <w:r w:rsidR="009A34E6">
        <w:rPr>
          <w:rFonts w:ascii="Georgia" w:hAnsi="Georgia" w:cs="Arial" w:hint="cs"/>
          <w:b w:val="0"/>
          <w:sz w:val="20"/>
          <w:szCs w:val="20"/>
          <w:u w:val="none"/>
          <w:rtl/>
        </w:rPr>
        <w:t>/הקבוצה</w:t>
      </w:r>
      <w:r w:rsidRPr="005957E5">
        <w:rPr>
          <w:rFonts w:ascii="Georgia" w:hAnsi="Georgia" w:cs="Arial"/>
          <w:b w:val="0"/>
          <w:sz w:val="20"/>
          <w:szCs w:val="20"/>
          <w:u w:val="none"/>
          <w:rtl/>
        </w:rPr>
        <w:t xml:space="preserve"> במצטבר על פני 12 החודשים שהסתיימו במועד הדוח על המצב הכספי לסוף תקופת הביניים:</w:t>
      </w:r>
    </w:p>
    <w:tbl>
      <w:tblPr>
        <w:bidiVisual/>
        <w:tblW w:w="8080" w:type="dxa"/>
        <w:tblInd w:w="1049" w:type="dxa"/>
        <w:tblLayout w:type="fixed"/>
        <w:tblCellMar>
          <w:left w:w="107" w:type="dxa"/>
          <w:right w:w="107" w:type="dxa"/>
        </w:tblCellMar>
        <w:tblLook w:val="0000" w:firstRow="0" w:lastRow="0" w:firstColumn="0" w:lastColumn="0" w:noHBand="0" w:noVBand="0"/>
      </w:tblPr>
      <w:tblGrid>
        <w:gridCol w:w="4536"/>
        <w:gridCol w:w="1772"/>
        <w:gridCol w:w="1772"/>
      </w:tblGrid>
      <w:tr w:rsidR="0055659A" w:rsidRPr="005957E5" w14:paraId="388B96F1" w14:textId="77777777">
        <w:trPr>
          <w:cantSplit/>
        </w:trPr>
        <w:tc>
          <w:tcPr>
            <w:tcW w:w="4536" w:type="dxa"/>
            <w:tcBorders>
              <w:top w:val="nil"/>
              <w:left w:val="nil"/>
              <w:bottom w:val="nil"/>
              <w:right w:val="nil"/>
            </w:tcBorders>
          </w:tcPr>
          <w:p w14:paraId="4CC96A12" w14:textId="77777777" w:rsidR="0055659A" w:rsidRPr="005957E5" w:rsidRDefault="0055659A" w:rsidP="00F02AD8">
            <w:pPr>
              <w:tabs>
                <w:tab w:val="left" w:pos="993"/>
              </w:tabs>
              <w:jc w:val="center"/>
              <w:rPr>
                <w:rFonts w:ascii="Georgia" w:hAnsi="Georgia" w:cs="Arial"/>
                <w:sz w:val="20"/>
                <w:szCs w:val="20"/>
                <w:rtl/>
                <w:lang w:eastAsia="en-US"/>
              </w:rPr>
            </w:pPr>
          </w:p>
        </w:tc>
        <w:tc>
          <w:tcPr>
            <w:tcW w:w="3544" w:type="dxa"/>
            <w:gridSpan w:val="2"/>
            <w:tcBorders>
              <w:top w:val="nil"/>
              <w:left w:val="nil"/>
              <w:bottom w:val="nil"/>
              <w:right w:val="nil"/>
            </w:tcBorders>
            <w:vAlign w:val="bottom"/>
          </w:tcPr>
          <w:p w14:paraId="65F70F20" w14:textId="77777777" w:rsidR="0055659A" w:rsidRPr="005957E5" w:rsidRDefault="0055659A" w:rsidP="00F02AD8">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נתונים מצטברים ל-12 חודשים</w:t>
            </w:r>
          </w:p>
          <w:p w14:paraId="520C2F9E" w14:textId="77777777" w:rsidR="0055659A" w:rsidRPr="005957E5" w:rsidRDefault="0055659A" w:rsidP="00F02AD8">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 xml:space="preserve">שהסתיימו ביום </w:t>
            </w:r>
            <w:r w:rsidR="00301B0F" w:rsidRPr="005957E5">
              <w:rPr>
                <w:rFonts w:ascii="Georgia" w:hAnsi="Georgia" w:cs="Arial"/>
                <w:b/>
                <w:bCs/>
                <w:sz w:val="20"/>
                <w:szCs w:val="20"/>
                <w:rtl/>
                <w:lang w:eastAsia="en-US"/>
              </w:rPr>
              <w:t>30 ביוני</w:t>
            </w:r>
          </w:p>
        </w:tc>
      </w:tr>
      <w:tr w:rsidR="0055659A" w:rsidRPr="005957E5" w14:paraId="6FD6C143" w14:textId="77777777" w:rsidTr="00341AFA">
        <w:trPr>
          <w:cantSplit/>
        </w:trPr>
        <w:tc>
          <w:tcPr>
            <w:tcW w:w="4536" w:type="dxa"/>
            <w:tcBorders>
              <w:top w:val="nil"/>
              <w:left w:val="nil"/>
              <w:bottom w:val="nil"/>
              <w:right w:val="nil"/>
            </w:tcBorders>
          </w:tcPr>
          <w:p w14:paraId="5E2A6D85" w14:textId="77777777" w:rsidR="0055659A" w:rsidRPr="005957E5" w:rsidRDefault="0055659A" w:rsidP="00F02AD8">
            <w:pPr>
              <w:tabs>
                <w:tab w:val="left" w:pos="993"/>
              </w:tabs>
              <w:jc w:val="both"/>
              <w:rPr>
                <w:rFonts w:ascii="Georgia" w:hAnsi="Georgia" w:cs="Arial"/>
                <w:sz w:val="20"/>
                <w:szCs w:val="20"/>
                <w:rtl/>
                <w:lang w:eastAsia="en-US"/>
              </w:rPr>
            </w:pPr>
          </w:p>
        </w:tc>
        <w:tc>
          <w:tcPr>
            <w:tcW w:w="1772" w:type="dxa"/>
            <w:tcBorders>
              <w:top w:val="nil"/>
              <w:left w:val="nil"/>
              <w:bottom w:val="nil"/>
              <w:right w:val="nil"/>
            </w:tcBorders>
            <w:vAlign w:val="bottom"/>
          </w:tcPr>
          <w:p w14:paraId="1CB87C95" w14:textId="763E3C67" w:rsidR="0055659A" w:rsidRPr="005957E5" w:rsidRDefault="000D6FB8" w:rsidP="00F40F21">
            <w:pPr>
              <w:pBdr>
                <w:bottom w:val="single" w:sz="6" w:space="1" w:color="auto"/>
              </w:pBdr>
              <w:tabs>
                <w:tab w:val="left" w:pos="993"/>
              </w:tabs>
              <w:jc w:val="center"/>
              <w:rPr>
                <w:rFonts w:ascii="Georgia" w:hAnsi="Georgia" w:cs="Arial"/>
                <w:b/>
                <w:bCs/>
                <w:sz w:val="20"/>
                <w:szCs w:val="20"/>
                <w:rtl/>
                <w:lang w:eastAsia="en-US"/>
              </w:rPr>
            </w:pPr>
            <w:r>
              <w:rPr>
                <w:rFonts w:ascii="Georgia" w:hAnsi="Georgia" w:cs="Arial" w:hint="cs"/>
                <w:b/>
                <w:bCs/>
                <w:sz w:val="20"/>
                <w:szCs w:val="20"/>
                <w:rtl/>
                <w:lang w:eastAsia="en-US"/>
              </w:rPr>
              <w:t>2025</w:t>
            </w:r>
          </w:p>
        </w:tc>
        <w:tc>
          <w:tcPr>
            <w:tcW w:w="1772" w:type="dxa"/>
            <w:tcBorders>
              <w:top w:val="nil"/>
              <w:left w:val="nil"/>
              <w:bottom w:val="nil"/>
              <w:right w:val="nil"/>
            </w:tcBorders>
            <w:vAlign w:val="bottom"/>
          </w:tcPr>
          <w:p w14:paraId="6C901DDE" w14:textId="4CA03A45" w:rsidR="0055659A" w:rsidRPr="005957E5" w:rsidRDefault="0023544C" w:rsidP="00F40F21">
            <w:pPr>
              <w:pBdr>
                <w:bottom w:val="single" w:sz="6" w:space="1" w:color="auto"/>
              </w:pBdr>
              <w:tabs>
                <w:tab w:val="left" w:pos="993"/>
              </w:tabs>
              <w:jc w:val="center"/>
              <w:rPr>
                <w:rFonts w:ascii="Georgia" w:hAnsi="Georgia" w:cs="Arial"/>
                <w:b/>
                <w:bCs/>
                <w:sz w:val="20"/>
                <w:szCs w:val="20"/>
                <w:rtl/>
                <w:lang w:eastAsia="en-US"/>
              </w:rPr>
            </w:pPr>
            <w:r>
              <w:rPr>
                <w:rFonts w:ascii="Georgia" w:hAnsi="Georgia" w:cs="Arial" w:hint="cs"/>
                <w:b/>
                <w:bCs/>
                <w:sz w:val="20"/>
                <w:szCs w:val="20"/>
                <w:rtl/>
                <w:lang w:eastAsia="en-US"/>
              </w:rPr>
              <w:t>2024</w:t>
            </w:r>
          </w:p>
        </w:tc>
      </w:tr>
      <w:tr w:rsidR="007E17B0" w:rsidRPr="005957E5" w14:paraId="7D14388D" w14:textId="77777777" w:rsidTr="00202B15">
        <w:trPr>
          <w:cantSplit/>
        </w:trPr>
        <w:tc>
          <w:tcPr>
            <w:tcW w:w="4536" w:type="dxa"/>
            <w:tcBorders>
              <w:top w:val="nil"/>
              <w:left w:val="nil"/>
              <w:bottom w:val="nil"/>
              <w:right w:val="nil"/>
            </w:tcBorders>
          </w:tcPr>
          <w:p w14:paraId="1CC10BAC" w14:textId="77777777" w:rsidR="007E17B0" w:rsidRPr="005957E5" w:rsidRDefault="007E17B0" w:rsidP="00F02AD8">
            <w:pPr>
              <w:tabs>
                <w:tab w:val="left" w:pos="993"/>
              </w:tabs>
              <w:jc w:val="both"/>
              <w:rPr>
                <w:rFonts w:ascii="Georgia" w:hAnsi="Georgia" w:cs="Arial"/>
                <w:sz w:val="20"/>
                <w:szCs w:val="20"/>
                <w:rtl/>
                <w:lang w:eastAsia="en-US"/>
              </w:rPr>
            </w:pPr>
          </w:p>
        </w:tc>
        <w:tc>
          <w:tcPr>
            <w:tcW w:w="3544" w:type="dxa"/>
            <w:gridSpan w:val="2"/>
            <w:tcBorders>
              <w:top w:val="nil"/>
              <w:left w:val="nil"/>
              <w:bottom w:val="nil"/>
              <w:right w:val="nil"/>
            </w:tcBorders>
            <w:vAlign w:val="bottom"/>
          </w:tcPr>
          <w:p w14:paraId="34E9815A" w14:textId="77777777" w:rsidR="007E17B0" w:rsidRPr="005957E5" w:rsidRDefault="007E17B0" w:rsidP="00F02AD8">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אלפי ש"ח</w:t>
            </w:r>
          </w:p>
        </w:tc>
      </w:tr>
      <w:tr w:rsidR="007E17B0" w:rsidRPr="005957E5" w14:paraId="52BC22BB" w14:textId="77777777" w:rsidTr="00202B15">
        <w:trPr>
          <w:cantSplit/>
        </w:trPr>
        <w:tc>
          <w:tcPr>
            <w:tcW w:w="4536" w:type="dxa"/>
            <w:tcBorders>
              <w:top w:val="nil"/>
              <w:left w:val="nil"/>
              <w:bottom w:val="nil"/>
              <w:right w:val="nil"/>
            </w:tcBorders>
          </w:tcPr>
          <w:p w14:paraId="0BCA77C8" w14:textId="77777777" w:rsidR="007E17B0" w:rsidRPr="005957E5" w:rsidRDefault="007E17B0" w:rsidP="00F02AD8">
            <w:pPr>
              <w:tabs>
                <w:tab w:val="left" w:pos="993"/>
              </w:tabs>
              <w:jc w:val="both"/>
              <w:rPr>
                <w:rFonts w:ascii="Georgia" w:hAnsi="Georgia" w:cs="Arial"/>
                <w:sz w:val="20"/>
                <w:szCs w:val="20"/>
                <w:rtl/>
                <w:lang w:eastAsia="en-US"/>
              </w:rPr>
            </w:pPr>
          </w:p>
        </w:tc>
        <w:tc>
          <w:tcPr>
            <w:tcW w:w="3544" w:type="dxa"/>
            <w:gridSpan w:val="2"/>
            <w:tcBorders>
              <w:top w:val="nil"/>
              <w:left w:val="nil"/>
              <w:bottom w:val="nil"/>
              <w:right w:val="nil"/>
            </w:tcBorders>
            <w:vAlign w:val="bottom"/>
          </w:tcPr>
          <w:p w14:paraId="7161DF30" w14:textId="77777777" w:rsidR="007E17B0" w:rsidRPr="005957E5" w:rsidRDefault="007E17B0" w:rsidP="007E17B0">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(בלתי מבוקר)</w:t>
            </w:r>
          </w:p>
        </w:tc>
      </w:tr>
      <w:tr w:rsidR="0055659A" w:rsidRPr="005957E5" w14:paraId="7B803365" w14:textId="77777777" w:rsidTr="00756EE8">
        <w:tc>
          <w:tcPr>
            <w:tcW w:w="4536" w:type="dxa"/>
            <w:tcBorders>
              <w:top w:val="nil"/>
              <w:left w:val="nil"/>
              <w:bottom w:val="nil"/>
              <w:right w:val="nil"/>
            </w:tcBorders>
            <w:vAlign w:val="bottom"/>
          </w:tcPr>
          <w:p w14:paraId="168D4829" w14:textId="77777777" w:rsidR="0055659A" w:rsidRPr="005957E5" w:rsidRDefault="0055659A" w:rsidP="00756EE8">
            <w:pPr>
              <w:tabs>
                <w:tab w:val="left" w:pos="993"/>
              </w:tabs>
              <w:rPr>
                <w:rFonts w:ascii="Georgia" w:hAnsi="Georgia" w:cs="Arial"/>
                <w:sz w:val="20"/>
                <w:szCs w:val="20"/>
                <w:rtl/>
                <w:lang w:eastAsia="en-US"/>
              </w:rPr>
            </w:pPr>
          </w:p>
        </w:tc>
        <w:tc>
          <w:tcPr>
            <w:tcW w:w="1772" w:type="dxa"/>
            <w:tcBorders>
              <w:top w:val="nil"/>
              <w:left w:val="nil"/>
              <w:bottom w:val="nil"/>
              <w:right w:val="nil"/>
            </w:tcBorders>
            <w:vAlign w:val="bottom"/>
          </w:tcPr>
          <w:p w14:paraId="451619C5" w14:textId="77777777" w:rsidR="0055659A" w:rsidRPr="005957E5" w:rsidRDefault="0055659A" w:rsidP="00756EE8">
            <w:pPr>
              <w:tabs>
                <w:tab w:val="left" w:pos="993"/>
              </w:tabs>
              <w:rPr>
                <w:rFonts w:ascii="Georgia" w:hAnsi="Georgia" w:cs="Arial"/>
                <w:sz w:val="20"/>
                <w:szCs w:val="20"/>
                <w:rtl/>
                <w:lang w:eastAsia="en-US"/>
              </w:rPr>
            </w:pPr>
          </w:p>
        </w:tc>
        <w:tc>
          <w:tcPr>
            <w:tcW w:w="1772" w:type="dxa"/>
            <w:tcBorders>
              <w:top w:val="nil"/>
              <w:left w:val="nil"/>
              <w:bottom w:val="nil"/>
              <w:right w:val="nil"/>
            </w:tcBorders>
            <w:vAlign w:val="bottom"/>
          </w:tcPr>
          <w:p w14:paraId="7BE78257" w14:textId="77777777" w:rsidR="0055659A" w:rsidRPr="005957E5" w:rsidRDefault="0055659A" w:rsidP="00756EE8">
            <w:pPr>
              <w:tabs>
                <w:tab w:val="left" w:pos="993"/>
              </w:tabs>
              <w:rPr>
                <w:rFonts w:ascii="Georgia" w:hAnsi="Georgia" w:cs="Arial"/>
                <w:sz w:val="20"/>
                <w:szCs w:val="20"/>
                <w:rtl/>
                <w:lang w:eastAsia="en-US"/>
              </w:rPr>
            </w:pPr>
          </w:p>
        </w:tc>
      </w:tr>
      <w:tr w:rsidR="0055659A" w:rsidRPr="005957E5" w14:paraId="1B622E2A" w14:textId="77777777" w:rsidTr="00756EE8">
        <w:tc>
          <w:tcPr>
            <w:tcW w:w="4536" w:type="dxa"/>
            <w:tcBorders>
              <w:top w:val="nil"/>
              <w:left w:val="nil"/>
              <w:bottom w:val="nil"/>
              <w:right w:val="nil"/>
            </w:tcBorders>
            <w:vAlign w:val="bottom"/>
          </w:tcPr>
          <w:p w14:paraId="0040AA33" w14:textId="65989459" w:rsidR="0055659A" w:rsidRPr="005957E5" w:rsidRDefault="008E130C" w:rsidP="008E130C">
            <w:pPr>
              <w:tabs>
                <w:tab w:val="left" w:pos="993"/>
              </w:tabs>
              <w:ind w:left="454" w:hanging="277"/>
              <w:rPr>
                <w:rFonts w:ascii="Georgia" w:hAnsi="Georgia" w:cs="Arial"/>
                <w:sz w:val="20"/>
                <w:szCs w:val="20"/>
                <w:rtl/>
                <w:lang w:eastAsia="en-US"/>
              </w:rPr>
            </w:pPr>
            <w:r>
              <w:rPr>
                <w:rFonts w:ascii="Georgia" w:hAnsi="Georgia" w:cs="Arial" w:hint="cs"/>
                <w:sz w:val="20"/>
                <w:szCs w:val="20"/>
                <w:rtl/>
                <w:lang w:eastAsia="en-US"/>
              </w:rPr>
              <w:t>הכנסות</w:t>
            </w:r>
            <w:r w:rsidR="006C5165">
              <w:rPr>
                <w:rFonts w:ascii="Georgia" w:hAnsi="Georgia" w:cs="Arial" w:hint="cs"/>
                <w:sz w:val="20"/>
                <w:szCs w:val="20"/>
                <w:rtl/>
                <w:lang w:eastAsia="en-US"/>
              </w:rPr>
              <w:t xml:space="preserve"> מחוזים עם לקוחות</w:t>
            </w:r>
          </w:p>
        </w:tc>
        <w:tc>
          <w:tcPr>
            <w:tcW w:w="1772" w:type="dxa"/>
            <w:tcBorders>
              <w:top w:val="nil"/>
              <w:left w:val="nil"/>
              <w:bottom w:val="nil"/>
              <w:right w:val="nil"/>
            </w:tcBorders>
            <w:vAlign w:val="bottom"/>
          </w:tcPr>
          <w:p w14:paraId="4BCE076C"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9FF8A1C"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1320C2E3" w14:textId="77777777" w:rsidTr="00756EE8">
        <w:tc>
          <w:tcPr>
            <w:tcW w:w="4536" w:type="dxa"/>
            <w:tcBorders>
              <w:top w:val="nil"/>
              <w:left w:val="nil"/>
              <w:bottom w:val="nil"/>
              <w:right w:val="nil"/>
            </w:tcBorders>
            <w:vAlign w:val="bottom"/>
          </w:tcPr>
          <w:p w14:paraId="2091BA81" w14:textId="77777777" w:rsidR="0055659A" w:rsidRPr="005957E5" w:rsidRDefault="0055659A" w:rsidP="008E130C">
            <w:pPr>
              <w:tabs>
                <w:tab w:val="left" w:pos="993"/>
              </w:tabs>
              <w:ind w:left="454" w:hanging="277"/>
              <w:rPr>
                <w:rFonts w:ascii="Georgia" w:hAnsi="Georgia" w:cs="Arial"/>
                <w:sz w:val="20"/>
                <w:szCs w:val="20"/>
                <w:rtl/>
                <w:lang w:eastAsia="en-US"/>
              </w:rPr>
            </w:pPr>
            <w:r w:rsidRPr="005957E5">
              <w:rPr>
                <w:rFonts w:ascii="Georgia" w:hAnsi="Georgia" w:cs="Arial"/>
                <w:sz w:val="20"/>
                <w:szCs w:val="20"/>
                <w:rtl/>
                <w:lang w:eastAsia="en-US"/>
              </w:rPr>
              <w:t xml:space="preserve">עלות </w:t>
            </w:r>
            <w:r w:rsidR="008E130C">
              <w:rPr>
                <w:rFonts w:ascii="Georgia" w:hAnsi="Georgia" w:cs="Arial" w:hint="cs"/>
                <w:sz w:val="20"/>
                <w:szCs w:val="20"/>
                <w:rtl/>
                <w:lang w:eastAsia="en-US"/>
              </w:rPr>
              <w:t>ההכנסות</w:t>
            </w:r>
          </w:p>
        </w:tc>
        <w:tc>
          <w:tcPr>
            <w:tcW w:w="1772" w:type="dxa"/>
            <w:tcBorders>
              <w:top w:val="nil"/>
              <w:left w:val="nil"/>
              <w:bottom w:val="nil"/>
              <w:right w:val="nil"/>
            </w:tcBorders>
            <w:vAlign w:val="bottom"/>
          </w:tcPr>
          <w:p w14:paraId="11ACB804" w14:textId="77777777" w:rsidR="0055659A" w:rsidRPr="005957E5" w:rsidRDefault="0055659A" w:rsidP="003A6F7C">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2A1C1A11" w14:textId="77777777" w:rsidR="0055659A" w:rsidRPr="005957E5" w:rsidRDefault="0055659A" w:rsidP="003A6F7C">
            <w:pPr>
              <w:pBdr>
                <w:bottom w:val="double" w:sz="4" w:space="1" w:color="auto"/>
              </w:pBdr>
              <w:tabs>
                <w:tab w:val="left" w:pos="993"/>
              </w:tabs>
              <w:ind w:right="227"/>
              <w:rPr>
                <w:rFonts w:ascii="Georgia" w:hAnsi="Georgia" w:cs="Arial"/>
                <w:sz w:val="20"/>
                <w:szCs w:val="20"/>
                <w:rtl/>
                <w:lang w:eastAsia="en-US"/>
              </w:rPr>
            </w:pPr>
          </w:p>
        </w:tc>
      </w:tr>
      <w:tr w:rsidR="0055659A" w:rsidRPr="005957E5" w14:paraId="0A63E7C8" w14:textId="77777777" w:rsidTr="00756EE8">
        <w:tc>
          <w:tcPr>
            <w:tcW w:w="4536" w:type="dxa"/>
            <w:tcBorders>
              <w:top w:val="nil"/>
              <w:left w:val="nil"/>
              <w:bottom w:val="nil"/>
              <w:right w:val="nil"/>
            </w:tcBorders>
            <w:vAlign w:val="bottom"/>
          </w:tcPr>
          <w:p w14:paraId="6AE14798"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רווח גולמי</w:t>
            </w:r>
          </w:p>
        </w:tc>
        <w:tc>
          <w:tcPr>
            <w:tcW w:w="1772" w:type="dxa"/>
            <w:tcBorders>
              <w:top w:val="nil"/>
              <w:left w:val="nil"/>
              <w:bottom w:val="nil"/>
              <w:right w:val="nil"/>
            </w:tcBorders>
            <w:vAlign w:val="bottom"/>
          </w:tcPr>
          <w:p w14:paraId="5F8476D9"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77D03A92"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3A03BF44" w14:textId="77777777" w:rsidTr="00756EE8">
        <w:tc>
          <w:tcPr>
            <w:tcW w:w="4536" w:type="dxa"/>
            <w:tcBorders>
              <w:top w:val="nil"/>
              <w:left w:val="nil"/>
              <w:bottom w:val="nil"/>
              <w:right w:val="nil"/>
            </w:tcBorders>
            <w:vAlign w:val="bottom"/>
          </w:tcPr>
          <w:p w14:paraId="35BF9722"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רווח מפעולות</w:t>
            </w:r>
          </w:p>
        </w:tc>
        <w:tc>
          <w:tcPr>
            <w:tcW w:w="1772" w:type="dxa"/>
            <w:tcBorders>
              <w:top w:val="nil"/>
              <w:left w:val="nil"/>
              <w:bottom w:val="nil"/>
              <w:right w:val="nil"/>
            </w:tcBorders>
            <w:vAlign w:val="bottom"/>
          </w:tcPr>
          <w:p w14:paraId="1215C507"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68345091"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654B1131" w14:textId="77777777" w:rsidTr="00756EE8">
        <w:tc>
          <w:tcPr>
            <w:tcW w:w="4536" w:type="dxa"/>
            <w:tcBorders>
              <w:top w:val="nil"/>
              <w:left w:val="nil"/>
              <w:bottom w:val="nil"/>
              <w:right w:val="nil"/>
            </w:tcBorders>
            <w:vAlign w:val="bottom"/>
          </w:tcPr>
          <w:p w14:paraId="3CCD5F75"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 xml:space="preserve">רווח (הפסד) לפני </w:t>
            </w:r>
            <w:proofErr w:type="spellStart"/>
            <w:r w:rsidRPr="005957E5">
              <w:rPr>
                <w:rFonts w:ascii="Georgia" w:hAnsi="Georgia" w:cs="Arial"/>
                <w:sz w:val="20"/>
                <w:szCs w:val="20"/>
                <w:rtl/>
                <w:lang w:eastAsia="en-US"/>
              </w:rPr>
              <w:t>מסים</w:t>
            </w:r>
            <w:proofErr w:type="spellEnd"/>
            <w:r w:rsidRPr="005957E5">
              <w:rPr>
                <w:rFonts w:ascii="Georgia" w:hAnsi="Georgia" w:cs="Arial"/>
                <w:sz w:val="20"/>
                <w:szCs w:val="20"/>
                <w:rtl/>
                <w:lang w:eastAsia="en-US"/>
              </w:rPr>
              <w:t xml:space="preserve"> על ההכנסה</w:t>
            </w:r>
          </w:p>
        </w:tc>
        <w:tc>
          <w:tcPr>
            <w:tcW w:w="1772" w:type="dxa"/>
            <w:tcBorders>
              <w:top w:val="nil"/>
              <w:left w:val="nil"/>
              <w:bottom w:val="nil"/>
              <w:right w:val="nil"/>
            </w:tcBorders>
            <w:vAlign w:val="bottom"/>
          </w:tcPr>
          <w:p w14:paraId="2DD3D77C"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2FE6A91"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24951144" w14:textId="77777777" w:rsidTr="00756EE8">
        <w:tc>
          <w:tcPr>
            <w:tcW w:w="4536" w:type="dxa"/>
            <w:tcBorders>
              <w:top w:val="nil"/>
              <w:left w:val="nil"/>
              <w:bottom w:val="nil"/>
              <w:right w:val="nil"/>
            </w:tcBorders>
            <w:vAlign w:val="bottom"/>
          </w:tcPr>
          <w:p w14:paraId="0BDF80D0"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 xml:space="preserve">רווח (הפסד) לאחר </w:t>
            </w:r>
            <w:proofErr w:type="spellStart"/>
            <w:r w:rsidRPr="005957E5">
              <w:rPr>
                <w:rFonts w:ascii="Georgia" w:hAnsi="Georgia" w:cs="Arial"/>
                <w:sz w:val="20"/>
                <w:szCs w:val="20"/>
                <w:rtl/>
                <w:lang w:eastAsia="en-US"/>
              </w:rPr>
              <w:t>מסים</w:t>
            </w:r>
            <w:proofErr w:type="spellEnd"/>
            <w:r w:rsidRPr="005957E5">
              <w:rPr>
                <w:rFonts w:ascii="Georgia" w:hAnsi="Georgia" w:cs="Arial"/>
                <w:sz w:val="20"/>
                <w:szCs w:val="20"/>
                <w:rtl/>
                <w:lang w:eastAsia="en-US"/>
              </w:rPr>
              <w:t xml:space="preserve"> על ההכנסה</w:t>
            </w:r>
          </w:p>
        </w:tc>
        <w:tc>
          <w:tcPr>
            <w:tcW w:w="1772" w:type="dxa"/>
            <w:tcBorders>
              <w:top w:val="nil"/>
              <w:left w:val="nil"/>
              <w:bottom w:val="nil"/>
              <w:right w:val="nil"/>
            </w:tcBorders>
            <w:vAlign w:val="bottom"/>
          </w:tcPr>
          <w:p w14:paraId="185D5048"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4EDD8DC8"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0B6391CC" w14:textId="77777777" w:rsidTr="00756EE8">
        <w:tc>
          <w:tcPr>
            <w:tcW w:w="4536" w:type="dxa"/>
            <w:tcBorders>
              <w:top w:val="nil"/>
              <w:left w:val="nil"/>
              <w:bottom w:val="nil"/>
              <w:right w:val="nil"/>
            </w:tcBorders>
            <w:vAlign w:val="bottom"/>
          </w:tcPr>
          <w:p w14:paraId="05C42EDB"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רווח (הפסד) לתקופה</w:t>
            </w:r>
          </w:p>
        </w:tc>
        <w:tc>
          <w:tcPr>
            <w:tcW w:w="1772" w:type="dxa"/>
            <w:tcBorders>
              <w:top w:val="nil"/>
              <w:left w:val="nil"/>
              <w:bottom w:val="nil"/>
              <w:right w:val="nil"/>
            </w:tcBorders>
            <w:vAlign w:val="bottom"/>
          </w:tcPr>
          <w:p w14:paraId="5246302B"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69B2CCB1"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659245BA" w14:textId="77777777" w:rsidTr="00756EE8">
        <w:tc>
          <w:tcPr>
            <w:tcW w:w="4536" w:type="dxa"/>
            <w:tcBorders>
              <w:top w:val="nil"/>
              <w:left w:val="nil"/>
              <w:bottom w:val="nil"/>
              <w:right w:val="nil"/>
            </w:tcBorders>
            <w:vAlign w:val="bottom"/>
          </w:tcPr>
          <w:p w14:paraId="05DCFD61"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רווח (הפסד) כולל אחר לתקופה</w:t>
            </w:r>
          </w:p>
        </w:tc>
        <w:tc>
          <w:tcPr>
            <w:tcW w:w="1772" w:type="dxa"/>
            <w:tcBorders>
              <w:top w:val="nil"/>
              <w:left w:val="nil"/>
              <w:bottom w:val="nil"/>
              <w:right w:val="nil"/>
            </w:tcBorders>
            <w:vAlign w:val="bottom"/>
          </w:tcPr>
          <w:p w14:paraId="09F1238B"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02ED52E8"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4C2E9F12" w14:textId="77777777" w:rsidTr="00756EE8">
        <w:tc>
          <w:tcPr>
            <w:tcW w:w="4536" w:type="dxa"/>
            <w:tcBorders>
              <w:top w:val="nil"/>
              <w:left w:val="nil"/>
              <w:bottom w:val="nil"/>
              <w:right w:val="nil"/>
            </w:tcBorders>
            <w:vAlign w:val="bottom"/>
          </w:tcPr>
          <w:p w14:paraId="3789DA4C"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סך רווח (הפסד) כולל לתקופה</w:t>
            </w:r>
          </w:p>
        </w:tc>
        <w:tc>
          <w:tcPr>
            <w:tcW w:w="1772" w:type="dxa"/>
            <w:tcBorders>
              <w:top w:val="nil"/>
              <w:left w:val="nil"/>
              <w:bottom w:val="nil"/>
              <w:right w:val="nil"/>
            </w:tcBorders>
            <w:vAlign w:val="bottom"/>
          </w:tcPr>
          <w:p w14:paraId="3E886B67"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128D2770"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64B754FD" w14:textId="77777777" w:rsidTr="00756EE8">
        <w:tc>
          <w:tcPr>
            <w:tcW w:w="4536" w:type="dxa"/>
            <w:tcBorders>
              <w:top w:val="nil"/>
              <w:left w:val="nil"/>
              <w:bottom w:val="nil"/>
              <w:right w:val="nil"/>
            </w:tcBorders>
            <w:vAlign w:val="bottom"/>
          </w:tcPr>
          <w:p w14:paraId="339955E6"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ייחוס הרווח (הפסד) לתקופה:</w:t>
            </w:r>
          </w:p>
          <w:p w14:paraId="1C8122A9"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לבעלים של החברה </w:t>
            </w:r>
          </w:p>
        </w:tc>
        <w:tc>
          <w:tcPr>
            <w:tcW w:w="1772" w:type="dxa"/>
            <w:tcBorders>
              <w:top w:val="nil"/>
              <w:left w:val="nil"/>
              <w:bottom w:val="nil"/>
              <w:right w:val="nil"/>
            </w:tcBorders>
            <w:vAlign w:val="bottom"/>
          </w:tcPr>
          <w:p w14:paraId="211B7986"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611D223"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5BBAA0D7" w14:textId="77777777" w:rsidTr="00756EE8">
        <w:tc>
          <w:tcPr>
            <w:tcW w:w="4536" w:type="dxa"/>
            <w:tcBorders>
              <w:top w:val="nil"/>
              <w:left w:val="nil"/>
              <w:bottom w:val="nil"/>
              <w:right w:val="nil"/>
            </w:tcBorders>
            <w:vAlign w:val="bottom"/>
          </w:tcPr>
          <w:p w14:paraId="68446AAA"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לזכויות שאינן מקנות שליטה</w:t>
            </w:r>
          </w:p>
        </w:tc>
        <w:tc>
          <w:tcPr>
            <w:tcW w:w="1772" w:type="dxa"/>
            <w:tcBorders>
              <w:top w:val="nil"/>
              <w:left w:val="nil"/>
              <w:bottom w:val="nil"/>
              <w:right w:val="nil"/>
            </w:tcBorders>
            <w:vAlign w:val="bottom"/>
          </w:tcPr>
          <w:p w14:paraId="23BCE628"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20D663AD"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286031F7" w14:textId="77777777" w:rsidTr="00756EE8">
        <w:tc>
          <w:tcPr>
            <w:tcW w:w="4536" w:type="dxa"/>
            <w:tcBorders>
              <w:top w:val="nil"/>
              <w:left w:val="nil"/>
              <w:bottom w:val="nil"/>
              <w:right w:val="nil"/>
            </w:tcBorders>
            <w:vAlign w:val="bottom"/>
          </w:tcPr>
          <w:p w14:paraId="21B92C67"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ייחוס סך הרווח (הפסד) הכולל לתקופה:</w:t>
            </w:r>
          </w:p>
          <w:p w14:paraId="57E92C28"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לבעלים של החברה </w:t>
            </w:r>
          </w:p>
        </w:tc>
        <w:tc>
          <w:tcPr>
            <w:tcW w:w="1772" w:type="dxa"/>
            <w:tcBorders>
              <w:top w:val="nil"/>
              <w:left w:val="nil"/>
              <w:bottom w:val="nil"/>
              <w:right w:val="nil"/>
            </w:tcBorders>
            <w:vAlign w:val="bottom"/>
          </w:tcPr>
          <w:p w14:paraId="274FD1F9"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C371653"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05EEF096" w14:textId="77777777" w:rsidTr="0055669A">
        <w:trPr>
          <w:trHeight w:val="347"/>
        </w:trPr>
        <w:tc>
          <w:tcPr>
            <w:tcW w:w="4536" w:type="dxa"/>
            <w:tcBorders>
              <w:top w:val="nil"/>
              <w:left w:val="nil"/>
              <w:bottom w:val="nil"/>
              <w:right w:val="nil"/>
            </w:tcBorders>
            <w:vAlign w:val="bottom"/>
          </w:tcPr>
          <w:p w14:paraId="0D6992F8"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לזכויות שאינן מקנות שליטה</w:t>
            </w:r>
          </w:p>
        </w:tc>
        <w:tc>
          <w:tcPr>
            <w:tcW w:w="1772" w:type="dxa"/>
            <w:tcBorders>
              <w:top w:val="nil"/>
              <w:left w:val="nil"/>
              <w:bottom w:val="nil"/>
              <w:right w:val="nil"/>
            </w:tcBorders>
            <w:vAlign w:val="bottom"/>
          </w:tcPr>
          <w:p w14:paraId="2637FD73"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4D02F7F3"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bl>
    <w:p w14:paraId="3A904CA9" w14:textId="77777777" w:rsidR="0055659A" w:rsidRPr="005957E5" w:rsidRDefault="0055659A" w:rsidP="000311AB">
      <w:pPr>
        <w:pStyle w:val="1"/>
        <w:outlineLvl w:val="0"/>
        <w:rPr>
          <w:rFonts w:ascii="Georgia" w:hAnsi="Georgia" w:cs="Arial"/>
          <w:b w:val="0"/>
          <w:bCs/>
          <w:sz w:val="20"/>
          <w:szCs w:val="20"/>
          <w:u w:val="none"/>
          <w:rtl/>
          <w:lang w:eastAsia="en-US"/>
        </w:rPr>
      </w:pPr>
    </w:p>
    <w:p w14:paraId="4CD9C2A4" w14:textId="77777777" w:rsidR="0055659A" w:rsidRPr="005957E5" w:rsidRDefault="0055659A" w:rsidP="00A02363">
      <w:pPr>
        <w:rPr>
          <w:rFonts w:ascii="Georgia" w:hAnsi="Georgia" w:cs="Arial"/>
          <w:b/>
          <w:bCs/>
          <w:sz w:val="20"/>
          <w:szCs w:val="20"/>
          <w:rtl/>
          <w:lang w:eastAsia="en-US"/>
        </w:rPr>
      </w:pPr>
      <w:bookmarkStart w:id="34" w:name="ש26"/>
      <w:r w:rsidRPr="005957E5">
        <w:rPr>
          <w:rFonts w:ascii="Georgia" w:hAnsi="Georgia" w:cs="Arial"/>
          <w:b/>
          <w:bCs/>
          <w:sz w:val="20"/>
          <w:szCs w:val="20"/>
          <w:rtl/>
          <w:lang w:eastAsia="en-US"/>
        </w:rPr>
        <w:t xml:space="preserve">ביאור </w:t>
      </w:r>
      <w:r w:rsidR="00232DB2" w:rsidRPr="005957E5">
        <w:rPr>
          <w:rFonts w:ascii="Georgia" w:hAnsi="Georgia" w:cs="Arial" w:hint="cs"/>
          <w:b/>
          <w:bCs/>
          <w:sz w:val="20"/>
          <w:szCs w:val="20"/>
          <w:rtl/>
          <w:lang w:eastAsia="en-US"/>
        </w:rPr>
        <w:t>17</w:t>
      </w:r>
      <w:r w:rsidR="00232DB2" w:rsidRPr="005957E5">
        <w:rPr>
          <w:rFonts w:ascii="Georgia" w:hAnsi="Georgia" w:cs="Arial"/>
          <w:b/>
          <w:bCs/>
          <w:sz w:val="20"/>
          <w:szCs w:val="20"/>
          <w:rtl/>
          <w:lang w:eastAsia="en-US"/>
        </w:rPr>
        <w:t xml:space="preserve"> </w:t>
      </w:r>
      <w:r w:rsidRPr="005957E5">
        <w:rPr>
          <w:rFonts w:ascii="Georgia" w:hAnsi="Georgia" w:cs="Arial"/>
          <w:b/>
          <w:bCs/>
          <w:sz w:val="20"/>
          <w:szCs w:val="20"/>
          <w:rtl/>
          <w:lang w:eastAsia="en-US"/>
        </w:rPr>
        <w:t xml:space="preserve">- מידע בדבר פעילויות השקעה ומימון שאינן כרוכות </w:t>
      </w:r>
      <w:proofErr w:type="spellStart"/>
      <w:r w:rsidRPr="005957E5">
        <w:rPr>
          <w:rFonts w:ascii="Georgia" w:hAnsi="Georgia" w:cs="Arial"/>
          <w:b/>
          <w:bCs/>
          <w:sz w:val="20"/>
          <w:szCs w:val="20"/>
          <w:rtl/>
          <w:lang w:eastAsia="en-US"/>
        </w:rPr>
        <w:t>בתזרים</w:t>
      </w:r>
      <w:proofErr w:type="spellEnd"/>
      <w:r w:rsidRPr="005957E5">
        <w:rPr>
          <w:rFonts w:ascii="Georgia" w:hAnsi="Georgia" w:cs="Arial"/>
          <w:b/>
          <w:bCs/>
          <w:sz w:val="20"/>
          <w:szCs w:val="20"/>
          <w:rtl/>
          <w:lang w:eastAsia="en-US"/>
        </w:rPr>
        <w:t xml:space="preserve"> מזומנים</w:t>
      </w:r>
      <w:r w:rsidR="007925A8" w:rsidRPr="005957E5">
        <w:rPr>
          <w:rFonts w:ascii="Georgia" w:hAnsi="Georgia" w:cs="Arial" w:hint="cs"/>
          <w:b/>
          <w:bCs/>
          <w:sz w:val="20"/>
          <w:szCs w:val="20"/>
          <w:rtl/>
          <w:lang w:eastAsia="en-US"/>
        </w:rPr>
        <w:t>:</w:t>
      </w:r>
      <w:bookmarkEnd w:id="34"/>
    </w:p>
    <w:p w14:paraId="590CDFD9" w14:textId="77777777" w:rsidR="001762D7" w:rsidRPr="005957E5" w:rsidRDefault="001762D7" w:rsidP="0048145F">
      <w:pPr>
        <w:pStyle w:val="1"/>
        <w:ind w:left="935"/>
        <w:outlineLvl w:val="0"/>
        <w:rPr>
          <w:rStyle w:val="a"/>
          <w:rFonts w:ascii="Georgia" w:hAnsi="Georgia"/>
          <w:noProof/>
          <w:sz w:val="20"/>
          <w:szCs w:val="20"/>
          <w:highlight w:val="cyan"/>
          <w:u w:val="none"/>
          <w:rtl/>
        </w:rPr>
      </w:pPr>
    </w:p>
    <w:p w14:paraId="5DF4729A" w14:textId="77777777" w:rsidR="00D93A36" w:rsidRPr="005957E5" w:rsidRDefault="002365D7" w:rsidP="00B41D2A">
      <w:pPr>
        <w:ind w:left="935"/>
        <w:rPr>
          <w:rFonts w:ascii="Georgia" w:hAnsi="Georgia" w:cs="Arial"/>
          <w:color w:val="548DD4"/>
          <w:sz w:val="20"/>
          <w:rtl/>
        </w:rPr>
      </w:pPr>
      <w:r w:rsidRPr="005957E5">
        <w:rPr>
          <w:rFonts w:ascii="Georgia" w:hAnsi="Georgia" w:cs="Arial"/>
          <w:color w:val="548DD4"/>
          <w:sz w:val="20"/>
          <w:szCs w:val="20"/>
        </w:rPr>
        <w:t>IAS 7</w:t>
      </w:r>
      <w:r w:rsidR="007925A8"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43</w:t>
      </w:r>
    </w:p>
    <w:tbl>
      <w:tblPr>
        <w:bidiVisual/>
        <w:tblW w:w="10915" w:type="dxa"/>
        <w:tblInd w:w="-1127" w:type="dxa"/>
        <w:tblLayout w:type="fixed"/>
        <w:tblCellMar>
          <w:left w:w="107" w:type="dxa"/>
          <w:right w:w="107" w:type="dxa"/>
        </w:tblCellMar>
        <w:tblLook w:val="0000" w:firstRow="0" w:lastRow="0" w:firstColumn="0" w:lastColumn="0" w:noHBand="0" w:noVBand="0"/>
      </w:tblPr>
      <w:tblGrid>
        <w:gridCol w:w="5386"/>
        <w:gridCol w:w="992"/>
        <w:gridCol w:w="36"/>
        <w:gridCol w:w="1036"/>
        <w:gridCol w:w="62"/>
        <w:gridCol w:w="1002"/>
        <w:gridCol w:w="62"/>
        <w:gridCol w:w="921"/>
        <w:gridCol w:w="67"/>
        <w:gridCol w:w="1316"/>
        <w:gridCol w:w="35"/>
      </w:tblGrid>
      <w:tr w:rsidR="00C4050A" w:rsidRPr="005957E5" w14:paraId="4983C218" w14:textId="77777777" w:rsidTr="00C45822">
        <w:tc>
          <w:tcPr>
            <w:tcW w:w="5386" w:type="dxa"/>
            <w:tcBorders>
              <w:top w:val="nil"/>
              <w:left w:val="nil"/>
              <w:bottom w:val="nil"/>
              <w:right w:val="nil"/>
            </w:tcBorders>
          </w:tcPr>
          <w:p w14:paraId="05DD77EF" w14:textId="77777777" w:rsidR="00C4050A" w:rsidRPr="005957E5" w:rsidRDefault="00C4050A" w:rsidP="00B92C81">
            <w:pPr>
              <w:tabs>
                <w:tab w:val="left" w:pos="284"/>
                <w:tab w:val="left" w:pos="567"/>
                <w:tab w:val="left" w:pos="851"/>
              </w:tabs>
              <w:spacing w:line="220" w:lineRule="exact"/>
              <w:rPr>
                <w:rFonts w:ascii="Georgia" w:hAnsi="Georgia" w:cs="Arial"/>
                <w:color w:val="000000"/>
                <w:sz w:val="20"/>
                <w:szCs w:val="20"/>
                <w:rtl/>
                <w:lang w:eastAsia="en-US"/>
              </w:rPr>
            </w:pPr>
          </w:p>
        </w:tc>
        <w:tc>
          <w:tcPr>
            <w:tcW w:w="2064" w:type="dxa"/>
            <w:gridSpan w:val="3"/>
            <w:tcBorders>
              <w:top w:val="nil"/>
              <w:left w:val="nil"/>
              <w:bottom w:val="nil"/>
              <w:right w:val="nil"/>
            </w:tcBorders>
            <w:vAlign w:val="bottom"/>
          </w:tcPr>
          <w:p w14:paraId="1C4EB437" w14:textId="77777777" w:rsidR="00C4050A" w:rsidRPr="005957E5" w:rsidRDefault="00C4050A" w:rsidP="00532BE3">
            <w:pPr>
              <w:jc w:val="center"/>
              <w:rPr>
                <w:rFonts w:ascii="Georgia" w:hAnsi="Georgia" w:cs="Arial"/>
                <w:bCs/>
                <w:sz w:val="20"/>
                <w:szCs w:val="20"/>
                <w:rtl/>
              </w:rPr>
            </w:pPr>
            <w:r w:rsidRPr="005957E5">
              <w:rPr>
                <w:rFonts w:ascii="Georgia" w:hAnsi="Georgia" w:cs="Arial" w:hint="cs"/>
                <w:bCs/>
                <w:sz w:val="20"/>
                <w:szCs w:val="20"/>
                <w:rtl/>
              </w:rPr>
              <w:t>6 החודשים שהסתיימו</w:t>
            </w:r>
          </w:p>
        </w:tc>
        <w:tc>
          <w:tcPr>
            <w:tcW w:w="2114" w:type="dxa"/>
            <w:gridSpan w:val="5"/>
            <w:tcBorders>
              <w:top w:val="nil"/>
              <w:left w:val="nil"/>
              <w:bottom w:val="nil"/>
              <w:right w:val="nil"/>
            </w:tcBorders>
            <w:vAlign w:val="bottom"/>
          </w:tcPr>
          <w:p w14:paraId="126451CA" w14:textId="77777777" w:rsidR="00C4050A" w:rsidRPr="005957E5" w:rsidRDefault="00C4050A" w:rsidP="00532BE3">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351" w:type="dxa"/>
            <w:gridSpan w:val="2"/>
            <w:tcBorders>
              <w:top w:val="nil"/>
              <w:left w:val="nil"/>
              <w:bottom w:val="nil"/>
              <w:right w:val="nil"/>
            </w:tcBorders>
            <w:vAlign w:val="bottom"/>
          </w:tcPr>
          <w:p w14:paraId="2DA26184" w14:textId="77777777" w:rsidR="00C4050A" w:rsidRPr="005957E5" w:rsidRDefault="00C4050A" w:rsidP="00532BE3">
            <w:pPr>
              <w:jc w:val="center"/>
              <w:rPr>
                <w:rFonts w:ascii="Georgia" w:hAnsi="Georgia" w:cs="Arial"/>
                <w:bCs/>
                <w:sz w:val="20"/>
                <w:szCs w:val="20"/>
              </w:rPr>
            </w:pPr>
            <w:r w:rsidRPr="005957E5">
              <w:rPr>
                <w:rFonts w:ascii="Georgia" w:hAnsi="Georgia" w:cs="Arial"/>
                <w:bCs/>
                <w:sz w:val="20"/>
                <w:szCs w:val="20"/>
                <w:rtl/>
              </w:rPr>
              <w:t>שנה שהסתיימה</w:t>
            </w:r>
          </w:p>
        </w:tc>
      </w:tr>
      <w:tr w:rsidR="00C4050A" w:rsidRPr="005957E5" w14:paraId="6C0A31C5" w14:textId="77777777" w:rsidTr="00C45822">
        <w:tc>
          <w:tcPr>
            <w:tcW w:w="5386" w:type="dxa"/>
            <w:tcBorders>
              <w:top w:val="nil"/>
              <w:left w:val="nil"/>
              <w:bottom w:val="nil"/>
              <w:right w:val="nil"/>
            </w:tcBorders>
          </w:tcPr>
          <w:p w14:paraId="5EB9F4F3" w14:textId="77777777" w:rsidR="00C4050A" w:rsidRPr="005957E5" w:rsidRDefault="00C4050A" w:rsidP="00B92C81">
            <w:pPr>
              <w:tabs>
                <w:tab w:val="left" w:pos="284"/>
                <w:tab w:val="left" w:pos="567"/>
                <w:tab w:val="left" w:pos="851"/>
              </w:tabs>
              <w:spacing w:line="220" w:lineRule="exact"/>
              <w:rPr>
                <w:rFonts w:ascii="Georgia" w:hAnsi="Georgia" w:cs="Arial"/>
                <w:color w:val="000000"/>
                <w:sz w:val="20"/>
                <w:szCs w:val="20"/>
                <w:lang w:eastAsia="en-US"/>
              </w:rPr>
            </w:pPr>
          </w:p>
        </w:tc>
        <w:tc>
          <w:tcPr>
            <w:tcW w:w="2064" w:type="dxa"/>
            <w:gridSpan w:val="3"/>
            <w:tcBorders>
              <w:top w:val="nil"/>
              <w:left w:val="nil"/>
              <w:bottom w:val="nil"/>
              <w:right w:val="nil"/>
            </w:tcBorders>
            <w:vAlign w:val="bottom"/>
          </w:tcPr>
          <w:p w14:paraId="1EF6ED24" w14:textId="77777777" w:rsidR="00C4050A" w:rsidRPr="005957E5" w:rsidRDefault="00C4050A" w:rsidP="00532BE3">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14" w:type="dxa"/>
            <w:gridSpan w:val="5"/>
            <w:tcBorders>
              <w:top w:val="nil"/>
              <w:left w:val="nil"/>
              <w:bottom w:val="nil"/>
              <w:right w:val="nil"/>
            </w:tcBorders>
            <w:vAlign w:val="bottom"/>
          </w:tcPr>
          <w:p w14:paraId="01F42FE9" w14:textId="77777777" w:rsidR="00C4050A" w:rsidRPr="005957E5" w:rsidRDefault="00C4050A" w:rsidP="00532BE3">
            <w:pPr>
              <w:pBdr>
                <w:bottom w:val="single" w:sz="6"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351" w:type="dxa"/>
            <w:gridSpan w:val="2"/>
            <w:tcBorders>
              <w:top w:val="nil"/>
              <w:left w:val="nil"/>
              <w:bottom w:val="nil"/>
              <w:right w:val="nil"/>
            </w:tcBorders>
            <w:vAlign w:val="bottom"/>
          </w:tcPr>
          <w:p w14:paraId="0FDEA91B" w14:textId="77777777" w:rsidR="00C4050A" w:rsidRPr="005957E5" w:rsidRDefault="00C4050A" w:rsidP="00532BE3">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C4050A" w:rsidRPr="005957E5" w14:paraId="56CBB69E" w14:textId="77777777" w:rsidTr="00C45822">
        <w:tc>
          <w:tcPr>
            <w:tcW w:w="5386" w:type="dxa"/>
            <w:tcBorders>
              <w:top w:val="nil"/>
              <w:left w:val="nil"/>
              <w:bottom w:val="nil"/>
              <w:right w:val="nil"/>
            </w:tcBorders>
          </w:tcPr>
          <w:p w14:paraId="5E2455EA" w14:textId="77777777" w:rsidR="00C4050A" w:rsidRPr="005957E5" w:rsidRDefault="00C4050A" w:rsidP="00B92C81">
            <w:pPr>
              <w:tabs>
                <w:tab w:val="left" w:pos="284"/>
                <w:tab w:val="left" w:pos="567"/>
                <w:tab w:val="left" w:pos="851"/>
              </w:tabs>
              <w:spacing w:before="60" w:line="220" w:lineRule="exact"/>
              <w:rPr>
                <w:rFonts w:ascii="Georgia" w:hAnsi="Georgia" w:cs="Arial"/>
                <w:bCs/>
                <w:color w:val="000000"/>
                <w:sz w:val="20"/>
                <w:szCs w:val="20"/>
                <w:lang w:eastAsia="en-US"/>
              </w:rPr>
            </w:pPr>
          </w:p>
        </w:tc>
        <w:tc>
          <w:tcPr>
            <w:tcW w:w="1028" w:type="dxa"/>
            <w:gridSpan w:val="2"/>
            <w:tcBorders>
              <w:top w:val="nil"/>
              <w:left w:val="nil"/>
              <w:bottom w:val="nil"/>
              <w:right w:val="nil"/>
            </w:tcBorders>
            <w:vAlign w:val="bottom"/>
          </w:tcPr>
          <w:p w14:paraId="3300DBE2" w14:textId="39E856D6" w:rsidR="00C4050A" w:rsidRPr="005957E5" w:rsidRDefault="000D6FB8"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1036" w:type="dxa"/>
            <w:tcBorders>
              <w:top w:val="nil"/>
              <w:left w:val="nil"/>
              <w:bottom w:val="nil"/>
              <w:right w:val="nil"/>
            </w:tcBorders>
            <w:vAlign w:val="bottom"/>
          </w:tcPr>
          <w:p w14:paraId="430039D4" w14:textId="21582D8E" w:rsidR="00C4050A" w:rsidRPr="005957E5" w:rsidRDefault="0023544C"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64" w:type="dxa"/>
            <w:gridSpan w:val="2"/>
            <w:tcBorders>
              <w:top w:val="nil"/>
              <w:left w:val="nil"/>
              <w:bottom w:val="nil"/>
              <w:right w:val="nil"/>
            </w:tcBorders>
            <w:vAlign w:val="bottom"/>
          </w:tcPr>
          <w:p w14:paraId="7AB753DA" w14:textId="4ED863F2" w:rsidR="00C4050A" w:rsidRPr="005957E5" w:rsidRDefault="000D6FB8" w:rsidP="00532BE3">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1050" w:type="dxa"/>
            <w:gridSpan w:val="3"/>
            <w:tcBorders>
              <w:top w:val="nil"/>
              <w:left w:val="nil"/>
              <w:bottom w:val="nil"/>
              <w:right w:val="nil"/>
            </w:tcBorders>
            <w:vAlign w:val="bottom"/>
          </w:tcPr>
          <w:p w14:paraId="6618CA3A" w14:textId="5E7F2011" w:rsidR="00C4050A" w:rsidRPr="005957E5" w:rsidRDefault="0023544C"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351" w:type="dxa"/>
            <w:gridSpan w:val="2"/>
            <w:tcBorders>
              <w:top w:val="nil"/>
              <w:left w:val="nil"/>
              <w:bottom w:val="nil"/>
              <w:right w:val="nil"/>
            </w:tcBorders>
            <w:vAlign w:val="bottom"/>
          </w:tcPr>
          <w:p w14:paraId="601312F9" w14:textId="4DFE0E42" w:rsidR="00C4050A" w:rsidRPr="005957E5" w:rsidRDefault="0023544C"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r>
      <w:tr w:rsidR="004C5792" w:rsidRPr="005957E5" w14:paraId="0F272930" w14:textId="77777777" w:rsidTr="00C45822">
        <w:tc>
          <w:tcPr>
            <w:tcW w:w="5386" w:type="dxa"/>
            <w:tcBorders>
              <w:top w:val="nil"/>
              <w:left w:val="nil"/>
              <w:bottom w:val="nil"/>
              <w:right w:val="nil"/>
            </w:tcBorders>
          </w:tcPr>
          <w:p w14:paraId="6029B545" w14:textId="77777777" w:rsidR="004C5792" w:rsidRPr="005957E5" w:rsidRDefault="004C5792" w:rsidP="00B92C81">
            <w:pPr>
              <w:tabs>
                <w:tab w:val="left" w:pos="284"/>
                <w:tab w:val="left" w:pos="567"/>
                <w:tab w:val="left" w:pos="851"/>
              </w:tabs>
              <w:spacing w:before="60" w:line="220" w:lineRule="exact"/>
              <w:rPr>
                <w:rFonts w:ascii="Georgia" w:hAnsi="Georgia" w:cs="Arial"/>
                <w:b/>
                <w:color w:val="000000"/>
                <w:sz w:val="20"/>
                <w:szCs w:val="20"/>
                <w:rtl/>
                <w:lang w:eastAsia="en-US"/>
              </w:rPr>
            </w:pPr>
          </w:p>
        </w:tc>
        <w:tc>
          <w:tcPr>
            <w:tcW w:w="4178" w:type="dxa"/>
            <w:gridSpan w:val="8"/>
            <w:tcBorders>
              <w:top w:val="nil"/>
              <w:left w:val="nil"/>
              <w:bottom w:val="nil"/>
              <w:right w:val="nil"/>
            </w:tcBorders>
            <w:vAlign w:val="bottom"/>
          </w:tcPr>
          <w:p w14:paraId="3B1C0B28" w14:textId="77777777" w:rsidR="004C5792" w:rsidRPr="005957E5" w:rsidRDefault="004C5792" w:rsidP="00532BE3">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351" w:type="dxa"/>
            <w:gridSpan w:val="2"/>
            <w:tcBorders>
              <w:top w:val="nil"/>
              <w:left w:val="nil"/>
              <w:bottom w:val="nil"/>
              <w:right w:val="nil"/>
            </w:tcBorders>
            <w:vAlign w:val="bottom"/>
          </w:tcPr>
          <w:p w14:paraId="3DE4D75F" w14:textId="77777777" w:rsidR="004C5792" w:rsidRPr="005957E5" w:rsidRDefault="004C5792" w:rsidP="00532BE3">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9D724B" w:rsidRPr="005957E5" w14:paraId="3E2F5C42" w14:textId="77777777" w:rsidTr="00C45822">
        <w:trPr>
          <w:gridAfter w:val="1"/>
          <w:wAfter w:w="35" w:type="dxa"/>
        </w:trPr>
        <w:tc>
          <w:tcPr>
            <w:tcW w:w="5386" w:type="dxa"/>
            <w:tcBorders>
              <w:top w:val="nil"/>
              <w:left w:val="nil"/>
              <w:bottom w:val="nil"/>
              <w:right w:val="nil"/>
            </w:tcBorders>
          </w:tcPr>
          <w:p w14:paraId="6C63C976" w14:textId="77777777" w:rsidR="009D724B" w:rsidRPr="005957E5" w:rsidRDefault="009D724B" w:rsidP="00B92C81">
            <w:pPr>
              <w:tabs>
                <w:tab w:val="left" w:pos="284"/>
                <w:tab w:val="left" w:pos="567"/>
                <w:tab w:val="left" w:pos="851"/>
              </w:tabs>
              <w:spacing w:before="60" w:line="220" w:lineRule="exact"/>
              <w:rPr>
                <w:rFonts w:ascii="Georgia" w:hAnsi="Georgia" w:cs="Arial"/>
                <w:bCs/>
                <w:color w:val="000000"/>
                <w:sz w:val="20"/>
                <w:szCs w:val="20"/>
                <w:lang w:eastAsia="en-US"/>
              </w:rPr>
            </w:pPr>
          </w:p>
        </w:tc>
        <w:tc>
          <w:tcPr>
            <w:tcW w:w="5494" w:type="dxa"/>
            <w:gridSpan w:val="9"/>
            <w:tcBorders>
              <w:top w:val="nil"/>
              <w:left w:val="nil"/>
              <w:bottom w:val="nil"/>
              <w:right w:val="nil"/>
            </w:tcBorders>
            <w:vAlign w:val="bottom"/>
          </w:tcPr>
          <w:p w14:paraId="4B34A875" w14:textId="77777777" w:rsidR="009D724B" w:rsidRPr="005957E5" w:rsidRDefault="009D724B" w:rsidP="00532BE3">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r w:rsidR="00C4050A" w:rsidRPr="005957E5" w14:paraId="4B4273FB" w14:textId="77777777" w:rsidTr="00C45822">
        <w:trPr>
          <w:trHeight w:val="20"/>
        </w:trPr>
        <w:tc>
          <w:tcPr>
            <w:tcW w:w="5386" w:type="dxa"/>
            <w:tcBorders>
              <w:top w:val="nil"/>
              <w:left w:val="nil"/>
              <w:right w:val="nil"/>
            </w:tcBorders>
            <w:vAlign w:val="bottom"/>
          </w:tcPr>
          <w:p w14:paraId="3E844086" w14:textId="77777777" w:rsidR="00B92C81" w:rsidRPr="005957E5" w:rsidRDefault="00C4050A" w:rsidP="00B77046">
            <w:pPr>
              <w:ind w:left="318" w:hanging="318"/>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מידע בדבר פעילויות השקעה ומימון שאינן כרוכות</w:t>
            </w:r>
            <w:r w:rsidRPr="005957E5">
              <w:rPr>
                <w:rFonts w:ascii="Georgia" w:hAnsi="Georgia" w:cs="Arial" w:hint="cs"/>
                <w:bCs/>
                <w:color w:val="000000"/>
                <w:sz w:val="20"/>
                <w:szCs w:val="20"/>
                <w:rtl/>
                <w:lang w:eastAsia="en-US"/>
              </w:rPr>
              <w:t xml:space="preserve"> </w:t>
            </w:r>
            <w:proofErr w:type="spellStart"/>
            <w:r w:rsidRPr="005957E5">
              <w:rPr>
                <w:rFonts w:ascii="Georgia" w:hAnsi="Georgia" w:cs="Arial"/>
                <w:bCs/>
                <w:color w:val="000000"/>
                <w:sz w:val="20"/>
                <w:szCs w:val="20"/>
                <w:rtl/>
                <w:lang w:eastAsia="en-US"/>
              </w:rPr>
              <w:t>בתזרימי</w:t>
            </w:r>
            <w:proofErr w:type="spellEnd"/>
            <w:r w:rsidRPr="005957E5">
              <w:rPr>
                <w:rFonts w:ascii="Georgia" w:hAnsi="Georgia" w:cs="Arial"/>
                <w:bCs/>
                <w:color w:val="000000"/>
                <w:sz w:val="20"/>
                <w:szCs w:val="20"/>
                <w:rtl/>
                <w:lang w:eastAsia="en-US"/>
              </w:rPr>
              <w:t xml:space="preserve"> מזומנים:</w:t>
            </w:r>
          </w:p>
        </w:tc>
        <w:tc>
          <w:tcPr>
            <w:tcW w:w="992" w:type="dxa"/>
            <w:tcBorders>
              <w:top w:val="nil"/>
              <w:left w:val="nil"/>
              <w:bottom w:val="nil"/>
              <w:right w:val="nil"/>
            </w:tcBorders>
            <w:vAlign w:val="bottom"/>
          </w:tcPr>
          <w:p w14:paraId="72AC2932" w14:textId="77777777" w:rsidR="00C4050A" w:rsidRPr="005957E5" w:rsidRDefault="00C4050A" w:rsidP="00B77046">
            <w:pP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51B55F2B" w14:textId="77777777" w:rsidR="00C4050A" w:rsidRPr="005957E5" w:rsidRDefault="00C4050A" w:rsidP="00B77046">
            <w:pP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3610E623" w14:textId="77777777" w:rsidR="00C4050A" w:rsidRPr="005957E5" w:rsidRDefault="00C4050A" w:rsidP="00B77046">
            <w:pP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4159ADAC" w14:textId="77777777" w:rsidR="00C4050A" w:rsidRPr="005957E5" w:rsidRDefault="00C4050A" w:rsidP="00B77046">
            <w:pP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28687AF9" w14:textId="77777777" w:rsidR="00C4050A" w:rsidRPr="005957E5" w:rsidRDefault="00C4050A" w:rsidP="00B77046">
            <w:pPr>
              <w:tabs>
                <w:tab w:val="decimal" w:pos="91"/>
              </w:tabs>
              <w:ind w:right="177"/>
              <w:rPr>
                <w:rFonts w:ascii="Georgia" w:hAnsi="Georgia" w:cs="Arial"/>
                <w:sz w:val="20"/>
                <w:szCs w:val="20"/>
              </w:rPr>
            </w:pPr>
          </w:p>
        </w:tc>
      </w:tr>
      <w:tr w:rsidR="00C4050A" w:rsidRPr="005957E5" w14:paraId="54402961" w14:textId="77777777" w:rsidTr="00C45822">
        <w:trPr>
          <w:trHeight w:val="20"/>
        </w:trPr>
        <w:tc>
          <w:tcPr>
            <w:tcW w:w="5386" w:type="dxa"/>
            <w:vAlign w:val="bottom"/>
          </w:tcPr>
          <w:p w14:paraId="4F682FA3" w14:textId="1AC67496" w:rsidR="00B92C81" w:rsidRPr="005957E5" w:rsidRDefault="00C4050A" w:rsidP="00B77046">
            <w:pPr>
              <w:ind w:left="602" w:hanging="284"/>
              <w:rPr>
                <w:rFonts w:ascii="Georgia" w:hAnsi="Georgia" w:cs="Arial"/>
                <w:color w:val="000000"/>
                <w:sz w:val="20"/>
                <w:szCs w:val="20"/>
                <w:rtl/>
                <w:lang w:eastAsia="en-US"/>
              </w:rPr>
            </w:pPr>
            <w:r w:rsidRPr="005957E5">
              <w:rPr>
                <w:rFonts w:ascii="Georgia" w:hAnsi="Georgia" w:cs="Arial"/>
                <w:color w:val="000000"/>
                <w:sz w:val="20"/>
                <w:szCs w:val="20"/>
                <w:rtl/>
                <w:lang w:eastAsia="en-US"/>
              </w:rPr>
              <w:t>רכיש</w:t>
            </w:r>
            <w:r w:rsidR="00C45822">
              <w:rPr>
                <w:rFonts w:ascii="Georgia" w:hAnsi="Georgia" w:cs="Arial" w:hint="cs"/>
                <w:color w:val="000000"/>
                <w:sz w:val="20"/>
                <w:szCs w:val="20"/>
                <w:rtl/>
                <w:lang w:eastAsia="en-US"/>
              </w:rPr>
              <w:t>ת</w:t>
            </w:r>
            <w:r w:rsidRPr="005957E5">
              <w:rPr>
                <w:rFonts w:ascii="Georgia" w:hAnsi="Georgia" w:cs="Arial"/>
                <w:color w:val="000000"/>
                <w:sz w:val="20"/>
                <w:szCs w:val="20"/>
                <w:rtl/>
                <w:lang w:eastAsia="en-US"/>
              </w:rPr>
              <w:t xml:space="preserve"> מכונות וציוד</w:t>
            </w:r>
            <w:r w:rsidR="00C45822">
              <w:rPr>
                <w:rFonts w:ascii="Georgia" w:hAnsi="Georgia" w:cs="Arial" w:hint="cs"/>
                <w:color w:val="000000"/>
                <w:sz w:val="20"/>
                <w:szCs w:val="20"/>
                <w:rtl/>
                <w:lang w:eastAsia="en-US"/>
              </w:rPr>
              <w:t xml:space="preserve"> באשראי</w:t>
            </w:r>
          </w:p>
        </w:tc>
        <w:tc>
          <w:tcPr>
            <w:tcW w:w="992" w:type="dxa"/>
            <w:tcBorders>
              <w:top w:val="nil"/>
              <w:left w:val="nil"/>
              <w:bottom w:val="nil"/>
              <w:right w:val="nil"/>
            </w:tcBorders>
            <w:vAlign w:val="bottom"/>
          </w:tcPr>
          <w:p w14:paraId="6AF856AE"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54224294"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4160FADD"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4084B49F"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3E12046A" w14:textId="77777777" w:rsidR="00B92C81" w:rsidRPr="005957E5" w:rsidRDefault="00B92C81" w:rsidP="00B77046">
            <w:pPr>
              <w:pBdr>
                <w:bottom w:val="single" w:sz="4" w:space="0" w:color="auto"/>
              </w:pBdr>
              <w:tabs>
                <w:tab w:val="decimal" w:pos="91"/>
              </w:tabs>
              <w:ind w:right="177"/>
              <w:rPr>
                <w:rFonts w:ascii="Georgia" w:hAnsi="Georgia" w:cs="Arial"/>
                <w:sz w:val="20"/>
                <w:szCs w:val="20"/>
              </w:rPr>
            </w:pPr>
          </w:p>
        </w:tc>
      </w:tr>
      <w:tr w:rsidR="005A43EE" w:rsidRPr="005957E5" w14:paraId="64BA1D58" w14:textId="77777777" w:rsidTr="00C45822">
        <w:trPr>
          <w:trHeight w:val="87"/>
        </w:trPr>
        <w:tc>
          <w:tcPr>
            <w:tcW w:w="5386" w:type="dxa"/>
            <w:vAlign w:val="bottom"/>
          </w:tcPr>
          <w:p w14:paraId="63E10C2A" w14:textId="0F1DF2C8" w:rsidR="005A43EE" w:rsidRPr="005957E5" w:rsidRDefault="005A43EE" w:rsidP="005A43EE">
            <w:pPr>
              <w:ind w:left="602" w:hanging="284"/>
              <w:rPr>
                <w:rFonts w:ascii="Georgia" w:hAnsi="Georgia" w:cs="Arial"/>
                <w:color w:val="000000"/>
                <w:sz w:val="20"/>
                <w:szCs w:val="20"/>
                <w:rtl/>
                <w:lang w:eastAsia="en-US"/>
              </w:rPr>
            </w:pPr>
            <w:r w:rsidRPr="00F85CBB">
              <w:rPr>
                <w:rFonts w:ascii="Georgia" w:hAnsi="Georgia" w:cs="Arial"/>
                <w:color w:val="000000"/>
                <w:sz w:val="20"/>
                <w:szCs w:val="20"/>
                <w:rtl/>
                <w:lang w:eastAsia="en-US"/>
              </w:rPr>
              <w:t>הכרה בנכס</w:t>
            </w:r>
            <w:r w:rsidR="00C45822">
              <w:rPr>
                <w:rFonts w:ascii="Georgia" w:hAnsi="Georgia" w:cs="Arial" w:hint="cs"/>
                <w:color w:val="000000"/>
                <w:sz w:val="20"/>
                <w:szCs w:val="20"/>
                <w:rtl/>
                <w:lang w:eastAsia="en-US"/>
              </w:rPr>
              <w:t xml:space="preserve"> זכות שימוש </w:t>
            </w:r>
            <w:r w:rsidRPr="00F85CBB">
              <w:rPr>
                <w:rFonts w:ascii="Georgia" w:hAnsi="Georgia" w:cs="Arial"/>
                <w:color w:val="000000"/>
                <w:sz w:val="20"/>
                <w:szCs w:val="20"/>
                <w:rtl/>
                <w:lang w:eastAsia="en-US"/>
              </w:rPr>
              <w:t>כנגד התחייבות בגין תחילת חכירות</w:t>
            </w:r>
          </w:p>
        </w:tc>
        <w:tc>
          <w:tcPr>
            <w:tcW w:w="992" w:type="dxa"/>
            <w:tcBorders>
              <w:top w:val="nil"/>
              <w:left w:val="nil"/>
              <w:bottom w:val="nil"/>
              <w:right w:val="nil"/>
            </w:tcBorders>
            <w:vAlign w:val="bottom"/>
          </w:tcPr>
          <w:p w14:paraId="4B9C9D32"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52477442"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1A43F3CD"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3BECC18F"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04CA6CBC" w14:textId="77777777" w:rsidR="005A43EE" w:rsidRPr="005957E5" w:rsidRDefault="005A43EE" w:rsidP="005A43EE">
            <w:pPr>
              <w:pBdr>
                <w:bottom w:val="single" w:sz="4" w:space="0" w:color="auto"/>
              </w:pBdr>
              <w:tabs>
                <w:tab w:val="decimal" w:pos="91"/>
              </w:tabs>
              <w:ind w:right="177"/>
              <w:rPr>
                <w:rFonts w:ascii="Georgia" w:hAnsi="Georgia" w:cs="Arial"/>
                <w:sz w:val="20"/>
                <w:szCs w:val="20"/>
              </w:rPr>
            </w:pPr>
          </w:p>
        </w:tc>
      </w:tr>
      <w:tr w:rsidR="00C45822" w:rsidRPr="005957E5" w14:paraId="6AF5F4AA" w14:textId="77777777" w:rsidTr="00C45822">
        <w:trPr>
          <w:trHeight w:val="119"/>
        </w:trPr>
        <w:tc>
          <w:tcPr>
            <w:tcW w:w="5386" w:type="dxa"/>
            <w:vAlign w:val="bottom"/>
          </w:tcPr>
          <w:p w14:paraId="688EC49E" w14:textId="4AB24C06" w:rsidR="00C45822" w:rsidRPr="00F85CBB" w:rsidRDefault="00C45822" w:rsidP="005A43EE">
            <w:pPr>
              <w:ind w:left="602" w:hanging="284"/>
              <w:rPr>
                <w:rFonts w:ascii="Georgia" w:hAnsi="Georgia" w:cs="Arial"/>
                <w:color w:val="000000"/>
                <w:sz w:val="20"/>
                <w:szCs w:val="20"/>
                <w:rtl/>
                <w:lang w:eastAsia="en-US"/>
              </w:rPr>
            </w:pPr>
            <w:r>
              <w:rPr>
                <w:rFonts w:ascii="Georgia" w:hAnsi="Georgia" w:cs="Arial" w:hint="cs"/>
                <w:color w:val="000000"/>
                <w:sz w:val="20"/>
                <w:szCs w:val="20"/>
                <w:rtl/>
                <w:lang w:eastAsia="en-US"/>
              </w:rPr>
              <w:t>דיבידנד שהוכרז אשר טרם שולם</w:t>
            </w:r>
          </w:p>
        </w:tc>
        <w:tc>
          <w:tcPr>
            <w:tcW w:w="992" w:type="dxa"/>
            <w:tcBorders>
              <w:top w:val="nil"/>
              <w:left w:val="nil"/>
              <w:bottom w:val="nil"/>
              <w:right w:val="nil"/>
            </w:tcBorders>
            <w:vAlign w:val="bottom"/>
          </w:tcPr>
          <w:p w14:paraId="4819D4B7" w14:textId="77777777" w:rsidR="00C45822" w:rsidRPr="005957E5" w:rsidRDefault="00C45822" w:rsidP="005A43EE">
            <w:pPr>
              <w:pBdr>
                <w:bottom w:val="single" w:sz="4" w:space="0" w:color="auto"/>
              </w:pBd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220238DD" w14:textId="77777777" w:rsidR="00C45822" w:rsidRPr="005957E5" w:rsidRDefault="00C45822" w:rsidP="005A43EE">
            <w:pPr>
              <w:pBdr>
                <w:bottom w:val="single" w:sz="4" w:space="0" w:color="auto"/>
              </w:pBd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4A4C3B98" w14:textId="77777777" w:rsidR="00C45822" w:rsidRPr="005957E5" w:rsidRDefault="00C45822" w:rsidP="005A43EE">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699710BB" w14:textId="77777777" w:rsidR="00C45822" w:rsidRPr="005957E5" w:rsidRDefault="00C45822" w:rsidP="005A43EE">
            <w:pPr>
              <w:pBdr>
                <w:bottom w:val="single" w:sz="4" w:space="0" w:color="auto"/>
              </w:pBd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6369BFF5" w14:textId="77777777" w:rsidR="00C45822" w:rsidRPr="005957E5" w:rsidRDefault="00C45822" w:rsidP="005A43EE">
            <w:pPr>
              <w:pBdr>
                <w:bottom w:val="single" w:sz="4" w:space="0" w:color="auto"/>
              </w:pBdr>
              <w:tabs>
                <w:tab w:val="decimal" w:pos="91"/>
              </w:tabs>
              <w:ind w:right="177"/>
              <w:rPr>
                <w:rFonts w:ascii="Georgia" w:hAnsi="Georgia" w:cs="Arial"/>
                <w:sz w:val="20"/>
                <w:szCs w:val="20"/>
              </w:rPr>
            </w:pPr>
          </w:p>
        </w:tc>
      </w:tr>
      <w:tr w:rsidR="005A43EE" w:rsidRPr="005957E5" w14:paraId="177A9DA4" w14:textId="77777777" w:rsidTr="00C45822">
        <w:trPr>
          <w:trHeight w:val="165"/>
        </w:trPr>
        <w:tc>
          <w:tcPr>
            <w:tcW w:w="5386" w:type="dxa"/>
            <w:vAlign w:val="bottom"/>
          </w:tcPr>
          <w:p w14:paraId="3C804408" w14:textId="58FC4FB5" w:rsidR="005A43EE" w:rsidRPr="005957E5" w:rsidRDefault="005A43EE" w:rsidP="00C45822">
            <w:pPr>
              <w:ind w:left="602" w:hanging="284"/>
              <w:rPr>
                <w:rFonts w:ascii="Georgia" w:hAnsi="Georgia" w:cs="Arial"/>
                <w:color w:val="000000"/>
                <w:sz w:val="20"/>
                <w:szCs w:val="20"/>
                <w:rtl/>
                <w:lang w:eastAsia="en-US"/>
              </w:rPr>
            </w:pPr>
            <w:r w:rsidRPr="005957E5">
              <w:rPr>
                <w:rFonts w:ascii="Georgia" w:hAnsi="Georgia" w:cs="Arial"/>
                <w:color w:val="000000"/>
                <w:sz w:val="20"/>
                <w:szCs w:val="20"/>
                <w:rtl/>
                <w:lang w:eastAsia="en-US"/>
              </w:rPr>
              <w:t>המרת אגרות חוב</w:t>
            </w:r>
            <w:r w:rsidRPr="005957E5">
              <w:rPr>
                <w:rFonts w:ascii="Georgia" w:hAnsi="Georgia" w:cs="Arial" w:hint="cs"/>
                <w:color w:val="000000"/>
                <w:sz w:val="20"/>
                <w:szCs w:val="20"/>
                <w:rtl/>
                <w:lang w:eastAsia="en-US"/>
              </w:rPr>
              <w:t xml:space="preserve"> </w:t>
            </w:r>
            <w:proofErr w:type="spellStart"/>
            <w:r w:rsidRPr="005957E5">
              <w:rPr>
                <w:rFonts w:ascii="Georgia" w:hAnsi="Georgia" w:cs="Arial" w:hint="cs"/>
                <w:color w:val="000000"/>
                <w:sz w:val="20"/>
                <w:szCs w:val="20"/>
                <w:rtl/>
                <w:lang w:eastAsia="en-US"/>
              </w:rPr>
              <w:t>המירות</w:t>
            </w:r>
            <w:proofErr w:type="spellEnd"/>
            <w:r w:rsidRPr="005957E5">
              <w:rPr>
                <w:rFonts w:ascii="Georgia" w:hAnsi="Georgia" w:cs="Arial"/>
                <w:color w:val="000000"/>
                <w:sz w:val="20"/>
                <w:szCs w:val="20"/>
                <w:rtl/>
                <w:lang w:eastAsia="en-US"/>
              </w:rPr>
              <w:t xml:space="preserve"> למניות</w:t>
            </w:r>
          </w:p>
        </w:tc>
        <w:tc>
          <w:tcPr>
            <w:tcW w:w="992" w:type="dxa"/>
            <w:tcBorders>
              <w:top w:val="nil"/>
              <w:left w:val="nil"/>
              <w:bottom w:val="nil"/>
              <w:right w:val="nil"/>
            </w:tcBorders>
            <w:vAlign w:val="bottom"/>
          </w:tcPr>
          <w:p w14:paraId="1FBEBFEC"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73D5927A"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6361590A"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28A1C540"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61190250" w14:textId="77777777" w:rsidR="005A43EE" w:rsidRPr="005957E5" w:rsidRDefault="005A43EE" w:rsidP="005A43EE">
            <w:pPr>
              <w:pBdr>
                <w:bottom w:val="single" w:sz="4" w:space="0" w:color="auto"/>
              </w:pBdr>
              <w:tabs>
                <w:tab w:val="decimal" w:pos="91"/>
              </w:tabs>
              <w:ind w:right="177"/>
              <w:rPr>
                <w:rFonts w:ascii="Georgia" w:hAnsi="Georgia" w:cs="Arial"/>
                <w:sz w:val="20"/>
                <w:szCs w:val="20"/>
              </w:rPr>
            </w:pPr>
          </w:p>
        </w:tc>
      </w:tr>
      <w:tr w:rsidR="005A43EE" w:rsidRPr="005957E5" w14:paraId="52E4982C" w14:textId="77777777" w:rsidTr="00C45822">
        <w:trPr>
          <w:trHeight w:val="20"/>
        </w:trPr>
        <w:tc>
          <w:tcPr>
            <w:tcW w:w="5386" w:type="dxa"/>
            <w:vAlign w:val="bottom"/>
          </w:tcPr>
          <w:p w14:paraId="55FE699A" w14:textId="60ECEFFB" w:rsidR="005A43EE" w:rsidRPr="005957E5" w:rsidRDefault="005A43EE" w:rsidP="005A43EE">
            <w:pPr>
              <w:ind w:left="602" w:hanging="284"/>
              <w:rPr>
                <w:rFonts w:ascii="Georgia" w:hAnsi="Georgia" w:cs="Arial"/>
                <w:color w:val="000000"/>
                <w:sz w:val="20"/>
                <w:szCs w:val="20"/>
                <w:rtl/>
                <w:lang w:eastAsia="en-US"/>
              </w:rPr>
            </w:pPr>
            <w:r w:rsidRPr="005957E5">
              <w:rPr>
                <w:rFonts w:ascii="Georgia" w:hAnsi="Georgia" w:cs="Arial" w:hint="cs"/>
                <w:color w:val="000000"/>
                <w:sz w:val="20"/>
                <w:szCs w:val="20"/>
                <w:rtl/>
                <w:lang w:eastAsia="en-US"/>
              </w:rPr>
              <w:t>המרת אגרות חוב למניות כתוצאה מהסדר חוב</w:t>
            </w:r>
          </w:p>
        </w:tc>
        <w:tc>
          <w:tcPr>
            <w:tcW w:w="992" w:type="dxa"/>
            <w:tcBorders>
              <w:top w:val="nil"/>
              <w:left w:val="nil"/>
              <w:bottom w:val="nil"/>
              <w:right w:val="nil"/>
            </w:tcBorders>
            <w:vAlign w:val="bottom"/>
          </w:tcPr>
          <w:p w14:paraId="1C262EA9"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7FD8CA94"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3AE09104"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54282D07"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245458EF" w14:textId="77777777" w:rsidR="005A43EE" w:rsidRPr="005957E5" w:rsidRDefault="005A43EE" w:rsidP="005A43EE">
            <w:pPr>
              <w:pBdr>
                <w:bottom w:val="single" w:sz="4" w:space="0" w:color="auto"/>
              </w:pBdr>
              <w:tabs>
                <w:tab w:val="decimal" w:pos="91"/>
              </w:tabs>
              <w:ind w:right="177"/>
              <w:rPr>
                <w:rFonts w:ascii="Georgia" w:hAnsi="Georgia" w:cs="Arial"/>
                <w:sz w:val="20"/>
                <w:szCs w:val="20"/>
              </w:rPr>
            </w:pPr>
          </w:p>
        </w:tc>
      </w:tr>
      <w:tr w:rsidR="005A43EE" w:rsidRPr="005957E5" w14:paraId="37516A1E" w14:textId="77777777" w:rsidTr="00C45822">
        <w:trPr>
          <w:trHeight w:val="20"/>
        </w:trPr>
        <w:tc>
          <w:tcPr>
            <w:tcW w:w="5386" w:type="dxa"/>
            <w:vAlign w:val="bottom"/>
          </w:tcPr>
          <w:p w14:paraId="26AEB78A" w14:textId="77777777" w:rsidR="005A43EE" w:rsidRPr="005957E5" w:rsidRDefault="005A43EE" w:rsidP="005A43EE">
            <w:pPr>
              <w:ind w:left="602" w:hanging="284"/>
              <w:rPr>
                <w:rFonts w:ascii="Georgia" w:hAnsi="Georgia" w:cs="Arial"/>
                <w:color w:val="000000"/>
                <w:sz w:val="20"/>
                <w:szCs w:val="20"/>
                <w:rtl/>
                <w:lang w:eastAsia="en-US"/>
              </w:rPr>
            </w:pPr>
            <w:r w:rsidRPr="005957E5">
              <w:rPr>
                <w:rFonts w:ascii="Georgia" w:hAnsi="Georgia" w:cs="Arial"/>
                <w:color w:val="000000"/>
                <w:sz w:val="20"/>
                <w:szCs w:val="20"/>
                <w:rtl/>
                <w:lang w:eastAsia="en-US"/>
              </w:rPr>
              <w:t>הנפקת מניות בגין רכישת חברה בת</w:t>
            </w:r>
          </w:p>
        </w:tc>
        <w:tc>
          <w:tcPr>
            <w:tcW w:w="992" w:type="dxa"/>
            <w:tcBorders>
              <w:top w:val="nil"/>
              <w:left w:val="nil"/>
              <w:bottom w:val="nil"/>
              <w:right w:val="nil"/>
            </w:tcBorders>
            <w:vAlign w:val="bottom"/>
          </w:tcPr>
          <w:p w14:paraId="17C3DDA9"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501B5C88"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44B9B9D4"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241ACD7D"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3349F539" w14:textId="77777777" w:rsidR="005A43EE" w:rsidRPr="005957E5" w:rsidRDefault="005A43EE" w:rsidP="005A43EE">
            <w:pPr>
              <w:pBdr>
                <w:bottom w:val="single" w:sz="4" w:space="0" w:color="auto"/>
              </w:pBdr>
              <w:tabs>
                <w:tab w:val="decimal" w:pos="91"/>
              </w:tabs>
              <w:ind w:right="177"/>
              <w:rPr>
                <w:rFonts w:ascii="Georgia" w:hAnsi="Georgia" w:cs="Arial"/>
                <w:sz w:val="20"/>
                <w:szCs w:val="20"/>
              </w:rPr>
            </w:pPr>
          </w:p>
        </w:tc>
      </w:tr>
      <w:tr w:rsidR="005A43EE" w:rsidRPr="005957E5" w14:paraId="16AFEA34" w14:textId="77777777" w:rsidTr="00C45822">
        <w:trPr>
          <w:trHeight w:val="277"/>
        </w:trPr>
        <w:tc>
          <w:tcPr>
            <w:tcW w:w="5386" w:type="dxa"/>
            <w:vAlign w:val="bottom"/>
          </w:tcPr>
          <w:p w14:paraId="4960D5A4" w14:textId="7CBF5E8D" w:rsidR="005A43EE" w:rsidRPr="005957E5" w:rsidRDefault="005A43EE" w:rsidP="00C45822">
            <w:pPr>
              <w:ind w:left="538" w:hanging="221"/>
              <w:rPr>
                <w:rFonts w:ascii="Georgia" w:hAnsi="Georgia" w:cs="Arial"/>
                <w:color w:val="000000"/>
                <w:sz w:val="20"/>
                <w:szCs w:val="20"/>
                <w:rtl/>
                <w:lang w:eastAsia="en-US"/>
              </w:rPr>
            </w:pPr>
            <w:r w:rsidRPr="005A43EE">
              <w:rPr>
                <w:rFonts w:ascii="Georgia" w:hAnsi="Georgia" w:cs="Arial"/>
                <w:sz w:val="20"/>
                <w:szCs w:val="20"/>
                <w:rtl/>
              </w:rPr>
              <w:t>סכומים שהועברו מיתרת ספקים להתחייבויות שהן חלק מהסדר מימון ספקים</w:t>
            </w:r>
          </w:p>
        </w:tc>
        <w:tc>
          <w:tcPr>
            <w:tcW w:w="992" w:type="dxa"/>
            <w:tcBorders>
              <w:top w:val="nil"/>
              <w:left w:val="nil"/>
              <w:right w:val="nil"/>
            </w:tcBorders>
            <w:vAlign w:val="bottom"/>
          </w:tcPr>
          <w:p w14:paraId="22F0DF21"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134" w:type="dxa"/>
            <w:gridSpan w:val="3"/>
            <w:tcBorders>
              <w:top w:val="nil"/>
              <w:left w:val="nil"/>
              <w:bottom w:val="nil"/>
              <w:right w:val="nil"/>
            </w:tcBorders>
            <w:vAlign w:val="bottom"/>
          </w:tcPr>
          <w:p w14:paraId="0DACB3B5"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064" w:type="dxa"/>
            <w:gridSpan w:val="2"/>
            <w:tcBorders>
              <w:top w:val="nil"/>
              <w:left w:val="nil"/>
              <w:bottom w:val="nil"/>
              <w:right w:val="nil"/>
            </w:tcBorders>
            <w:vAlign w:val="bottom"/>
          </w:tcPr>
          <w:p w14:paraId="3576DB81"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2BCFB8E9" w14:textId="77777777" w:rsidR="005A43EE" w:rsidRPr="005957E5" w:rsidRDefault="005A43EE" w:rsidP="005A43EE">
            <w:pPr>
              <w:pBdr>
                <w:bottom w:val="single" w:sz="4" w:space="0" w:color="auto"/>
              </w:pBdr>
              <w:tabs>
                <w:tab w:val="decimal" w:pos="91"/>
              </w:tabs>
              <w:rPr>
                <w:rFonts w:ascii="Georgia" w:hAnsi="Georgia" w:cs="Arial"/>
                <w:sz w:val="20"/>
                <w:szCs w:val="20"/>
                <w:rtl/>
              </w:rPr>
            </w:pPr>
          </w:p>
        </w:tc>
        <w:tc>
          <w:tcPr>
            <w:tcW w:w="1418" w:type="dxa"/>
            <w:gridSpan w:val="3"/>
            <w:tcBorders>
              <w:top w:val="nil"/>
              <w:left w:val="nil"/>
              <w:bottom w:val="nil"/>
              <w:right w:val="nil"/>
            </w:tcBorders>
            <w:vAlign w:val="bottom"/>
          </w:tcPr>
          <w:p w14:paraId="5AF57C57" w14:textId="77777777" w:rsidR="005A43EE" w:rsidRPr="005957E5" w:rsidRDefault="005A43EE" w:rsidP="005A43EE">
            <w:pPr>
              <w:pBdr>
                <w:bottom w:val="single" w:sz="4" w:space="0" w:color="auto"/>
              </w:pBdr>
              <w:tabs>
                <w:tab w:val="decimal" w:pos="91"/>
              </w:tabs>
              <w:ind w:right="177"/>
              <w:rPr>
                <w:rFonts w:ascii="Georgia" w:hAnsi="Georgia" w:cs="Arial"/>
                <w:sz w:val="20"/>
                <w:szCs w:val="20"/>
              </w:rPr>
            </w:pPr>
          </w:p>
        </w:tc>
      </w:tr>
    </w:tbl>
    <w:p w14:paraId="428BC309" w14:textId="77777777" w:rsidR="0055659A" w:rsidRPr="005957E5" w:rsidRDefault="009F1AD0" w:rsidP="00532BE3">
      <w:pPr>
        <w:rPr>
          <w:rFonts w:ascii="Georgia" w:hAnsi="Georgia" w:cs="Arial"/>
          <w:b/>
          <w:bCs/>
          <w:sz w:val="20"/>
          <w:szCs w:val="20"/>
          <w:rtl/>
        </w:rPr>
      </w:pPr>
      <w:r w:rsidRPr="005957E5">
        <w:rPr>
          <w:rFonts w:ascii="Georgia" w:hAnsi="Georgia" w:cs="Arial"/>
          <w:b/>
          <w:bCs/>
          <w:sz w:val="20"/>
          <w:szCs w:val="20"/>
          <w:rtl/>
        </w:rPr>
        <w:br w:type="page"/>
      </w:r>
      <w:bookmarkStart w:id="35" w:name="ש27"/>
      <w:r w:rsidR="0055659A" w:rsidRPr="005957E5">
        <w:rPr>
          <w:rFonts w:ascii="Georgia" w:hAnsi="Georgia" w:cs="Arial"/>
          <w:b/>
          <w:bCs/>
          <w:sz w:val="20"/>
          <w:szCs w:val="20"/>
          <w:rtl/>
        </w:rPr>
        <w:t xml:space="preserve">ביאור </w:t>
      </w:r>
      <w:r w:rsidR="00232DB2" w:rsidRPr="005957E5">
        <w:rPr>
          <w:rFonts w:ascii="Georgia" w:hAnsi="Georgia" w:cs="Arial" w:hint="cs"/>
          <w:b/>
          <w:bCs/>
          <w:sz w:val="20"/>
          <w:szCs w:val="20"/>
          <w:rtl/>
        </w:rPr>
        <w:t>18</w:t>
      </w:r>
      <w:r w:rsidR="00232DB2" w:rsidRPr="005957E5">
        <w:rPr>
          <w:rFonts w:ascii="Georgia" w:hAnsi="Georgia" w:cs="Arial"/>
          <w:b/>
          <w:bCs/>
          <w:sz w:val="20"/>
          <w:szCs w:val="20"/>
          <w:rtl/>
        </w:rPr>
        <w:t xml:space="preserve"> </w:t>
      </w:r>
      <w:r w:rsidR="0055659A" w:rsidRPr="005957E5">
        <w:rPr>
          <w:rFonts w:ascii="Georgia" w:hAnsi="Georgia" w:cs="Arial"/>
          <w:b/>
          <w:bCs/>
          <w:sz w:val="20"/>
          <w:szCs w:val="20"/>
          <w:rtl/>
        </w:rPr>
        <w:t xml:space="preserve">- מידע תמציתי לגבי </w:t>
      </w:r>
      <w:r w:rsidR="00D078BF" w:rsidRPr="005957E5">
        <w:rPr>
          <w:rFonts w:ascii="Georgia" w:hAnsi="Georgia" w:cs="Arial" w:hint="cs"/>
          <w:b/>
          <w:bCs/>
          <w:sz w:val="20"/>
          <w:szCs w:val="20"/>
          <w:rtl/>
        </w:rPr>
        <w:t>חברות המוצגות לפי שיטת השווי המאזני</w:t>
      </w:r>
      <w:r w:rsidR="007925A8" w:rsidRPr="005957E5">
        <w:rPr>
          <w:rFonts w:ascii="Georgia" w:hAnsi="Georgia" w:cs="Arial" w:hint="cs"/>
          <w:b/>
          <w:bCs/>
          <w:sz w:val="20"/>
          <w:szCs w:val="20"/>
          <w:rtl/>
        </w:rPr>
        <w:t>:</w:t>
      </w:r>
    </w:p>
    <w:bookmarkEnd w:id="35"/>
    <w:p w14:paraId="06C60AB6" w14:textId="77777777" w:rsidR="0055659A" w:rsidRDefault="0055659A" w:rsidP="008E130C">
      <w:pPr>
        <w:ind w:left="941"/>
        <w:jc w:val="both"/>
        <w:rPr>
          <w:rFonts w:ascii="Georgia" w:hAnsi="Georgia" w:cs="Arial"/>
          <w:sz w:val="20"/>
          <w:szCs w:val="20"/>
          <w:rtl/>
        </w:rPr>
      </w:pPr>
    </w:p>
    <w:p w14:paraId="7695A4CE" w14:textId="77777777" w:rsidR="000B7014" w:rsidRPr="005957E5" w:rsidRDefault="001E0FA8" w:rsidP="008E130C">
      <w:pPr>
        <w:ind w:left="941"/>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על פי תקנה 44א לתקנות ניירות ערך (דוחות תקופתיים ומיידיים)</w:t>
      </w:r>
      <w:r w:rsidR="00480892">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 xml:space="preserve"> תש"ל-1970</w:t>
      </w:r>
      <w:r w:rsidR="000B7014" w:rsidRPr="005957E5">
        <w:rPr>
          <w:rFonts w:ascii="Georgia" w:hAnsi="Georgia" w:cs="Arial" w:hint="cs"/>
          <w:noProof/>
          <w:color w:val="0000FF"/>
          <w:sz w:val="20"/>
          <w:szCs w:val="20"/>
          <w:shd w:val="clear" w:color="auto" w:fill="CCCCCC"/>
          <w:rtl/>
          <w:lang w:eastAsia="en-US"/>
        </w:rPr>
        <w:t xml:space="preserve">, כפי שתוקנה ביום </w:t>
      </w:r>
      <w:r w:rsidR="00F4524E" w:rsidRPr="005957E5">
        <w:rPr>
          <w:rFonts w:ascii="Georgia" w:hAnsi="Georgia" w:cs="Arial" w:hint="cs"/>
          <w:noProof/>
          <w:color w:val="0000FF"/>
          <w:sz w:val="20"/>
          <w:szCs w:val="20"/>
          <w:shd w:val="clear" w:color="auto" w:fill="CCCCCC"/>
          <w:rtl/>
          <w:lang w:eastAsia="en-US"/>
        </w:rPr>
        <w:t xml:space="preserve">3 </w:t>
      </w:r>
      <w:r w:rsidR="000B7014" w:rsidRPr="005957E5">
        <w:rPr>
          <w:rFonts w:ascii="Georgia" w:hAnsi="Georgia" w:cs="Arial" w:hint="cs"/>
          <w:noProof/>
          <w:color w:val="0000FF"/>
          <w:sz w:val="20"/>
          <w:szCs w:val="20"/>
          <w:shd w:val="clear" w:color="auto" w:fill="CCCCCC"/>
          <w:rtl/>
          <w:lang w:eastAsia="en-US"/>
        </w:rPr>
        <w:t>בנובמבר 2014, "בדוחות התאגיד יינתן מידע פיננסי מתומצת לגבי חברה כלולה, לכל אחת מן התקופות הנכללות בדוחות הכספיים המאוחדים של התאגיד וכן גילוי בדבר שינויים מהותיים שחלו במהות היחסים של התאגיד עם החברה הכלולה במהלך תקופת הדיווח, לפי עקרונות שנקבעו בכללי החשבונאות המקובלים, בקשר עם גילוי בדבר השקעות בחברות מוחזקות בשינויים המחויבים".</w:t>
      </w:r>
    </w:p>
    <w:p w14:paraId="65E077FB" w14:textId="77777777" w:rsidR="003D3360" w:rsidRPr="005957E5" w:rsidRDefault="003D3360" w:rsidP="008E130C">
      <w:pPr>
        <w:ind w:left="941"/>
        <w:jc w:val="both"/>
        <w:rPr>
          <w:rFonts w:ascii="Georgia" w:hAnsi="Georgia" w:cs="Arial"/>
          <w:noProof/>
          <w:color w:val="0000FF"/>
          <w:sz w:val="20"/>
          <w:szCs w:val="20"/>
          <w:shd w:val="clear" w:color="auto" w:fill="CCCCCC"/>
          <w:rtl/>
          <w:lang w:eastAsia="en-US"/>
        </w:rPr>
      </w:pPr>
    </w:p>
    <w:p w14:paraId="6E6EC453" w14:textId="77777777" w:rsidR="00C3156E" w:rsidRPr="005957E5" w:rsidRDefault="00C3156E" w:rsidP="00C3156E">
      <w:pPr>
        <w:ind w:left="1179" w:hanging="283"/>
        <w:rPr>
          <w:rFonts w:ascii="Georgia" w:hAnsi="Georgia" w:cs="Arial"/>
          <w:b/>
          <w:bCs/>
          <w:sz w:val="20"/>
          <w:szCs w:val="20"/>
          <w:rtl/>
          <w:lang w:eastAsia="en-US"/>
        </w:rPr>
      </w:pPr>
      <w:r w:rsidRPr="005957E5">
        <w:rPr>
          <w:rFonts w:ascii="Georgia" w:hAnsi="Georgia" w:cs="Arial" w:hint="cs"/>
          <w:b/>
          <w:bCs/>
          <w:sz w:val="20"/>
          <w:szCs w:val="20"/>
          <w:rtl/>
          <w:lang w:eastAsia="en-US"/>
        </w:rPr>
        <w:t>א.</w:t>
      </w:r>
      <w:r w:rsidRPr="005957E5">
        <w:rPr>
          <w:rFonts w:ascii="Georgia" w:hAnsi="Georgia" w:cs="Arial" w:hint="cs"/>
          <w:b/>
          <w:bCs/>
          <w:sz w:val="20"/>
          <w:szCs w:val="20"/>
          <w:rtl/>
          <w:lang w:eastAsia="en-US"/>
        </w:rPr>
        <w:tab/>
        <w:t>סכומים שהוכרו בדוחות הכספיים בגין השקעות המוצגות לפי שיטת השווי המאזני:</w:t>
      </w:r>
    </w:p>
    <w:p w14:paraId="2A6E9B37" w14:textId="77777777" w:rsidR="00C3156E" w:rsidRPr="005957E5" w:rsidRDefault="00C3156E" w:rsidP="002171EF">
      <w:pPr>
        <w:ind w:left="1179" w:hanging="283"/>
        <w:rPr>
          <w:rFonts w:ascii="Georgia" w:hAnsi="Georgia" w:cs="Arial"/>
          <w:b/>
          <w:bCs/>
          <w:sz w:val="20"/>
          <w:szCs w:val="20"/>
          <w:rtl/>
          <w:lang w:eastAsia="en-US"/>
        </w:rPr>
      </w:pPr>
    </w:p>
    <w:p w14:paraId="70455895" w14:textId="77777777" w:rsidR="00C3156E" w:rsidRPr="005957E5" w:rsidRDefault="00C3156E" w:rsidP="007B172E">
      <w:pPr>
        <w:numPr>
          <w:ilvl w:val="0"/>
          <w:numId w:val="19"/>
        </w:numPr>
        <w:ind w:left="1508" w:hanging="283"/>
        <w:rPr>
          <w:rFonts w:ascii="Georgia" w:hAnsi="Georgia" w:cs="Arial"/>
          <w:sz w:val="20"/>
          <w:szCs w:val="20"/>
          <w:rtl/>
          <w:lang w:eastAsia="en-US"/>
        </w:rPr>
      </w:pPr>
      <w:r w:rsidRPr="005957E5">
        <w:rPr>
          <w:rFonts w:ascii="Georgia" w:hAnsi="Georgia" w:cs="Arial" w:hint="cs"/>
          <w:sz w:val="20"/>
          <w:szCs w:val="20"/>
          <w:rtl/>
          <w:lang w:eastAsia="en-US"/>
        </w:rPr>
        <w:t>הסכומים שהוכרו בדוח על המצב הכספי:</w:t>
      </w:r>
    </w:p>
    <w:p w14:paraId="2F643089" w14:textId="77777777" w:rsidR="00C3156E" w:rsidRPr="005957E5" w:rsidRDefault="00C3156E" w:rsidP="002171EF">
      <w:pPr>
        <w:ind w:left="1179" w:hanging="283"/>
        <w:rPr>
          <w:rFonts w:ascii="Georgia" w:hAnsi="Georgia"/>
          <w:sz w:val="20"/>
          <w:rtl/>
        </w:rPr>
      </w:pPr>
    </w:p>
    <w:tbl>
      <w:tblPr>
        <w:bidiVisual/>
        <w:tblW w:w="0" w:type="auto"/>
        <w:tblInd w:w="1631" w:type="dxa"/>
        <w:tblLook w:val="04A0" w:firstRow="1" w:lastRow="0" w:firstColumn="1" w:lastColumn="0" w:noHBand="0" w:noVBand="1"/>
      </w:tblPr>
      <w:tblGrid>
        <w:gridCol w:w="1852"/>
        <w:gridCol w:w="1129"/>
        <w:gridCol w:w="1408"/>
        <w:gridCol w:w="1412"/>
      </w:tblGrid>
      <w:tr w:rsidR="00D26F91" w:rsidRPr="005957E5" w14:paraId="3DF4B532" w14:textId="77777777" w:rsidTr="007E17B0">
        <w:tc>
          <w:tcPr>
            <w:tcW w:w="1852" w:type="dxa"/>
            <w:tcMar>
              <w:right w:w="113" w:type="dxa"/>
            </w:tcMar>
          </w:tcPr>
          <w:p w14:paraId="31A6BA88"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537" w:type="dxa"/>
            <w:gridSpan w:val="2"/>
            <w:tcMar>
              <w:right w:w="113" w:type="dxa"/>
            </w:tcMar>
          </w:tcPr>
          <w:p w14:paraId="644EC72D" w14:textId="77777777" w:rsidR="00D26F91" w:rsidRPr="005957E5" w:rsidDel="00903E13"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412" w:type="dxa"/>
          </w:tcPr>
          <w:p w14:paraId="3D3BE609"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D26F91" w:rsidRPr="005957E5" w14:paraId="38D49196" w14:textId="77777777" w:rsidTr="007E17B0">
        <w:tc>
          <w:tcPr>
            <w:tcW w:w="1852" w:type="dxa"/>
            <w:tcMar>
              <w:right w:w="113" w:type="dxa"/>
            </w:tcMar>
          </w:tcPr>
          <w:p w14:paraId="6FD81567"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1129" w:type="dxa"/>
            <w:tcMar>
              <w:right w:w="113" w:type="dxa"/>
            </w:tcMar>
          </w:tcPr>
          <w:p w14:paraId="4FBA133E" w14:textId="549B366A" w:rsidR="00D26F91" w:rsidRPr="005957E5" w:rsidRDefault="000D6FB8" w:rsidP="00C4229F">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2025</w:t>
            </w:r>
          </w:p>
        </w:tc>
        <w:tc>
          <w:tcPr>
            <w:tcW w:w="1408" w:type="dxa"/>
            <w:tcMar>
              <w:right w:w="113" w:type="dxa"/>
            </w:tcMar>
          </w:tcPr>
          <w:p w14:paraId="3081110F" w14:textId="61836FA0" w:rsidR="00D26F91" w:rsidRPr="005957E5" w:rsidRDefault="0023544C"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r w:rsidR="00976133" w:rsidRPr="005957E5">
              <w:rPr>
                <w:rFonts w:ascii="Georgia" w:hAnsi="Georgia" w:cs="Arial" w:hint="cs"/>
                <w:bCs/>
                <w:sz w:val="20"/>
                <w:szCs w:val="20"/>
                <w:rtl/>
              </w:rPr>
              <w:t xml:space="preserve"> </w:t>
            </w:r>
          </w:p>
        </w:tc>
        <w:tc>
          <w:tcPr>
            <w:tcW w:w="1412" w:type="dxa"/>
          </w:tcPr>
          <w:p w14:paraId="627836A0" w14:textId="0A5E3547" w:rsidR="00D26F91" w:rsidRPr="005957E5" w:rsidRDefault="0023544C"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r>
      <w:tr w:rsidR="00D26F91" w:rsidRPr="005957E5" w14:paraId="4F22C037" w14:textId="77777777" w:rsidTr="007E17B0">
        <w:tc>
          <w:tcPr>
            <w:tcW w:w="1852" w:type="dxa"/>
            <w:tcMar>
              <w:right w:w="113" w:type="dxa"/>
            </w:tcMar>
          </w:tcPr>
          <w:p w14:paraId="4DE1EBD4"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537" w:type="dxa"/>
            <w:gridSpan w:val="2"/>
            <w:tcMar>
              <w:right w:w="113" w:type="dxa"/>
            </w:tcMar>
          </w:tcPr>
          <w:p w14:paraId="6F20F0AA"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412" w:type="dxa"/>
          </w:tcPr>
          <w:p w14:paraId="5DBDA2FE"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D26F91" w:rsidRPr="005957E5" w14:paraId="5F786DA0" w14:textId="77777777" w:rsidTr="007E17B0">
        <w:tc>
          <w:tcPr>
            <w:tcW w:w="1852" w:type="dxa"/>
            <w:tcMar>
              <w:right w:w="113" w:type="dxa"/>
            </w:tcMar>
          </w:tcPr>
          <w:p w14:paraId="0334E4F0"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3949" w:type="dxa"/>
            <w:gridSpan w:val="3"/>
            <w:tcMar>
              <w:right w:w="113" w:type="dxa"/>
            </w:tcMar>
          </w:tcPr>
          <w:p w14:paraId="1F3F6E55"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D26F91" w:rsidRPr="005957E5" w14:paraId="39792B75" w14:textId="77777777" w:rsidTr="003A6F7C">
        <w:tc>
          <w:tcPr>
            <w:tcW w:w="1852" w:type="dxa"/>
            <w:tcMar>
              <w:right w:w="113" w:type="dxa"/>
            </w:tcMar>
            <w:vAlign w:val="bottom"/>
          </w:tcPr>
          <w:p w14:paraId="2A126D31"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p>
        </w:tc>
        <w:tc>
          <w:tcPr>
            <w:tcW w:w="1129" w:type="dxa"/>
            <w:tcMar>
              <w:right w:w="113" w:type="dxa"/>
            </w:tcMar>
            <w:vAlign w:val="bottom"/>
          </w:tcPr>
          <w:p w14:paraId="1FF3B104" w14:textId="77777777" w:rsidR="00D26F91" w:rsidRPr="005957E5" w:rsidRDefault="00D26F91" w:rsidP="003A6F7C">
            <w:pPr>
              <w:pStyle w:val="BodyText"/>
              <w:spacing w:after="0"/>
              <w:rPr>
                <w:rFonts w:ascii="Georgia" w:hAnsi="Georgia"/>
                <w:sz w:val="20"/>
                <w:rtl/>
              </w:rPr>
            </w:pPr>
          </w:p>
        </w:tc>
        <w:tc>
          <w:tcPr>
            <w:tcW w:w="1408" w:type="dxa"/>
            <w:tcMar>
              <w:right w:w="113" w:type="dxa"/>
            </w:tcMar>
            <w:vAlign w:val="bottom"/>
          </w:tcPr>
          <w:p w14:paraId="62DAB37A" w14:textId="77777777" w:rsidR="00D26F91" w:rsidRPr="005957E5" w:rsidRDefault="00D26F91" w:rsidP="003A6F7C">
            <w:pPr>
              <w:pStyle w:val="BodyText"/>
              <w:spacing w:after="0"/>
              <w:rPr>
                <w:rFonts w:ascii="Georgia" w:hAnsi="Georgia"/>
                <w:sz w:val="20"/>
                <w:rtl/>
              </w:rPr>
            </w:pPr>
          </w:p>
        </w:tc>
        <w:tc>
          <w:tcPr>
            <w:tcW w:w="1412" w:type="dxa"/>
            <w:vAlign w:val="bottom"/>
          </w:tcPr>
          <w:p w14:paraId="7B244508" w14:textId="77777777" w:rsidR="00D26F91" w:rsidRPr="005957E5" w:rsidRDefault="00D26F91" w:rsidP="003A6F7C">
            <w:pPr>
              <w:pStyle w:val="BodyText"/>
              <w:spacing w:after="0"/>
              <w:rPr>
                <w:rFonts w:ascii="Georgia" w:hAnsi="Georgia"/>
                <w:sz w:val="20"/>
                <w:rtl/>
              </w:rPr>
            </w:pPr>
          </w:p>
        </w:tc>
      </w:tr>
      <w:tr w:rsidR="00D26F91" w:rsidRPr="005957E5" w14:paraId="660F193A" w14:textId="77777777" w:rsidTr="003A6F7C">
        <w:tc>
          <w:tcPr>
            <w:tcW w:w="1852" w:type="dxa"/>
            <w:tcMar>
              <w:right w:w="113" w:type="dxa"/>
            </w:tcMar>
            <w:vAlign w:val="bottom"/>
          </w:tcPr>
          <w:p w14:paraId="7885028A"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חברות כלולות</w:t>
            </w:r>
          </w:p>
        </w:tc>
        <w:tc>
          <w:tcPr>
            <w:tcW w:w="1129" w:type="dxa"/>
            <w:tcMar>
              <w:right w:w="113" w:type="dxa"/>
            </w:tcMar>
            <w:vAlign w:val="bottom"/>
          </w:tcPr>
          <w:p w14:paraId="21BF5C93" w14:textId="77777777" w:rsidR="00D26F91" w:rsidRPr="005957E5" w:rsidRDefault="00D26F91" w:rsidP="003A6F7C">
            <w:pPr>
              <w:pStyle w:val="BodyText"/>
              <w:spacing w:after="0"/>
              <w:rPr>
                <w:rFonts w:ascii="Georgia" w:hAnsi="Georgia"/>
                <w:sz w:val="20"/>
                <w:rtl/>
              </w:rPr>
            </w:pPr>
          </w:p>
        </w:tc>
        <w:tc>
          <w:tcPr>
            <w:tcW w:w="1408" w:type="dxa"/>
            <w:tcMar>
              <w:right w:w="113" w:type="dxa"/>
            </w:tcMar>
            <w:vAlign w:val="bottom"/>
          </w:tcPr>
          <w:p w14:paraId="454F315E" w14:textId="77777777" w:rsidR="00D26F91" w:rsidRPr="005957E5" w:rsidRDefault="00D26F91" w:rsidP="003A6F7C">
            <w:pPr>
              <w:pStyle w:val="BodyText"/>
              <w:spacing w:after="0"/>
              <w:rPr>
                <w:rFonts w:ascii="Georgia" w:hAnsi="Georgia"/>
                <w:sz w:val="20"/>
                <w:rtl/>
              </w:rPr>
            </w:pPr>
          </w:p>
        </w:tc>
        <w:tc>
          <w:tcPr>
            <w:tcW w:w="1412" w:type="dxa"/>
            <w:vAlign w:val="bottom"/>
          </w:tcPr>
          <w:p w14:paraId="0A25C54F" w14:textId="77777777" w:rsidR="00D26F91" w:rsidRPr="005957E5" w:rsidRDefault="00D26F91" w:rsidP="003A6F7C">
            <w:pPr>
              <w:pStyle w:val="BodyText"/>
              <w:spacing w:after="0"/>
              <w:rPr>
                <w:rFonts w:ascii="Georgia" w:hAnsi="Georgia"/>
                <w:sz w:val="20"/>
                <w:rtl/>
              </w:rPr>
            </w:pPr>
          </w:p>
        </w:tc>
      </w:tr>
      <w:tr w:rsidR="00D26F91" w:rsidRPr="005957E5" w14:paraId="6AC6C7FC" w14:textId="77777777" w:rsidTr="003A6F7C">
        <w:tc>
          <w:tcPr>
            <w:tcW w:w="1852" w:type="dxa"/>
            <w:tcMar>
              <w:right w:w="113" w:type="dxa"/>
            </w:tcMar>
            <w:vAlign w:val="bottom"/>
          </w:tcPr>
          <w:p w14:paraId="6C47A261"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עסקאות משותפות</w:t>
            </w:r>
          </w:p>
        </w:tc>
        <w:tc>
          <w:tcPr>
            <w:tcW w:w="1129" w:type="dxa"/>
            <w:tcMar>
              <w:right w:w="113" w:type="dxa"/>
            </w:tcMar>
            <w:vAlign w:val="bottom"/>
          </w:tcPr>
          <w:p w14:paraId="132D5B0D" w14:textId="77777777" w:rsidR="00D26F91" w:rsidRPr="005957E5" w:rsidRDefault="00D26F91" w:rsidP="003A6F7C">
            <w:pPr>
              <w:pStyle w:val="BodyText"/>
              <w:pBdr>
                <w:bottom w:val="single" w:sz="4" w:space="1" w:color="auto"/>
              </w:pBdr>
              <w:spacing w:after="0"/>
              <w:rPr>
                <w:rFonts w:ascii="Georgia" w:hAnsi="Georgia"/>
                <w:sz w:val="20"/>
                <w:rtl/>
              </w:rPr>
            </w:pPr>
          </w:p>
        </w:tc>
        <w:tc>
          <w:tcPr>
            <w:tcW w:w="1408" w:type="dxa"/>
            <w:tcMar>
              <w:right w:w="113" w:type="dxa"/>
            </w:tcMar>
            <w:vAlign w:val="bottom"/>
          </w:tcPr>
          <w:p w14:paraId="4E0AC648" w14:textId="77777777" w:rsidR="00D26F91" w:rsidRPr="005957E5" w:rsidRDefault="00D26F91" w:rsidP="003A6F7C">
            <w:pPr>
              <w:pStyle w:val="BodyText"/>
              <w:pBdr>
                <w:bottom w:val="single" w:sz="4" w:space="1" w:color="auto"/>
              </w:pBdr>
              <w:spacing w:after="0"/>
              <w:rPr>
                <w:rFonts w:ascii="Georgia" w:hAnsi="Georgia"/>
                <w:sz w:val="20"/>
              </w:rPr>
            </w:pPr>
          </w:p>
        </w:tc>
        <w:tc>
          <w:tcPr>
            <w:tcW w:w="1412" w:type="dxa"/>
            <w:vAlign w:val="bottom"/>
          </w:tcPr>
          <w:p w14:paraId="0E6599B7" w14:textId="77777777" w:rsidR="00D26F91" w:rsidRPr="005957E5" w:rsidRDefault="00D26F91" w:rsidP="003A6F7C">
            <w:pPr>
              <w:pStyle w:val="BodyText"/>
              <w:pBdr>
                <w:bottom w:val="single" w:sz="4" w:space="1" w:color="auto"/>
              </w:pBdr>
              <w:spacing w:after="0"/>
              <w:rPr>
                <w:rFonts w:ascii="Georgia" w:hAnsi="Georgia"/>
                <w:sz w:val="20"/>
              </w:rPr>
            </w:pPr>
          </w:p>
        </w:tc>
      </w:tr>
      <w:tr w:rsidR="00D26F91" w:rsidRPr="005957E5" w14:paraId="2D31CA0F" w14:textId="77777777" w:rsidTr="003A6F7C">
        <w:trPr>
          <w:trHeight w:val="343"/>
        </w:trPr>
        <w:tc>
          <w:tcPr>
            <w:tcW w:w="1852" w:type="dxa"/>
            <w:tcMar>
              <w:right w:w="113" w:type="dxa"/>
            </w:tcMar>
            <w:vAlign w:val="bottom"/>
          </w:tcPr>
          <w:p w14:paraId="66F30BD3" w14:textId="77777777" w:rsidR="00D26F91" w:rsidRPr="005957E5" w:rsidRDefault="00565C29" w:rsidP="003A6F7C">
            <w:pPr>
              <w:tabs>
                <w:tab w:val="left" w:pos="567"/>
                <w:tab w:val="left" w:pos="851"/>
              </w:tabs>
              <w:ind w:left="35"/>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סה"כ</w:t>
            </w:r>
          </w:p>
        </w:tc>
        <w:tc>
          <w:tcPr>
            <w:tcW w:w="1129" w:type="dxa"/>
            <w:tcMar>
              <w:right w:w="113" w:type="dxa"/>
            </w:tcMar>
            <w:vAlign w:val="bottom"/>
          </w:tcPr>
          <w:p w14:paraId="15199278" w14:textId="77777777" w:rsidR="00D26F91" w:rsidRPr="005957E5" w:rsidRDefault="00D26F91" w:rsidP="003A6F7C">
            <w:pPr>
              <w:pStyle w:val="BodyText"/>
              <w:pBdr>
                <w:bottom w:val="double" w:sz="4" w:space="1" w:color="auto"/>
              </w:pBdr>
              <w:spacing w:after="0"/>
              <w:rPr>
                <w:rFonts w:ascii="Georgia" w:hAnsi="Georgia"/>
                <w:sz w:val="20"/>
                <w:rtl/>
              </w:rPr>
            </w:pPr>
          </w:p>
        </w:tc>
        <w:tc>
          <w:tcPr>
            <w:tcW w:w="1408" w:type="dxa"/>
            <w:tcMar>
              <w:right w:w="113" w:type="dxa"/>
            </w:tcMar>
            <w:vAlign w:val="bottom"/>
          </w:tcPr>
          <w:p w14:paraId="1114BFE4" w14:textId="77777777" w:rsidR="00D26F91" w:rsidRPr="005957E5" w:rsidRDefault="00D26F91" w:rsidP="003A6F7C">
            <w:pPr>
              <w:pStyle w:val="BodyText"/>
              <w:pBdr>
                <w:bottom w:val="double" w:sz="4" w:space="1" w:color="auto"/>
              </w:pBdr>
              <w:spacing w:after="0"/>
              <w:rPr>
                <w:rFonts w:ascii="Georgia" w:hAnsi="Georgia"/>
                <w:sz w:val="20"/>
              </w:rPr>
            </w:pPr>
          </w:p>
        </w:tc>
        <w:tc>
          <w:tcPr>
            <w:tcW w:w="1412" w:type="dxa"/>
            <w:vAlign w:val="bottom"/>
          </w:tcPr>
          <w:p w14:paraId="64124D71" w14:textId="77777777" w:rsidR="00D26F91" w:rsidRPr="005957E5" w:rsidRDefault="00D26F91" w:rsidP="003A6F7C">
            <w:pPr>
              <w:pStyle w:val="BodyText"/>
              <w:pBdr>
                <w:bottom w:val="double" w:sz="4" w:space="1" w:color="auto"/>
              </w:pBdr>
              <w:spacing w:after="0"/>
              <w:rPr>
                <w:rFonts w:ascii="Georgia" w:hAnsi="Georgia"/>
                <w:sz w:val="20"/>
              </w:rPr>
            </w:pPr>
          </w:p>
        </w:tc>
      </w:tr>
    </w:tbl>
    <w:p w14:paraId="6A216B67" w14:textId="77777777" w:rsidR="00C3156E" w:rsidRPr="005957E5" w:rsidRDefault="00C3156E" w:rsidP="002171EF">
      <w:pPr>
        <w:ind w:left="1179" w:hanging="283"/>
        <w:rPr>
          <w:rFonts w:ascii="Georgia" w:hAnsi="Georgia"/>
          <w:sz w:val="20"/>
          <w:rtl/>
        </w:rPr>
      </w:pPr>
    </w:p>
    <w:p w14:paraId="1F2232F9" w14:textId="77777777" w:rsidR="00C3156E" w:rsidRPr="005957E5" w:rsidRDefault="00C3156E" w:rsidP="007B172E">
      <w:pPr>
        <w:numPr>
          <w:ilvl w:val="0"/>
          <w:numId w:val="19"/>
        </w:numPr>
        <w:ind w:left="1508" w:hanging="283"/>
        <w:rPr>
          <w:rFonts w:ascii="Georgia" w:hAnsi="Georgia" w:cs="Arial"/>
          <w:sz w:val="20"/>
          <w:szCs w:val="20"/>
          <w:rtl/>
          <w:lang w:eastAsia="en-US"/>
        </w:rPr>
      </w:pPr>
      <w:r w:rsidRPr="005957E5">
        <w:rPr>
          <w:rFonts w:ascii="Georgia" w:hAnsi="Georgia" w:cs="Arial" w:hint="cs"/>
          <w:sz w:val="20"/>
          <w:szCs w:val="20"/>
          <w:rtl/>
          <w:lang w:eastAsia="en-US"/>
        </w:rPr>
        <w:t>הסכומים שהוכרו בדוח רווח או הפסד:</w:t>
      </w:r>
    </w:p>
    <w:p w14:paraId="7E0A4B27" w14:textId="77777777" w:rsidR="00C3156E" w:rsidRPr="005957E5" w:rsidRDefault="00C3156E" w:rsidP="00C3156E">
      <w:pPr>
        <w:rPr>
          <w:rFonts w:ascii="Georgia" w:hAnsi="Georgia" w:cs="Arial"/>
          <w:sz w:val="20"/>
          <w:rtl/>
        </w:rPr>
      </w:pPr>
    </w:p>
    <w:tbl>
      <w:tblPr>
        <w:bidiVisual/>
        <w:tblW w:w="8085" w:type="dxa"/>
        <w:tblInd w:w="1432" w:type="dxa"/>
        <w:tblLayout w:type="fixed"/>
        <w:tblLook w:val="04A0" w:firstRow="1" w:lastRow="0" w:firstColumn="1" w:lastColumn="0" w:noHBand="0" w:noVBand="1"/>
      </w:tblPr>
      <w:tblGrid>
        <w:gridCol w:w="1989"/>
        <w:gridCol w:w="1134"/>
        <w:gridCol w:w="1276"/>
        <w:gridCol w:w="1134"/>
        <w:gridCol w:w="992"/>
        <w:gridCol w:w="1560"/>
      </w:tblGrid>
      <w:tr w:rsidR="00D26F91" w:rsidRPr="005957E5" w14:paraId="280656AC" w14:textId="77777777" w:rsidTr="00224297">
        <w:tc>
          <w:tcPr>
            <w:tcW w:w="1989" w:type="dxa"/>
            <w:tcMar>
              <w:right w:w="113" w:type="dxa"/>
            </w:tcMar>
          </w:tcPr>
          <w:p w14:paraId="6BF2090E"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410" w:type="dxa"/>
            <w:gridSpan w:val="2"/>
            <w:tcMar>
              <w:right w:w="113" w:type="dxa"/>
            </w:tcMar>
            <w:vAlign w:val="bottom"/>
          </w:tcPr>
          <w:p w14:paraId="3F5261E3"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126" w:type="dxa"/>
            <w:gridSpan w:val="2"/>
            <w:vAlign w:val="bottom"/>
          </w:tcPr>
          <w:p w14:paraId="5682086C"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560" w:type="dxa"/>
            <w:vAlign w:val="bottom"/>
          </w:tcPr>
          <w:p w14:paraId="5589F199"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D26F91" w:rsidRPr="005957E5" w14:paraId="5AA103EC" w14:textId="77777777" w:rsidTr="00224297">
        <w:tc>
          <w:tcPr>
            <w:tcW w:w="1989" w:type="dxa"/>
            <w:tcMar>
              <w:right w:w="113" w:type="dxa"/>
            </w:tcMar>
          </w:tcPr>
          <w:p w14:paraId="1637C108"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410" w:type="dxa"/>
            <w:gridSpan w:val="2"/>
            <w:tcMar>
              <w:right w:w="113" w:type="dxa"/>
            </w:tcMar>
            <w:vAlign w:val="bottom"/>
          </w:tcPr>
          <w:p w14:paraId="73F4FA63" w14:textId="77777777" w:rsidR="00D26F91" w:rsidRPr="005957E5" w:rsidRDefault="00D26F91" w:rsidP="00D26F91">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26" w:type="dxa"/>
            <w:gridSpan w:val="2"/>
            <w:vAlign w:val="bottom"/>
          </w:tcPr>
          <w:p w14:paraId="1836A7CC" w14:textId="77777777" w:rsidR="00D26F91" w:rsidRPr="005957E5" w:rsidRDefault="00D26F91" w:rsidP="00D26F91">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560" w:type="dxa"/>
            <w:vAlign w:val="bottom"/>
          </w:tcPr>
          <w:p w14:paraId="03CFEC18"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D26F91" w:rsidRPr="005957E5" w14:paraId="627C1717" w14:textId="77777777" w:rsidTr="00224297">
        <w:tc>
          <w:tcPr>
            <w:tcW w:w="1989" w:type="dxa"/>
            <w:tcMar>
              <w:right w:w="113" w:type="dxa"/>
            </w:tcMar>
          </w:tcPr>
          <w:p w14:paraId="6E205F34"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1134" w:type="dxa"/>
            <w:tcMar>
              <w:right w:w="113" w:type="dxa"/>
            </w:tcMar>
            <w:vAlign w:val="bottom"/>
          </w:tcPr>
          <w:p w14:paraId="6AF1525D" w14:textId="5B2EAAB3" w:rsidR="00D26F91" w:rsidRPr="005957E5" w:rsidRDefault="000D6FB8" w:rsidP="00C4229F">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2025</w:t>
            </w:r>
          </w:p>
        </w:tc>
        <w:tc>
          <w:tcPr>
            <w:tcW w:w="1276" w:type="dxa"/>
            <w:tcMar>
              <w:right w:w="113" w:type="dxa"/>
            </w:tcMar>
            <w:vAlign w:val="bottom"/>
          </w:tcPr>
          <w:p w14:paraId="46F19905" w14:textId="285780ED" w:rsidR="00D26F91" w:rsidRPr="005957E5" w:rsidRDefault="0023544C"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134" w:type="dxa"/>
            <w:vAlign w:val="bottom"/>
          </w:tcPr>
          <w:p w14:paraId="3D882990" w14:textId="3FF9CD27" w:rsidR="00D26F91" w:rsidRPr="005957E5" w:rsidRDefault="000D6FB8" w:rsidP="00C4229F">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992" w:type="dxa"/>
            <w:vAlign w:val="bottom"/>
          </w:tcPr>
          <w:p w14:paraId="2BAF3D80" w14:textId="6D402ED3" w:rsidR="00D26F91" w:rsidRPr="005957E5" w:rsidRDefault="0023544C"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560" w:type="dxa"/>
            <w:vAlign w:val="bottom"/>
          </w:tcPr>
          <w:p w14:paraId="7CD71636" w14:textId="525156CD" w:rsidR="00D26F91" w:rsidRPr="005957E5" w:rsidRDefault="0023544C" w:rsidP="00C4229F">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r>
      <w:tr w:rsidR="00D26F91" w:rsidRPr="005957E5" w14:paraId="3857EA7E" w14:textId="77777777" w:rsidTr="00224297">
        <w:tc>
          <w:tcPr>
            <w:tcW w:w="1989" w:type="dxa"/>
            <w:tcMar>
              <w:right w:w="113" w:type="dxa"/>
            </w:tcMar>
          </w:tcPr>
          <w:p w14:paraId="4D8EC8C3"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4536" w:type="dxa"/>
            <w:gridSpan w:val="4"/>
            <w:tcMar>
              <w:right w:w="113" w:type="dxa"/>
            </w:tcMar>
          </w:tcPr>
          <w:p w14:paraId="79B8C0E5"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560" w:type="dxa"/>
          </w:tcPr>
          <w:p w14:paraId="3FCD0C26"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D26F91" w:rsidRPr="005957E5" w14:paraId="43309187" w14:textId="77777777" w:rsidTr="00224297">
        <w:tc>
          <w:tcPr>
            <w:tcW w:w="1989" w:type="dxa"/>
            <w:tcMar>
              <w:right w:w="113" w:type="dxa"/>
            </w:tcMar>
          </w:tcPr>
          <w:p w14:paraId="1FCBB1B3"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6096" w:type="dxa"/>
            <w:gridSpan w:val="5"/>
            <w:tcMar>
              <w:right w:w="113" w:type="dxa"/>
            </w:tcMar>
          </w:tcPr>
          <w:p w14:paraId="646CF645"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D26F91" w:rsidRPr="005957E5" w14:paraId="382D029E" w14:textId="77777777" w:rsidTr="003A6F7C">
        <w:tc>
          <w:tcPr>
            <w:tcW w:w="1989" w:type="dxa"/>
            <w:tcMar>
              <w:right w:w="113" w:type="dxa"/>
            </w:tcMar>
            <w:vAlign w:val="bottom"/>
          </w:tcPr>
          <w:p w14:paraId="394BC76D"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p>
        </w:tc>
        <w:tc>
          <w:tcPr>
            <w:tcW w:w="1134" w:type="dxa"/>
            <w:tcMar>
              <w:right w:w="113" w:type="dxa"/>
            </w:tcMar>
            <w:vAlign w:val="bottom"/>
          </w:tcPr>
          <w:p w14:paraId="2B2E8334" w14:textId="77777777" w:rsidR="00D26F91" w:rsidRPr="005957E5" w:rsidRDefault="00D26F91" w:rsidP="003A6F7C">
            <w:pPr>
              <w:pStyle w:val="BodyText"/>
              <w:spacing w:after="0"/>
              <w:rPr>
                <w:rFonts w:ascii="Georgia" w:hAnsi="Georgia"/>
                <w:sz w:val="20"/>
                <w:rtl/>
              </w:rPr>
            </w:pPr>
          </w:p>
        </w:tc>
        <w:tc>
          <w:tcPr>
            <w:tcW w:w="1276" w:type="dxa"/>
            <w:tcMar>
              <w:right w:w="113" w:type="dxa"/>
            </w:tcMar>
            <w:vAlign w:val="bottom"/>
          </w:tcPr>
          <w:p w14:paraId="326C3D3B" w14:textId="77777777" w:rsidR="00D26F91" w:rsidRPr="005957E5" w:rsidRDefault="00D26F91" w:rsidP="003A6F7C">
            <w:pPr>
              <w:pStyle w:val="BodyText"/>
              <w:spacing w:after="0"/>
              <w:rPr>
                <w:rFonts w:ascii="Georgia" w:hAnsi="Georgia"/>
                <w:sz w:val="20"/>
                <w:rtl/>
              </w:rPr>
            </w:pPr>
          </w:p>
        </w:tc>
        <w:tc>
          <w:tcPr>
            <w:tcW w:w="1134" w:type="dxa"/>
            <w:vAlign w:val="bottom"/>
          </w:tcPr>
          <w:p w14:paraId="7D75C404" w14:textId="77777777" w:rsidR="00D26F91" w:rsidRPr="005957E5" w:rsidRDefault="00D26F91" w:rsidP="003A6F7C">
            <w:pPr>
              <w:pStyle w:val="BodyText"/>
              <w:spacing w:after="0"/>
              <w:rPr>
                <w:rFonts w:ascii="Georgia" w:hAnsi="Georgia"/>
                <w:sz w:val="20"/>
                <w:rtl/>
              </w:rPr>
            </w:pPr>
          </w:p>
        </w:tc>
        <w:tc>
          <w:tcPr>
            <w:tcW w:w="992" w:type="dxa"/>
            <w:vAlign w:val="bottom"/>
          </w:tcPr>
          <w:p w14:paraId="29EDC783" w14:textId="77777777" w:rsidR="00D26F91" w:rsidRPr="005957E5" w:rsidRDefault="00D26F91" w:rsidP="003A6F7C">
            <w:pPr>
              <w:pStyle w:val="BodyText"/>
              <w:spacing w:after="0"/>
              <w:rPr>
                <w:rFonts w:ascii="Georgia" w:hAnsi="Georgia"/>
                <w:sz w:val="20"/>
                <w:rtl/>
              </w:rPr>
            </w:pPr>
          </w:p>
        </w:tc>
        <w:tc>
          <w:tcPr>
            <w:tcW w:w="1560" w:type="dxa"/>
            <w:vAlign w:val="bottom"/>
          </w:tcPr>
          <w:p w14:paraId="220BC263" w14:textId="77777777" w:rsidR="00D26F91" w:rsidRPr="005957E5" w:rsidRDefault="00D26F91" w:rsidP="003A6F7C">
            <w:pPr>
              <w:pStyle w:val="BodyText"/>
              <w:spacing w:after="0"/>
              <w:rPr>
                <w:rFonts w:ascii="Georgia" w:hAnsi="Georgia"/>
                <w:sz w:val="20"/>
                <w:rtl/>
              </w:rPr>
            </w:pPr>
          </w:p>
        </w:tc>
      </w:tr>
      <w:tr w:rsidR="00D26F91" w:rsidRPr="005957E5" w14:paraId="7184E685" w14:textId="77777777" w:rsidTr="003A6F7C">
        <w:tc>
          <w:tcPr>
            <w:tcW w:w="1989" w:type="dxa"/>
            <w:tcMar>
              <w:right w:w="113" w:type="dxa"/>
            </w:tcMar>
            <w:vAlign w:val="bottom"/>
          </w:tcPr>
          <w:p w14:paraId="31CA3925"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חברות כלולות</w:t>
            </w:r>
          </w:p>
        </w:tc>
        <w:tc>
          <w:tcPr>
            <w:tcW w:w="1134" w:type="dxa"/>
            <w:tcMar>
              <w:right w:w="113" w:type="dxa"/>
            </w:tcMar>
            <w:vAlign w:val="bottom"/>
          </w:tcPr>
          <w:p w14:paraId="35FF20CD" w14:textId="77777777" w:rsidR="00D26F91" w:rsidRPr="005957E5" w:rsidRDefault="00D26F91" w:rsidP="003A6F7C">
            <w:pPr>
              <w:pStyle w:val="BodyText"/>
              <w:spacing w:after="0"/>
              <w:rPr>
                <w:rFonts w:ascii="Georgia" w:hAnsi="Georgia"/>
                <w:sz w:val="20"/>
                <w:rtl/>
              </w:rPr>
            </w:pPr>
          </w:p>
        </w:tc>
        <w:tc>
          <w:tcPr>
            <w:tcW w:w="1276" w:type="dxa"/>
            <w:tcMar>
              <w:right w:w="113" w:type="dxa"/>
            </w:tcMar>
            <w:vAlign w:val="bottom"/>
          </w:tcPr>
          <w:p w14:paraId="179A2294" w14:textId="77777777" w:rsidR="00D26F91" w:rsidRPr="005957E5" w:rsidRDefault="00D26F91" w:rsidP="003A6F7C">
            <w:pPr>
              <w:pStyle w:val="BodyText"/>
              <w:spacing w:after="0"/>
              <w:rPr>
                <w:rFonts w:ascii="Georgia" w:hAnsi="Georgia"/>
                <w:sz w:val="20"/>
                <w:rtl/>
              </w:rPr>
            </w:pPr>
          </w:p>
        </w:tc>
        <w:tc>
          <w:tcPr>
            <w:tcW w:w="1134" w:type="dxa"/>
            <w:vAlign w:val="bottom"/>
          </w:tcPr>
          <w:p w14:paraId="0F2D53E5" w14:textId="77777777" w:rsidR="00D26F91" w:rsidRPr="005957E5" w:rsidRDefault="00D26F91" w:rsidP="003A6F7C">
            <w:pPr>
              <w:pStyle w:val="BodyText"/>
              <w:spacing w:after="0"/>
              <w:rPr>
                <w:rFonts w:ascii="Georgia" w:hAnsi="Georgia"/>
                <w:sz w:val="20"/>
                <w:rtl/>
              </w:rPr>
            </w:pPr>
          </w:p>
        </w:tc>
        <w:tc>
          <w:tcPr>
            <w:tcW w:w="992" w:type="dxa"/>
            <w:vAlign w:val="bottom"/>
          </w:tcPr>
          <w:p w14:paraId="58F840A5" w14:textId="77777777" w:rsidR="00D26F91" w:rsidRPr="005957E5" w:rsidRDefault="00D26F91" w:rsidP="003A6F7C">
            <w:pPr>
              <w:pStyle w:val="BodyText"/>
              <w:spacing w:after="0"/>
              <w:rPr>
                <w:rFonts w:ascii="Georgia" w:hAnsi="Georgia"/>
                <w:sz w:val="20"/>
                <w:rtl/>
              </w:rPr>
            </w:pPr>
          </w:p>
        </w:tc>
        <w:tc>
          <w:tcPr>
            <w:tcW w:w="1560" w:type="dxa"/>
            <w:vAlign w:val="bottom"/>
          </w:tcPr>
          <w:p w14:paraId="46D4EC95" w14:textId="77777777" w:rsidR="00D26F91" w:rsidRPr="005957E5" w:rsidRDefault="00D26F91" w:rsidP="003A6F7C">
            <w:pPr>
              <w:pStyle w:val="BodyText"/>
              <w:spacing w:after="0"/>
              <w:rPr>
                <w:rFonts w:ascii="Georgia" w:hAnsi="Georgia"/>
                <w:sz w:val="20"/>
                <w:rtl/>
              </w:rPr>
            </w:pPr>
          </w:p>
        </w:tc>
      </w:tr>
      <w:tr w:rsidR="00D26F91" w:rsidRPr="005957E5" w14:paraId="6539D449" w14:textId="77777777" w:rsidTr="003A6F7C">
        <w:tc>
          <w:tcPr>
            <w:tcW w:w="1989" w:type="dxa"/>
            <w:tcMar>
              <w:right w:w="113" w:type="dxa"/>
            </w:tcMar>
            <w:vAlign w:val="bottom"/>
          </w:tcPr>
          <w:p w14:paraId="128C66B8"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עסקאות משותפות</w:t>
            </w:r>
          </w:p>
        </w:tc>
        <w:tc>
          <w:tcPr>
            <w:tcW w:w="1134" w:type="dxa"/>
            <w:tcMar>
              <w:right w:w="113" w:type="dxa"/>
            </w:tcMar>
            <w:vAlign w:val="bottom"/>
          </w:tcPr>
          <w:p w14:paraId="2F4D51A0" w14:textId="77777777" w:rsidR="00D26F91" w:rsidRPr="005957E5" w:rsidRDefault="00D26F91" w:rsidP="003A6F7C">
            <w:pPr>
              <w:pStyle w:val="BodyText"/>
              <w:pBdr>
                <w:bottom w:val="single" w:sz="4" w:space="1" w:color="auto"/>
              </w:pBdr>
              <w:spacing w:after="0"/>
              <w:rPr>
                <w:rFonts w:ascii="Georgia" w:hAnsi="Georgia"/>
                <w:sz w:val="20"/>
                <w:rtl/>
              </w:rPr>
            </w:pPr>
          </w:p>
        </w:tc>
        <w:tc>
          <w:tcPr>
            <w:tcW w:w="1276" w:type="dxa"/>
            <w:tcMar>
              <w:right w:w="113" w:type="dxa"/>
            </w:tcMar>
            <w:vAlign w:val="bottom"/>
          </w:tcPr>
          <w:p w14:paraId="4441241E" w14:textId="77777777" w:rsidR="00D26F91" w:rsidRPr="005957E5" w:rsidRDefault="00D26F91" w:rsidP="003A6F7C">
            <w:pPr>
              <w:pStyle w:val="BodyText"/>
              <w:pBdr>
                <w:bottom w:val="single" w:sz="4" w:space="1" w:color="auto"/>
              </w:pBdr>
              <w:spacing w:after="0"/>
              <w:rPr>
                <w:rFonts w:ascii="Georgia" w:hAnsi="Georgia"/>
                <w:sz w:val="20"/>
                <w:rtl/>
              </w:rPr>
            </w:pPr>
          </w:p>
        </w:tc>
        <w:tc>
          <w:tcPr>
            <w:tcW w:w="1134" w:type="dxa"/>
            <w:vAlign w:val="bottom"/>
          </w:tcPr>
          <w:p w14:paraId="12136732" w14:textId="77777777" w:rsidR="00D26F91" w:rsidRPr="005957E5" w:rsidRDefault="00D26F91" w:rsidP="003A6F7C">
            <w:pPr>
              <w:pStyle w:val="BodyText"/>
              <w:pBdr>
                <w:bottom w:val="single" w:sz="4" w:space="1" w:color="auto"/>
              </w:pBdr>
              <w:spacing w:after="0"/>
              <w:rPr>
                <w:rFonts w:ascii="Georgia" w:hAnsi="Georgia"/>
                <w:sz w:val="20"/>
                <w:rtl/>
              </w:rPr>
            </w:pPr>
          </w:p>
        </w:tc>
        <w:tc>
          <w:tcPr>
            <w:tcW w:w="992" w:type="dxa"/>
            <w:vAlign w:val="bottom"/>
          </w:tcPr>
          <w:p w14:paraId="0D6AA9E8" w14:textId="77777777" w:rsidR="00D26F91" w:rsidRPr="005957E5" w:rsidRDefault="00D26F91" w:rsidP="003A6F7C">
            <w:pPr>
              <w:pStyle w:val="BodyText"/>
              <w:pBdr>
                <w:bottom w:val="single" w:sz="4" w:space="1" w:color="auto"/>
              </w:pBdr>
              <w:spacing w:after="0"/>
              <w:rPr>
                <w:rFonts w:ascii="Georgia" w:hAnsi="Georgia"/>
                <w:sz w:val="20"/>
                <w:rtl/>
              </w:rPr>
            </w:pPr>
          </w:p>
        </w:tc>
        <w:tc>
          <w:tcPr>
            <w:tcW w:w="1560" w:type="dxa"/>
            <w:vAlign w:val="bottom"/>
          </w:tcPr>
          <w:p w14:paraId="5004DA5C" w14:textId="77777777" w:rsidR="00D26F91" w:rsidRPr="005957E5" w:rsidRDefault="00D26F91" w:rsidP="003A6F7C">
            <w:pPr>
              <w:pStyle w:val="BodyText"/>
              <w:pBdr>
                <w:bottom w:val="single" w:sz="4" w:space="1" w:color="auto"/>
              </w:pBdr>
              <w:spacing w:after="0"/>
              <w:rPr>
                <w:rFonts w:ascii="Georgia" w:hAnsi="Georgia"/>
                <w:sz w:val="20"/>
                <w:rtl/>
              </w:rPr>
            </w:pPr>
          </w:p>
        </w:tc>
      </w:tr>
      <w:tr w:rsidR="00D26F91" w:rsidRPr="005957E5" w14:paraId="0D3290E8" w14:textId="77777777" w:rsidTr="003A6F7C">
        <w:tc>
          <w:tcPr>
            <w:tcW w:w="1989" w:type="dxa"/>
            <w:tcMar>
              <w:right w:w="113" w:type="dxa"/>
            </w:tcMar>
            <w:vAlign w:val="bottom"/>
          </w:tcPr>
          <w:p w14:paraId="7691DEB1" w14:textId="77777777" w:rsidR="00D26F91" w:rsidRPr="005957E5" w:rsidRDefault="00D26F91" w:rsidP="003A6F7C">
            <w:pPr>
              <w:tabs>
                <w:tab w:val="left" w:pos="567"/>
                <w:tab w:val="left" w:pos="851"/>
              </w:tabs>
              <w:ind w:left="35"/>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סה"כ</w:t>
            </w:r>
          </w:p>
        </w:tc>
        <w:tc>
          <w:tcPr>
            <w:tcW w:w="1134" w:type="dxa"/>
            <w:tcMar>
              <w:right w:w="113" w:type="dxa"/>
            </w:tcMar>
            <w:vAlign w:val="bottom"/>
          </w:tcPr>
          <w:p w14:paraId="551914E6" w14:textId="77777777" w:rsidR="00D26F91" w:rsidRPr="005957E5" w:rsidRDefault="00D26F91" w:rsidP="003A6F7C">
            <w:pPr>
              <w:pStyle w:val="BodyText"/>
              <w:pBdr>
                <w:bottom w:val="double" w:sz="4" w:space="1" w:color="auto"/>
              </w:pBdr>
              <w:spacing w:after="0"/>
              <w:rPr>
                <w:rFonts w:ascii="Georgia" w:hAnsi="Georgia"/>
                <w:sz w:val="20"/>
                <w:rtl/>
              </w:rPr>
            </w:pPr>
          </w:p>
        </w:tc>
        <w:tc>
          <w:tcPr>
            <w:tcW w:w="1276" w:type="dxa"/>
            <w:tcMar>
              <w:right w:w="113" w:type="dxa"/>
            </w:tcMar>
            <w:vAlign w:val="bottom"/>
          </w:tcPr>
          <w:p w14:paraId="3E43AB46" w14:textId="77777777" w:rsidR="00D26F91" w:rsidRPr="005957E5" w:rsidRDefault="00D26F91" w:rsidP="003A6F7C">
            <w:pPr>
              <w:pStyle w:val="BodyText"/>
              <w:pBdr>
                <w:bottom w:val="double" w:sz="4" w:space="1" w:color="auto"/>
              </w:pBdr>
              <w:spacing w:after="0"/>
              <w:rPr>
                <w:rFonts w:ascii="Georgia" w:hAnsi="Georgia"/>
                <w:sz w:val="20"/>
                <w:rtl/>
              </w:rPr>
            </w:pPr>
          </w:p>
        </w:tc>
        <w:tc>
          <w:tcPr>
            <w:tcW w:w="1134" w:type="dxa"/>
            <w:vAlign w:val="bottom"/>
          </w:tcPr>
          <w:p w14:paraId="450E6F9A" w14:textId="77777777" w:rsidR="00D26F91" w:rsidRPr="005957E5" w:rsidRDefault="00D26F91" w:rsidP="003A6F7C">
            <w:pPr>
              <w:pStyle w:val="BodyText"/>
              <w:pBdr>
                <w:bottom w:val="double" w:sz="4" w:space="1" w:color="auto"/>
              </w:pBdr>
              <w:spacing w:after="0"/>
              <w:rPr>
                <w:rFonts w:ascii="Georgia" w:hAnsi="Georgia"/>
                <w:sz w:val="20"/>
                <w:rtl/>
              </w:rPr>
            </w:pPr>
          </w:p>
        </w:tc>
        <w:tc>
          <w:tcPr>
            <w:tcW w:w="992" w:type="dxa"/>
            <w:vAlign w:val="bottom"/>
          </w:tcPr>
          <w:p w14:paraId="55DC323F" w14:textId="77777777" w:rsidR="00D26F91" w:rsidRPr="005957E5" w:rsidRDefault="00D26F91" w:rsidP="003A6F7C">
            <w:pPr>
              <w:pStyle w:val="BodyText"/>
              <w:pBdr>
                <w:bottom w:val="double" w:sz="4" w:space="1" w:color="auto"/>
              </w:pBdr>
              <w:spacing w:after="0"/>
              <w:rPr>
                <w:rFonts w:ascii="Georgia" w:hAnsi="Georgia"/>
                <w:sz w:val="20"/>
                <w:rtl/>
              </w:rPr>
            </w:pPr>
          </w:p>
        </w:tc>
        <w:tc>
          <w:tcPr>
            <w:tcW w:w="1560" w:type="dxa"/>
            <w:vAlign w:val="bottom"/>
          </w:tcPr>
          <w:p w14:paraId="7B8089C7" w14:textId="77777777" w:rsidR="00D26F91" w:rsidRPr="005957E5" w:rsidRDefault="00D26F91" w:rsidP="003A6F7C">
            <w:pPr>
              <w:pStyle w:val="BodyText"/>
              <w:pBdr>
                <w:bottom w:val="double" w:sz="4" w:space="1" w:color="auto"/>
              </w:pBdr>
              <w:spacing w:after="0"/>
              <w:rPr>
                <w:rFonts w:ascii="Georgia" w:hAnsi="Georgia"/>
                <w:sz w:val="20"/>
                <w:rtl/>
              </w:rPr>
            </w:pPr>
          </w:p>
        </w:tc>
      </w:tr>
    </w:tbl>
    <w:p w14:paraId="67EDC043" w14:textId="77777777" w:rsidR="00CF311E" w:rsidRPr="005957E5" w:rsidRDefault="00CF311E" w:rsidP="00CF311E">
      <w:pPr>
        <w:rPr>
          <w:rFonts w:ascii="Georgia" w:hAnsi="Georgia" w:cs="Arial"/>
          <w:sz w:val="20"/>
          <w:rtl/>
        </w:rPr>
      </w:pPr>
    </w:p>
    <w:p w14:paraId="26F5BC15" w14:textId="77777777" w:rsidR="004C32A6" w:rsidRPr="005957E5" w:rsidRDefault="00CF311E" w:rsidP="007667D9">
      <w:pPr>
        <w:ind w:left="1179" w:hanging="283"/>
        <w:rPr>
          <w:rFonts w:ascii="Georgia" w:hAnsi="Georgia" w:cs="Arial"/>
          <w:b/>
          <w:bCs/>
          <w:sz w:val="20"/>
          <w:szCs w:val="20"/>
          <w:rtl/>
          <w:lang w:eastAsia="en-US"/>
        </w:rPr>
      </w:pPr>
      <w:r w:rsidRPr="005957E5">
        <w:rPr>
          <w:rFonts w:ascii="Georgia" w:hAnsi="Georgia" w:cs="Arial" w:hint="cs"/>
          <w:b/>
          <w:bCs/>
          <w:sz w:val="20"/>
          <w:szCs w:val="20"/>
          <w:rtl/>
          <w:lang w:eastAsia="en-US"/>
        </w:rPr>
        <w:t>ב.</w:t>
      </w:r>
      <w:r w:rsidR="007667D9">
        <w:rPr>
          <w:rFonts w:ascii="Georgia" w:hAnsi="Georgia" w:cs="Arial"/>
          <w:b/>
          <w:bCs/>
          <w:sz w:val="20"/>
          <w:szCs w:val="20"/>
          <w:rtl/>
          <w:lang w:eastAsia="en-US"/>
        </w:rPr>
        <w:tab/>
      </w:r>
      <w:r w:rsidRPr="005957E5">
        <w:rPr>
          <w:rFonts w:ascii="Georgia" w:hAnsi="Georgia" w:cs="Arial" w:hint="cs"/>
          <w:b/>
          <w:bCs/>
          <w:sz w:val="20"/>
          <w:szCs w:val="20"/>
          <w:rtl/>
          <w:lang w:eastAsia="en-US"/>
        </w:rPr>
        <w:t>השקעות בחברות כלולות</w:t>
      </w:r>
    </w:p>
    <w:p w14:paraId="3C3D4121" w14:textId="77777777" w:rsidR="00CF311E" w:rsidRPr="005957E5" w:rsidRDefault="00CF311E" w:rsidP="00F85CBB">
      <w:pPr>
        <w:ind w:left="117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F85CBB">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21(א)</w:t>
      </w:r>
    </w:p>
    <w:p w14:paraId="14F85E1E" w14:textId="77777777" w:rsidR="00CF311E" w:rsidRPr="005957E5" w:rsidRDefault="00CF311E" w:rsidP="00C4229F">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פרטים לגבי החברות הכלולות של החברה/הקבוצה, שלדעת הנהלת החברה/הקבוצה הינן מהותיות לחברה/לקבוצה. חברות כלולות אלה מטופלות לפי שיטת השווי המאזני. </w:t>
      </w:r>
    </w:p>
    <w:p w14:paraId="173F512F" w14:textId="77777777" w:rsidR="00CF311E" w:rsidRPr="005957E5" w:rsidRDefault="00CF311E" w:rsidP="00C4229F">
      <w:pPr>
        <w:ind w:left="1179"/>
        <w:jc w:val="both"/>
        <w:rPr>
          <w:rFonts w:ascii="Georgia" w:hAnsi="Georgia" w:cs="Arial"/>
          <w:sz w:val="20"/>
          <w:rtl/>
        </w:rPr>
      </w:pPr>
    </w:p>
    <w:p w14:paraId="731A38F6" w14:textId="77777777"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F85CBB">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21(ב)(</w:t>
      </w:r>
      <w:r w:rsidRPr="005957E5">
        <w:rPr>
          <w:rFonts w:ascii="Georgia" w:hAnsi="Georgia" w:cs="Arial"/>
          <w:color w:val="548DD4"/>
          <w:sz w:val="20"/>
          <w:szCs w:val="20"/>
          <w:lang w:eastAsia="en-US"/>
        </w:rPr>
        <w:t>iii</w:t>
      </w:r>
      <w:r w:rsidRPr="005957E5">
        <w:rPr>
          <w:rFonts w:ascii="Georgia" w:hAnsi="Georgia" w:cs="Arial" w:hint="cs"/>
          <w:color w:val="548DD4"/>
          <w:sz w:val="20"/>
          <w:szCs w:val="20"/>
          <w:rtl/>
          <w:lang w:eastAsia="en-US"/>
        </w:rPr>
        <w:t>)</w:t>
      </w:r>
      <w:r w:rsidR="00D26F91" w:rsidRPr="005957E5">
        <w:rPr>
          <w:rFonts w:ascii="Georgia" w:hAnsi="Georgia" w:cs="Arial" w:hint="cs"/>
          <w:color w:val="548DD4"/>
          <w:sz w:val="20"/>
          <w:szCs w:val="20"/>
          <w:rtl/>
          <w:lang w:eastAsia="en-US"/>
        </w:rPr>
        <w:t xml:space="preserve"> </w:t>
      </w:r>
    </w:p>
    <w:p w14:paraId="50081ABF" w14:textId="75D5FAD6"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ליום </w:t>
      </w:r>
      <w:r w:rsidR="00D26F91" w:rsidRPr="005957E5">
        <w:rPr>
          <w:rFonts w:ascii="Georgia" w:hAnsi="Georgia" w:cs="Arial" w:hint="cs"/>
          <w:sz w:val="20"/>
          <w:szCs w:val="20"/>
          <w:rtl/>
          <w:lang w:eastAsia="en-US"/>
        </w:rPr>
        <w:t xml:space="preserve">30 ביוני </w:t>
      </w:r>
      <w:r w:rsidR="000D6FB8">
        <w:rPr>
          <w:rFonts w:ascii="Georgia" w:hAnsi="Georgia" w:cs="Arial" w:hint="cs"/>
          <w:sz w:val="20"/>
          <w:szCs w:val="20"/>
          <w:rtl/>
          <w:lang w:eastAsia="en-US"/>
        </w:rPr>
        <w:t>2025</w:t>
      </w:r>
      <w:r w:rsidRPr="005957E5">
        <w:rPr>
          <w:rFonts w:ascii="Georgia" w:hAnsi="Georgia" w:cs="Arial"/>
          <w:sz w:val="20"/>
          <w:szCs w:val="20"/>
          <w:rtl/>
          <w:lang w:eastAsia="en-US"/>
        </w:rPr>
        <w:t>,</w:t>
      </w:r>
      <w:r w:rsidRPr="005957E5">
        <w:rPr>
          <w:rFonts w:ascii="Georgia" w:hAnsi="Georgia" w:cs="Arial" w:hint="cs"/>
          <w:sz w:val="20"/>
          <w:szCs w:val="20"/>
          <w:rtl/>
          <w:lang w:eastAsia="en-US"/>
        </w:rPr>
        <w:t xml:space="preserve"> שוויה ההוגן של האחזקה בחברת </w:t>
      </w:r>
      <w:r w:rsidRPr="005957E5">
        <w:rPr>
          <w:rFonts w:ascii="Georgia" w:hAnsi="Georgia" w:cs="Arial"/>
          <w:sz w:val="20"/>
          <w:szCs w:val="20"/>
          <w:lang w:eastAsia="en-US"/>
        </w:rPr>
        <w:t>Beta SA</w:t>
      </w:r>
      <w:r w:rsidRPr="005957E5">
        <w:rPr>
          <w:rFonts w:ascii="Georgia" w:hAnsi="Georgia" w:cs="Arial" w:hint="cs"/>
          <w:sz w:val="20"/>
          <w:szCs w:val="20"/>
          <w:rtl/>
          <w:lang w:eastAsia="en-US"/>
        </w:rPr>
        <w:t>, הרשומה למסחר בבורסת _____, הסתכם לסך של ____ אלפי ש"ח (</w:t>
      </w:r>
      <w:r w:rsidR="00D26F91" w:rsidRPr="005957E5">
        <w:rPr>
          <w:rFonts w:ascii="Georgia" w:hAnsi="Georgia" w:cs="Arial" w:hint="cs"/>
          <w:sz w:val="20"/>
          <w:szCs w:val="20"/>
          <w:rtl/>
          <w:lang w:eastAsia="en-US"/>
        </w:rPr>
        <w:t xml:space="preserve">30 ביוני </w:t>
      </w:r>
      <w:r w:rsidR="0023544C">
        <w:rPr>
          <w:rFonts w:ascii="Georgia" w:hAnsi="Georgia" w:cs="Arial" w:hint="cs"/>
          <w:sz w:val="20"/>
          <w:szCs w:val="20"/>
          <w:rtl/>
          <w:lang w:eastAsia="en-US"/>
        </w:rPr>
        <w:t>2024</w:t>
      </w:r>
      <w:r w:rsidR="00976133"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 ____ אלפי ש"ח</w:t>
      </w:r>
      <w:r w:rsidR="00D26F91" w:rsidRPr="005957E5">
        <w:rPr>
          <w:rFonts w:ascii="Georgia" w:hAnsi="Georgia" w:cs="Arial" w:hint="cs"/>
          <w:sz w:val="20"/>
          <w:szCs w:val="20"/>
          <w:rtl/>
          <w:lang w:eastAsia="en-US"/>
        </w:rPr>
        <w:t xml:space="preserve">, 31 בדצמבר </w:t>
      </w:r>
      <w:r w:rsidR="0023544C">
        <w:rPr>
          <w:rFonts w:ascii="Georgia" w:hAnsi="Georgia" w:cs="Arial" w:hint="cs"/>
          <w:sz w:val="20"/>
          <w:szCs w:val="20"/>
          <w:rtl/>
          <w:lang w:eastAsia="en-US"/>
        </w:rPr>
        <w:t>2024</w:t>
      </w:r>
      <w:r w:rsidR="00976133"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____ ש"ח</w:t>
      </w:r>
      <w:r w:rsidRPr="005957E5">
        <w:rPr>
          <w:rFonts w:ascii="Georgia" w:hAnsi="Georgia" w:cs="Arial" w:hint="cs"/>
          <w:sz w:val="20"/>
          <w:szCs w:val="20"/>
          <w:rtl/>
          <w:lang w:eastAsia="en-US"/>
        </w:rPr>
        <w:t xml:space="preserve">), והערך בספרים של החזקות החברה/הקבוצה בחברה האמורה הסתכם לסך של ____ אלפי </w:t>
      </w:r>
      <w:r w:rsidR="00091CAE">
        <w:rPr>
          <w:rFonts w:ascii="Georgia" w:hAnsi="Georgia" w:cs="Arial" w:hint="cs"/>
          <w:sz w:val="20"/>
          <w:szCs w:val="20"/>
          <w:rtl/>
          <w:lang w:eastAsia="en-US"/>
        </w:rPr>
        <w:t>ש"ח</w:t>
      </w:r>
      <w:r w:rsidR="00C97DF6">
        <w:rPr>
          <w:rFonts w:ascii="Georgia" w:hAnsi="Georgia" w:cs="Arial" w:hint="cs"/>
          <w:sz w:val="20"/>
          <w:szCs w:val="20"/>
          <w:rtl/>
          <w:lang w:eastAsia="en-US"/>
        </w:rPr>
        <w:t xml:space="preserve"> (בלתי מבוקר)</w:t>
      </w:r>
      <w:r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xml:space="preserve">(30 ביוני </w:t>
      </w:r>
      <w:r w:rsidR="0023544C">
        <w:rPr>
          <w:rFonts w:ascii="Georgia" w:hAnsi="Georgia" w:cs="Arial" w:hint="cs"/>
          <w:sz w:val="20"/>
          <w:szCs w:val="20"/>
          <w:rtl/>
          <w:lang w:eastAsia="en-US"/>
        </w:rPr>
        <w:t>2024</w:t>
      </w:r>
      <w:r w:rsidR="00976133"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xml:space="preserve">- ____ אלפי </w:t>
      </w:r>
      <w:r w:rsidR="00091CAE">
        <w:rPr>
          <w:rFonts w:ascii="Georgia" w:hAnsi="Georgia" w:cs="Arial" w:hint="cs"/>
          <w:sz w:val="20"/>
          <w:szCs w:val="20"/>
          <w:rtl/>
          <w:lang w:eastAsia="en-US"/>
        </w:rPr>
        <w:t>ש"ח (בלתי מבוקר)</w:t>
      </w:r>
      <w:r w:rsidR="00D26F91" w:rsidRPr="005957E5">
        <w:rPr>
          <w:rFonts w:ascii="Georgia" w:hAnsi="Georgia" w:cs="Arial" w:hint="cs"/>
          <w:sz w:val="20"/>
          <w:szCs w:val="20"/>
          <w:rtl/>
          <w:lang w:eastAsia="en-US"/>
        </w:rPr>
        <w:t xml:space="preserve">, 31 בדצמבר </w:t>
      </w:r>
      <w:r w:rsidR="0023544C">
        <w:rPr>
          <w:rFonts w:ascii="Georgia" w:hAnsi="Georgia" w:cs="Arial" w:hint="cs"/>
          <w:sz w:val="20"/>
          <w:szCs w:val="20"/>
          <w:rtl/>
          <w:lang w:eastAsia="en-US"/>
        </w:rPr>
        <w:t>2024</w:t>
      </w:r>
      <w:r w:rsidR="00976133"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xml:space="preserve">- ____ </w:t>
      </w:r>
      <w:r w:rsidR="00091CAE">
        <w:rPr>
          <w:rFonts w:ascii="Georgia" w:hAnsi="Georgia" w:cs="Arial" w:hint="cs"/>
          <w:sz w:val="20"/>
          <w:szCs w:val="20"/>
          <w:rtl/>
          <w:lang w:eastAsia="en-US"/>
        </w:rPr>
        <w:t>ש"ח (מבוקר)</w:t>
      </w:r>
      <w:r w:rsidR="00D26F91" w:rsidRPr="005957E5">
        <w:rPr>
          <w:rFonts w:ascii="Georgia" w:hAnsi="Georgia" w:cs="Arial" w:hint="cs"/>
          <w:sz w:val="20"/>
          <w:szCs w:val="20"/>
          <w:rtl/>
          <w:lang w:eastAsia="en-US"/>
        </w:rPr>
        <w:t>)</w:t>
      </w:r>
      <w:r w:rsidRPr="005957E5">
        <w:rPr>
          <w:rFonts w:ascii="Georgia" w:hAnsi="Georgia" w:cs="Arial" w:hint="cs"/>
          <w:sz w:val="20"/>
          <w:szCs w:val="20"/>
          <w:rtl/>
          <w:lang w:eastAsia="en-US"/>
        </w:rPr>
        <w:t xml:space="preserve">. חברת </w:t>
      </w:r>
      <w:r w:rsidRPr="005957E5">
        <w:rPr>
          <w:rFonts w:ascii="Georgia" w:hAnsi="Georgia" w:cs="Arial"/>
          <w:sz w:val="20"/>
          <w:szCs w:val="20"/>
          <w:lang w:eastAsia="en-US"/>
        </w:rPr>
        <w:t>Alpha Limited</w:t>
      </w:r>
      <w:r w:rsidRPr="005957E5">
        <w:rPr>
          <w:rFonts w:ascii="Georgia" w:hAnsi="Georgia" w:cs="Arial" w:hint="cs"/>
          <w:sz w:val="20"/>
          <w:szCs w:val="20"/>
          <w:rtl/>
          <w:lang w:eastAsia="en-US"/>
        </w:rPr>
        <w:t xml:space="preserve"> הינה חברה פרטית ואין למניותיה מחיר שוק מצוטט.</w:t>
      </w:r>
    </w:p>
    <w:p w14:paraId="61F6E215" w14:textId="77777777" w:rsidR="00CF311E" w:rsidRPr="005957E5" w:rsidRDefault="00CF311E" w:rsidP="00CF311E">
      <w:pPr>
        <w:ind w:left="1179"/>
        <w:rPr>
          <w:rFonts w:ascii="Georgia" w:hAnsi="Georgia" w:cs="Arial"/>
          <w:sz w:val="20"/>
          <w:szCs w:val="20"/>
          <w:rtl/>
          <w:lang w:eastAsia="en-US"/>
        </w:rPr>
      </w:pPr>
    </w:p>
    <w:p w14:paraId="2E34EAFF" w14:textId="77777777" w:rsidR="00E90F4D" w:rsidRPr="005957E5" w:rsidRDefault="00E90F4D" w:rsidP="009F20E0">
      <w:pPr>
        <w:ind w:left="117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9F20E0">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23(ב)</w:t>
      </w:r>
    </w:p>
    <w:p w14:paraId="3F280C08" w14:textId="2D04C84C"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hint="cs"/>
          <w:sz w:val="20"/>
          <w:szCs w:val="20"/>
          <w:rtl/>
          <w:lang w:eastAsia="en-US"/>
        </w:rPr>
        <w:t>באשר לערבויות לחבר</w:t>
      </w:r>
      <w:r w:rsidR="00D078BF" w:rsidRPr="005957E5">
        <w:rPr>
          <w:rFonts w:ascii="Georgia" w:hAnsi="Georgia" w:cs="Arial" w:hint="cs"/>
          <w:sz w:val="20"/>
          <w:szCs w:val="20"/>
          <w:rtl/>
          <w:lang w:eastAsia="en-US"/>
        </w:rPr>
        <w:t>ה</w:t>
      </w:r>
      <w:r w:rsidRPr="005957E5">
        <w:rPr>
          <w:rFonts w:ascii="Georgia" w:hAnsi="Georgia" w:cs="Arial" w:hint="cs"/>
          <w:sz w:val="20"/>
          <w:szCs w:val="20"/>
          <w:rtl/>
          <w:lang w:eastAsia="en-US"/>
        </w:rPr>
        <w:t xml:space="preserve"> כלול</w:t>
      </w:r>
      <w:r w:rsidR="00D078BF" w:rsidRPr="005957E5">
        <w:rPr>
          <w:rFonts w:ascii="Georgia" w:hAnsi="Georgia" w:cs="Arial" w:hint="cs"/>
          <w:sz w:val="20"/>
          <w:szCs w:val="20"/>
          <w:rtl/>
          <w:lang w:eastAsia="en-US"/>
        </w:rPr>
        <w:t>ה אשר ניתנ</w:t>
      </w:r>
      <w:r w:rsidR="00C50450">
        <w:rPr>
          <w:rFonts w:ascii="Georgia" w:hAnsi="Georgia" w:cs="Arial" w:hint="cs"/>
          <w:sz w:val="20"/>
          <w:szCs w:val="20"/>
          <w:rtl/>
          <w:lang w:eastAsia="en-US"/>
        </w:rPr>
        <w:t>ו</w:t>
      </w:r>
      <w:r w:rsidR="00D078BF" w:rsidRPr="005957E5">
        <w:rPr>
          <w:rFonts w:ascii="Georgia" w:hAnsi="Georgia" w:cs="Arial" w:hint="cs"/>
          <w:sz w:val="20"/>
          <w:szCs w:val="20"/>
          <w:rtl/>
          <w:lang w:eastAsia="en-US"/>
        </w:rPr>
        <w:t xml:space="preserve"> במהלך הרבעון </w:t>
      </w:r>
      <w:r w:rsidR="003B4FB2">
        <w:rPr>
          <w:rFonts w:ascii="Georgia" w:hAnsi="Georgia" w:cs="Arial" w:hint="cs"/>
          <w:sz w:val="20"/>
          <w:szCs w:val="20"/>
          <w:rtl/>
          <w:lang w:eastAsia="en-US"/>
        </w:rPr>
        <w:t>הראשון</w:t>
      </w:r>
      <w:r w:rsidR="00D078BF" w:rsidRPr="005957E5">
        <w:rPr>
          <w:rFonts w:ascii="Georgia" w:hAnsi="Georgia" w:cs="Arial" w:hint="cs"/>
          <w:sz w:val="20"/>
          <w:szCs w:val="20"/>
          <w:rtl/>
          <w:lang w:eastAsia="en-US"/>
        </w:rPr>
        <w:t xml:space="preserve"> של שנת </w:t>
      </w:r>
      <w:r w:rsidR="000D6FB8">
        <w:rPr>
          <w:rFonts w:ascii="Georgia" w:hAnsi="Georgia" w:cs="Arial" w:hint="cs"/>
          <w:sz w:val="20"/>
          <w:szCs w:val="20"/>
          <w:rtl/>
          <w:lang w:eastAsia="en-US"/>
        </w:rPr>
        <w:t>2025</w:t>
      </w:r>
      <w:r w:rsidR="00976133"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 xml:space="preserve">- </w:t>
      </w:r>
      <w:r w:rsidR="002147FB" w:rsidRPr="005957E5">
        <w:rPr>
          <w:rFonts w:ascii="Georgia" w:hAnsi="Georgia" w:cs="Arial" w:hint="cs"/>
          <w:sz w:val="20"/>
          <w:szCs w:val="20"/>
          <w:rtl/>
          <w:lang w:eastAsia="en-US"/>
        </w:rPr>
        <w:t>ראו</w:t>
      </w:r>
      <w:r w:rsidRPr="005957E5">
        <w:rPr>
          <w:rFonts w:ascii="Georgia" w:hAnsi="Georgia" w:cs="Arial" w:hint="cs"/>
          <w:sz w:val="20"/>
          <w:szCs w:val="20"/>
          <w:rtl/>
          <w:lang w:eastAsia="en-US"/>
        </w:rPr>
        <w:t xml:space="preserve"> ביאור </w:t>
      </w:r>
      <w:r w:rsidR="00D078BF" w:rsidRPr="005957E5">
        <w:rPr>
          <w:rFonts w:ascii="Georgia" w:hAnsi="Georgia" w:cs="Arial" w:hint="cs"/>
          <w:sz w:val="20"/>
          <w:szCs w:val="20"/>
          <w:shd w:val="clear" w:color="auto" w:fill="DBE5F1"/>
          <w:rtl/>
          <w:lang w:eastAsia="en-US"/>
        </w:rPr>
        <w:t>__</w:t>
      </w:r>
      <w:r w:rsidRPr="005957E5">
        <w:rPr>
          <w:rFonts w:ascii="Georgia" w:hAnsi="Georgia" w:cs="Arial" w:hint="cs"/>
          <w:sz w:val="20"/>
          <w:szCs w:val="20"/>
          <w:rtl/>
          <w:lang w:eastAsia="en-US"/>
        </w:rPr>
        <w:t>.</w:t>
      </w:r>
    </w:p>
    <w:p w14:paraId="7E626F1C" w14:textId="77777777" w:rsidR="00CF311E" w:rsidRPr="005957E5" w:rsidRDefault="00CF311E" w:rsidP="00C4229F">
      <w:pPr>
        <w:ind w:left="1179"/>
        <w:jc w:val="both"/>
        <w:rPr>
          <w:rFonts w:ascii="Georgia" w:hAnsi="Georgia" w:cs="Arial"/>
          <w:sz w:val="20"/>
          <w:szCs w:val="18"/>
          <w:rtl/>
          <w:lang w:eastAsia="en-US"/>
        </w:rPr>
      </w:pPr>
    </w:p>
    <w:p w14:paraId="214D8E11" w14:textId="77777777" w:rsidR="00CF311E" w:rsidRPr="005957E5" w:rsidRDefault="00CF311E" w:rsidP="009F20E0">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9F20E0">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22(א)</w:t>
      </w:r>
    </w:p>
    <w:p w14:paraId="374FF69F" w14:textId="45C257FB"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sz w:val="20"/>
          <w:szCs w:val="20"/>
          <w:rtl/>
          <w:lang w:eastAsia="en-US"/>
        </w:rPr>
        <w:t>תנאי הלוואה לזמן ארוך שקיבלה חברה כלולה מתאגיד בנקאי מטילים, בין היתר, מגבלה לגבי חלוקת רווחים כדיבידנד במזומן</w:t>
      </w:r>
      <w:r w:rsidRPr="005957E5">
        <w:rPr>
          <w:rFonts w:ascii="Georgia" w:hAnsi="Georgia" w:cs="Arial" w:hint="cs"/>
          <w:sz w:val="20"/>
          <w:szCs w:val="20"/>
          <w:rtl/>
          <w:lang w:eastAsia="en-US"/>
        </w:rPr>
        <w:t>.</w:t>
      </w:r>
      <w:r w:rsidRPr="005957E5">
        <w:rPr>
          <w:rFonts w:ascii="Georgia" w:hAnsi="Georgia" w:cs="Arial"/>
          <w:sz w:val="20"/>
          <w:szCs w:val="20"/>
          <w:rtl/>
          <w:lang w:eastAsia="en-US"/>
        </w:rPr>
        <w:t xml:space="preserve"> סכום חלקה של החברה</w:t>
      </w:r>
      <w:r w:rsidR="009A34E6">
        <w:rPr>
          <w:rFonts w:ascii="Georgia" w:hAnsi="Georgia" w:cs="Arial" w:hint="cs"/>
          <w:sz w:val="20"/>
          <w:szCs w:val="20"/>
          <w:rtl/>
          <w:lang w:eastAsia="en-US"/>
        </w:rPr>
        <w:t>/הקבוצה</w:t>
      </w:r>
      <w:r w:rsidRPr="005957E5">
        <w:rPr>
          <w:rFonts w:ascii="Georgia" w:hAnsi="Georgia" w:cs="Arial"/>
          <w:sz w:val="20"/>
          <w:szCs w:val="20"/>
          <w:rtl/>
          <w:lang w:eastAsia="en-US"/>
        </w:rPr>
        <w:t xml:space="preserve"> ברווחים של חברה זו שחלוקתם מוגבלת כאמור מגיע ליום </w:t>
      </w:r>
      <w:r w:rsidR="001344EC" w:rsidRPr="005957E5">
        <w:rPr>
          <w:rFonts w:ascii="Georgia" w:hAnsi="Georgia" w:cs="Arial" w:hint="cs"/>
          <w:sz w:val="20"/>
          <w:szCs w:val="20"/>
          <w:rtl/>
          <w:lang w:eastAsia="en-US"/>
        </w:rPr>
        <w:t xml:space="preserve">30 ביוני </w:t>
      </w:r>
      <w:r w:rsidR="000D6FB8">
        <w:rPr>
          <w:rFonts w:ascii="Georgia" w:hAnsi="Georgia" w:cs="Arial" w:hint="cs"/>
          <w:sz w:val="20"/>
          <w:szCs w:val="20"/>
          <w:rtl/>
          <w:lang w:eastAsia="en-US"/>
        </w:rPr>
        <w:t>2025</w:t>
      </w:r>
      <w:r w:rsidR="00976133" w:rsidRPr="005957E5">
        <w:rPr>
          <w:rFonts w:ascii="Georgia" w:hAnsi="Georgia" w:cs="Arial" w:hint="cs"/>
          <w:sz w:val="20"/>
          <w:szCs w:val="20"/>
          <w:rtl/>
          <w:lang w:eastAsia="en-US"/>
        </w:rPr>
        <w:t xml:space="preserve"> </w:t>
      </w:r>
      <w:r w:rsidRPr="005957E5">
        <w:rPr>
          <w:rFonts w:ascii="Georgia" w:hAnsi="Georgia" w:cs="Arial"/>
          <w:sz w:val="20"/>
          <w:szCs w:val="20"/>
          <w:rtl/>
          <w:lang w:eastAsia="en-US"/>
        </w:rPr>
        <w:t xml:space="preserve">לכדי </w:t>
      </w:r>
      <w:r w:rsidRPr="005957E5">
        <w:rPr>
          <w:rFonts w:ascii="Georgia" w:hAnsi="Georgia" w:cs="Arial" w:hint="cs"/>
          <w:sz w:val="20"/>
          <w:szCs w:val="20"/>
          <w:rtl/>
          <w:lang w:eastAsia="en-US"/>
        </w:rPr>
        <w:t xml:space="preserve">___ </w:t>
      </w:r>
      <w:r w:rsidRPr="005957E5">
        <w:rPr>
          <w:rFonts w:ascii="Georgia" w:hAnsi="Georgia" w:cs="Arial"/>
          <w:sz w:val="20"/>
          <w:szCs w:val="20"/>
          <w:rtl/>
          <w:lang w:eastAsia="en-US"/>
        </w:rPr>
        <w:t xml:space="preserve">אלפי </w:t>
      </w:r>
      <w:r w:rsidR="007B33AD">
        <w:rPr>
          <w:rFonts w:ascii="Georgia" w:hAnsi="Georgia" w:cs="Arial" w:hint="cs"/>
          <w:sz w:val="20"/>
          <w:szCs w:val="20"/>
          <w:rtl/>
          <w:lang w:eastAsia="en-US"/>
        </w:rPr>
        <w:t>ש"ח (בלתי מבוקר)</w:t>
      </w:r>
      <w:r w:rsidRPr="005957E5">
        <w:rPr>
          <w:rFonts w:ascii="Georgia" w:hAnsi="Georgia" w:cs="Arial"/>
          <w:sz w:val="20"/>
          <w:szCs w:val="20"/>
          <w:rtl/>
          <w:lang w:eastAsia="en-US"/>
        </w:rPr>
        <w:t xml:space="preserve">. </w:t>
      </w:r>
    </w:p>
    <w:p w14:paraId="11B50071" w14:textId="156687C9" w:rsidR="00154745" w:rsidRDefault="00154745">
      <w:pPr>
        <w:bidi w:val="0"/>
        <w:rPr>
          <w:rFonts w:ascii="Georgia" w:hAnsi="Georgia" w:cs="Arial"/>
          <w:sz w:val="20"/>
          <w:szCs w:val="18"/>
          <w:rtl/>
          <w:lang w:eastAsia="en-US" w:bidi="ar-SA"/>
        </w:rPr>
      </w:pPr>
      <w:r>
        <w:rPr>
          <w:rFonts w:ascii="Georgia" w:hAnsi="Georgia" w:cs="Arial"/>
          <w:sz w:val="20"/>
          <w:szCs w:val="18"/>
          <w:rtl/>
          <w:lang w:eastAsia="en-US" w:bidi="ar-SA"/>
        </w:rPr>
        <w:br w:type="page"/>
      </w:r>
    </w:p>
    <w:p w14:paraId="7282C73F" w14:textId="77777777" w:rsidR="00154745" w:rsidRPr="005957E5" w:rsidRDefault="00154745" w:rsidP="00154745">
      <w:pPr>
        <w:rPr>
          <w:rFonts w:ascii="Georgia" w:hAnsi="Georgia" w:cs="Arial"/>
          <w:b/>
          <w:bCs/>
          <w:sz w:val="20"/>
          <w:szCs w:val="20"/>
          <w:rtl/>
        </w:rPr>
      </w:pPr>
      <w:r w:rsidRPr="005957E5">
        <w:rPr>
          <w:rFonts w:ascii="Georgia" w:hAnsi="Georgia" w:cs="Arial"/>
          <w:b/>
          <w:bCs/>
          <w:sz w:val="20"/>
          <w:szCs w:val="20"/>
          <w:rtl/>
        </w:rPr>
        <w:t xml:space="preserve">ביאור </w:t>
      </w:r>
      <w:r w:rsidRPr="005957E5">
        <w:rPr>
          <w:rFonts w:ascii="Georgia" w:hAnsi="Georgia" w:cs="Arial" w:hint="cs"/>
          <w:b/>
          <w:bCs/>
          <w:sz w:val="20"/>
          <w:szCs w:val="20"/>
          <w:rtl/>
        </w:rPr>
        <w:t>18</w:t>
      </w:r>
      <w:r w:rsidRPr="005957E5">
        <w:rPr>
          <w:rFonts w:ascii="Georgia" w:hAnsi="Georgia" w:cs="Arial"/>
          <w:b/>
          <w:bCs/>
          <w:sz w:val="20"/>
          <w:szCs w:val="20"/>
          <w:rtl/>
        </w:rPr>
        <w:t xml:space="preserve"> - מידע תמציתי לגבי </w:t>
      </w:r>
      <w:r w:rsidRPr="005957E5">
        <w:rPr>
          <w:rFonts w:ascii="Georgia" w:hAnsi="Georgia" w:cs="Arial" w:hint="cs"/>
          <w:b/>
          <w:bCs/>
          <w:sz w:val="20"/>
          <w:szCs w:val="20"/>
          <w:rtl/>
        </w:rPr>
        <w:t xml:space="preserve">חברות המוצגות לפי שיטת השווי המאזני </w:t>
      </w:r>
      <w:r w:rsidRPr="005957E5">
        <w:rPr>
          <w:rFonts w:ascii="Georgia" w:hAnsi="Georgia" w:cs="Arial" w:hint="cs"/>
          <w:sz w:val="20"/>
          <w:szCs w:val="20"/>
          <w:rtl/>
        </w:rPr>
        <w:t>(המשך)</w:t>
      </w:r>
      <w:r w:rsidRPr="00551D24">
        <w:rPr>
          <w:rFonts w:ascii="Georgia" w:hAnsi="Georgia" w:cs="Arial" w:hint="cs"/>
          <w:b/>
          <w:bCs/>
          <w:sz w:val="20"/>
          <w:szCs w:val="20"/>
          <w:rtl/>
        </w:rPr>
        <w:t>:</w:t>
      </w:r>
    </w:p>
    <w:p w14:paraId="1973F806" w14:textId="77777777" w:rsidR="00CF311E" w:rsidRPr="005957E5" w:rsidRDefault="00CF311E" w:rsidP="00C4229F">
      <w:pPr>
        <w:ind w:left="1179"/>
        <w:jc w:val="both"/>
        <w:rPr>
          <w:rFonts w:ascii="Georgia" w:hAnsi="Georgia" w:cs="Arial"/>
          <w:sz w:val="20"/>
          <w:szCs w:val="18"/>
          <w:rtl/>
          <w:lang w:eastAsia="en-US"/>
        </w:rPr>
      </w:pPr>
    </w:p>
    <w:p w14:paraId="67DE97E2" w14:textId="00A64323" w:rsidR="00CF311E" w:rsidRPr="005957E5" w:rsidRDefault="00CF311E" w:rsidP="00C4229F">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 </w:t>
      </w:r>
      <w:r w:rsidRPr="005957E5">
        <w:rPr>
          <w:rFonts w:ascii="Georgia" w:hAnsi="Georgia" w:cs="Arial" w:hint="cs"/>
          <w:color w:val="548DD4"/>
          <w:sz w:val="20"/>
          <w:szCs w:val="20"/>
          <w:rtl/>
          <w:lang w:eastAsia="en-US"/>
        </w:rPr>
        <w:t>סעיף ב12</w:t>
      </w:r>
      <w:r w:rsidR="00531340">
        <w:rPr>
          <w:rFonts w:ascii="Georgia" w:hAnsi="Georgia" w:cs="Arial" w:hint="cs"/>
          <w:color w:val="548DD4"/>
          <w:sz w:val="20"/>
          <w:szCs w:val="20"/>
          <w:rtl/>
          <w:lang w:eastAsia="en-US"/>
        </w:rPr>
        <w:t>(ב)</w:t>
      </w:r>
    </w:p>
    <w:p w14:paraId="6175B914" w14:textId="77777777" w:rsidR="00CF311E" w:rsidRPr="005957E5" w:rsidRDefault="00CF311E" w:rsidP="00C4229F">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מידע פיננסי מתומצת לגבי החברות הכלולות </w:t>
      </w:r>
      <w:r w:rsidRPr="005957E5">
        <w:rPr>
          <w:rFonts w:ascii="Georgia" w:hAnsi="Georgia" w:cs="Arial"/>
          <w:sz w:val="20"/>
          <w:szCs w:val="20"/>
          <w:lang w:eastAsia="en-US"/>
        </w:rPr>
        <w:t>Alpha Limited</w:t>
      </w:r>
      <w:r w:rsidRPr="005957E5">
        <w:rPr>
          <w:rFonts w:ascii="Georgia" w:hAnsi="Georgia" w:cs="Arial" w:hint="cs"/>
          <w:sz w:val="20"/>
          <w:szCs w:val="20"/>
          <w:rtl/>
          <w:lang w:eastAsia="en-US"/>
        </w:rPr>
        <w:t xml:space="preserve"> ו-</w:t>
      </w:r>
      <w:r w:rsidRPr="005957E5">
        <w:rPr>
          <w:rFonts w:ascii="Georgia" w:hAnsi="Georgia" w:cs="Arial"/>
          <w:sz w:val="20"/>
          <w:szCs w:val="20"/>
          <w:lang w:eastAsia="en-US"/>
        </w:rPr>
        <w:t>Beta SA</w:t>
      </w:r>
      <w:r w:rsidRPr="005957E5">
        <w:rPr>
          <w:rFonts w:ascii="Georgia" w:hAnsi="Georgia" w:cs="Arial" w:hint="cs"/>
          <w:sz w:val="20"/>
          <w:szCs w:val="20"/>
          <w:rtl/>
          <w:lang w:eastAsia="en-US"/>
        </w:rPr>
        <w:t>:</w:t>
      </w:r>
    </w:p>
    <w:p w14:paraId="7C4A1764" w14:textId="77777777" w:rsidR="00CF311E" w:rsidRPr="005957E5" w:rsidRDefault="00CF311E" w:rsidP="00C4229F">
      <w:pPr>
        <w:ind w:left="1179"/>
        <w:jc w:val="both"/>
        <w:rPr>
          <w:rFonts w:ascii="Georgia" w:hAnsi="Georgia" w:cs="Arial"/>
          <w:sz w:val="20"/>
          <w:szCs w:val="18"/>
          <w:rtl/>
          <w:lang w:eastAsia="en-US"/>
        </w:rPr>
      </w:pPr>
    </w:p>
    <w:p w14:paraId="41706372" w14:textId="056A46F2" w:rsidR="00CF311E" w:rsidRPr="005957E5" w:rsidRDefault="00CF311E" w:rsidP="00C4229F">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 </w:t>
      </w:r>
      <w:r w:rsidRPr="005957E5">
        <w:rPr>
          <w:rFonts w:ascii="Georgia" w:hAnsi="Georgia" w:cs="Arial" w:hint="cs"/>
          <w:color w:val="548DD4"/>
          <w:sz w:val="20"/>
          <w:szCs w:val="20"/>
          <w:rtl/>
          <w:lang w:eastAsia="en-US"/>
        </w:rPr>
        <w:t>סעיף ב14</w:t>
      </w:r>
    </w:p>
    <w:p w14:paraId="0FA3D9AB" w14:textId="77777777" w:rsidR="00CF311E" w:rsidRPr="005957E5" w:rsidRDefault="00CF311E" w:rsidP="007B172E">
      <w:pPr>
        <w:pStyle w:val="ListParagraph"/>
        <w:numPr>
          <w:ilvl w:val="0"/>
          <w:numId w:val="20"/>
        </w:numPr>
        <w:contextualSpacing/>
        <w:jc w:val="both"/>
        <w:rPr>
          <w:rFonts w:ascii="Georgia" w:hAnsi="Georgia" w:cs="Arial"/>
          <w:sz w:val="20"/>
          <w:szCs w:val="20"/>
          <w:rtl/>
          <w:lang w:eastAsia="en-US"/>
        </w:rPr>
      </w:pPr>
      <w:r w:rsidRPr="005957E5">
        <w:rPr>
          <w:rFonts w:ascii="Georgia" w:hAnsi="Georgia" w:cs="Arial" w:hint="cs"/>
          <w:sz w:val="20"/>
          <w:szCs w:val="20"/>
          <w:rtl/>
          <w:lang w:eastAsia="en-US"/>
        </w:rPr>
        <w:t xml:space="preserve">המידע הפיננסי </w:t>
      </w:r>
      <w:r w:rsidR="00C50450">
        <w:rPr>
          <w:rFonts w:ascii="Georgia" w:hAnsi="Georgia" w:cs="Arial" w:hint="cs"/>
          <w:sz w:val="20"/>
          <w:szCs w:val="20"/>
          <w:rtl/>
          <w:lang w:eastAsia="en-US"/>
        </w:rPr>
        <w:t>ה</w:t>
      </w:r>
      <w:r w:rsidRPr="005957E5">
        <w:rPr>
          <w:rFonts w:ascii="Georgia" w:hAnsi="Georgia" w:cs="Arial" w:hint="cs"/>
          <w:sz w:val="20"/>
          <w:szCs w:val="20"/>
          <w:rtl/>
          <w:lang w:eastAsia="en-US"/>
        </w:rPr>
        <w:t>מתומצת המובא להלן משקף את הסכומים הכלולים בדוחותיהן הכספיים של החברות הכלולות (ולא את חלק החברה/הקבוצה בסכומים אלה), לאחר התאמות בגין הבדלים בין המדיניות החשבונאית של החברה/הקבוצה למדיניות החשבונאית של החברות הכלולות, ובגין תיאומי שווי הוגן שנעשו במועד הרכישה של החברות הכלולות.</w:t>
      </w:r>
    </w:p>
    <w:p w14:paraId="1BE23304" w14:textId="77777777" w:rsidR="00CF311E" w:rsidRPr="005957E5" w:rsidRDefault="00CF311E" w:rsidP="00C4229F">
      <w:pPr>
        <w:pStyle w:val="ListParagraph"/>
        <w:ind w:left="1179"/>
        <w:contextualSpacing/>
        <w:jc w:val="both"/>
        <w:rPr>
          <w:rFonts w:ascii="Georgia" w:hAnsi="Georgia" w:cs="Arial"/>
          <w:sz w:val="20"/>
          <w:szCs w:val="18"/>
          <w:rtl/>
          <w:lang w:eastAsia="en-US"/>
        </w:rPr>
      </w:pPr>
    </w:p>
    <w:p w14:paraId="4FCBD547" w14:textId="77777777" w:rsidR="00CF311E" w:rsidRPr="005957E5" w:rsidRDefault="00CF311E" w:rsidP="007B172E">
      <w:pPr>
        <w:pStyle w:val="ListParagraph"/>
        <w:numPr>
          <w:ilvl w:val="0"/>
          <w:numId w:val="20"/>
        </w:numPr>
        <w:contextualSpacing/>
        <w:jc w:val="both"/>
        <w:rPr>
          <w:rFonts w:ascii="Georgia" w:hAnsi="Georgia" w:cs="Arial"/>
          <w:sz w:val="20"/>
          <w:szCs w:val="20"/>
          <w:lang w:eastAsia="en-US"/>
        </w:rPr>
      </w:pPr>
      <w:r w:rsidRPr="005957E5">
        <w:rPr>
          <w:rFonts w:ascii="Georgia" w:hAnsi="Georgia" w:cs="Arial" w:hint="cs"/>
          <w:sz w:val="20"/>
          <w:szCs w:val="20"/>
          <w:rtl/>
          <w:lang w:eastAsia="en-US"/>
        </w:rPr>
        <w:t>מידע מתומצת על המצב הכספי:</w:t>
      </w:r>
    </w:p>
    <w:p w14:paraId="59C1E0CE" w14:textId="77777777" w:rsidR="00CF311E" w:rsidRPr="005957E5" w:rsidRDefault="00CF311E" w:rsidP="002171EF">
      <w:pPr>
        <w:ind w:left="1179"/>
        <w:rPr>
          <w:rFonts w:ascii="Georgia" w:hAnsi="Georgia" w:cs="Arial"/>
          <w:color w:val="548DD4"/>
          <w:sz w:val="20"/>
          <w:szCs w:val="20"/>
          <w:rtl/>
          <w:lang w:eastAsia="en-US"/>
        </w:rPr>
      </w:pPr>
    </w:p>
    <w:tbl>
      <w:tblPr>
        <w:bidiVisual/>
        <w:tblW w:w="11058" w:type="dxa"/>
        <w:tblInd w:w="-1078" w:type="dxa"/>
        <w:tblLook w:val="04A0" w:firstRow="1" w:lastRow="0" w:firstColumn="1" w:lastColumn="0" w:noHBand="0" w:noVBand="1"/>
      </w:tblPr>
      <w:tblGrid>
        <w:gridCol w:w="1985"/>
        <w:gridCol w:w="2551"/>
        <w:gridCol w:w="1056"/>
        <w:gridCol w:w="980"/>
        <w:gridCol w:w="1276"/>
        <w:gridCol w:w="1056"/>
        <w:gridCol w:w="929"/>
        <w:gridCol w:w="1225"/>
      </w:tblGrid>
      <w:tr w:rsidR="001344EC" w:rsidRPr="005957E5" w14:paraId="5994710C" w14:textId="77777777" w:rsidTr="00532BE3">
        <w:tc>
          <w:tcPr>
            <w:tcW w:w="1985" w:type="dxa"/>
          </w:tcPr>
          <w:p w14:paraId="7DDA1AC5" w14:textId="77777777" w:rsidR="001344EC" w:rsidRPr="005957E5" w:rsidRDefault="001344EC" w:rsidP="00642FC2">
            <w:pPr>
              <w:pStyle w:val="BodyText"/>
              <w:spacing w:after="0"/>
              <w:rPr>
                <w:rFonts w:ascii="Georgia" w:hAnsi="Georgia" w:cs="Arial"/>
                <w:b/>
                <w:bCs/>
                <w:sz w:val="20"/>
                <w:szCs w:val="20"/>
                <w:rtl/>
              </w:rPr>
            </w:pPr>
          </w:p>
        </w:tc>
        <w:tc>
          <w:tcPr>
            <w:tcW w:w="2551" w:type="dxa"/>
          </w:tcPr>
          <w:p w14:paraId="3341F2E6" w14:textId="77777777" w:rsidR="001344EC" w:rsidRPr="005957E5" w:rsidRDefault="001344EC" w:rsidP="002171EF">
            <w:pPr>
              <w:pStyle w:val="BodyText"/>
              <w:spacing w:after="0"/>
              <w:ind w:left="284" w:hanging="284"/>
              <w:rPr>
                <w:rFonts w:ascii="Georgia" w:hAnsi="Georgia"/>
                <w:sz w:val="20"/>
                <w:rtl/>
              </w:rPr>
            </w:pPr>
          </w:p>
        </w:tc>
        <w:tc>
          <w:tcPr>
            <w:tcW w:w="3312" w:type="dxa"/>
            <w:gridSpan w:val="3"/>
            <w:vAlign w:val="bottom"/>
          </w:tcPr>
          <w:p w14:paraId="04103ACC"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Alpha Limited</w:t>
            </w:r>
          </w:p>
        </w:tc>
        <w:tc>
          <w:tcPr>
            <w:tcW w:w="3210" w:type="dxa"/>
            <w:gridSpan w:val="3"/>
            <w:vAlign w:val="bottom"/>
          </w:tcPr>
          <w:p w14:paraId="7DAC6465"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Beta SA</w:t>
            </w:r>
          </w:p>
        </w:tc>
      </w:tr>
      <w:tr w:rsidR="001344EC" w:rsidRPr="005957E5" w14:paraId="3F9CA958" w14:textId="77777777" w:rsidTr="00532BE3">
        <w:tc>
          <w:tcPr>
            <w:tcW w:w="1985" w:type="dxa"/>
          </w:tcPr>
          <w:p w14:paraId="2EC1CB07" w14:textId="77777777" w:rsidR="001344EC" w:rsidRPr="005957E5" w:rsidRDefault="001344EC" w:rsidP="00642FC2">
            <w:pPr>
              <w:pStyle w:val="BodyText"/>
              <w:spacing w:after="0"/>
              <w:ind w:hanging="284"/>
              <w:rPr>
                <w:rFonts w:ascii="Georgia" w:hAnsi="Georgia" w:cs="Arial"/>
                <w:b/>
                <w:bCs/>
                <w:sz w:val="20"/>
                <w:szCs w:val="20"/>
                <w:rtl/>
              </w:rPr>
            </w:pPr>
          </w:p>
        </w:tc>
        <w:tc>
          <w:tcPr>
            <w:tcW w:w="2551" w:type="dxa"/>
          </w:tcPr>
          <w:p w14:paraId="5B969412" w14:textId="77777777" w:rsidR="001344EC" w:rsidRPr="005957E5" w:rsidRDefault="001344EC" w:rsidP="002171EF">
            <w:pPr>
              <w:pStyle w:val="BodyText"/>
              <w:spacing w:after="0"/>
              <w:ind w:left="284" w:hanging="284"/>
              <w:rPr>
                <w:rFonts w:ascii="Georgia" w:hAnsi="Georgia"/>
                <w:sz w:val="20"/>
                <w:rtl/>
              </w:rPr>
            </w:pPr>
          </w:p>
        </w:tc>
        <w:tc>
          <w:tcPr>
            <w:tcW w:w="2036" w:type="dxa"/>
            <w:gridSpan w:val="2"/>
            <w:vAlign w:val="bottom"/>
          </w:tcPr>
          <w:p w14:paraId="3ABB7026"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276" w:type="dxa"/>
            <w:vAlign w:val="bottom"/>
          </w:tcPr>
          <w:p w14:paraId="43CA3413"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c>
          <w:tcPr>
            <w:tcW w:w="1985" w:type="dxa"/>
            <w:gridSpan w:val="2"/>
            <w:vAlign w:val="bottom"/>
          </w:tcPr>
          <w:p w14:paraId="3F3CA7A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225" w:type="dxa"/>
            <w:vAlign w:val="bottom"/>
          </w:tcPr>
          <w:p w14:paraId="14F96B78" w14:textId="77777777" w:rsidR="001344EC" w:rsidRPr="005957E5" w:rsidRDefault="001344EC" w:rsidP="00532BE3">
            <w:pPr>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1344EC" w:rsidRPr="005957E5" w14:paraId="7B360E5B" w14:textId="77777777" w:rsidTr="00532BE3">
        <w:tc>
          <w:tcPr>
            <w:tcW w:w="1985" w:type="dxa"/>
          </w:tcPr>
          <w:p w14:paraId="78196B22" w14:textId="77777777" w:rsidR="001344EC" w:rsidRPr="005957E5" w:rsidRDefault="001344EC" w:rsidP="00642FC2">
            <w:pPr>
              <w:pStyle w:val="BodyText"/>
              <w:spacing w:after="0"/>
              <w:ind w:hanging="284"/>
              <w:rPr>
                <w:rFonts w:ascii="Georgia" w:hAnsi="Georgia"/>
                <w:sz w:val="20"/>
                <w:rtl/>
              </w:rPr>
            </w:pPr>
          </w:p>
        </w:tc>
        <w:tc>
          <w:tcPr>
            <w:tcW w:w="2551" w:type="dxa"/>
          </w:tcPr>
          <w:p w14:paraId="022FF336" w14:textId="77777777" w:rsidR="001344EC" w:rsidRPr="005957E5" w:rsidRDefault="001344EC" w:rsidP="002171EF">
            <w:pPr>
              <w:pStyle w:val="BodyText"/>
              <w:spacing w:after="0"/>
              <w:ind w:left="284" w:hanging="284"/>
              <w:rPr>
                <w:rFonts w:ascii="Georgia" w:hAnsi="Georgia"/>
                <w:sz w:val="20"/>
                <w:rtl/>
              </w:rPr>
            </w:pPr>
          </w:p>
        </w:tc>
        <w:tc>
          <w:tcPr>
            <w:tcW w:w="1056" w:type="dxa"/>
            <w:vAlign w:val="bottom"/>
          </w:tcPr>
          <w:p w14:paraId="04921BD6" w14:textId="230A4DF8" w:rsidR="001344EC"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980" w:type="dxa"/>
            <w:vAlign w:val="bottom"/>
          </w:tcPr>
          <w:p w14:paraId="7442A394" w14:textId="5D5DF849"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276" w:type="dxa"/>
            <w:vAlign w:val="bottom"/>
          </w:tcPr>
          <w:p w14:paraId="3B8A567F" w14:textId="790AF683"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56" w:type="dxa"/>
            <w:vAlign w:val="bottom"/>
          </w:tcPr>
          <w:p w14:paraId="45252CDD" w14:textId="349FF24E" w:rsidR="001344EC"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929" w:type="dxa"/>
            <w:vAlign w:val="bottom"/>
          </w:tcPr>
          <w:p w14:paraId="3E36F540" w14:textId="771F77C5"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c>
          <w:tcPr>
            <w:tcW w:w="1225" w:type="dxa"/>
            <w:tcBorders>
              <w:top w:val="single" w:sz="4" w:space="0" w:color="FFFFFF"/>
            </w:tcBorders>
            <w:vAlign w:val="bottom"/>
          </w:tcPr>
          <w:p w14:paraId="5D6B5F5B" w14:textId="0D42ADD1"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r>
      <w:tr w:rsidR="001344EC" w:rsidRPr="005957E5" w14:paraId="4E2666BF" w14:textId="77777777" w:rsidTr="00532BE3">
        <w:tc>
          <w:tcPr>
            <w:tcW w:w="1985" w:type="dxa"/>
          </w:tcPr>
          <w:p w14:paraId="63D1B344" w14:textId="77777777" w:rsidR="001344EC" w:rsidRPr="005957E5" w:rsidRDefault="001344EC" w:rsidP="00642FC2">
            <w:pPr>
              <w:pStyle w:val="BodyText"/>
              <w:spacing w:after="0"/>
              <w:ind w:hanging="284"/>
              <w:rPr>
                <w:rFonts w:ascii="Georgia" w:hAnsi="Georgia"/>
                <w:sz w:val="20"/>
                <w:szCs w:val="14"/>
              </w:rPr>
            </w:pPr>
          </w:p>
        </w:tc>
        <w:tc>
          <w:tcPr>
            <w:tcW w:w="2551" w:type="dxa"/>
          </w:tcPr>
          <w:p w14:paraId="7ED71B6E" w14:textId="77777777" w:rsidR="001344EC" w:rsidRPr="005957E5" w:rsidRDefault="001344EC" w:rsidP="002171EF">
            <w:pPr>
              <w:pStyle w:val="BodyText"/>
              <w:spacing w:after="0"/>
              <w:ind w:left="284" w:hanging="284"/>
              <w:rPr>
                <w:rFonts w:ascii="Georgia" w:hAnsi="Georgia"/>
                <w:b/>
                <w:bCs/>
                <w:sz w:val="20"/>
                <w:rtl/>
              </w:rPr>
            </w:pPr>
          </w:p>
        </w:tc>
        <w:tc>
          <w:tcPr>
            <w:tcW w:w="2036" w:type="dxa"/>
            <w:gridSpan w:val="2"/>
            <w:vAlign w:val="bottom"/>
          </w:tcPr>
          <w:p w14:paraId="1D444219"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276" w:type="dxa"/>
            <w:vAlign w:val="bottom"/>
          </w:tcPr>
          <w:p w14:paraId="5EA88BB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c>
          <w:tcPr>
            <w:tcW w:w="1985" w:type="dxa"/>
            <w:gridSpan w:val="2"/>
            <w:vAlign w:val="bottom"/>
          </w:tcPr>
          <w:p w14:paraId="030545D3"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225" w:type="dxa"/>
            <w:vAlign w:val="bottom"/>
          </w:tcPr>
          <w:p w14:paraId="7C546EA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1344EC" w:rsidRPr="005957E5" w14:paraId="30C21BC7" w14:textId="77777777" w:rsidTr="00532BE3">
        <w:tc>
          <w:tcPr>
            <w:tcW w:w="1985" w:type="dxa"/>
          </w:tcPr>
          <w:p w14:paraId="32408906" w14:textId="77777777" w:rsidR="001344EC" w:rsidRPr="005957E5" w:rsidRDefault="001344EC" w:rsidP="00642FC2">
            <w:pPr>
              <w:pStyle w:val="BodyText"/>
              <w:spacing w:after="0"/>
              <w:ind w:hanging="284"/>
              <w:rPr>
                <w:rFonts w:ascii="Georgia" w:hAnsi="Georgia"/>
                <w:sz w:val="20"/>
                <w:szCs w:val="14"/>
              </w:rPr>
            </w:pPr>
          </w:p>
        </w:tc>
        <w:tc>
          <w:tcPr>
            <w:tcW w:w="2551" w:type="dxa"/>
          </w:tcPr>
          <w:p w14:paraId="70D58AA3" w14:textId="77777777" w:rsidR="001344EC" w:rsidRPr="005957E5" w:rsidRDefault="001344EC" w:rsidP="002171EF">
            <w:pPr>
              <w:pStyle w:val="BodyText"/>
              <w:spacing w:after="0"/>
              <w:ind w:left="284" w:hanging="284"/>
              <w:rPr>
                <w:rFonts w:ascii="Georgia" w:hAnsi="Georgia"/>
                <w:b/>
                <w:bCs/>
                <w:sz w:val="20"/>
                <w:rtl/>
              </w:rPr>
            </w:pPr>
          </w:p>
        </w:tc>
        <w:tc>
          <w:tcPr>
            <w:tcW w:w="3312" w:type="dxa"/>
            <w:gridSpan w:val="3"/>
            <w:vAlign w:val="bottom"/>
          </w:tcPr>
          <w:p w14:paraId="4B3478C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c>
          <w:tcPr>
            <w:tcW w:w="3210" w:type="dxa"/>
            <w:gridSpan w:val="3"/>
            <w:vAlign w:val="bottom"/>
          </w:tcPr>
          <w:p w14:paraId="370AB4A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1344EC" w:rsidRPr="005957E5" w14:paraId="6FFC99F3" w14:textId="77777777" w:rsidTr="003A6F7C">
        <w:tc>
          <w:tcPr>
            <w:tcW w:w="1985" w:type="dxa"/>
          </w:tcPr>
          <w:p w14:paraId="21B06D59" w14:textId="77777777" w:rsidR="001344EC" w:rsidRPr="005957E5" w:rsidRDefault="001344EC" w:rsidP="00642FC2">
            <w:pPr>
              <w:pStyle w:val="BodyText"/>
              <w:spacing w:after="0"/>
              <w:rPr>
                <w:rFonts w:ascii="Georgia" w:hAnsi="Georgia"/>
                <w:sz w:val="20"/>
                <w:szCs w:val="20"/>
                <w:rtl/>
              </w:rPr>
            </w:pPr>
          </w:p>
        </w:tc>
        <w:tc>
          <w:tcPr>
            <w:tcW w:w="2551" w:type="dxa"/>
            <w:vAlign w:val="bottom"/>
          </w:tcPr>
          <w:p w14:paraId="085FB0D3"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שוטף:</w:t>
            </w:r>
          </w:p>
        </w:tc>
        <w:tc>
          <w:tcPr>
            <w:tcW w:w="1056" w:type="dxa"/>
            <w:vAlign w:val="bottom"/>
          </w:tcPr>
          <w:p w14:paraId="5A0F38B0"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14FE8DF5"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0498B790"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71C6D4B2"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73DA9225"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23257B6C" w14:textId="77777777" w:rsidR="001344EC" w:rsidRPr="005957E5" w:rsidRDefault="001344EC" w:rsidP="003A6F7C">
            <w:pPr>
              <w:pStyle w:val="BodyText"/>
              <w:spacing w:after="0"/>
              <w:rPr>
                <w:rFonts w:ascii="Georgia" w:hAnsi="Georgia"/>
                <w:sz w:val="20"/>
                <w:szCs w:val="20"/>
                <w:rtl/>
              </w:rPr>
            </w:pPr>
          </w:p>
        </w:tc>
      </w:tr>
      <w:tr w:rsidR="001344EC" w:rsidRPr="005957E5" w14:paraId="4CBF2694" w14:textId="77777777" w:rsidTr="003A6F7C">
        <w:tc>
          <w:tcPr>
            <w:tcW w:w="1985" w:type="dxa"/>
            <w:vAlign w:val="bottom"/>
          </w:tcPr>
          <w:p w14:paraId="48AAF690" w14:textId="5930725A" w:rsidR="001344EC" w:rsidRPr="00D72ECE" w:rsidRDefault="001344EC" w:rsidP="00D72ECE">
            <w:pPr>
              <w:pStyle w:val="BodyText"/>
              <w:spacing w:after="0"/>
              <w:ind w:hanging="284"/>
              <w:rPr>
                <w:rFonts w:ascii="Georgia" w:hAnsi="Georgia" w:cs="Arial"/>
                <w:color w:val="548DD4"/>
                <w:sz w:val="16"/>
                <w:szCs w:val="16"/>
                <w:rtl/>
              </w:rPr>
            </w:pPr>
            <w:r w:rsidRPr="00D72ECE">
              <w:rPr>
                <w:rFonts w:ascii="Georgia" w:hAnsi="Georgia" w:cs="Arial"/>
                <w:color w:val="548DD4"/>
                <w:sz w:val="16"/>
                <w:szCs w:val="16"/>
              </w:rPr>
              <w:t>IFRS</w:t>
            </w:r>
            <w:r w:rsid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proofErr w:type="spellStart"/>
            <w:r w:rsidRPr="00D72ECE">
              <w:rPr>
                <w:rFonts w:ascii="Georgia" w:hAnsi="Georgia" w:cs="Arial"/>
                <w:color w:val="548DD4"/>
                <w:sz w:val="16"/>
                <w:szCs w:val="16"/>
              </w:rPr>
              <w:t>i</w:t>
            </w:r>
            <w:proofErr w:type="spellEnd"/>
            <w:r w:rsidRPr="00D72ECE">
              <w:rPr>
                <w:rFonts w:ascii="Georgia" w:hAnsi="Georgia" w:cs="Arial" w:hint="cs"/>
                <w:color w:val="548DD4"/>
                <w:sz w:val="16"/>
                <w:szCs w:val="16"/>
                <w:rtl/>
              </w:rPr>
              <w:t>)</w:t>
            </w:r>
          </w:p>
        </w:tc>
        <w:tc>
          <w:tcPr>
            <w:tcW w:w="2551" w:type="dxa"/>
            <w:vAlign w:val="bottom"/>
          </w:tcPr>
          <w:p w14:paraId="61C1D2BE"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נכסים שוטפים</w:t>
            </w:r>
          </w:p>
        </w:tc>
        <w:tc>
          <w:tcPr>
            <w:tcW w:w="1056" w:type="dxa"/>
            <w:vAlign w:val="bottom"/>
          </w:tcPr>
          <w:p w14:paraId="63BEBA75"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270408E0"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60D54234"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7059B402"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3C5B98E1"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2104B5CC" w14:textId="77777777" w:rsidR="001344EC" w:rsidRPr="005957E5" w:rsidRDefault="001344EC" w:rsidP="003A6F7C">
            <w:pPr>
              <w:pStyle w:val="BodyText"/>
              <w:spacing w:after="0"/>
              <w:rPr>
                <w:rFonts w:ascii="Georgia" w:hAnsi="Georgia"/>
                <w:sz w:val="20"/>
                <w:szCs w:val="20"/>
                <w:rtl/>
              </w:rPr>
            </w:pPr>
          </w:p>
        </w:tc>
      </w:tr>
      <w:tr w:rsidR="001344EC" w:rsidRPr="005957E5" w14:paraId="01DDAAEC" w14:textId="77777777" w:rsidTr="003A6F7C">
        <w:tc>
          <w:tcPr>
            <w:tcW w:w="1985" w:type="dxa"/>
            <w:vAlign w:val="bottom"/>
          </w:tcPr>
          <w:p w14:paraId="5C37E2F1" w14:textId="329FD420" w:rsidR="001344EC" w:rsidRPr="00D72ECE" w:rsidRDefault="001344EC" w:rsidP="00642FC2">
            <w:pPr>
              <w:pStyle w:val="BodyText"/>
              <w:spacing w:after="0"/>
              <w:ind w:hanging="284"/>
              <w:rPr>
                <w:rFonts w:ascii="Georgia" w:hAnsi="Georgia"/>
                <w:sz w:val="16"/>
                <w:szCs w:val="16"/>
                <w:rtl/>
              </w:rPr>
            </w:pPr>
            <w:r w:rsidRPr="00D72ECE">
              <w:rPr>
                <w:rFonts w:ascii="Georgia" w:hAnsi="Georgia" w:cs="Arial"/>
                <w:color w:val="548DD4"/>
                <w:sz w:val="16"/>
                <w:szCs w:val="16"/>
              </w:rPr>
              <w:t>IFRS</w:t>
            </w:r>
            <w:r w:rsidR="00D72ECE" w:rsidRP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r w:rsidRPr="00D72ECE">
              <w:rPr>
                <w:rFonts w:ascii="Georgia" w:hAnsi="Georgia" w:cs="Arial"/>
                <w:color w:val="548DD4"/>
                <w:sz w:val="16"/>
                <w:szCs w:val="16"/>
              </w:rPr>
              <w:t>iii</w:t>
            </w:r>
            <w:r w:rsidRPr="00D72ECE">
              <w:rPr>
                <w:rFonts w:ascii="Georgia" w:hAnsi="Georgia" w:cs="Arial" w:hint="cs"/>
                <w:color w:val="548DD4"/>
                <w:sz w:val="16"/>
                <w:szCs w:val="16"/>
                <w:rtl/>
              </w:rPr>
              <w:t>)</w:t>
            </w:r>
          </w:p>
        </w:tc>
        <w:tc>
          <w:tcPr>
            <w:tcW w:w="2551" w:type="dxa"/>
            <w:vAlign w:val="bottom"/>
          </w:tcPr>
          <w:p w14:paraId="670A15F5"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התחייבויות שוטפות</w:t>
            </w:r>
          </w:p>
        </w:tc>
        <w:tc>
          <w:tcPr>
            <w:tcW w:w="1056" w:type="dxa"/>
            <w:vAlign w:val="bottom"/>
          </w:tcPr>
          <w:p w14:paraId="08F9531D"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80" w:type="dxa"/>
            <w:vAlign w:val="bottom"/>
          </w:tcPr>
          <w:p w14:paraId="5FF643B8"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76" w:type="dxa"/>
            <w:vAlign w:val="bottom"/>
          </w:tcPr>
          <w:p w14:paraId="0590CEED"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056" w:type="dxa"/>
            <w:vAlign w:val="bottom"/>
          </w:tcPr>
          <w:p w14:paraId="1F5F0ED9"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29" w:type="dxa"/>
            <w:vAlign w:val="bottom"/>
          </w:tcPr>
          <w:p w14:paraId="1CC96FE1"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25" w:type="dxa"/>
            <w:vAlign w:val="bottom"/>
          </w:tcPr>
          <w:p w14:paraId="76D5C46E" w14:textId="77777777" w:rsidR="001344EC" w:rsidRPr="005957E5" w:rsidRDefault="001344EC" w:rsidP="003A6F7C">
            <w:pPr>
              <w:pStyle w:val="BodyText"/>
              <w:pBdr>
                <w:bottom w:val="single" w:sz="4" w:space="1" w:color="auto"/>
              </w:pBdr>
              <w:spacing w:after="0"/>
              <w:rPr>
                <w:rFonts w:ascii="Georgia" w:hAnsi="Georgia"/>
                <w:sz w:val="20"/>
                <w:szCs w:val="20"/>
                <w:rtl/>
              </w:rPr>
            </w:pPr>
          </w:p>
        </w:tc>
      </w:tr>
      <w:tr w:rsidR="001344EC" w:rsidRPr="005957E5" w14:paraId="2769B51F" w14:textId="77777777" w:rsidTr="003A6F7C">
        <w:tc>
          <w:tcPr>
            <w:tcW w:w="1985" w:type="dxa"/>
            <w:vAlign w:val="bottom"/>
          </w:tcPr>
          <w:p w14:paraId="2FF2D60F" w14:textId="77777777" w:rsidR="001344EC" w:rsidRPr="00D33DFB" w:rsidRDefault="001344EC" w:rsidP="00642FC2">
            <w:pPr>
              <w:pStyle w:val="BodyText"/>
              <w:ind w:hanging="284"/>
              <w:rPr>
                <w:rFonts w:ascii="Georgia" w:hAnsi="Georgia"/>
                <w:sz w:val="18"/>
                <w:szCs w:val="18"/>
                <w:rtl/>
              </w:rPr>
            </w:pPr>
          </w:p>
        </w:tc>
        <w:tc>
          <w:tcPr>
            <w:tcW w:w="2551" w:type="dxa"/>
            <w:vAlign w:val="bottom"/>
          </w:tcPr>
          <w:p w14:paraId="120ACB61" w14:textId="77777777" w:rsidR="001344EC" w:rsidRPr="005957E5" w:rsidRDefault="001344EC" w:rsidP="003A6F7C">
            <w:pPr>
              <w:tabs>
                <w:tab w:val="left" w:pos="567"/>
                <w:tab w:val="left" w:pos="851"/>
              </w:tabs>
              <w:ind w:left="35"/>
              <w:rPr>
                <w:rFonts w:ascii="Georgia" w:hAnsi="Georgia" w:cs="Arial"/>
                <w:noProof/>
                <w:color w:val="000000"/>
                <w:sz w:val="20"/>
                <w:szCs w:val="20"/>
                <w:rtl/>
              </w:rPr>
            </w:pPr>
          </w:p>
        </w:tc>
        <w:tc>
          <w:tcPr>
            <w:tcW w:w="1056" w:type="dxa"/>
            <w:vAlign w:val="bottom"/>
          </w:tcPr>
          <w:p w14:paraId="43290F1F"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980" w:type="dxa"/>
            <w:vAlign w:val="bottom"/>
          </w:tcPr>
          <w:p w14:paraId="1935EBA9"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76" w:type="dxa"/>
            <w:vAlign w:val="bottom"/>
          </w:tcPr>
          <w:p w14:paraId="449E6C3D"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1056" w:type="dxa"/>
            <w:vAlign w:val="bottom"/>
          </w:tcPr>
          <w:p w14:paraId="0CAB42B2"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929" w:type="dxa"/>
            <w:vAlign w:val="bottom"/>
          </w:tcPr>
          <w:p w14:paraId="212A54AC"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25" w:type="dxa"/>
            <w:vAlign w:val="bottom"/>
          </w:tcPr>
          <w:p w14:paraId="6FFF1230" w14:textId="77777777" w:rsidR="001344EC" w:rsidRPr="005957E5" w:rsidRDefault="001344EC" w:rsidP="003A6F7C">
            <w:pPr>
              <w:pStyle w:val="BodyText"/>
              <w:pBdr>
                <w:bottom w:val="single" w:sz="4" w:space="1" w:color="auto"/>
              </w:pBdr>
              <w:spacing w:after="0"/>
              <w:rPr>
                <w:rFonts w:ascii="Georgia" w:hAnsi="Georgia"/>
                <w:sz w:val="20"/>
                <w:szCs w:val="20"/>
                <w:rtl/>
              </w:rPr>
            </w:pPr>
          </w:p>
        </w:tc>
      </w:tr>
      <w:tr w:rsidR="001344EC" w:rsidRPr="005957E5" w14:paraId="5381D664" w14:textId="77777777" w:rsidTr="003A6F7C">
        <w:tc>
          <w:tcPr>
            <w:tcW w:w="1985" w:type="dxa"/>
          </w:tcPr>
          <w:p w14:paraId="1D563F81" w14:textId="77777777" w:rsidR="001344EC" w:rsidRPr="00D33DFB" w:rsidRDefault="001344EC" w:rsidP="00642FC2">
            <w:pPr>
              <w:pStyle w:val="BodyText"/>
              <w:ind w:hanging="284"/>
              <w:rPr>
                <w:rFonts w:ascii="Georgia" w:hAnsi="Georgia"/>
                <w:sz w:val="18"/>
                <w:szCs w:val="18"/>
                <w:rtl/>
              </w:rPr>
            </w:pPr>
          </w:p>
        </w:tc>
        <w:tc>
          <w:tcPr>
            <w:tcW w:w="2551" w:type="dxa"/>
            <w:vAlign w:val="bottom"/>
          </w:tcPr>
          <w:p w14:paraId="10CEF828"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לא שוטף:</w:t>
            </w:r>
          </w:p>
        </w:tc>
        <w:tc>
          <w:tcPr>
            <w:tcW w:w="1056" w:type="dxa"/>
            <w:vAlign w:val="bottom"/>
          </w:tcPr>
          <w:p w14:paraId="6F12C429"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3DFC4A7C"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12C25EFA"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45C24DD3"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4A30698C"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3E4E0E27" w14:textId="77777777" w:rsidR="001344EC" w:rsidRPr="005957E5" w:rsidRDefault="001344EC" w:rsidP="003A6F7C">
            <w:pPr>
              <w:pStyle w:val="BodyText"/>
              <w:spacing w:after="0"/>
              <w:rPr>
                <w:rFonts w:ascii="Georgia" w:hAnsi="Georgia"/>
                <w:sz w:val="20"/>
                <w:szCs w:val="20"/>
                <w:rtl/>
              </w:rPr>
            </w:pPr>
          </w:p>
        </w:tc>
      </w:tr>
      <w:tr w:rsidR="001344EC" w:rsidRPr="005957E5" w14:paraId="73AD88EE" w14:textId="77777777" w:rsidTr="003A6F7C">
        <w:tc>
          <w:tcPr>
            <w:tcW w:w="1985" w:type="dxa"/>
          </w:tcPr>
          <w:p w14:paraId="370AAD92" w14:textId="389999A8" w:rsidR="001344EC" w:rsidRPr="00D72ECE" w:rsidRDefault="001344EC" w:rsidP="00642FC2">
            <w:pPr>
              <w:pStyle w:val="BodyText"/>
              <w:spacing w:after="0"/>
              <w:ind w:hanging="284"/>
              <w:rPr>
                <w:rFonts w:ascii="Georgia" w:hAnsi="Georgia"/>
                <w:sz w:val="16"/>
                <w:szCs w:val="16"/>
                <w:rtl/>
              </w:rPr>
            </w:pPr>
            <w:r w:rsidRPr="00D72ECE">
              <w:rPr>
                <w:rFonts w:ascii="Georgia" w:hAnsi="Georgia" w:cs="Arial"/>
                <w:color w:val="548DD4"/>
                <w:sz w:val="16"/>
                <w:szCs w:val="16"/>
              </w:rPr>
              <w:t>IFRS</w:t>
            </w:r>
            <w:r w:rsidR="00D72ECE" w:rsidRP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r w:rsidRPr="00D72ECE">
              <w:rPr>
                <w:rFonts w:ascii="Georgia" w:hAnsi="Georgia" w:cs="Arial"/>
                <w:color w:val="548DD4"/>
                <w:sz w:val="16"/>
                <w:szCs w:val="16"/>
              </w:rPr>
              <w:t>ii</w:t>
            </w:r>
            <w:r w:rsidRPr="00D72ECE">
              <w:rPr>
                <w:rFonts w:ascii="Georgia" w:hAnsi="Georgia" w:cs="Arial" w:hint="cs"/>
                <w:color w:val="548DD4"/>
                <w:sz w:val="16"/>
                <w:szCs w:val="16"/>
                <w:rtl/>
              </w:rPr>
              <w:t>)</w:t>
            </w:r>
          </w:p>
        </w:tc>
        <w:tc>
          <w:tcPr>
            <w:tcW w:w="2551" w:type="dxa"/>
            <w:vAlign w:val="bottom"/>
          </w:tcPr>
          <w:p w14:paraId="2FB17B74"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נכסים שאינם שוטפים</w:t>
            </w:r>
          </w:p>
        </w:tc>
        <w:tc>
          <w:tcPr>
            <w:tcW w:w="1056" w:type="dxa"/>
            <w:vAlign w:val="bottom"/>
          </w:tcPr>
          <w:p w14:paraId="46D9DA92"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2EA2ED2E"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3B71C4E5"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169B4E19"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5F0FE4CE"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7FC996DD" w14:textId="77777777" w:rsidR="001344EC" w:rsidRPr="005957E5" w:rsidRDefault="001344EC" w:rsidP="003A6F7C">
            <w:pPr>
              <w:pStyle w:val="BodyText"/>
              <w:spacing w:after="0"/>
              <w:rPr>
                <w:rFonts w:ascii="Georgia" w:hAnsi="Georgia"/>
                <w:sz w:val="20"/>
                <w:szCs w:val="20"/>
                <w:rtl/>
              </w:rPr>
            </w:pPr>
          </w:p>
        </w:tc>
      </w:tr>
      <w:tr w:rsidR="001344EC" w:rsidRPr="005957E5" w14:paraId="179EF626" w14:textId="77777777" w:rsidTr="003A6F7C">
        <w:tc>
          <w:tcPr>
            <w:tcW w:w="1985" w:type="dxa"/>
            <w:vAlign w:val="bottom"/>
          </w:tcPr>
          <w:p w14:paraId="636AFAFC" w14:textId="77A88730" w:rsidR="001344EC" w:rsidRPr="00D72ECE" w:rsidRDefault="001344EC" w:rsidP="00642FC2">
            <w:pPr>
              <w:pStyle w:val="BodyText"/>
              <w:spacing w:after="0"/>
              <w:ind w:hanging="284"/>
              <w:rPr>
                <w:rFonts w:ascii="Georgia" w:hAnsi="Georgia"/>
                <w:sz w:val="16"/>
                <w:szCs w:val="16"/>
                <w:rtl/>
              </w:rPr>
            </w:pPr>
            <w:r w:rsidRPr="00D72ECE">
              <w:rPr>
                <w:rFonts w:ascii="Georgia" w:hAnsi="Georgia" w:cs="Arial"/>
                <w:color w:val="548DD4"/>
                <w:sz w:val="16"/>
                <w:szCs w:val="16"/>
              </w:rPr>
              <w:t>IFRS</w:t>
            </w:r>
            <w:r w:rsidR="00D72ECE" w:rsidRP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r w:rsidRPr="00D72ECE">
              <w:rPr>
                <w:rFonts w:ascii="Georgia" w:hAnsi="Georgia" w:cs="Arial"/>
                <w:color w:val="548DD4"/>
                <w:sz w:val="16"/>
                <w:szCs w:val="16"/>
              </w:rPr>
              <w:t>iv</w:t>
            </w:r>
            <w:r w:rsidRPr="00D72ECE">
              <w:rPr>
                <w:rFonts w:ascii="Georgia" w:hAnsi="Georgia" w:cs="Arial" w:hint="cs"/>
                <w:color w:val="548DD4"/>
                <w:sz w:val="16"/>
                <w:szCs w:val="16"/>
                <w:rtl/>
              </w:rPr>
              <w:t>)</w:t>
            </w:r>
          </w:p>
        </w:tc>
        <w:tc>
          <w:tcPr>
            <w:tcW w:w="2551" w:type="dxa"/>
            <w:vAlign w:val="bottom"/>
          </w:tcPr>
          <w:p w14:paraId="1A2B7E60"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התחייבויות שאינן שוטפות</w:t>
            </w:r>
          </w:p>
        </w:tc>
        <w:tc>
          <w:tcPr>
            <w:tcW w:w="1056" w:type="dxa"/>
            <w:vAlign w:val="bottom"/>
          </w:tcPr>
          <w:p w14:paraId="119BE0C6"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80" w:type="dxa"/>
            <w:vAlign w:val="bottom"/>
          </w:tcPr>
          <w:p w14:paraId="240AD2BD"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76" w:type="dxa"/>
            <w:vAlign w:val="bottom"/>
          </w:tcPr>
          <w:p w14:paraId="4E436916"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056" w:type="dxa"/>
            <w:vAlign w:val="bottom"/>
          </w:tcPr>
          <w:p w14:paraId="0B235553"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29" w:type="dxa"/>
            <w:vAlign w:val="bottom"/>
          </w:tcPr>
          <w:p w14:paraId="658D0CF1"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25" w:type="dxa"/>
            <w:vAlign w:val="bottom"/>
          </w:tcPr>
          <w:p w14:paraId="6F3677CD" w14:textId="77777777" w:rsidR="001344EC" w:rsidRPr="005957E5" w:rsidRDefault="001344EC" w:rsidP="003A6F7C">
            <w:pPr>
              <w:pStyle w:val="BodyText"/>
              <w:pBdr>
                <w:bottom w:val="single" w:sz="4" w:space="1" w:color="auto"/>
              </w:pBdr>
              <w:spacing w:after="0"/>
              <w:rPr>
                <w:rFonts w:ascii="Georgia" w:hAnsi="Georgia"/>
                <w:sz w:val="20"/>
                <w:szCs w:val="20"/>
                <w:rtl/>
              </w:rPr>
            </w:pPr>
          </w:p>
        </w:tc>
      </w:tr>
      <w:tr w:rsidR="001344EC" w:rsidRPr="005957E5" w14:paraId="75F143B4" w14:textId="77777777" w:rsidTr="003A6F7C">
        <w:tc>
          <w:tcPr>
            <w:tcW w:w="1985" w:type="dxa"/>
            <w:vAlign w:val="bottom"/>
          </w:tcPr>
          <w:p w14:paraId="4855E140" w14:textId="77777777" w:rsidR="001344EC" w:rsidRPr="005957E5" w:rsidRDefault="001344EC" w:rsidP="00642FC2">
            <w:pPr>
              <w:pStyle w:val="BodyText"/>
              <w:spacing w:after="0"/>
              <w:ind w:hanging="284"/>
              <w:rPr>
                <w:rFonts w:ascii="Georgia" w:hAnsi="Georgia"/>
                <w:b/>
                <w:bCs/>
                <w:sz w:val="20"/>
                <w:rtl/>
              </w:rPr>
            </w:pPr>
          </w:p>
        </w:tc>
        <w:tc>
          <w:tcPr>
            <w:tcW w:w="2551" w:type="dxa"/>
            <w:vAlign w:val="bottom"/>
          </w:tcPr>
          <w:p w14:paraId="21AF3F1A" w14:textId="77777777" w:rsidR="001344EC" w:rsidRPr="005957E5" w:rsidRDefault="001344EC" w:rsidP="003A6F7C">
            <w:pPr>
              <w:tabs>
                <w:tab w:val="left" w:pos="567"/>
                <w:tab w:val="left" w:pos="851"/>
              </w:tabs>
              <w:ind w:left="35"/>
              <w:rPr>
                <w:rFonts w:ascii="Georgia" w:hAnsi="Georgia" w:cs="Arial"/>
                <w:noProof/>
                <w:color w:val="000000"/>
                <w:sz w:val="20"/>
                <w:szCs w:val="20"/>
                <w:rtl/>
              </w:rPr>
            </w:pPr>
          </w:p>
        </w:tc>
        <w:tc>
          <w:tcPr>
            <w:tcW w:w="1056" w:type="dxa"/>
            <w:vAlign w:val="bottom"/>
          </w:tcPr>
          <w:p w14:paraId="5B147CAB"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80" w:type="dxa"/>
            <w:vAlign w:val="bottom"/>
          </w:tcPr>
          <w:p w14:paraId="3BFF9D1D"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1276" w:type="dxa"/>
            <w:vAlign w:val="bottom"/>
          </w:tcPr>
          <w:p w14:paraId="583B3814"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056" w:type="dxa"/>
            <w:vAlign w:val="bottom"/>
          </w:tcPr>
          <w:p w14:paraId="72E3293C"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29" w:type="dxa"/>
            <w:vAlign w:val="bottom"/>
          </w:tcPr>
          <w:p w14:paraId="0FB1D810"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1225" w:type="dxa"/>
            <w:vAlign w:val="bottom"/>
          </w:tcPr>
          <w:p w14:paraId="34BA9BA1" w14:textId="77777777" w:rsidR="001344EC" w:rsidRPr="005957E5" w:rsidRDefault="001344EC" w:rsidP="003A6F7C">
            <w:pPr>
              <w:pStyle w:val="BodyText"/>
              <w:pBdr>
                <w:bottom w:val="single" w:sz="4" w:space="1" w:color="auto"/>
              </w:pBdr>
              <w:spacing w:after="0"/>
              <w:rPr>
                <w:rFonts w:ascii="Georgia" w:hAnsi="Georgia"/>
                <w:sz w:val="20"/>
                <w:szCs w:val="20"/>
              </w:rPr>
            </w:pPr>
          </w:p>
        </w:tc>
      </w:tr>
      <w:tr w:rsidR="001344EC" w:rsidRPr="005957E5" w14:paraId="2BBFC7F6" w14:textId="77777777" w:rsidTr="003A6F7C">
        <w:tc>
          <w:tcPr>
            <w:tcW w:w="1985" w:type="dxa"/>
            <w:vAlign w:val="bottom"/>
          </w:tcPr>
          <w:p w14:paraId="43BF56E3" w14:textId="77777777" w:rsidR="001344EC" w:rsidRPr="005957E5" w:rsidRDefault="001344EC" w:rsidP="00642FC2">
            <w:pPr>
              <w:pStyle w:val="BodyText"/>
              <w:spacing w:after="0"/>
              <w:ind w:hanging="284"/>
              <w:rPr>
                <w:rFonts w:ascii="Georgia" w:hAnsi="Georgia"/>
                <w:bCs/>
                <w:sz w:val="20"/>
                <w:rtl/>
              </w:rPr>
            </w:pPr>
          </w:p>
        </w:tc>
        <w:tc>
          <w:tcPr>
            <w:tcW w:w="2551" w:type="dxa"/>
            <w:vAlign w:val="bottom"/>
          </w:tcPr>
          <w:p w14:paraId="1E751E1B"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נכסים נטו</w:t>
            </w:r>
          </w:p>
        </w:tc>
        <w:tc>
          <w:tcPr>
            <w:tcW w:w="1056" w:type="dxa"/>
            <w:vAlign w:val="bottom"/>
          </w:tcPr>
          <w:p w14:paraId="0E10AAE8"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980" w:type="dxa"/>
            <w:vAlign w:val="bottom"/>
          </w:tcPr>
          <w:p w14:paraId="3079497E"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1276" w:type="dxa"/>
            <w:vAlign w:val="bottom"/>
          </w:tcPr>
          <w:p w14:paraId="38053DFE"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1056" w:type="dxa"/>
            <w:vAlign w:val="bottom"/>
          </w:tcPr>
          <w:p w14:paraId="3C27FD3C"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929" w:type="dxa"/>
            <w:vAlign w:val="bottom"/>
          </w:tcPr>
          <w:p w14:paraId="652AB6F8"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1225" w:type="dxa"/>
            <w:vAlign w:val="bottom"/>
          </w:tcPr>
          <w:p w14:paraId="32BA2F92" w14:textId="77777777" w:rsidR="001344EC" w:rsidRPr="005957E5" w:rsidRDefault="001344EC" w:rsidP="003A6F7C">
            <w:pPr>
              <w:pStyle w:val="BodyText"/>
              <w:pBdr>
                <w:bottom w:val="double" w:sz="4" w:space="1" w:color="auto"/>
              </w:pBdr>
              <w:spacing w:after="0"/>
              <w:rPr>
                <w:rFonts w:ascii="Georgia" w:hAnsi="Georgia"/>
                <w:sz w:val="20"/>
                <w:szCs w:val="20"/>
                <w:rtl/>
              </w:rPr>
            </w:pPr>
          </w:p>
        </w:tc>
      </w:tr>
    </w:tbl>
    <w:p w14:paraId="7766ECA0" w14:textId="77777777" w:rsidR="00CF311E" w:rsidRPr="005957E5" w:rsidRDefault="00CF311E" w:rsidP="002F70C4">
      <w:pPr>
        <w:pStyle w:val="ListParagraph"/>
        <w:ind w:left="1539" w:hanging="360"/>
        <w:contextualSpacing/>
        <w:rPr>
          <w:rFonts w:ascii="Georgia" w:hAnsi="Georgia" w:cs="Arial"/>
          <w:sz w:val="20"/>
          <w:szCs w:val="20"/>
          <w:rtl/>
          <w:lang w:eastAsia="en-US"/>
        </w:rPr>
      </w:pPr>
    </w:p>
    <w:p w14:paraId="4290A22C" w14:textId="77777777" w:rsidR="00CF311E" w:rsidRPr="005957E5" w:rsidRDefault="00CF311E" w:rsidP="007B172E">
      <w:pPr>
        <w:pStyle w:val="ListParagraph"/>
        <w:numPr>
          <w:ilvl w:val="0"/>
          <w:numId w:val="20"/>
        </w:numPr>
        <w:contextualSpacing/>
        <w:rPr>
          <w:rFonts w:ascii="Georgia" w:hAnsi="Georgia" w:cs="Arial"/>
          <w:sz w:val="20"/>
          <w:szCs w:val="20"/>
          <w:rtl/>
          <w:lang w:eastAsia="en-US"/>
        </w:rPr>
      </w:pPr>
      <w:r w:rsidRPr="005957E5">
        <w:rPr>
          <w:rFonts w:ascii="Georgia" w:hAnsi="Georgia" w:cs="Arial" w:hint="cs"/>
          <w:sz w:val="20"/>
          <w:szCs w:val="20"/>
          <w:rtl/>
          <w:lang w:eastAsia="en-US"/>
        </w:rPr>
        <w:t>מידע מתומצת על הרווח הכולל:</w:t>
      </w:r>
    </w:p>
    <w:tbl>
      <w:tblPr>
        <w:bidiVisual/>
        <w:tblW w:w="10345" w:type="dxa"/>
        <w:tblInd w:w="-1078" w:type="dxa"/>
        <w:tblLook w:val="04A0" w:firstRow="1" w:lastRow="0" w:firstColumn="1" w:lastColumn="0" w:noHBand="0" w:noVBand="1"/>
      </w:tblPr>
      <w:tblGrid>
        <w:gridCol w:w="1985"/>
        <w:gridCol w:w="2410"/>
        <w:gridCol w:w="1028"/>
        <w:gridCol w:w="1028"/>
        <w:gridCol w:w="1028"/>
        <w:gridCol w:w="1028"/>
        <w:gridCol w:w="1838"/>
      </w:tblGrid>
      <w:tr w:rsidR="001344EC" w:rsidRPr="005957E5" w14:paraId="15EB476D" w14:textId="77777777" w:rsidTr="00532BE3">
        <w:tc>
          <w:tcPr>
            <w:tcW w:w="1985" w:type="dxa"/>
          </w:tcPr>
          <w:p w14:paraId="41AA4920" w14:textId="77777777" w:rsidR="001344EC" w:rsidRPr="00D33DFB" w:rsidRDefault="001344EC" w:rsidP="001344EC">
            <w:pPr>
              <w:rPr>
                <w:rFonts w:ascii="Georgia" w:hAnsi="Georgia" w:cs="Arial"/>
                <w:color w:val="548DD4"/>
                <w:sz w:val="18"/>
                <w:szCs w:val="18"/>
                <w:rtl/>
                <w:lang w:eastAsia="en-US"/>
              </w:rPr>
            </w:pPr>
          </w:p>
        </w:tc>
        <w:tc>
          <w:tcPr>
            <w:tcW w:w="2410" w:type="dxa"/>
          </w:tcPr>
          <w:p w14:paraId="3CC433FB" w14:textId="77777777" w:rsidR="001344EC" w:rsidRPr="005957E5" w:rsidRDefault="001344EC" w:rsidP="001344EC">
            <w:pPr>
              <w:pStyle w:val="BodyText"/>
              <w:spacing w:after="0"/>
              <w:ind w:left="284" w:hanging="284"/>
              <w:rPr>
                <w:rFonts w:ascii="Georgia" w:hAnsi="Georgia"/>
                <w:sz w:val="20"/>
                <w:rtl/>
              </w:rPr>
            </w:pPr>
          </w:p>
        </w:tc>
        <w:tc>
          <w:tcPr>
            <w:tcW w:w="5950" w:type="dxa"/>
            <w:gridSpan w:val="5"/>
            <w:vAlign w:val="bottom"/>
          </w:tcPr>
          <w:p w14:paraId="4E0AF87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Alpha Limited</w:t>
            </w:r>
          </w:p>
        </w:tc>
      </w:tr>
      <w:tr w:rsidR="001344EC" w:rsidRPr="005957E5" w14:paraId="724B8211" w14:textId="77777777" w:rsidTr="00532BE3">
        <w:tc>
          <w:tcPr>
            <w:tcW w:w="1985" w:type="dxa"/>
          </w:tcPr>
          <w:p w14:paraId="7E1FD1AC" w14:textId="77777777" w:rsidR="001344EC" w:rsidRPr="00D33DFB" w:rsidRDefault="001344EC" w:rsidP="001344EC">
            <w:pPr>
              <w:rPr>
                <w:rFonts w:ascii="Georgia" w:hAnsi="Georgia" w:cs="Arial"/>
                <w:color w:val="548DD4"/>
                <w:sz w:val="18"/>
                <w:szCs w:val="18"/>
                <w:rtl/>
                <w:lang w:eastAsia="en-US"/>
              </w:rPr>
            </w:pPr>
          </w:p>
        </w:tc>
        <w:tc>
          <w:tcPr>
            <w:tcW w:w="2410" w:type="dxa"/>
          </w:tcPr>
          <w:p w14:paraId="25BBB2B7" w14:textId="77777777" w:rsidR="001344EC" w:rsidRPr="005957E5" w:rsidRDefault="001344EC" w:rsidP="001344EC">
            <w:pPr>
              <w:pStyle w:val="BodyText"/>
              <w:spacing w:after="0"/>
              <w:ind w:left="284" w:hanging="284"/>
              <w:rPr>
                <w:rFonts w:ascii="Georgia" w:hAnsi="Georgia"/>
                <w:sz w:val="20"/>
                <w:rtl/>
              </w:rPr>
            </w:pPr>
          </w:p>
        </w:tc>
        <w:tc>
          <w:tcPr>
            <w:tcW w:w="2056" w:type="dxa"/>
            <w:gridSpan w:val="2"/>
            <w:vAlign w:val="bottom"/>
          </w:tcPr>
          <w:p w14:paraId="2CC3DA71"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056" w:type="dxa"/>
            <w:gridSpan w:val="2"/>
            <w:vAlign w:val="bottom"/>
          </w:tcPr>
          <w:p w14:paraId="709FF139"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838" w:type="dxa"/>
            <w:vAlign w:val="bottom"/>
          </w:tcPr>
          <w:p w14:paraId="42F5FF2F"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1344EC" w:rsidRPr="005957E5" w14:paraId="47E0E20D" w14:textId="77777777" w:rsidTr="00532BE3">
        <w:tc>
          <w:tcPr>
            <w:tcW w:w="1985" w:type="dxa"/>
          </w:tcPr>
          <w:p w14:paraId="55C9B7C4" w14:textId="77777777" w:rsidR="001344EC" w:rsidRPr="00D33DFB" w:rsidRDefault="001344EC" w:rsidP="001344EC">
            <w:pPr>
              <w:rPr>
                <w:rFonts w:ascii="Georgia" w:hAnsi="Georgia" w:cs="Arial"/>
                <w:color w:val="548DD4"/>
                <w:sz w:val="18"/>
                <w:szCs w:val="18"/>
                <w:rtl/>
                <w:lang w:eastAsia="en-US"/>
              </w:rPr>
            </w:pPr>
          </w:p>
        </w:tc>
        <w:tc>
          <w:tcPr>
            <w:tcW w:w="2410" w:type="dxa"/>
          </w:tcPr>
          <w:p w14:paraId="369BC221" w14:textId="77777777" w:rsidR="001344EC" w:rsidRPr="005957E5" w:rsidRDefault="001344EC" w:rsidP="001344EC">
            <w:pPr>
              <w:pStyle w:val="BodyText"/>
              <w:spacing w:after="0"/>
              <w:ind w:left="284" w:hanging="284"/>
              <w:rPr>
                <w:rFonts w:ascii="Georgia" w:hAnsi="Georgia"/>
                <w:sz w:val="20"/>
                <w:rtl/>
              </w:rPr>
            </w:pPr>
          </w:p>
        </w:tc>
        <w:tc>
          <w:tcPr>
            <w:tcW w:w="2056" w:type="dxa"/>
            <w:gridSpan w:val="2"/>
            <w:vAlign w:val="bottom"/>
          </w:tcPr>
          <w:p w14:paraId="1073435C"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056" w:type="dxa"/>
            <w:gridSpan w:val="2"/>
            <w:vAlign w:val="bottom"/>
          </w:tcPr>
          <w:p w14:paraId="30EBCBF5"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838" w:type="dxa"/>
            <w:vAlign w:val="bottom"/>
          </w:tcPr>
          <w:p w14:paraId="60FC3DEF"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1344EC" w:rsidRPr="005957E5" w14:paraId="235A7F4E" w14:textId="77777777" w:rsidTr="00532BE3">
        <w:tc>
          <w:tcPr>
            <w:tcW w:w="1985" w:type="dxa"/>
          </w:tcPr>
          <w:p w14:paraId="194CD99A" w14:textId="77777777" w:rsidR="001344EC" w:rsidRPr="00D33DFB" w:rsidRDefault="001344EC" w:rsidP="001344EC">
            <w:pPr>
              <w:rPr>
                <w:rFonts w:ascii="Georgia" w:hAnsi="Georgia" w:cs="Arial"/>
                <w:color w:val="548DD4"/>
                <w:sz w:val="18"/>
                <w:szCs w:val="18"/>
                <w:rtl/>
                <w:lang w:eastAsia="en-US"/>
              </w:rPr>
            </w:pPr>
          </w:p>
        </w:tc>
        <w:tc>
          <w:tcPr>
            <w:tcW w:w="2410" w:type="dxa"/>
          </w:tcPr>
          <w:p w14:paraId="3444AA5C" w14:textId="77777777" w:rsidR="001344EC" w:rsidRPr="005957E5" w:rsidRDefault="001344EC" w:rsidP="001344EC">
            <w:pPr>
              <w:pStyle w:val="BodyText"/>
              <w:spacing w:after="0"/>
              <w:ind w:left="284" w:hanging="284"/>
              <w:rPr>
                <w:rFonts w:ascii="Georgia" w:hAnsi="Georgia"/>
                <w:sz w:val="20"/>
                <w:rtl/>
              </w:rPr>
            </w:pPr>
          </w:p>
        </w:tc>
        <w:tc>
          <w:tcPr>
            <w:tcW w:w="1028" w:type="dxa"/>
            <w:vAlign w:val="bottom"/>
          </w:tcPr>
          <w:p w14:paraId="494854DA" w14:textId="5212D81B" w:rsidR="001344EC"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1028" w:type="dxa"/>
            <w:vAlign w:val="bottom"/>
          </w:tcPr>
          <w:p w14:paraId="76EC0955" w14:textId="37F971F4"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28" w:type="dxa"/>
            <w:vAlign w:val="bottom"/>
          </w:tcPr>
          <w:p w14:paraId="582EEF6C" w14:textId="779577ED" w:rsidR="001344EC"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1028" w:type="dxa"/>
            <w:vAlign w:val="bottom"/>
          </w:tcPr>
          <w:p w14:paraId="1BA3F1A8" w14:textId="3C26BA94"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838" w:type="dxa"/>
            <w:vAlign w:val="bottom"/>
          </w:tcPr>
          <w:p w14:paraId="7B7A7153" w14:textId="34D0A6CB"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r>
      <w:tr w:rsidR="001344EC" w:rsidRPr="005957E5" w14:paraId="3C0E7930" w14:textId="77777777" w:rsidTr="00532BE3">
        <w:tc>
          <w:tcPr>
            <w:tcW w:w="1985" w:type="dxa"/>
          </w:tcPr>
          <w:p w14:paraId="61D29A71" w14:textId="77777777" w:rsidR="001344EC" w:rsidRPr="00D33DFB" w:rsidRDefault="001344EC" w:rsidP="001344EC">
            <w:pPr>
              <w:rPr>
                <w:rFonts w:ascii="Georgia" w:hAnsi="Georgia" w:cs="Arial"/>
                <w:color w:val="548DD4"/>
                <w:sz w:val="18"/>
                <w:szCs w:val="18"/>
                <w:rtl/>
                <w:lang w:eastAsia="en-US"/>
              </w:rPr>
            </w:pPr>
          </w:p>
        </w:tc>
        <w:tc>
          <w:tcPr>
            <w:tcW w:w="2410" w:type="dxa"/>
          </w:tcPr>
          <w:p w14:paraId="677BC959" w14:textId="77777777" w:rsidR="001344EC" w:rsidRPr="005957E5" w:rsidRDefault="001344EC" w:rsidP="001344EC">
            <w:pPr>
              <w:pStyle w:val="BodyText"/>
              <w:spacing w:after="0"/>
              <w:ind w:left="284" w:hanging="284"/>
              <w:rPr>
                <w:rFonts w:ascii="Georgia" w:hAnsi="Georgia"/>
                <w:sz w:val="20"/>
                <w:rtl/>
              </w:rPr>
            </w:pPr>
          </w:p>
        </w:tc>
        <w:tc>
          <w:tcPr>
            <w:tcW w:w="4112" w:type="dxa"/>
            <w:gridSpan w:val="4"/>
            <w:vAlign w:val="bottom"/>
          </w:tcPr>
          <w:p w14:paraId="12E8558B"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838" w:type="dxa"/>
            <w:vAlign w:val="bottom"/>
          </w:tcPr>
          <w:p w14:paraId="762672C9"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1344EC" w:rsidRPr="005957E5" w14:paraId="15E08C79" w14:textId="77777777" w:rsidTr="00532BE3">
        <w:tc>
          <w:tcPr>
            <w:tcW w:w="1985" w:type="dxa"/>
          </w:tcPr>
          <w:p w14:paraId="124BFD22" w14:textId="77777777" w:rsidR="001344EC" w:rsidRPr="00D33DFB" w:rsidRDefault="001344EC" w:rsidP="001344EC">
            <w:pPr>
              <w:rPr>
                <w:rFonts w:ascii="Georgia" w:hAnsi="Georgia" w:cs="Arial"/>
                <w:color w:val="548DD4"/>
                <w:sz w:val="18"/>
                <w:szCs w:val="18"/>
                <w:lang w:eastAsia="en-US"/>
              </w:rPr>
            </w:pPr>
          </w:p>
        </w:tc>
        <w:tc>
          <w:tcPr>
            <w:tcW w:w="2410" w:type="dxa"/>
          </w:tcPr>
          <w:p w14:paraId="083ABAE6" w14:textId="77777777" w:rsidR="001344EC" w:rsidRPr="005957E5" w:rsidRDefault="001344EC" w:rsidP="001344EC">
            <w:pPr>
              <w:pStyle w:val="BodyText"/>
              <w:spacing w:after="0"/>
              <w:ind w:left="284" w:hanging="284"/>
              <w:rPr>
                <w:rFonts w:ascii="Georgia" w:hAnsi="Georgia"/>
                <w:b/>
                <w:bCs/>
                <w:sz w:val="20"/>
                <w:rtl/>
              </w:rPr>
            </w:pPr>
          </w:p>
        </w:tc>
        <w:tc>
          <w:tcPr>
            <w:tcW w:w="5950" w:type="dxa"/>
            <w:gridSpan w:val="5"/>
            <w:vAlign w:val="bottom"/>
          </w:tcPr>
          <w:p w14:paraId="5020D036"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1344EC" w:rsidRPr="005957E5" w14:paraId="504499D3" w14:textId="77777777" w:rsidTr="003A6F7C">
        <w:tc>
          <w:tcPr>
            <w:tcW w:w="1985" w:type="dxa"/>
            <w:vAlign w:val="bottom"/>
          </w:tcPr>
          <w:p w14:paraId="6279C42A" w14:textId="17572F61"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w:t>
            </w:r>
            <w:r w:rsidRPr="00D72ECE">
              <w:rPr>
                <w:rFonts w:ascii="Georgia" w:hAnsi="Georgia" w:cs="Arial" w:hint="cs"/>
                <w:color w:val="548DD4"/>
                <w:sz w:val="16"/>
                <w:szCs w:val="16"/>
                <w:rtl/>
                <w:lang w:eastAsia="en-US"/>
              </w:rPr>
              <w:t>)</w:t>
            </w:r>
          </w:p>
        </w:tc>
        <w:tc>
          <w:tcPr>
            <w:tcW w:w="2410" w:type="dxa"/>
            <w:vAlign w:val="bottom"/>
          </w:tcPr>
          <w:p w14:paraId="746760A9"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הכנסות</w:t>
            </w:r>
          </w:p>
        </w:tc>
        <w:tc>
          <w:tcPr>
            <w:tcW w:w="1028" w:type="dxa"/>
            <w:vAlign w:val="bottom"/>
          </w:tcPr>
          <w:p w14:paraId="3CF438B1"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002FBD8A"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028" w:type="dxa"/>
            <w:vAlign w:val="bottom"/>
          </w:tcPr>
          <w:p w14:paraId="42870570"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50E87D45"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838" w:type="dxa"/>
            <w:vAlign w:val="bottom"/>
          </w:tcPr>
          <w:p w14:paraId="021A914B"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r>
      <w:tr w:rsidR="001344EC" w:rsidRPr="005957E5" w14:paraId="319ACFB4" w14:textId="77777777" w:rsidTr="003A6F7C">
        <w:tc>
          <w:tcPr>
            <w:tcW w:w="1985" w:type="dxa"/>
          </w:tcPr>
          <w:p w14:paraId="72CE1A9A" w14:textId="06C1684B" w:rsidR="001344EC" w:rsidRPr="00D72ECE" w:rsidRDefault="001344EC" w:rsidP="001344EC">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w:t>
            </w:r>
            <w:r w:rsidRPr="00D72ECE">
              <w:rPr>
                <w:rFonts w:ascii="Georgia" w:hAnsi="Georgia" w:cs="Arial" w:hint="cs"/>
                <w:color w:val="548DD4"/>
                <w:sz w:val="16"/>
                <w:szCs w:val="16"/>
                <w:rtl/>
                <w:lang w:eastAsia="en-US"/>
              </w:rPr>
              <w:t>)</w:t>
            </w:r>
          </w:p>
        </w:tc>
        <w:tc>
          <w:tcPr>
            <w:tcW w:w="2410" w:type="dxa"/>
            <w:vAlign w:val="bottom"/>
          </w:tcPr>
          <w:p w14:paraId="67DF8CD0" w14:textId="77777777" w:rsidR="001344EC" w:rsidRPr="005957E5" w:rsidRDefault="001344EC" w:rsidP="003A6F7C">
            <w:pPr>
              <w:tabs>
                <w:tab w:val="left" w:pos="32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 xml:space="preserve">רווח או הפסד מפעילויות </w:t>
            </w:r>
            <w:r w:rsidR="007E17B0" w:rsidRPr="005957E5">
              <w:rPr>
                <w:rFonts w:ascii="Georgia" w:hAnsi="Georgia" w:cs="Arial" w:hint="cs"/>
                <w:noProof/>
                <w:color w:val="000000"/>
                <w:sz w:val="20"/>
                <w:szCs w:val="20"/>
                <w:rtl/>
              </w:rPr>
              <w:tab/>
            </w:r>
            <w:r w:rsidRPr="005957E5">
              <w:rPr>
                <w:rFonts w:ascii="Georgia" w:hAnsi="Georgia" w:cs="Arial"/>
                <w:noProof/>
                <w:color w:val="000000"/>
                <w:sz w:val="20"/>
                <w:szCs w:val="20"/>
                <w:rtl/>
              </w:rPr>
              <w:t xml:space="preserve">נמשכות </w:t>
            </w:r>
          </w:p>
        </w:tc>
        <w:tc>
          <w:tcPr>
            <w:tcW w:w="1028" w:type="dxa"/>
            <w:vAlign w:val="bottom"/>
          </w:tcPr>
          <w:p w14:paraId="062A05F8"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1533BEFB"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7D326C63"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1274FD91" w14:textId="77777777" w:rsidR="001344EC" w:rsidRPr="005957E5" w:rsidRDefault="001344EC" w:rsidP="003A6F7C">
            <w:pPr>
              <w:pStyle w:val="BodyText"/>
              <w:spacing w:after="0"/>
              <w:ind w:right="-8"/>
              <w:rPr>
                <w:rFonts w:ascii="Georgia" w:hAnsi="Georgia" w:cs="Arial"/>
                <w:sz w:val="20"/>
                <w:szCs w:val="20"/>
                <w:rtl/>
              </w:rPr>
            </w:pPr>
          </w:p>
        </w:tc>
        <w:tc>
          <w:tcPr>
            <w:tcW w:w="1838" w:type="dxa"/>
            <w:vAlign w:val="bottom"/>
          </w:tcPr>
          <w:p w14:paraId="2D3050DC" w14:textId="77777777" w:rsidR="001344EC" w:rsidRPr="005957E5" w:rsidRDefault="001344EC" w:rsidP="003A6F7C">
            <w:pPr>
              <w:pStyle w:val="BodyText"/>
              <w:spacing w:after="0"/>
              <w:ind w:right="-8"/>
              <w:rPr>
                <w:rFonts w:ascii="Georgia" w:hAnsi="Georgia" w:cs="Arial"/>
                <w:sz w:val="20"/>
                <w:szCs w:val="20"/>
                <w:rtl/>
              </w:rPr>
            </w:pPr>
          </w:p>
        </w:tc>
      </w:tr>
      <w:tr w:rsidR="001344EC" w:rsidRPr="005957E5" w14:paraId="7FDE9330" w14:textId="77777777" w:rsidTr="003A6F7C">
        <w:tc>
          <w:tcPr>
            <w:tcW w:w="1985" w:type="dxa"/>
            <w:vAlign w:val="bottom"/>
          </w:tcPr>
          <w:p w14:paraId="1B1F06AF" w14:textId="44CAC6BC" w:rsidR="001344EC" w:rsidRPr="00D72ECE" w:rsidRDefault="001344EC" w:rsidP="001344EC">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w:t>
            </w:r>
            <w:r w:rsidRPr="00D72ECE">
              <w:rPr>
                <w:rFonts w:ascii="Georgia" w:hAnsi="Georgia" w:cs="Arial" w:hint="cs"/>
                <w:color w:val="548DD4"/>
                <w:sz w:val="16"/>
                <w:szCs w:val="16"/>
                <w:rtl/>
                <w:lang w:eastAsia="en-US"/>
              </w:rPr>
              <w:t>)</w:t>
            </w:r>
          </w:p>
        </w:tc>
        <w:tc>
          <w:tcPr>
            <w:tcW w:w="2410" w:type="dxa"/>
            <w:vAlign w:val="bottom"/>
          </w:tcPr>
          <w:p w14:paraId="10501655" w14:textId="77777777" w:rsidR="001344EC" w:rsidRPr="005957E5" w:rsidRDefault="001344EC" w:rsidP="003A6F7C">
            <w:pPr>
              <w:tabs>
                <w:tab w:val="left" w:pos="567"/>
                <w:tab w:val="left" w:pos="851"/>
              </w:tabs>
              <w:ind w:left="364" w:hanging="329"/>
              <w:rPr>
                <w:rFonts w:ascii="Georgia" w:hAnsi="Georgia" w:cs="Arial"/>
                <w:noProof/>
                <w:color w:val="000000"/>
                <w:sz w:val="20"/>
                <w:szCs w:val="20"/>
                <w:rtl/>
              </w:rPr>
            </w:pPr>
            <w:r w:rsidRPr="005957E5">
              <w:rPr>
                <w:rFonts w:ascii="Georgia" w:hAnsi="Georgia" w:cs="Arial"/>
                <w:noProof/>
                <w:color w:val="000000"/>
                <w:sz w:val="20"/>
                <w:szCs w:val="20"/>
                <w:rtl/>
              </w:rPr>
              <w:t>רווח או הפסד אחרי מס מפעילויות מופסקות</w:t>
            </w:r>
          </w:p>
        </w:tc>
        <w:tc>
          <w:tcPr>
            <w:tcW w:w="1028" w:type="dxa"/>
            <w:vAlign w:val="bottom"/>
          </w:tcPr>
          <w:p w14:paraId="6B757B8A" w14:textId="77777777" w:rsidR="001344EC" w:rsidRPr="005957E5" w:rsidRDefault="001344EC" w:rsidP="003A6F7C">
            <w:pPr>
              <w:pStyle w:val="BodyText"/>
              <w:spacing w:after="0"/>
              <w:ind w:right="-8"/>
              <w:rPr>
                <w:rFonts w:ascii="Georgia" w:hAnsi="Georgia" w:cs="Arial"/>
                <w:sz w:val="20"/>
                <w:szCs w:val="20"/>
              </w:rPr>
            </w:pPr>
          </w:p>
        </w:tc>
        <w:tc>
          <w:tcPr>
            <w:tcW w:w="1028" w:type="dxa"/>
            <w:vAlign w:val="bottom"/>
          </w:tcPr>
          <w:p w14:paraId="151153F9"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54CF2E3B" w14:textId="77777777" w:rsidR="001344EC" w:rsidRPr="005957E5" w:rsidRDefault="001344EC" w:rsidP="003A6F7C">
            <w:pPr>
              <w:pStyle w:val="BodyText"/>
              <w:spacing w:after="0"/>
              <w:ind w:right="-8"/>
              <w:rPr>
                <w:rFonts w:ascii="Georgia" w:hAnsi="Georgia" w:cs="Arial"/>
                <w:sz w:val="20"/>
                <w:szCs w:val="20"/>
              </w:rPr>
            </w:pPr>
          </w:p>
        </w:tc>
        <w:tc>
          <w:tcPr>
            <w:tcW w:w="1028" w:type="dxa"/>
            <w:vAlign w:val="bottom"/>
          </w:tcPr>
          <w:p w14:paraId="2B2D5ECF" w14:textId="77777777" w:rsidR="001344EC" w:rsidRPr="005957E5" w:rsidRDefault="001344EC" w:rsidP="003A6F7C">
            <w:pPr>
              <w:pStyle w:val="BodyText"/>
              <w:spacing w:after="0"/>
              <w:ind w:right="-8"/>
              <w:rPr>
                <w:rFonts w:ascii="Georgia" w:hAnsi="Georgia" w:cs="Arial"/>
                <w:sz w:val="20"/>
                <w:szCs w:val="20"/>
                <w:rtl/>
              </w:rPr>
            </w:pPr>
          </w:p>
        </w:tc>
        <w:tc>
          <w:tcPr>
            <w:tcW w:w="1838" w:type="dxa"/>
            <w:vAlign w:val="bottom"/>
          </w:tcPr>
          <w:p w14:paraId="069AE8B8" w14:textId="77777777" w:rsidR="001344EC" w:rsidRPr="005957E5" w:rsidRDefault="001344EC" w:rsidP="003A6F7C">
            <w:pPr>
              <w:pStyle w:val="BodyText"/>
              <w:spacing w:after="0"/>
              <w:ind w:right="-8"/>
              <w:rPr>
                <w:rFonts w:ascii="Georgia" w:hAnsi="Georgia" w:cs="Arial"/>
                <w:sz w:val="20"/>
                <w:szCs w:val="20"/>
                <w:rtl/>
              </w:rPr>
            </w:pPr>
          </w:p>
        </w:tc>
      </w:tr>
      <w:tr w:rsidR="001344EC" w:rsidRPr="005957E5" w14:paraId="34448F02" w14:textId="77777777" w:rsidTr="003A6F7C">
        <w:tc>
          <w:tcPr>
            <w:tcW w:w="1985" w:type="dxa"/>
            <w:vAlign w:val="bottom"/>
          </w:tcPr>
          <w:p w14:paraId="18C1890F" w14:textId="3236EAB2" w:rsidR="001344EC" w:rsidRPr="00D72ECE" w:rsidRDefault="001344EC" w:rsidP="00642FC2">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viii</w:t>
            </w:r>
            <w:r w:rsidRPr="00D72ECE">
              <w:rPr>
                <w:rFonts w:ascii="Georgia" w:hAnsi="Georgia" w:cs="Arial" w:hint="cs"/>
                <w:color w:val="548DD4"/>
                <w:sz w:val="16"/>
                <w:szCs w:val="16"/>
                <w:rtl/>
                <w:lang w:eastAsia="en-US"/>
              </w:rPr>
              <w:t>)</w:t>
            </w:r>
          </w:p>
        </w:tc>
        <w:tc>
          <w:tcPr>
            <w:tcW w:w="2410" w:type="dxa"/>
            <w:vAlign w:val="bottom"/>
          </w:tcPr>
          <w:p w14:paraId="53B3B839"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רווח כולל אחר</w:t>
            </w:r>
          </w:p>
        </w:tc>
        <w:tc>
          <w:tcPr>
            <w:tcW w:w="1028" w:type="dxa"/>
            <w:vAlign w:val="bottom"/>
          </w:tcPr>
          <w:p w14:paraId="30AF5041" w14:textId="77777777" w:rsidR="001344EC" w:rsidRPr="005957E5" w:rsidRDefault="001344EC" w:rsidP="003A6F7C">
            <w:pPr>
              <w:pStyle w:val="BodyText"/>
              <w:pBdr>
                <w:bottom w:val="single" w:sz="4" w:space="1" w:color="auto"/>
              </w:pBdr>
              <w:spacing w:after="0"/>
              <w:ind w:right="-8"/>
              <w:rPr>
                <w:rFonts w:ascii="Georgia" w:hAnsi="Georgia" w:cs="Arial"/>
                <w:sz w:val="20"/>
                <w:szCs w:val="20"/>
              </w:rPr>
            </w:pPr>
          </w:p>
        </w:tc>
        <w:tc>
          <w:tcPr>
            <w:tcW w:w="1028" w:type="dxa"/>
            <w:vAlign w:val="bottom"/>
          </w:tcPr>
          <w:p w14:paraId="50A69685" w14:textId="77777777" w:rsidR="001344EC" w:rsidRPr="005957E5" w:rsidRDefault="001344EC" w:rsidP="003A6F7C">
            <w:pPr>
              <w:pStyle w:val="BodyText"/>
              <w:pBdr>
                <w:bottom w:val="single" w:sz="4" w:space="1" w:color="auto"/>
              </w:pBdr>
              <w:spacing w:after="0"/>
              <w:ind w:right="-8"/>
              <w:rPr>
                <w:rFonts w:ascii="Georgia" w:hAnsi="Georgia" w:cs="Arial"/>
                <w:sz w:val="20"/>
                <w:szCs w:val="20"/>
                <w:rtl/>
              </w:rPr>
            </w:pPr>
          </w:p>
        </w:tc>
        <w:tc>
          <w:tcPr>
            <w:tcW w:w="1028" w:type="dxa"/>
            <w:vAlign w:val="bottom"/>
          </w:tcPr>
          <w:p w14:paraId="21E93C0B" w14:textId="77777777" w:rsidR="001344EC" w:rsidRPr="005957E5" w:rsidRDefault="001344EC" w:rsidP="003A6F7C">
            <w:pPr>
              <w:pStyle w:val="BodyText"/>
              <w:pBdr>
                <w:bottom w:val="single" w:sz="4" w:space="1" w:color="auto"/>
              </w:pBdr>
              <w:spacing w:after="0"/>
              <w:ind w:right="-8"/>
              <w:rPr>
                <w:rFonts w:ascii="Georgia" w:hAnsi="Georgia" w:cs="Arial"/>
                <w:sz w:val="20"/>
                <w:szCs w:val="20"/>
              </w:rPr>
            </w:pPr>
          </w:p>
        </w:tc>
        <w:tc>
          <w:tcPr>
            <w:tcW w:w="1028" w:type="dxa"/>
            <w:vAlign w:val="bottom"/>
          </w:tcPr>
          <w:p w14:paraId="0BB12FAA" w14:textId="77777777" w:rsidR="001344EC" w:rsidRPr="005957E5" w:rsidRDefault="001344EC" w:rsidP="003A6F7C">
            <w:pPr>
              <w:pStyle w:val="BodyText"/>
              <w:pBdr>
                <w:bottom w:val="single" w:sz="4" w:space="1" w:color="auto"/>
              </w:pBdr>
              <w:spacing w:after="0"/>
              <w:ind w:right="-8"/>
              <w:rPr>
                <w:rFonts w:ascii="Georgia" w:hAnsi="Georgia" w:cs="Arial"/>
                <w:sz w:val="20"/>
                <w:szCs w:val="20"/>
                <w:rtl/>
              </w:rPr>
            </w:pPr>
          </w:p>
        </w:tc>
        <w:tc>
          <w:tcPr>
            <w:tcW w:w="1838" w:type="dxa"/>
            <w:vAlign w:val="bottom"/>
          </w:tcPr>
          <w:p w14:paraId="277E530B" w14:textId="77777777" w:rsidR="001344EC" w:rsidRPr="005957E5" w:rsidRDefault="001344EC" w:rsidP="003A6F7C">
            <w:pPr>
              <w:pStyle w:val="BodyText"/>
              <w:pBdr>
                <w:bottom w:val="single" w:sz="4" w:space="1" w:color="auto"/>
              </w:pBdr>
              <w:spacing w:after="0"/>
              <w:ind w:right="-8"/>
              <w:rPr>
                <w:rFonts w:ascii="Georgia" w:hAnsi="Georgia" w:cs="Arial"/>
                <w:sz w:val="20"/>
                <w:szCs w:val="20"/>
                <w:rtl/>
              </w:rPr>
            </w:pPr>
          </w:p>
        </w:tc>
      </w:tr>
      <w:tr w:rsidR="001344EC" w:rsidRPr="005957E5" w14:paraId="64491D80" w14:textId="77777777" w:rsidTr="003A6F7C">
        <w:tc>
          <w:tcPr>
            <w:tcW w:w="1985" w:type="dxa"/>
            <w:vAlign w:val="bottom"/>
          </w:tcPr>
          <w:p w14:paraId="452F1A8A" w14:textId="7FD684AE" w:rsidR="001344EC" w:rsidRPr="00D72ECE" w:rsidRDefault="001344EC" w:rsidP="007E17B0">
            <w:pPr>
              <w:rPr>
                <w:rFonts w:ascii="Georgia" w:hAnsi="Georgia" w:cs="Arial"/>
                <w:color w:val="548DD4"/>
                <w:sz w:val="16"/>
                <w:szCs w:val="16"/>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proofErr w:type="gramStart"/>
            <w:r w:rsidRPr="00D72ECE">
              <w:rPr>
                <w:rFonts w:ascii="Georgia" w:hAnsi="Georgia" w:cs="Arial" w:hint="cs"/>
                <w:color w:val="548DD4"/>
                <w:sz w:val="16"/>
                <w:szCs w:val="16"/>
                <w:rtl/>
                <w:lang w:eastAsia="en-US"/>
              </w:rPr>
              <w:t>)(</w:t>
            </w:r>
            <w:proofErr w:type="gramEnd"/>
            <w:r w:rsidRPr="00D72ECE">
              <w:rPr>
                <w:rFonts w:ascii="Georgia" w:hAnsi="Georgia" w:cs="Arial"/>
                <w:color w:val="548DD4"/>
                <w:sz w:val="16"/>
                <w:szCs w:val="16"/>
                <w:lang w:eastAsia="en-US"/>
              </w:rPr>
              <w:t>(ix</w:t>
            </w:r>
          </w:p>
        </w:tc>
        <w:tc>
          <w:tcPr>
            <w:tcW w:w="2410" w:type="dxa"/>
            <w:vAlign w:val="bottom"/>
          </w:tcPr>
          <w:p w14:paraId="3B19FFAB"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סך רווח כולל</w:t>
            </w:r>
          </w:p>
        </w:tc>
        <w:tc>
          <w:tcPr>
            <w:tcW w:w="1028" w:type="dxa"/>
            <w:vAlign w:val="bottom"/>
          </w:tcPr>
          <w:p w14:paraId="6F720D4C"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05751612"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028" w:type="dxa"/>
            <w:vAlign w:val="bottom"/>
          </w:tcPr>
          <w:p w14:paraId="77DC74F2"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5F7F61E5"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838" w:type="dxa"/>
            <w:vAlign w:val="bottom"/>
          </w:tcPr>
          <w:p w14:paraId="34DB834E"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r>
      <w:tr w:rsidR="001344EC" w:rsidRPr="005957E5" w14:paraId="05E39DB6" w14:textId="77777777" w:rsidTr="003A6F7C">
        <w:trPr>
          <w:trHeight w:val="495"/>
        </w:trPr>
        <w:tc>
          <w:tcPr>
            <w:tcW w:w="1985" w:type="dxa"/>
            <w:vAlign w:val="bottom"/>
          </w:tcPr>
          <w:p w14:paraId="63FDB35B" w14:textId="63ACF521" w:rsidR="001344EC" w:rsidRPr="00D72ECE" w:rsidRDefault="001344EC" w:rsidP="001344EC">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ב12(א)</w:t>
            </w:r>
          </w:p>
        </w:tc>
        <w:tc>
          <w:tcPr>
            <w:tcW w:w="2410" w:type="dxa"/>
            <w:vAlign w:val="bottom"/>
          </w:tcPr>
          <w:p w14:paraId="16D68D91" w14:textId="77777777" w:rsidR="001344EC" w:rsidRPr="005957E5" w:rsidRDefault="001344EC" w:rsidP="003A6F7C">
            <w:pPr>
              <w:tabs>
                <w:tab w:val="left" w:pos="567"/>
                <w:tab w:val="left" w:pos="851"/>
              </w:tabs>
              <w:ind w:left="364" w:hanging="330"/>
              <w:rPr>
                <w:rFonts w:ascii="Georgia" w:hAnsi="Georgia" w:cs="Arial"/>
                <w:noProof/>
                <w:color w:val="000000"/>
                <w:sz w:val="20"/>
                <w:szCs w:val="20"/>
                <w:rtl/>
              </w:rPr>
            </w:pPr>
            <w:r w:rsidRPr="005957E5">
              <w:rPr>
                <w:rFonts w:ascii="Georgia" w:hAnsi="Georgia" w:cs="Arial"/>
                <w:noProof/>
                <w:color w:val="000000"/>
                <w:sz w:val="20"/>
                <w:szCs w:val="20"/>
                <w:rtl/>
              </w:rPr>
              <w:t>דיבידנד שהתקבל מהחברה הכלולה</w:t>
            </w:r>
          </w:p>
        </w:tc>
        <w:tc>
          <w:tcPr>
            <w:tcW w:w="1028" w:type="dxa"/>
            <w:vAlign w:val="bottom"/>
          </w:tcPr>
          <w:p w14:paraId="4001AF8B"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1BB8465C"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028" w:type="dxa"/>
            <w:vAlign w:val="bottom"/>
          </w:tcPr>
          <w:p w14:paraId="076FE941"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6B540E12"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838" w:type="dxa"/>
            <w:vAlign w:val="bottom"/>
          </w:tcPr>
          <w:p w14:paraId="12ACAFDE"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r>
    </w:tbl>
    <w:p w14:paraId="0825FC3A" w14:textId="7D44DECF" w:rsidR="000061F9" w:rsidRPr="005957E5" w:rsidRDefault="007667D9" w:rsidP="00532BE3">
      <w:pPr>
        <w:rPr>
          <w:rFonts w:ascii="Georgia" w:hAnsi="Georgia" w:cs="Arial"/>
          <w:b/>
          <w:bCs/>
          <w:sz w:val="20"/>
          <w:szCs w:val="20"/>
          <w:rtl/>
        </w:rPr>
      </w:pPr>
      <w:r>
        <w:rPr>
          <w:rFonts w:ascii="Georgia" w:hAnsi="Georgia" w:cs="Arial"/>
          <w:b/>
          <w:bCs/>
          <w:sz w:val="20"/>
          <w:szCs w:val="20"/>
          <w:rtl/>
        </w:rPr>
        <w:br w:type="page"/>
      </w:r>
      <w:r w:rsidR="000061F9" w:rsidRPr="005957E5">
        <w:rPr>
          <w:rFonts w:ascii="Georgia" w:hAnsi="Georgia" w:cs="Arial"/>
          <w:b/>
          <w:bCs/>
          <w:sz w:val="20"/>
          <w:szCs w:val="20"/>
          <w:rtl/>
        </w:rPr>
        <w:t xml:space="preserve">ביאור </w:t>
      </w:r>
      <w:r w:rsidR="000061F9" w:rsidRPr="005957E5">
        <w:rPr>
          <w:rFonts w:ascii="Georgia" w:hAnsi="Georgia" w:cs="Arial" w:hint="cs"/>
          <w:b/>
          <w:bCs/>
          <w:sz w:val="20"/>
          <w:szCs w:val="20"/>
          <w:rtl/>
        </w:rPr>
        <w:t>18</w:t>
      </w:r>
      <w:r w:rsidR="000061F9" w:rsidRPr="005957E5">
        <w:rPr>
          <w:rFonts w:ascii="Georgia" w:hAnsi="Georgia" w:cs="Arial"/>
          <w:b/>
          <w:bCs/>
          <w:sz w:val="20"/>
          <w:szCs w:val="20"/>
          <w:rtl/>
        </w:rPr>
        <w:t xml:space="preserve"> - מידע תמציתי לגבי </w:t>
      </w:r>
      <w:r w:rsidR="000061F9" w:rsidRPr="005957E5">
        <w:rPr>
          <w:rFonts w:ascii="Georgia" w:hAnsi="Georgia" w:cs="Arial" w:hint="cs"/>
          <w:b/>
          <w:bCs/>
          <w:sz w:val="20"/>
          <w:szCs w:val="20"/>
          <w:rtl/>
        </w:rPr>
        <w:t xml:space="preserve">חברות המוצגות לפי שיטת השווי המאזני </w:t>
      </w:r>
      <w:r w:rsidR="000061F9" w:rsidRPr="005957E5">
        <w:rPr>
          <w:rFonts w:ascii="Georgia" w:hAnsi="Georgia" w:cs="Arial" w:hint="cs"/>
          <w:sz w:val="20"/>
          <w:szCs w:val="20"/>
          <w:rtl/>
        </w:rPr>
        <w:t>(המשך)</w:t>
      </w:r>
      <w:r w:rsidR="000061F9" w:rsidRPr="00551D24">
        <w:rPr>
          <w:rFonts w:ascii="Georgia" w:hAnsi="Georgia" w:cs="Arial" w:hint="cs"/>
          <w:b/>
          <w:bCs/>
          <w:sz w:val="20"/>
          <w:szCs w:val="20"/>
          <w:rtl/>
        </w:rPr>
        <w:t>:</w:t>
      </w:r>
    </w:p>
    <w:p w14:paraId="3449FDE2" w14:textId="77777777" w:rsidR="00CF311E" w:rsidRPr="005957E5" w:rsidRDefault="00CF311E" w:rsidP="00CF311E">
      <w:pPr>
        <w:pStyle w:val="BodyText"/>
        <w:rPr>
          <w:rFonts w:ascii="Georgia" w:hAnsi="Georgia"/>
          <w:sz w:val="20"/>
          <w:rtl/>
        </w:rPr>
      </w:pPr>
    </w:p>
    <w:tbl>
      <w:tblPr>
        <w:bidiVisual/>
        <w:tblW w:w="10345" w:type="dxa"/>
        <w:tblInd w:w="-1078" w:type="dxa"/>
        <w:tblLook w:val="04A0" w:firstRow="1" w:lastRow="0" w:firstColumn="1" w:lastColumn="0" w:noHBand="0" w:noVBand="1"/>
      </w:tblPr>
      <w:tblGrid>
        <w:gridCol w:w="1520"/>
        <w:gridCol w:w="2875"/>
        <w:gridCol w:w="1028"/>
        <w:gridCol w:w="1028"/>
        <w:gridCol w:w="1028"/>
        <w:gridCol w:w="1028"/>
        <w:gridCol w:w="1838"/>
      </w:tblGrid>
      <w:tr w:rsidR="001344EC" w:rsidRPr="005957E5" w14:paraId="23CFC4AE" w14:textId="77777777" w:rsidTr="00532BE3">
        <w:tc>
          <w:tcPr>
            <w:tcW w:w="1520" w:type="dxa"/>
          </w:tcPr>
          <w:p w14:paraId="159DA584" w14:textId="77777777" w:rsidR="001344EC" w:rsidRPr="005957E5" w:rsidRDefault="001344EC" w:rsidP="00980CB6">
            <w:pPr>
              <w:rPr>
                <w:rFonts w:ascii="Georgia" w:hAnsi="Georgia" w:cs="Arial"/>
                <w:color w:val="548DD4"/>
                <w:sz w:val="20"/>
                <w:szCs w:val="18"/>
                <w:rtl/>
                <w:lang w:eastAsia="en-US"/>
              </w:rPr>
            </w:pPr>
          </w:p>
        </w:tc>
        <w:tc>
          <w:tcPr>
            <w:tcW w:w="2875" w:type="dxa"/>
          </w:tcPr>
          <w:p w14:paraId="5BE36755" w14:textId="77777777" w:rsidR="001344EC" w:rsidRPr="005957E5" w:rsidRDefault="001344EC" w:rsidP="00980CB6">
            <w:pPr>
              <w:pStyle w:val="BodyText"/>
              <w:spacing w:after="0"/>
              <w:ind w:left="284" w:hanging="284"/>
              <w:rPr>
                <w:rFonts w:ascii="Georgia" w:hAnsi="Georgia"/>
                <w:sz w:val="20"/>
                <w:rtl/>
              </w:rPr>
            </w:pPr>
          </w:p>
        </w:tc>
        <w:tc>
          <w:tcPr>
            <w:tcW w:w="5950" w:type="dxa"/>
            <w:gridSpan w:val="5"/>
            <w:vAlign w:val="bottom"/>
          </w:tcPr>
          <w:p w14:paraId="3E00126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 xml:space="preserve">Beta SA </w:t>
            </w:r>
          </w:p>
        </w:tc>
      </w:tr>
      <w:tr w:rsidR="001344EC" w:rsidRPr="005957E5" w14:paraId="18B27573" w14:textId="77777777" w:rsidTr="00532BE3">
        <w:tc>
          <w:tcPr>
            <w:tcW w:w="1520" w:type="dxa"/>
          </w:tcPr>
          <w:p w14:paraId="74B8FBF5" w14:textId="77777777" w:rsidR="001344EC" w:rsidRPr="005957E5" w:rsidRDefault="001344EC" w:rsidP="00980CB6">
            <w:pPr>
              <w:rPr>
                <w:rFonts w:ascii="Georgia" w:hAnsi="Georgia" w:cs="Arial"/>
                <w:color w:val="548DD4"/>
                <w:sz w:val="20"/>
                <w:szCs w:val="18"/>
                <w:rtl/>
                <w:lang w:eastAsia="en-US"/>
              </w:rPr>
            </w:pPr>
          </w:p>
        </w:tc>
        <w:tc>
          <w:tcPr>
            <w:tcW w:w="2875" w:type="dxa"/>
          </w:tcPr>
          <w:p w14:paraId="77A6E168" w14:textId="77777777" w:rsidR="001344EC" w:rsidRPr="005957E5" w:rsidRDefault="001344EC" w:rsidP="00980CB6">
            <w:pPr>
              <w:pStyle w:val="BodyText"/>
              <w:spacing w:after="0"/>
              <w:ind w:left="284" w:hanging="284"/>
              <w:rPr>
                <w:rFonts w:ascii="Georgia" w:hAnsi="Georgia"/>
                <w:sz w:val="20"/>
                <w:rtl/>
              </w:rPr>
            </w:pPr>
          </w:p>
        </w:tc>
        <w:tc>
          <w:tcPr>
            <w:tcW w:w="2056" w:type="dxa"/>
            <w:gridSpan w:val="2"/>
            <w:vAlign w:val="bottom"/>
          </w:tcPr>
          <w:p w14:paraId="58225947"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056" w:type="dxa"/>
            <w:gridSpan w:val="2"/>
            <w:vAlign w:val="bottom"/>
          </w:tcPr>
          <w:p w14:paraId="38C7D46E"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838" w:type="dxa"/>
            <w:vAlign w:val="bottom"/>
          </w:tcPr>
          <w:p w14:paraId="652D5F6B"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1344EC" w:rsidRPr="005957E5" w14:paraId="5E767774" w14:textId="77777777" w:rsidTr="00532BE3">
        <w:tc>
          <w:tcPr>
            <w:tcW w:w="1520" w:type="dxa"/>
          </w:tcPr>
          <w:p w14:paraId="11506DA2" w14:textId="77777777" w:rsidR="001344EC" w:rsidRPr="005957E5" w:rsidRDefault="001344EC" w:rsidP="00980CB6">
            <w:pPr>
              <w:rPr>
                <w:rFonts w:ascii="Georgia" w:hAnsi="Georgia" w:cs="Arial"/>
                <w:color w:val="548DD4"/>
                <w:sz w:val="20"/>
                <w:szCs w:val="18"/>
                <w:rtl/>
                <w:lang w:eastAsia="en-US"/>
              </w:rPr>
            </w:pPr>
          </w:p>
        </w:tc>
        <w:tc>
          <w:tcPr>
            <w:tcW w:w="2875" w:type="dxa"/>
          </w:tcPr>
          <w:p w14:paraId="558AA3CF" w14:textId="77777777" w:rsidR="001344EC" w:rsidRPr="005957E5" w:rsidRDefault="001344EC" w:rsidP="00980CB6">
            <w:pPr>
              <w:pStyle w:val="BodyText"/>
              <w:spacing w:after="0"/>
              <w:ind w:left="284" w:hanging="284"/>
              <w:rPr>
                <w:rFonts w:ascii="Georgia" w:hAnsi="Georgia"/>
                <w:sz w:val="20"/>
                <w:rtl/>
              </w:rPr>
            </w:pPr>
          </w:p>
        </w:tc>
        <w:tc>
          <w:tcPr>
            <w:tcW w:w="2056" w:type="dxa"/>
            <w:gridSpan w:val="2"/>
            <w:vAlign w:val="bottom"/>
          </w:tcPr>
          <w:p w14:paraId="42BB32BC"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056" w:type="dxa"/>
            <w:gridSpan w:val="2"/>
            <w:vAlign w:val="bottom"/>
          </w:tcPr>
          <w:p w14:paraId="22963DC6"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838" w:type="dxa"/>
            <w:vAlign w:val="bottom"/>
          </w:tcPr>
          <w:p w14:paraId="78CCA8D9"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1344EC" w:rsidRPr="005957E5" w14:paraId="2EB6504C" w14:textId="77777777" w:rsidTr="00532BE3">
        <w:tc>
          <w:tcPr>
            <w:tcW w:w="1520" w:type="dxa"/>
          </w:tcPr>
          <w:p w14:paraId="01D18944" w14:textId="77777777" w:rsidR="001344EC" w:rsidRPr="005957E5" w:rsidRDefault="001344EC" w:rsidP="00980CB6">
            <w:pPr>
              <w:rPr>
                <w:rFonts w:ascii="Georgia" w:hAnsi="Georgia" w:cs="Arial"/>
                <w:color w:val="548DD4"/>
                <w:sz w:val="20"/>
                <w:szCs w:val="18"/>
                <w:rtl/>
                <w:lang w:eastAsia="en-US"/>
              </w:rPr>
            </w:pPr>
          </w:p>
        </w:tc>
        <w:tc>
          <w:tcPr>
            <w:tcW w:w="2875" w:type="dxa"/>
          </w:tcPr>
          <w:p w14:paraId="5E8BAD4C" w14:textId="77777777" w:rsidR="001344EC" w:rsidRPr="005957E5" w:rsidRDefault="001344EC" w:rsidP="00980CB6">
            <w:pPr>
              <w:pStyle w:val="BodyText"/>
              <w:spacing w:after="0"/>
              <w:ind w:left="284" w:hanging="284"/>
              <w:rPr>
                <w:rFonts w:ascii="Georgia" w:hAnsi="Georgia"/>
                <w:sz w:val="20"/>
                <w:rtl/>
              </w:rPr>
            </w:pPr>
          </w:p>
        </w:tc>
        <w:tc>
          <w:tcPr>
            <w:tcW w:w="1028" w:type="dxa"/>
            <w:vAlign w:val="bottom"/>
          </w:tcPr>
          <w:p w14:paraId="2F843446" w14:textId="439B8A38" w:rsidR="001344EC"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1028" w:type="dxa"/>
            <w:vAlign w:val="bottom"/>
          </w:tcPr>
          <w:p w14:paraId="7DD62EFA" w14:textId="41126354"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28" w:type="dxa"/>
            <w:vAlign w:val="bottom"/>
          </w:tcPr>
          <w:p w14:paraId="1CD52CF3" w14:textId="79797750" w:rsidR="001344EC"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1028" w:type="dxa"/>
            <w:vAlign w:val="bottom"/>
          </w:tcPr>
          <w:p w14:paraId="392A3122" w14:textId="43E3242F"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838" w:type="dxa"/>
            <w:vAlign w:val="bottom"/>
          </w:tcPr>
          <w:p w14:paraId="22ABAA70" w14:textId="7BEFFD1B" w:rsidR="001344EC"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r>
      <w:tr w:rsidR="001344EC" w:rsidRPr="005957E5" w14:paraId="4CF1A4DC" w14:textId="77777777" w:rsidTr="00532BE3">
        <w:tc>
          <w:tcPr>
            <w:tcW w:w="1520" w:type="dxa"/>
          </w:tcPr>
          <w:p w14:paraId="233343A3" w14:textId="77777777" w:rsidR="001344EC" w:rsidRPr="005957E5" w:rsidRDefault="001344EC" w:rsidP="00980CB6">
            <w:pPr>
              <w:rPr>
                <w:rFonts w:ascii="Georgia" w:hAnsi="Georgia" w:cs="Arial"/>
                <w:color w:val="548DD4"/>
                <w:sz w:val="20"/>
                <w:szCs w:val="18"/>
                <w:rtl/>
                <w:lang w:eastAsia="en-US"/>
              </w:rPr>
            </w:pPr>
          </w:p>
        </w:tc>
        <w:tc>
          <w:tcPr>
            <w:tcW w:w="2875" w:type="dxa"/>
          </w:tcPr>
          <w:p w14:paraId="00B67765" w14:textId="77777777" w:rsidR="001344EC" w:rsidRPr="005957E5" w:rsidRDefault="001344EC" w:rsidP="00980CB6">
            <w:pPr>
              <w:pStyle w:val="BodyText"/>
              <w:spacing w:after="0"/>
              <w:ind w:left="284" w:hanging="284"/>
              <w:rPr>
                <w:rFonts w:ascii="Georgia" w:hAnsi="Georgia"/>
                <w:sz w:val="20"/>
                <w:rtl/>
              </w:rPr>
            </w:pPr>
          </w:p>
        </w:tc>
        <w:tc>
          <w:tcPr>
            <w:tcW w:w="4112" w:type="dxa"/>
            <w:gridSpan w:val="4"/>
            <w:vAlign w:val="bottom"/>
          </w:tcPr>
          <w:p w14:paraId="730F137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838" w:type="dxa"/>
            <w:vAlign w:val="bottom"/>
          </w:tcPr>
          <w:p w14:paraId="246B8C49"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1344EC" w:rsidRPr="005957E5" w14:paraId="407E3060" w14:textId="77777777" w:rsidTr="00532BE3">
        <w:tc>
          <w:tcPr>
            <w:tcW w:w="1520" w:type="dxa"/>
          </w:tcPr>
          <w:p w14:paraId="6D4E6BAE" w14:textId="77777777" w:rsidR="001344EC" w:rsidRPr="005957E5" w:rsidRDefault="001344EC" w:rsidP="00980CB6">
            <w:pPr>
              <w:rPr>
                <w:rFonts w:ascii="Georgia" w:hAnsi="Georgia" w:cs="Arial"/>
                <w:color w:val="548DD4"/>
                <w:sz w:val="20"/>
                <w:szCs w:val="18"/>
                <w:lang w:eastAsia="en-US"/>
              </w:rPr>
            </w:pPr>
          </w:p>
        </w:tc>
        <w:tc>
          <w:tcPr>
            <w:tcW w:w="2875" w:type="dxa"/>
          </w:tcPr>
          <w:p w14:paraId="7485D14B" w14:textId="77777777" w:rsidR="001344EC" w:rsidRPr="005957E5" w:rsidRDefault="001344EC" w:rsidP="00980CB6">
            <w:pPr>
              <w:pStyle w:val="BodyText"/>
              <w:spacing w:after="0"/>
              <w:ind w:left="284" w:hanging="284"/>
              <w:rPr>
                <w:rFonts w:ascii="Georgia" w:hAnsi="Georgia"/>
                <w:b/>
                <w:bCs/>
                <w:sz w:val="20"/>
                <w:rtl/>
              </w:rPr>
            </w:pPr>
          </w:p>
        </w:tc>
        <w:tc>
          <w:tcPr>
            <w:tcW w:w="5950" w:type="dxa"/>
            <w:gridSpan w:val="5"/>
            <w:vAlign w:val="bottom"/>
          </w:tcPr>
          <w:p w14:paraId="4CBB176B"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1344EC" w:rsidRPr="005957E5" w14:paraId="0F2F5BE0" w14:textId="77777777" w:rsidTr="003A6F7C">
        <w:tc>
          <w:tcPr>
            <w:tcW w:w="1520" w:type="dxa"/>
          </w:tcPr>
          <w:p w14:paraId="441297CF" w14:textId="77777777" w:rsidR="001344EC" w:rsidRPr="005957E5" w:rsidRDefault="001344EC" w:rsidP="00980CB6">
            <w:pPr>
              <w:rPr>
                <w:rFonts w:ascii="Georgia" w:hAnsi="Georgia" w:cs="Arial"/>
                <w:color w:val="548DD4"/>
                <w:sz w:val="20"/>
                <w:szCs w:val="18"/>
                <w:rtl/>
                <w:lang w:eastAsia="en-US"/>
              </w:rPr>
            </w:pPr>
          </w:p>
        </w:tc>
        <w:tc>
          <w:tcPr>
            <w:tcW w:w="2875" w:type="dxa"/>
            <w:vAlign w:val="bottom"/>
          </w:tcPr>
          <w:p w14:paraId="1856BE3D" w14:textId="77777777" w:rsidR="001344EC" w:rsidRPr="005957E5" w:rsidRDefault="001344EC" w:rsidP="003A6F7C">
            <w:pPr>
              <w:tabs>
                <w:tab w:val="left" w:pos="567"/>
                <w:tab w:val="left" w:pos="851"/>
              </w:tabs>
              <w:ind w:left="35"/>
              <w:rPr>
                <w:rFonts w:ascii="Georgia" w:hAnsi="Georgia" w:cs="Arial"/>
                <w:b/>
                <w:bCs/>
                <w:noProof/>
                <w:color w:val="000000"/>
                <w:sz w:val="20"/>
                <w:rtl/>
              </w:rPr>
            </w:pPr>
          </w:p>
        </w:tc>
        <w:tc>
          <w:tcPr>
            <w:tcW w:w="1028" w:type="dxa"/>
            <w:vAlign w:val="bottom"/>
          </w:tcPr>
          <w:p w14:paraId="52CCDC10"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18232A9B"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18263927"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0D6B5387" w14:textId="77777777" w:rsidR="001344EC" w:rsidRPr="005957E5" w:rsidRDefault="001344EC" w:rsidP="003A6F7C">
            <w:pPr>
              <w:pStyle w:val="BodyText"/>
              <w:spacing w:after="0"/>
              <w:rPr>
                <w:rFonts w:ascii="Georgia" w:hAnsi="Georgia" w:cs="Arial"/>
                <w:sz w:val="20"/>
                <w:szCs w:val="20"/>
                <w:rtl/>
              </w:rPr>
            </w:pPr>
          </w:p>
        </w:tc>
        <w:tc>
          <w:tcPr>
            <w:tcW w:w="1838" w:type="dxa"/>
            <w:vAlign w:val="bottom"/>
          </w:tcPr>
          <w:p w14:paraId="69702B05" w14:textId="77777777" w:rsidR="001344EC" w:rsidRPr="005957E5" w:rsidRDefault="001344EC" w:rsidP="003A6F7C">
            <w:pPr>
              <w:pStyle w:val="BodyText"/>
              <w:spacing w:after="0"/>
              <w:rPr>
                <w:rFonts w:ascii="Georgia" w:hAnsi="Georgia" w:cs="Arial"/>
                <w:sz w:val="20"/>
                <w:szCs w:val="20"/>
                <w:rtl/>
              </w:rPr>
            </w:pPr>
          </w:p>
        </w:tc>
      </w:tr>
      <w:tr w:rsidR="001344EC" w:rsidRPr="005957E5" w14:paraId="17810B10" w14:textId="77777777" w:rsidTr="003A6F7C">
        <w:tc>
          <w:tcPr>
            <w:tcW w:w="1520" w:type="dxa"/>
            <w:vAlign w:val="bottom"/>
          </w:tcPr>
          <w:p w14:paraId="26E459EC" w14:textId="562493A6"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w:t>
            </w:r>
            <w:r w:rsidRPr="00D72ECE">
              <w:rPr>
                <w:rFonts w:ascii="Georgia" w:hAnsi="Georgia" w:cs="Arial" w:hint="cs"/>
                <w:color w:val="548DD4"/>
                <w:sz w:val="16"/>
                <w:szCs w:val="16"/>
                <w:rtl/>
                <w:lang w:eastAsia="en-US"/>
              </w:rPr>
              <w:t>)</w:t>
            </w:r>
          </w:p>
        </w:tc>
        <w:tc>
          <w:tcPr>
            <w:tcW w:w="2875" w:type="dxa"/>
            <w:vAlign w:val="bottom"/>
          </w:tcPr>
          <w:p w14:paraId="215A7965"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הכנסות</w:t>
            </w:r>
          </w:p>
        </w:tc>
        <w:tc>
          <w:tcPr>
            <w:tcW w:w="1028" w:type="dxa"/>
            <w:vAlign w:val="bottom"/>
          </w:tcPr>
          <w:p w14:paraId="26EFD62F"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59F88F48"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028" w:type="dxa"/>
            <w:vAlign w:val="bottom"/>
          </w:tcPr>
          <w:p w14:paraId="2F9D9E90"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4CD8D93F"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838" w:type="dxa"/>
            <w:vAlign w:val="bottom"/>
          </w:tcPr>
          <w:p w14:paraId="3613250C" w14:textId="77777777" w:rsidR="001344EC" w:rsidRPr="005957E5" w:rsidRDefault="001344EC" w:rsidP="003A6F7C">
            <w:pPr>
              <w:pStyle w:val="BodyText"/>
              <w:pBdr>
                <w:bottom w:val="double" w:sz="4" w:space="1" w:color="auto"/>
              </w:pBdr>
              <w:spacing w:after="0"/>
              <w:ind w:right="313"/>
              <w:rPr>
                <w:rFonts w:ascii="Georgia" w:hAnsi="Georgia" w:cs="Arial"/>
                <w:sz w:val="20"/>
                <w:szCs w:val="20"/>
              </w:rPr>
            </w:pPr>
          </w:p>
        </w:tc>
      </w:tr>
      <w:tr w:rsidR="001344EC" w:rsidRPr="005957E5" w14:paraId="74BEF83F" w14:textId="77777777" w:rsidTr="003A6F7C">
        <w:tc>
          <w:tcPr>
            <w:tcW w:w="1520" w:type="dxa"/>
            <w:vAlign w:val="bottom"/>
          </w:tcPr>
          <w:p w14:paraId="4C922626" w14:textId="5441293C"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w:t>
            </w:r>
            <w:r w:rsidRPr="00D72ECE">
              <w:rPr>
                <w:rFonts w:ascii="Georgia" w:hAnsi="Georgia" w:cs="Arial" w:hint="cs"/>
                <w:color w:val="548DD4"/>
                <w:sz w:val="16"/>
                <w:szCs w:val="16"/>
                <w:rtl/>
                <w:lang w:eastAsia="en-US"/>
              </w:rPr>
              <w:t>)</w:t>
            </w:r>
          </w:p>
        </w:tc>
        <w:tc>
          <w:tcPr>
            <w:tcW w:w="2875" w:type="dxa"/>
            <w:vAlign w:val="bottom"/>
          </w:tcPr>
          <w:p w14:paraId="1DCE68A2"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 xml:space="preserve">רווח או הפסד מפעילויות נמשכות </w:t>
            </w:r>
          </w:p>
        </w:tc>
        <w:tc>
          <w:tcPr>
            <w:tcW w:w="1028" w:type="dxa"/>
            <w:vAlign w:val="bottom"/>
          </w:tcPr>
          <w:p w14:paraId="1290C6C0"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57257A8E"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53DB8C60"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28A52335" w14:textId="77777777" w:rsidR="001344EC" w:rsidRPr="005957E5" w:rsidRDefault="001344EC" w:rsidP="003A6F7C">
            <w:pPr>
              <w:pStyle w:val="BodyText"/>
              <w:spacing w:after="0"/>
              <w:rPr>
                <w:rFonts w:ascii="Georgia" w:hAnsi="Georgia" w:cs="Arial"/>
                <w:sz w:val="20"/>
                <w:szCs w:val="20"/>
                <w:rtl/>
              </w:rPr>
            </w:pPr>
          </w:p>
        </w:tc>
        <w:tc>
          <w:tcPr>
            <w:tcW w:w="1838" w:type="dxa"/>
            <w:vAlign w:val="bottom"/>
          </w:tcPr>
          <w:p w14:paraId="6244640B" w14:textId="77777777" w:rsidR="001344EC" w:rsidRPr="005957E5" w:rsidRDefault="001344EC" w:rsidP="003A6F7C">
            <w:pPr>
              <w:pStyle w:val="BodyText"/>
              <w:spacing w:after="0"/>
              <w:ind w:right="313"/>
              <w:rPr>
                <w:rFonts w:ascii="Georgia" w:hAnsi="Georgia" w:cs="Arial"/>
                <w:sz w:val="20"/>
                <w:szCs w:val="20"/>
                <w:rtl/>
              </w:rPr>
            </w:pPr>
          </w:p>
        </w:tc>
      </w:tr>
      <w:tr w:rsidR="001344EC" w:rsidRPr="005957E5" w14:paraId="39CE7E7E" w14:textId="77777777" w:rsidTr="003A6F7C">
        <w:tc>
          <w:tcPr>
            <w:tcW w:w="1520" w:type="dxa"/>
            <w:vAlign w:val="bottom"/>
          </w:tcPr>
          <w:p w14:paraId="5D468B8F" w14:textId="62D7CC25"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w:t>
            </w:r>
            <w:r w:rsidRPr="00D72ECE">
              <w:rPr>
                <w:rFonts w:ascii="Georgia" w:hAnsi="Georgia" w:cs="Arial" w:hint="cs"/>
                <w:color w:val="548DD4"/>
                <w:sz w:val="16"/>
                <w:szCs w:val="16"/>
                <w:rtl/>
                <w:lang w:eastAsia="en-US"/>
              </w:rPr>
              <w:t>)</w:t>
            </w:r>
          </w:p>
        </w:tc>
        <w:tc>
          <w:tcPr>
            <w:tcW w:w="2875" w:type="dxa"/>
            <w:vAlign w:val="bottom"/>
          </w:tcPr>
          <w:p w14:paraId="7664E4C2" w14:textId="77777777" w:rsidR="001344EC" w:rsidRPr="005957E5" w:rsidRDefault="001344EC" w:rsidP="003A6F7C">
            <w:pPr>
              <w:tabs>
                <w:tab w:val="left" w:pos="567"/>
                <w:tab w:val="left" w:pos="851"/>
              </w:tabs>
              <w:ind w:left="364" w:hanging="329"/>
              <w:rPr>
                <w:rFonts w:ascii="Georgia" w:hAnsi="Georgia" w:cs="Arial"/>
                <w:noProof/>
                <w:color w:val="000000"/>
                <w:sz w:val="20"/>
                <w:szCs w:val="20"/>
                <w:rtl/>
              </w:rPr>
            </w:pPr>
            <w:r w:rsidRPr="005957E5">
              <w:rPr>
                <w:rFonts w:ascii="Georgia" w:hAnsi="Georgia" w:cs="Arial"/>
                <w:noProof/>
                <w:color w:val="000000"/>
                <w:sz w:val="20"/>
                <w:szCs w:val="20"/>
                <w:rtl/>
              </w:rPr>
              <w:t>רווח או הפסד אחרי מס מפעילויות מופסקות</w:t>
            </w:r>
          </w:p>
        </w:tc>
        <w:tc>
          <w:tcPr>
            <w:tcW w:w="1028" w:type="dxa"/>
            <w:vAlign w:val="bottom"/>
          </w:tcPr>
          <w:p w14:paraId="17A8D154" w14:textId="77777777" w:rsidR="001344EC" w:rsidRPr="005957E5" w:rsidRDefault="001344EC" w:rsidP="003A6F7C">
            <w:pPr>
              <w:pStyle w:val="BodyText"/>
              <w:spacing w:after="0"/>
              <w:rPr>
                <w:rFonts w:ascii="Georgia" w:hAnsi="Georgia" w:cs="Arial"/>
                <w:sz w:val="20"/>
                <w:szCs w:val="20"/>
              </w:rPr>
            </w:pPr>
          </w:p>
        </w:tc>
        <w:tc>
          <w:tcPr>
            <w:tcW w:w="1028" w:type="dxa"/>
            <w:vAlign w:val="bottom"/>
          </w:tcPr>
          <w:p w14:paraId="427337E4"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5933FE64" w14:textId="77777777" w:rsidR="001344EC" w:rsidRPr="005957E5" w:rsidRDefault="001344EC" w:rsidP="003A6F7C">
            <w:pPr>
              <w:pStyle w:val="BodyText"/>
              <w:spacing w:after="0"/>
              <w:rPr>
                <w:rFonts w:ascii="Georgia" w:hAnsi="Georgia" w:cs="Arial"/>
                <w:sz w:val="20"/>
                <w:szCs w:val="20"/>
              </w:rPr>
            </w:pPr>
          </w:p>
        </w:tc>
        <w:tc>
          <w:tcPr>
            <w:tcW w:w="1028" w:type="dxa"/>
            <w:vAlign w:val="bottom"/>
          </w:tcPr>
          <w:p w14:paraId="3AB336FE" w14:textId="77777777" w:rsidR="001344EC" w:rsidRPr="005957E5" w:rsidRDefault="001344EC" w:rsidP="003A6F7C">
            <w:pPr>
              <w:pStyle w:val="BodyText"/>
              <w:spacing w:after="0"/>
              <w:rPr>
                <w:rFonts w:ascii="Georgia" w:hAnsi="Georgia" w:cs="Arial"/>
                <w:sz w:val="20"/>
                <w:szCs w:val="20"/>
                <w:rtl/>
              </w:rPr>
            </w:pPr>
          </w:p>
        </w:tc>
        <w:tc>
          <w:tcPr>
            <w:tcW w:w="1838" w:type="dxa"/>
            <w:vAlign w:val="bottom"/>
          </w:tcPr>
          <w:p w14:paraId="085180FF" w14:textId="77777777" w:rsidR="001344EC" w:rsidRPr="005957E5" w:rsidRDefault="001344EC" w:rsidP="003A6F7C">
            <w:pPr>
              <w:pStyle w:val="BodyText"/>
              <w:spacing w:after="0"/>
              <w:ind w:right="313"/>
              <w:rPr>
                <w:rFonts w:ascii="Georgia" w:hAnsi="Georgia" w:cs="Arial"/>
                <w:sz w:val="20"/>
                <w:szCs w:val="20"/>
                <w:rtl/>
              </w:rPr>
            </w:pPr>
          </w:p>
        </w:tc>
      </w:tr>
      <w:tr w:rsidR="001344EC" w:rsidRPr="005957E5" w14:paraId="18B9F575" w14:textId="77777777" w:rsidTr="003A6F7C">
        <w:tc>
          <w:tcPr>
            <w:tcW w:w="1520" w:type="dxa"/>
            <w:vAlign w:val="bottom"/>
          </w:tcPr>
          <w:p w14:paraId="41D78908" w14:textId="0BBF901F"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viii</w:t>
            </w:r>
            <w:r w:rsidRPr="00D72ECE">
              <w:rPr>
                <w:rFonts w:ascii="Georgia" w:hAnsi="Georgia" w:cs="Arial" w:hint="cs"/>
                <w:color w:val="548DD4"/>
                <w:sz w:val="16"/>
                <w:szCs w:val="16"/>
                <w:rtl/>
                <w:lang w:eastAsia="en-US"/>
              </w:rPr>
              <w:t>)</w:t>
            </w:r>
          </w:p>
        </w:tc>
        <w:tc>
          <w:tcPr>
            <w:tcW w:w="2875" w:type="dxa"/>
            <w:vAlign w:val="bottom"/>
          </w:tcPr>
          <w:p w14:paraId="04B0C8E8"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רווח כולל אחר</w:t>
            </w:r>
          </w:p>
        </w:tc>
        <w:tc>
          <w:tcPr>
            <w:tcW w:w="1028" w:type="dxa"/>
            <w:vAlign w:val="bottom"/>
          </w:tcPr>
          <w:p w14:paraId="0D182D53" w14:textId="77777777" w:rsidR="001344EC" w:rsidRPr="005957E5" w:rsidRDefault="001344EC" w:rsidP="003A6F7C">
            <w:pPr>
              <w:pStyle w:val="BodyText"/>
              <w:pBdr>
                <w:bottom w:val="single" w:sz="4" w:space="1" w:color="auto"/>
              </w:pBdr>
              <w:spacing w:after="0"/>
              <w:rPr>
                <w:rFonts w:ascii="Georgia" w:hAnsi="Georgia" w:cs="Arial"/>
                <w:sz w:val="20"/>
                <w:szCs w:val="20"/>
              </w:rPr>
            </w:pPr>
          </w:p>
        </w:tc>
        <w:tc>
          <w:tcPr>
            <w:tcW w:w="1028" w:type="dxa"/>
            <w:vAlign w:val="bottom"/>
          </w:tcPr>
          <w:p w14:paraId="738F6FBD" w14:textId="77777777" w:rsidR="001344EC" w:rsidRPr="005957E5" w:rsidRDefault="001344EC" w:rsidP="003A6F7C">
            <w:pPr>
              <w:pStyle w:val="BodyText"/>
              <w:pBdr>
                <w:bottom w:val="single" w:sz="4" w:space="1" w:color="auto"/>
              </w:pBdr>
              <w:spacing w:after="0"/>
              <w:rPr>
                <w:rFonts w:ascii="Georgia" w:hAnsi="Georgia" w:cs="Arial"/>
                <w:sz w:val="20"/>
                <w:szCs w:val="20"/>
                <w:rtl/>
              </w:rPr>
            </w:pPr>
          </w:p>
        </w:tc>
        <w:tc>
          <w:tcPr>
            <w:tcW w:w="1028" w:type="dxa"/>
            <w:vAlign w:val="bottom"/>
          </w:tcPr>
          <w:p w14:paraId="60BE9467" w14:textId="77777777" w:rsidR="001344EC" w:rsidRPr="005957E5" w:rsidRDefault="001344EC" w:rsidP="003A6F7C">
            <w:pPr>
              <w:pStyle w:val="BodyText"/>
              <w:pBdr>
                <w:bottom w:val="single" w:sz="4" w:space="1" w:color="auto"/>
              </w:pBdr>
              <w:spacing w:after="0"/>
              <w:rPr>
                <w:rFonts w:ascii="Georgia" w:hAnsi="Georgia" w:cs="Arial"/>
                <w:sz w:val="20"/>
                <w:szCs w:val="20"/>
              </w:rPr>
            </w:pPr>
          </w:p>
        </w:tc>
        <w:tc>
          <w:tcPr>
            <w:tcW w:w="1028" w:type="dxa"/>
            <w:vAlign w:val="bottom"/>
          </w:tcPr>
          <w:p w14:paraId="0A501F3E" w14:textId="77777777" w:rsidR="001344EC" w:rsidRPr="005957E5" w:rsidRDefault="001344EC" w:rsidP="003A6F7C">
            <w:pPr>
              <w:pStyle w:val="BodyText"/>
              <w:pBdr>
                <w:bottom w:val="single" w:sz="4" w:space="1" w:color="auto"/>
              </w:pBdr>
              <w:spacing w:after="0"/>
              <w:rPr>
                <w:rFonts w:ascii="Georgia" w:hAnsi="Georgia" w:cs="Arial"/>
                <w:sz w:val="20"/>
                <w:szCs w:val="20"/>
                <w:rtl/>
              </w:rPr>
            </w:pPr>
          </w:p>
        </w:tc>
        <w:tc>
          <w:tcPr>
            <w:tcW w:w="1838" w:type="dxa"/>
            <w:vAlign w:val="bottom"/>
          </w:tcPr>
          <w:p w14:paraId="3ECB4F9C" w14:textId="77777777" w:rsidR="001344EC" w:rsidRPr="005957E5" w:rsidRDefault="001344EC" w:rsidP="003A6F7C">
            <w:pPr>
              <w:pStyle w:val="BodyText"/>
              <w:pBdr>
                <w:bottom w:val="single" w:sz="4" w:space="1" w:color="auto"/>
              </w:pBdr>
              <w:spacing w:after="0"/>
              <w:ind w:right="313"/>
              <w:rPr>
                <w:rFonts w:ascii="Georgia" w:hAnsi="Georgia" w:cs="Arial"/>
                <w:sz w:val="20"/>
                <w:szCs w:val="20"/>
                <w:rtl/>
              </w:rPr>
            </w:pPr>
          </w:p>
        </w:tc>
      </w:tr>
      <w:tr w:rsidR="001344EC" w:rsidRPr="005957E5" w14:paraId="6EA660FD" w14:textId="77777777" w:rsidTr="003A6F7C">
        <w:tc>
          <w:tcPr>
            <w:tcW w:w="1520" w:type="dxa"/>
            <w:vAlign w:val="bottom"/>
          </w:tcPr>
          <w:p w14:paraId="310A3E8E" w14:textId="4F089F39"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proofErr w:type="gramStart"/>
            <w:r w:rsidRPr="00D72ECE">
              <w:rPr>
                <w:rFonts w:ascii="Georgia" w:hAnsi="Georgia" w:cs="Arial" w:hint="cs"/>
                <w:color w:val="548DD4"/>
                <w:sz w:val="16"/>
                <w:szCs w:val="16"/>
                <w:rtl/>
                <w:lang w:eastAsia="en-US"/>
              </w:rPr>
              <w:t>)(</w:t>
            </w:r>
            <w:proofErr w:type="gramEnd"/>
            <w:r w:rsidRPr="00D72ECE">
              <w:rPr>
                <w:rFonts w:ascii="Georgia" w:hAnsi="Georgia" w:cs="Arial"/>
                <w:color w:val="548DD4"/>
                <w:sz w:val="16"/>
                <w:szCs w:val="16"/>
                <w:lang w:eastAsia="en-US"/>
              </w:rPr>
              <w:t>(ix</w:t>
            </w:r>
          </w:p>
        </w:tc>
        <w:tc>
          <w:tcPr>
            <w:tcW w:w="2875" w:type="dxa"/>
            <w:vAlign w:val="bottom"/>
          </w:tcPr>
          <w:p w14:paraId="710E9823"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סך רווח כולל</w:t>
            </w:r>
          </w:p>
        </w:tc>
        <w:tc>
          <w:tcPr>
            <w:tcW w:w="1028" w:type="dxa"/>
            <w:vAlign w:val="bottom"/>
          </w:tcPr>
          <w:p w14:paraId="57EF6CA7"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172818EA"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028" w:type="dxa"/>
            <w:vAlign w:val="bottom"/>
          </w:tcPr>
          <w:p w14:paraId="78507F1A"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43290E31"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838" w:type="dxa"/>
            <w:vAlign w:val="bottom"/>
          </w:tcPr>
          <w:p w14:paraId="1912507C" w14:textId="77777777" w:rsidR="001344EC" w:rsidRPr="005957E5" w:rsidRDefault="001344EC" w:rsidP="003A6F7C">
            <w:pPr>
              <w:pStyle w:val="BodyText"/>
              <w:pBdr>
                <w:bottom w:val="double" w:sz="4" w:space="1" w:color="auto"/>
              </w:pBdr>
              <w:spacing w:after="0"/>
              <w:ind w:right="313"/>
              <w:rPr>
                <w:rFonts w:ascii="Georgia" w:hAnsi="Georgia" w:cs="Arial"/>
                <w:sz w:val="20"/>
                <w:szCs w:val="20"/>
              </w:rPr>
            </w:pPr>
          </w:p>
        </w:tc>
      </w:tr>
      <w:tr w:rsidR="001344EC" w:rsidRPr="005957E5" w14:paraId="646BF2E9" w14:textId="77777777" w:rsidTr="003A6F7C">
        <w:tc>
          <w:tcPr>
            <w:tcW w:w="1520" w:type="dxa"/>
            <w:vAlign w:val="bottom"/>
          </w:tcPr>
          <w:p w14:paraId="7FE3AFBC" w14:textId="18D11CC2"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ב12(א)</w:t>
            </w:r>
          </w:p>
        </w:tc>
        <w:tc>
          <w:tcPr>
            <w:tcW w:w="2875" w:type="dxa"/>
            <w:vAlign w:val="bottom"/>
          </w:tcPr>
          <w:p w14:paraId="5CD9B9CE" w14:textId="77777777" w:rsidR="001344EC" w:rsidRPr="005957E5" w:rsidRDefault="001344EC" w:rsidP="003A6F7C">
            <w:pPr>
              <w:tabs>
                <w:tab w:val="left" w:pos="567"/>
                <w:tab w:val="left" w:pos="851"/>
              </w:tabs>
              <w:ind w:left="364" w:hanging="330"/>
              <w:rPr>
                <w:rFonts w:ascii="Georgia" w:hAnsi="Georgia" w:cs="Arial"/>
                <w:noProof/>
                <w:color w:val="000000"/>
                <w:sz w:val="20"/>
                <w:szCs w:val="20"/>
                <w:rtl/>
              </w:rPr>
            </w:pPr>
            <w:r w:rsidRPr="005957E5">
              <w:rPr>
                <w:rFonts w:ascii="Georgia" w:hAnsi="Georgia" w:cs="Arial"/>
                <w:noProof/>
                <w:color w:val="000000"/>
                <w:sz w:val="20"/>
                <w:szCs w:val="20"/>
                <w:rtl/>
              </w:rPr>
              <w:t>דיבידנד שהתקבל מהחברה הכלולה</w:t>
            </w:r>
          </w:p>
        </w:tc>
        <w:tc>
          <w:tcPr>
            <w:tcW w:w="1028" w:type="dxa"/>
            <w:vAlign w:val="bottom"/>
          </w:tcPr>
          <w:p w14:paraId="27B9ED14"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22C8D88E"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028" w:type="dxa"/>
            <w:vAlign w:val="bottom"/>
          </w:tcPr>
          <w:p w14:paraId="0E289395"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45B2865B"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838" w:type="dxa"/>
            <w:vAlign w:val="bottom"/>
          </w:tcPr>
          <w:p w14:paraId="6CD938FB" w14:textId="77777777" w:rsidR="001344EC" w:rsidRPr="005957E5" w:rsidRDefault="001344EC" w:rsidP="003A6F7C">
            <w:pPr>
              <w:pStyle w:val="BodyText"/>
              <w:pBdr>
                <w:bottom w:val="double" w:sz="4" w:space="1" w:color="auto"/>
              </w:pBdr>
              <w:spacing w:after="0"/>
              <w:ind w:right="313"/>
              <w:rPr>
                <w:rFonts w:ascii="Georgia" w:hAnsi="Georgia" w:cs="Arial"/>
                <w:sz w:val="20"/>
                <w:szCs w:val="20"/>
              </w:rPr>
            </w:pPr>
          </w:p>
        </w:tc>
      </w:tr>
    </w:tbl>
    <w:p w14:paraId="1C52CD0F" w14:textId="77777777" w:rsidR="001344EC" w:rsidRPr="005957E5" w:rsidRDefault="001344EC" w:rsidP="00CF311E">
      <w:pPr>
        <w:pStyle w:val="BodyText"/>
        <w:rPr>
          <w:rFonts w:ascii="Georgia" w:hAnsi="Georgia"/>
          <w:sz w:val="20"/>
          <w:rtl/>
        </w:rPr>
      </w:pPr>
    </w:p>
    <w:p w14:paraId="2F9167F5" w14:textId="77777777" w:rsidR="00CF311E" w:rsidRPr="005957E5" w:rsidRDefault="00CF311E" w:rsidP="007B172E">
      <w:pPr>
        <w:pStyle w:val="ListParagraph"/>
        <w:numPr>
          <w:ilvl w:val="0"/>
          <w:numId w:val="20"/>
        </w:numPr>
        <w:contextualSpacing/>
        <w:rPr>
          <w:rFonts w:ascii="Georgia" w:hAnsi="Georgia" w:cs="Arial"/>
          <w:sz w:val="20"/>
          <w:szCs w:val="20"/>
          <w:rtl/>
          <w:lang w:eastAsia="en-US"/>
        </w:rPr>
      </w:pPr>
      <w:r w:rsidRPr="005957E5">
        <w:rPr>
          <w:rFonts w:ascii="Georgia" w:hAnsi="Georgia" w:cs="Arial" w:hint="cs"/>
          <w:sz w:val="20"/>
          <w:szCs w:val="20"/>
          <w:rtl/>
          <w:lang w:eastAsia="en-US"/>
        </w:rPr>
        <w:t>התאמה של המידע מתומצת</w:t>
      </w:r>
    </w:p>
    <w:p w14:paraId="25B42DE1" w14:textId="77777777" w:rsidR="00154745" w:rsidRDefault="00154745" w:rsidP="002171EF">
      <w:pPr>
        <w:ind w:left="1649"/>
        <w:rPr>
          <w:rFonts w:ascii="Georgia" w:hAnsi="Georgia" w:cs="Arial"/>
          <w:color w:val="548DD4"/>
          <w:sz w:val="20"/>
          <w:szCs w:val="20"/>
          <w:rtl/>
          <w:lang w:eastAsia="en-US"/>
        </w:rPr>
      </w:pPr>
    </w:p>
    <w:p w14:paraId="5DEF56C0" w14:textId="0F36003F" w:rsidR="00CF311E" w:rsidRPr="005957E5" w:rsidRDefault="00CF311E" w:rsidP="002171EF">
      <w:pPr>
        <w:ind w:left="164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ב14(ב)</w:t>
      </w:r>
    </w:p>
    <w:p w14:paraId="41DFE47C" w14:textId="64AFD604" w:rsidR="00CF311E" w:rsidRDefault="00CF311E" w:rsidP="00113A0D">
      <w:pPr>
        <w:ind w:left="1604"/>
        <w:jc w:val="both"/>
        <w:rPr>
          <w:rFonts w:ascii="Georgia" w:hAnsi="Georgia" w:cs="Arial"/>
          <w:b/>
          <w:bCs/>
          <w:noProof/>
          <w:color w:val="000000"/>
          <w:sz w:val="20"/>
          <w:szCs w:val="20"/>
          <w:rtl/>
          <w:lang w:eastAsia="en-US"/>
        </w:rPr>
      </w:pPr>
      <w:r w:rsidRPr="005957E5">
        <w:rPr>
          <w:rFonts w:ascii="Georgia" w:hAnsi="Georgia" w:cs="Arial" w:hint="cs"/>
          <w:sz w:val="20"/>
          <w:szCs w:val="20"/>
          <w:rtl/>
          <w:lang w:eastAsia="en-US"/>
        </w:rPr>
        <w:t xml:space="preserve">להלן התאמה בין המידע </w:t>
      </w:r>
      <w:r w:rsidR="00F77F60">
        <w:rPr>
          <w:rFonts w:ascii="Georgia" w:hAnsi="Georgia" w:cs="Arial" w:hint="cs"/>
          <w:sz w:val="20"/>
          <w:szCs w:val="20"/>
          <w:rtl/>
          <w:lang w:eastAsia="en-US"/>
        </w:rPr>
        <w:t>ה</w:t>
      </w:r>
      <w:r w:rsidRPr="005957E5">
        <w:rPr>
          <w:rFonts w:ascii="Georgia" w:hAnsi="Georgia" w:cs="Arial" w:hint="cs"/>
          <w:sz w:val="20"/>
          <w:szCs w:val="20"/>
          <w:rtl/>
          <w:lang w:eastAsia="en-US"/>
        </w:rPr>
        <w:t>מתומצת שהוצג בסעיף (2) לעיל, לערך בספרים של זכו</w:t>
      </w:r>
      <w:r w:rsidR="002567BB">
        <w:rPr>
          <w:rFonts w:ascii="Georgia" w:hAnsi="Georgia" w:cs="Arial" w:hint="cs"/>
          <w:sz w:val="20"/>
          <w:szCs w:val="20"/>
          <w:rtl/>
          <w:lang w:eastAsia="en-US"/>
        </w:rPr>
        <w:t>יו</w:t>
      </w:r>
      <w:r w:rsidRPr="005957E5">
        <w:rPr>
          <w:rFonts w:ascii="Georgia" w:hAnsi="Georgia" w:cs="Arial" w:hint="cs"/>
          <w:sz w:val="20"/>
          <w:szCs w:val="20"/>
          <w:rtl/>
          <w:lang w:eastAsia="en-US"/>
        </w:rPr>
        <w:t>ת החברה/הקבוצה בחברות הכלולות:</w:t>
      </w:r>
    </w:p>
    <w:p w14:paraId="454D2FA1" w14:textId="77777777" w:rsidR="00642FC2" w:rsidRPr="005957E5" w:rsidRDefault="00642FC2" w:rsidP="00CF311E">
      <w:pPr>
        <w:ind w:left="1604"/>
        <w:rPr>
          <w:rFonts w:ascii="Georgia" w:hAnsi="Georgia" w:cs="Arial"/>
          <w:sz w:val="20"/>
          <w:szCs w:val="20"/>
          <w:rtl/>
          <w:lang w:eastAsia="en-US"/>
        </w:rPr>
      </w:pPr>
    </w:p>
    <w:tbl>
      <w:tblPr>
        <w:bidiVisual/>
        <w:tblW w:w="9875" w:type="dxa"/>
        <w:tblInd w:w="-1078" w:type="dxa"/>
        <w:tblLook w:val="04A0" w:firstRow="1" w:lastRow="0" w:firstColumn="1" w:lastColumn="0" w:noHBand="0" w:noVBand="1"/>
      </w:tblPr>
      <w:tblGrid>
        <w:gridCol w:w="813"/>
        <w:gridCol w:w="2410"/>
        <w:gridCol w:w="965"/>
        <w:gridCol w:w="965"/>
        <w:gridCol w:w="1226"/>
        <w:gridCol w:w="965"/>
        <w:gridCol w:w="965"/>
        <w:gridCol w:w="1566"/>
      </w:tblGrid>
      <w:tr w:rsidR="00494B38" w:rsidRPr="005957E5" w14:paraId="2DA54A13" w14:textId="77777777" w:rsidTr="00532BE3">
        <w:tc>
          <w:tcPr>
            <w:tcW w:w="813" w:type="dxa"/>
          </w:tcPr>
          <w:p w14:paraId="3D291160" w14:textId="77777777" w:rsidR="00494B38" w:rsidRPr="005957E5" w:rsidRDefault="00494B38" w:rsidP="002F70C4">
            <w:pPr>
              <w:pStyle w:val="BodyText"/>
              <w:spacing w:after="0"/>
              <w:rPr>
                <w:rFonts w:ascii="Georgia" w:hAnsi="Georgia" w:cs="Arial"/>
                <w:b/>
                <w:bCs/>
                <w:sz w:val="20"/>
                <w:szCs w:val="20"/>
                <w:rtl/>
              </w:rPr>
            </w:pPr>
          </w:p>
        </w:tc>
        <w:tc>
          <w:tcPr>
            <w:tcW w:w="2410" w:type="dxa"/>
          </w:tcPr>
          <w:p w14:paraId="6B8C5A34" w14:textId="77777777" w:rsidR="00494B38" w:rsidRPr="005957E5" w:rsidRDefault="00494B38" w:rsidP="002F70C4">
            <w:pPr>
              <w:pStyle w:val="BodyText"/>
              <w:spacing w:after="0"/>
              <w:ind w:left="284" w:hanging="284"/>
              <w:rPr>
                <w:rFonts w:ascii="Georgia" w:hAnsi="Georgia"/>
                <w:sz w:val="20"/>
                <w:rtl/>
              </w:rPr>
            </w:pPr>
          </w:p>
        </w:tc>
        <w:tc>
          <w:tcPr>
            <w:tcW w:w="3156" w:type="dxa"/>
            <w:gridSpan w:val="3"/>
            <w:vAlign w:val="bottom"/>
          </w:tcPr>
          <w:p w14:paraId="026D5DED"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Alpha Limited</w:t>
            </w:r>
          </w:p>
        </w:tc>
        <w:tc>
          <w:tcPr>
            <w:tcW w:w="3496" w:type="dxa"/>
            <w:gridSpan w:val="3"/>
            <w:vAlign w:val="bottom"/>
          </w:tcPr>
          <w:p w14:paraId="38B90944"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Beta SA</w:t>
            </w:r>
          </w:p>
        </w:tc>
      </w:tr>
      <w:tr w:rsidR="00494B38" w:rsidRPr="005957E5" w14:paraId="56F5B8D7" w14:textId="77777777" w:rsidTr="00532BE3">
        <w:tc>
          <w:tcPr>
            <w:tcW w:w="813" w:type="dxa"/>
          </w:tcPr>
          <w:p w14:paraId="3917999D" w14:textId="77777777" w:rsidR="00494B38" w:rsidRPr="005957E5" w:rsidRDefault="00494B38" w:rsidP="002F70C4">
            <w:pPr>
              <w:pStyle w:val="BodyText"/>
              <w:spacing w:after="0"/>
              <w:ind w:left="284" w:hanging="284"/>
              <w:rPr>
                <w:rFonts w:ascii="Georgia" w:hAnsi="Georgia" w:cs="Arial"/>
                <w:b/>
                <w:bCs/>
                <w:sz w:val="20"/>
                <w:szCs w:val="20"/>
                <w:rtl/>
              </w:rPr>
            </w:pPr>
          </w:p>
        </w:tc>
        <w:tc>
          <w:tcPr>
            <w:tcW w:w="2410" w:type="dxa"/>
          </w:tcPr>
          <w:p w14:paraId="596CE64A" w14:textId="77777777" w:rsidR="00494B38" w:rsidRPr="005957E5" w:rsidRDefault="00494B38" w:rsidP="002F70C4">
            <w:pPr>
              <w:pStyle w:val="BodyText"/>
              <w:spacing w:after="0"/>
              <w:ind w:left="284" w:hanging="284"/>
              <w:rPr>
                <w:rFonts w:ascii="Georgia" w:hAnsi="Georgia"/>
                <w:sz w:val="20"/>
                <w:rtl/>
              </w:rPr>
            </w:pPr>
          </w:p>
        </w:tc>
        <w:tc>
          <w:tcPr>
            <w:tcW w:w="1930" w:type="dxa"/>
            <w:gridSpan w:val="2"/>
            <w:vAlign w:val="bottom"/>
          </w:tcPr>
          <w:p w14:paraId="41CB7EF2"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226" w:type="dxa"/>
            <w:tcBorders>
              <w:bottom w:val="single" w:sz="4" w:space="0" w:color="auto"/>
            </w:tcBorders>
            <w:vAlign w:val="bottom"/>
          </w:tcPr>
          <w:p w14:paraId="36D1F07E" w14:textId="77777777" w:rsidR="00494B38" w:rsidRPr="005957E5" w:rsidRDefault="00494B38"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c>
          <w:tcPr>
            <w:tcW w:w="1930" w:type="dxa"/>
            <w:gridSpan w:val="2"/>
            <w:vAlign w:val="bottom"/>
          </w:tcPr>
          <w:p w14:paraId="2F03DECD"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566" w:type="dxa"/>
            <w:vAlign w:val="bottom"/>
          </w:tcPr>
          <w:p w14:paraId="42872DD2" w14:textId="77777777" w:rsidR="00494B38" w:rsidRPr="005957E5" w:rsidRDefault="00494B38"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494B38" w:rsidRPr="005957E5" w14:paraId="2FFB86A9" w14:textId="77777777" w:rsidTr="00532BE3">
        <w:tc>
          <w:tcPr>
            <w:tcW w:w="813" w:type="dxa"/>
          </w:tcPr>
          <w:p w14:paraId="2BC0EAFF" w14:textId="77777777" w:rsidR="00494B38" w:rsidRPr="005957E5" w:rsidRDefault="00494B38" w:rsidP="002F70C4">
            <w:pPr>
              <w:pStyle w:val="BodyText"/>
              <w:spacing w:after="0"/>
              <w:ind w:left="284" w:hanging="284"/>
              <w:rPr>
                <w:rFonts w:ascii="Georgia" w:hAnsi="Georgia"/>
                <w:sz w:val="20"/>
                <w:rtl/>
              </w:rPr>
            </w:pPr>
          </w:p>
        </w:tc>
        <w:tc>
          <w:tcPr>
            <w:tcW w:w="2410" w:type="dxa"/>
          </w:tcPr>
          <w:p w14:paraId="2303F8C7" w14:textId="77777777" w:rsidR="00494B38" w:rsidRPr="005957E5" w:rsidRDefault="00494B38" w:rsidP="002F70C4">
            <w:pPr>
              <w:pStyle w:val="BodyText"/>
              <w:spacing w:after="0"/>
              <w:ind w:left="284" w:hanging="284"/>
              <w:rPr>
                <w:rFonts w:ascii="Georgia" w:hAnsi="Georgia"/>
                <w:sz w:val="20"/>
                <w:rtl/>
              </w:rPr>
            </w:pPr>
          </w:p>
        </w:tc>
        <w:tc>
          <w:tcPr>
            <w:tcW w:w="965" w:type="dxa"/>
            <w:vAlign w:val="bottom"/>
          </w:tcPr>
          <w:p w14:paraId="6A6BB059" w14:textId="40CDF370" w:rsidR="00494B38"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965" w:type="dxa"/>
            <w:vAlign w:val="bottom"/>
          </w:tcPr>
          <w:p w14:paraId="4059402A" w14:textId="3800E8A1" w:rsidR="00494B38"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226" w:type="dxa"/>
            <w:vAlign w:val="bottom"/>
          </w:tcPr>
          <w:p w14:paraId="3AFF726F" w14:textId="15E93345" w:rsidR="00494B38"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965" w:type="dxa"/>
            <w:vAlign w:val="bottom"/>
          </w:tcPr>
          <w:p w14:paraId="74D5EABB" w14:textId="2E609C2F" w:rsidR="00494B38" w:rsidRPr="005957E5" w:rsidRDefault="000D6FB8"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2025</w:t>
            </w:r>
          </w:p>
        </w:tc>
        <w:tc>
          <w:tcPr>
            <w:tcW w:w="965" w:type="dxa"/>
            <w:vAlign w:val="bottom"/>
          </w:tcPr>
          <w:p w14:paraId="4D9B030A" w14:textId="4B5480CE" w:rsidR="00494B38"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566" w:type="dxa"/>
            <w:vAlign w:val="bottom"/>
          </w:tcPr>
          <w:p w14:paraId="4ED08141" w14:textId="03DE2E7D" w:rsidR="00494B38" w:rsidRPr="005957E5" w:rsidRDefault="0023544C"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r>
      <w:tr w:rsidR="00494B38" w:rsidRPr="005957E5" w14:paraId="73B3BB2D" w14:textId="77777777" w:rsidTr="00532BE3">
        <w:tc>
          <w:tcPr>
            <w:tcW w:w="813" w:type="dxa"/>
          </w:tcPr>
          <w:p w14:paraId="5F69D862" w14:textId="77777777" w:rsidR="00494B38" w:rsidRPr="005957E5" w:rsidRDefault="00494B38" w:rsidP="002F70C4">
            <w:pPr>
              <w:pStyle w:val="BodyText"/>
              <w:spacing w:after="0"/>
              <w:ind w:left="284" w:hanging="284"/>
              <w:rPr>
                <w:rFonts w:ascii="Georgia" w:hAnsi="Georgia"/>
                <w:sz w:val="20"/>
                <w:szCs w:val="14"/>
              </w:rPr>
            </w:pPr>
          </w:p>
        </w:tc>
        <w:tc>
          <w:tcPr>
            <w:tcW w:w="2410" w:type="dxa"/>
          </w:tcPr>
          <w:p w14:paraId="7A9F2361" w14:textId="77777777" w:rsidR="00494B38" w:rsidRPr="005957E5" w:rsidRDefault="00494B38" w:rsidP="002F70C4">
            <w:pPr>
              <w:pStyle w:val="BodyText"/>
              <w:spacing w:after="0"/>
              <w:ind w:left="284" w:hanging="284"/>
              <w:rPr>
                <w:rFonts w:ascii="Georgia" w:hAnsi="Georgia"/>
                <w:b/>
                <w:bCs/>
                <w:sz w:val="20"/>
                <w:rtl/>
              </w:rPr>
            </w:pPr>
          </w:p>
        </w:tc>
        <w:tc>
          <w:tcPr>
            <w:tcW w:w="1930" w:type="dxa"/>
            <w:gridSpan w:val="2"/>
            <w:vAlign w:val="bottom"/>
          </w:tcPr>
          <w:p w14:paraId="461D4323"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226" w:type="dxa"/>
            <w:vAlign w:val="bottom"/>
          </w:tcPr>
          <w:p w14:paraId="6BA57C24"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c>
          <w:tcPr>
            <w:tcW w:w="1930" w:type="dxa"/>
            <w:gridSpan w:val="2"/>
            <w:vAlign w:val="bottom"/>
          </w:tcPr>
          <w:p w14:paraId="46985688"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566" w:type="dxa"/>
            <w:vAlign w:val="bottom"/>
          </w:tcPr>
          <w:p w14:paraId="5D3C7725"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494B38" w:rsidRPr="005957E5" w14:paraId="28005B47" w14:textId="77777777" w:rsidTr="00532BE3">
        <w:tc>
          <w:tcPr>
            <w:tcW w:w="813" w:type="dxa"/>
          </w:tcPr>
          <w:p w14:paraId="5120AD66" w14:textId="77777777" w:rsidR="00494B38" w:rsidRPr="005957E5" w:rsidRDefault="00494B38" w:rsidP="002F70C4">
            <w:pPr>
              <w:pStyle w:val="BodyText"/>
              <w:spacing w:after="0"/>
              <w:ind w:left="284" w:hanging="284"/>
              <w:rPr>
                <w:rFonts w:ascii="Georgia" w:hAnsi="Georgia"/>
                <w:sz w:val="20"/>
                <w:szCs w:val="14"/>
              </w:rPr>
            </w:pPr>
          </w:p>
        </w:tc>
        <w:tc>
          <w:tcPr>
            <w:tcW w:w="2410" w:type="dxa"/>
          </w:tcPr>
          <w:p w14:paraId="6DA90C3A" w14:textId="77777777" w:rsidR="00494B38" w:rsidRPr="005957E5" w:rsidRDefault="00494B38" w:rsidP="002F70C4">
            <w:pPr>
              <w:pStyle w:val="BodyText"/>
              <w:spacing w:after="0"/>
              <w:ind w:left="284" w:hanging="284"/>
              <w:rPr>
                <w:rFonts w:ascii="Georgia" w:hAnsi="Georgia"/>
                <w:b/>
                <w:bCs/>
                <w:sz w:val="20"/>
                <w:rtl/>
              </w:rPr>
            </w:pPr>
          </w:p>
        </w:tc>
        <w:tc>
          <w:tcPr>
            <w:tcW w:w="3156" w:type="dxa"/>
            <w:gridSpan w:val="3"/>
            <w:vAlign w:val="bottom"/>
          </w:tcPr>
          <w:p w14:paraId="0946F5AD"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c>
          <w:tcPr>
            <w:tcW w:w="3496" w:type="dxa"/>
            <w:gridSpan w:val="3"/>
            <w:vAlign w:val="bottom"/>
          </w:tcPr>
          <w:p w14:paraId="024B90D8"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494B38" w:rsidRPr="005957E5" w14:paraId="08D110A1" w14:textId="77777777" w:rsidTr="003A6F7C">
        <w:tc>
          <w:tcPr>
            <w:tcW w:w="813" w:type="dxa"/>
          </w:tcPr>
          <w:p w14:paraId="30BA7E19" w14:textId="77777777" w:rsidR="00494B38" w:rsidRPr="005957E5" w:rsidRDefault="00494B38" w:rsidP="002F70C4">
            <w:pPr>
              <w:pStyle w:val="BodyText"/>
              <w:spacing w:after="0"/>
              <w:rPr>
                <w:rFonts w:ascii="Georgia" w:hAnsi="Georgia"/>
                <w:sz w:val="20"/>
                <w:szCs w:val="16"/>
                <w:rtl/>
              </w:rPr>
            </w:pPr>
          </w:p>
        </w:tc>
        <w:tc>
          <w:tcPr>
            <w:tcW w:w="2410" w:type="dxa"/>
            <w:vAlign w:val="bottom"/>
          </w:tcPr>
          <w:p w14:paraId="7D84649D" w14:textId="77777777" w:rsidR="00494B38" w:rsidRPr="005957E5" w:rsidRDefault="00494B38" w:rsidP="003A6F7C">
            <w:pPr>
              <w:tabs>
                <w:tab w:val="left" w:pos="567"/>
                <w:tab w:val="left" w:pos="851"/>
              </w:tabs>
              <w:ind w:left="35"/>
              <w:rPr>
                <w:rFonts w:ascii="Georgia" w:hAnsi="Georgia" w:cs="Arial"/>
                <w:b/>
                <w:bCs/>
                <w:noProof/>
                <w:color w:val="000000"/>
                <w:sz w:val="20"/>
                <w:rtl/>
              </w:rPr>
            </w:pPr>
          </w:p>
        </w:tc>
        <w:tc>
          <w:tcPr>
            <w:tcW w:w="965" w:type="dxa"/>
            <w:vAlign w:val="bottom"/>
          </w:tcPr>
          <w:p w14:paraId="5B14CB93"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47D2C003" w14:textId="77777777" w:rsidR="00494B38" w:rsidRPr="005957E5" w:rsidRDefault="00494B38" w:rsidP="003A6F7C">
            <w:pPr>
              <w:pStyle w:val="BodyText"/>
              <w:spacing w:after="0"/>
              <w:rPr>
                <w:rFonts w:ascii="Georgia" w:hAnsi="Georgia" w:cs="Arial"/>
                <w:sz w:val="20"/>
                <w:szCs w:val="20"/>
                <w:rtl/>
              </w:rPr>
            </w:pPr>
          </w:p>
        </w:tc>
        <w:tc>
          <w:tcPr>
            <w:tcW w:w="1226" w:type="dxa"/>
            <w:vAlign w:val="bottom"/>
          </w:tcPr>
          <w:p w14:paraId="7B1D055C"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23638532"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3BF9A2DC" w14:textId="77777777" w:rsidR="00494B38" w:rsidRPr="005957E5" w:rsidRDefault="00494B38" w:rsidP="003A6F7C">
            <w:pPr>
              <w:pStyle w:val="BodyText"/>
              <w:spacing w:after="0"/>
              <w:rPr>
                <w:rFonts w:ascii="Georgia" w:hAnsi="Georgia" w:cs="Arial"/>
                <w:sz w:val="20"/>
                <w:szCs w:val="20"/>
                <w:rtl/>
              </w:rPr>
            </w:pPr>
          </w:p>
        </w:tc>
        <w:tc>
          <w:tcPr>
            <w:tcW w:w="1566" w:type="dxa"/>
            <w:vAlign w:val="bottom"/>
          </w:tcPr>
          <w:p w14:paraId="72E9A7A3" w14:textId="77777777" w:rsidR="00494B38" w:rsidRPr="005957E5" w:rsidRDefault="00494B38" w:rsidP="003A6F7C">
            <w:pPr>
              <w:pStyle w:val="BodyText"/>
              <w:spacing w:after="0"/>
              <w:rPr>
                <w:rFonts w:ascii="Georgia" w:hAnsi="Georgia" w:cs="Arial"/>
                <w:sz w:val="20"/>
                <w:szCs w:val="20"/>
                <w:rtl/>
              </w:rPr>
            </w:pPr>
          </w:p>
        </w:tc>
      </w:tr>
      <w:tr w:rsidR="00494B38" w:rsidRPr="005957E5" w14:paraId="362E7136" w14:textId="77777777" w:rsidTr="003A6F7C">
        <w:tc>
          <w:tcPr>
            <w:tcW w:w="813" w:type="dxa"/>
          </w:tcPr>
          <w:p w14:paraId="5777A011" w14:textId="77777777" w:rsidR="00494B38" w:rsidRPr="005957E5" w:rsidRDefault="00494B38" w:rsidP="002F70C4">
            <w:pPr>
              <w:pStyle w:val="BodyText"/>
              <w:spacing w:after="0"/>
              <w:rPr>
                <w:rFonts w:ascii="Georgia" w:hAnsi="Georgia"/>
                <w:sz w:val="20"/>
                <w:szCs w:val="16"/>
                <w:rtl/>
              </w:rPr>
            </w:pPr>
          </w:p>
        </w:tc>
        <w:tc>
          <w:tcPr>
            <w:tcW w:w="2410" w:type="dxa"/>
            <w:vAlign w:val="bottom"/>
          </w:tcPr>
          <w:p w14:paraId="23449321" w14:textId="77777777" w:rsidR="00494B38" w:rsidRPr="005957E5" w:rsidRDefault="00494B38"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 xml:space="preserve">יתרת נכסים נטו </w:t>
            </w:r>
          </w:p>
        </w:tc>
        <w:tc>
          <w:tcPr>
            <w:tcW w:w="965" w:type="dxa"/>
            <w:vAlign w:val="bottom"/>
          </w:tcPr>
          <w:p w14:paraId="18CD227F"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965" w:type="dxa"/>
            <w:vAlign w:val="bottom"/>
          </w:tcPr>
          <w:p w14:paraId="10B11CE2"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226" w:type="dxa"/>
            <w:vAlign w:val="bottom"/>
          </w:tcPr>
          <w:p w14:paraId="75ADCD29"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965" w:type="dxa"/>
            <w:vAlign w:val="bottom"/>
          </w:tcPr>
          <w:p w14:paraId="27A48D8A"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965" w:type="dxa"/>
            <w:vAlign w:val="bottom"/>
          </w:tcPr>
          <w:p w14:paraId="6ED6B37B"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566" w:type="dxa"/>
            <w:vAlign w:val="bottom"/>
          </w:tcPr>
          <w:p w14:paraId="3DB07968"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r>
      <w:tr w:rsidR="00494B38" w:rsidRPr="005957E5" w14:paraId="67D70E2E" w14:textId="77777777" w:rsidTr="003A6F7C">
        <w:tc>
          <w:tcPr>
            <w:tcW w:w="813" w:type="dxa"/>
          </w:tcPr>
          <w:p w14:paraId="2EB9E3B5" w14:textId="77777777" w:rsidR="00494B38" w:rsidRPr="005957E5" w:rsidRDefault="00494B38" w:rsidP="002F70C4">
            <w:pPr>
              <w:pStyle w:val="BodyText"/>
              <w:spacing w:after="0"/>
              <w:ind w:left="284" w:hanging="284"/>
              <w:rPr>
                <w:rFonts w:ascii="Georgia" w:hAnsi="Georgia"/>
                <w:b/>
                <w:bCs/>
                <w:sz w:val="20"/>
                <w:rtl/>
              </w:rPr>
            </w:pPr>
          </w:p>
        </w:tc>
        <w:tc>
          <w:tcPr>
            <w:tcW w:w="2410" w:type="dxa"/>
            <w:vAlign w:val="bottom"/>
          </w:tcPr>
          <w:p w14:paraId="2C616E59" w14:textId="77777777" w:rsidR="00494B38" w:rsidRPr="005957E5" w:rsidRDefault="00494B38" w:rsidP="003A6F7C">
            <w:pPr>
              <w:tabs>
                <w:tab w:val="left" w:pos="567"/>
                <w:tab w:val="left" w:pos="851"/>
              </w:tabs>
              <w:ind w:left="222" w:hanging="187"/>
              <w:rPr>
                <w:rFonts w:ascii="Georgia" w:hAnsi="Georgia" w:cs="Arial"/>
                <w:noProof/>
                <w:color w:val="000000"/>
                <w:sz w:val="20"/>
                <w:szCs w:val="20"/>
                <w:rtl/>
              </w:rPr>
            </w:pPr>
            <w:r w:rsidRPr="005957E5">
              <w:rPr>
                <w:rFonts w:ascii="Georgia" w:hAnsi="Georgia" w:cs="Arial" w:hint="cs"/>
                <w:noProof/>
                <w:color w:val="000000"/>
                <w:sz w:val="20"/>
                <w:szCs w:val="20"/>
                <w:rtl/>
              </w:rPr>
              <w:t xml:space="preserve">זכויות במוחזקות (לפי שיעור החזקה </w:t>
            </w:r>
            <w:r w:rsidR="009F20E0">
              <w:rPr>
                <w:rFonts w:ascii="Georgia" w:hAnsi="Georgia" w:cs="Arial" w:hint="cs"/>
                <w:noProof/>
                <w:color w:val="000000"/>
                <w:sz w:val="20"/>
                <w:szCs w:val="20"/>
                <w:rtl/>
              </w:rPr>
              <w:t>%</w:t>
            </w:r>
            <w:r w:rsidRPr="005957E5">
              <w:rPr>
                <w:rFonts w:ascii="Georgia" w:hAnsi="Georgia" w:cs="Arial" w:hint="cs"/>
                <w:noProof/>
                <w:color w:val="000000"/>
                <w:sz w:val="20"/>
                <w:szCs w:val="20"/>
                <w:rtl/>
              </w:rPr>
              <w:t>__ ו-</w:t>
            </w:r>
            <w:r w:rsidR="009F20E0">
              <w:rPr>
                <w:rFonts w:ascii="Georgia" w:hAnsi="Georgia" w:cs="Arial" w:hint="cs"/>
                <w:noProof/>
                <w:color w:val="000000"/>
                <w:sz w:val="20"/>
                <w:szCs w:val="20"/>
                <w:rtl/>
              </w:rPr>
              <w:t>%</w:t>
            </w:r>
            <w:r w:rsidRPr="005957E5">
              <w:rPr>
                <w:rFonts w:ascii="Georgia" w:hAnsi="Georgia" w:cs="Arial" w:hint="cs"/>
                <w:noProof/>
                <w:color w:val="000000"/>
                <w:sz w:val="20"/>
                <w:szCs w:val="20"/>
                <w:rtl/>
              </w:rPr>
              <w:t>__)</w:t>
            </w:r>
          </w:p>
        </w:tc>
        <w:tc>
          <w:tcPr>
            <w:tcW w:w="965" w:type="dxa"/>
            <w:vAlign w:val="bottom"/>
          </w:tcPr>
          <w:p w14:paraId="30D30CC6"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2B9DC380" w14:textId="77777777" w:rsidR="00494B38" w:rsidRPr="005957E5" w:rsidRDefault="00494B38" w:rsidP="003A6F7C">
            <w:pPr>
              <w:pStyle w:val="BodyText"/>
              <w:spacing w:after="0"/>
              <w:rPr>
                <w:rFonts w:ascii="Georgia" w:hAnsi="Georgia" w:cs="Arial"/>
                <w:sz w:val="20"/>
                <w:szCs w:val="20"/>
                <w:rtl/>
              </w:rPr>
            </w:pPr>
          </w:p>
        </w:tc>
        <w:tc>
          <w:tcPr>
            <w:tcW w:w="1226" w:type="dxa"/>
            <w:vAlign w:val="bottom"/>
          </w:tcPr>
          <w:p w14:paraId="5E61C87C"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685525B8"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2594FA88" w14:textId="77777777" w:rsidR="00494B38" w:rsidRPr="005957E5" w:rsidRDefault="00494B38" w:rsidP="003A6F7C">
            <w:pPr>
              <w:pStyle w:val="BodyText"/>
              <w:spacing w:after="0"/>
              <w:rPr>
                <w:rFonts w:ascii="Georgia" w:hAnsi="Georgia" w:cs="Arial"/>
                <w:sz w:val="20"/>
                <w:szCs w:val="20"/>
                <w:rtl/>
              </w:rPr>
            </w:pPr>
          </w:p>
        </w:tc>
        <w:tc>
          <w:tcPr>
            <w:tcW w:w="1566" w:type="dxa"/>
            <w:vAlign w:val="bottom"/>
          </w:tcPr>
          <w:p w14:paraId="5F5C0274" w14:textId="77777777" w:rsidR="00494B38" w:rsidRPr="005957E5" w:rsidRDefault="00494B38" w:rsidP="003A6F7C">
            <w:pPr>
              <w:pStyle w:val="BodyText"/>
              <w:spacing w:after="0"/>
              <w:rPr>
                <w:rFonts w:ascii="Georgia" w:hAnsi="Georgia" w:cs="Arial"/>
                <w:sz w:val="20"/>
                <w:szCs w:val="20"/>
                <w:rtl/>
              </w:rPr>
            </w:pPr>
          </w:p>
        </w:tc>
      </w:tr>
      <w:tr w:rsidR="00494B38" w:rsidRPr="005957E5" w14:paraId="40BF2488" w14:textId="77777777" w:rsidTr="003A6F7C">
        <w:tc>
          <w:tcPr>
            <w:tcW w:w="813" w:type="dxa"/>
          </w:tcPr>
          <w:p w14:paraId="4047E615" w14:textId="77777777" w:rsidR="00494B38" w:rsidRPr="005957E5" w:rsidRDefault="00494B38" w:rsidP="002F70C4">
            <w:pPr>
              <w:pStyle w:val="BodyText"/>
              <w:spacing w:after="0"/>
              <w:ind w:left="284" w:hanging="284"/>
              <w:rPr>
                <w:rFonts w:ascii="Georgia" w:hAnsi="Georgia"/>
                <w:b/>
                <w:bCs/>
                <w:sz w:val="20"/>
                <w:rtl/>
              </w:rPr>
            </w:pPr>
          </w:p>
        </w:tc>
        <w:tc>
          <w:tcPr>
            <w:tcW w:w="2410" w:type="dxa"/>
            <w:vAlign w:val="bottom"/>
          </w:tcPr>
          <w:p w14:paraId="215298A2" w14:textId="40607F25" w:rsidR="00494B38" w:rsidRPr="005957E5" w:rsidRDefault="00494B38"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התאמות בגין עסק</w:t>
            </w:r>
            <w:r w:rsidR="001F1AEC">
              <w:rPr>
                <w:rFonts w:ascii="Georgia" w:hAnsi="Georgia" w:cs="Arial" w:hint="cs"/>
                <w:noProof/>
                <w:color w:val="000000"/>
                <w:sz w:val="20"/>
                <w:szCs w:val="20"/>
                <w:rtl/>
              </w:rPr>
              <w:t>א</w:t>
            </w:r>
            <w:r w:rsidRPr="005957E5">
              <w:rPr>
                <w:rFonts w:ascii="Georgia" w:hAnsi="Georgia" w:cs="Arial" w:hint="cs"/>
                <w:noProof/>
                <w:color w:val="000000"/>
                <w:sz w:val="20"/>
                <w:szCs w:val="20"/>
                <w:rtl/>
              </w:rPr>
              <w:t>ות בינחברתיות</w:t>
            </w:r>
          </w:p>
        </w:tc>
        <w:tc>
          <w:tcPr>
            <w:tcW w:w="965" w:type="dxa"/>
            <w:vAlign w:val="bottom"/>
          </w:tcPr>
          <w:p w14:paraId="78B652FE"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059AD9CE" w14:textId="77777777" w:rsidR="00494B38" w:rsidRPr="005957E5" w:rsidRDefault="00494B38" w:rsidP="003A6F7C">
            <w:pPr>
              <w:pStyle w:val="BodyText"/>
              <w:spacing w:after="0"/>
              <w:rPr>
                <w:rFonts w:ascii="Georgia" w:hAnsi="Georgia" w:cs="Arial"/>
                <w:sz w:val="20"/>
                <w:szCs w:val="20"/>
                <w:rtl/>
              </w:rPr>
            </w:pPr>
          </w:p>
        </w:tc>
        <w:tc>
          <w:tcPr>
            <w:tcW w:w="1226" w:type="dxa"/>
            <w:vAlign w:val="bottom"/>
          </w:tcPr>
          <w:p w14:paraId="20A26D4F"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12482F64"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764ED1F0" w14:textId="77777777" w:rsidR="00494B38" w:rsidRPr="005957E5" w:rsidRDefault="00494B38" w:rsidP="003A6F7C">
            <w:pPr>
              <w:pStyle w:val="BodyText"/>
              <w:spacing w:after="0"/>
              <w:rPr>
                <w:rFonts w:ascii="Georgia" w:hAnsi="Georgia" w:cs="Arial"/>
                <w:sz w:val="20"/>
                <w:szCs w:val="20"/>
                <w:rtl/>
              </w:rPr>
            </w:pPr>
          </w:p>
        </w:tc>
        <w:tc>
          <w:tcPr>
            <w:tcW w:w="1566" w:type="dxa"/>
            <w:vAlign w:val="bottom"/>
          </w:tcPr>
          <w:p w14:paraId="48D8D062" w14:textId="77777777" w:rsidR="00494B38" w:rsidRPr="005957E5" w:rsidRDefault="00494B38" w:rsidP="003A6F7C">
            <w:pPr>
              <w:pStyle w:val="BodyText"/>
              <w:spacing w:after="0"/>
              <w:rPr>
                <w:rFonts w:ascii="Georgia" w:hAnsi="Georgia" w:cs="Arial"/>
                <w:sz w:val="20"/>
                <w:szCs w:val="20"/>
                <w:rtl/>
              </w:rPr>
            </w:pPr>
          </w:p>
        </w:tc>
      </w:tr>
      <w:tr w:rsidR="00494B38" w:rsidRPr="005957E5" w14:paraId="4E4ACF5E" w14:textId="77777777" w:rsidTr="003A6F7C">
        <w:tc>
          <w:tcPr>
            <w:tcW w:w="813" w:type="dxa"/>
          </w:tcPr>
          <w:p w14:paraId="7FE94294" w14:textId="77777777" w:rsidR="00494B38" w:rsidRPr="005957E5" w:rsidRDefault="00494B38" w:rsidP="002F70C4">
            <w:pPr>
              <w:pStyle w:val="BodyText"/>
              <w:spacing w:after="0"/>
              <w:ind w:left="284" w:hanging="284"/>
              <w:rPr>
                <w:rFonts w:ascii="Georgia" w:hAnsi="Georgia"/>
                <w:b/>
                <w:bCs/>
                <w:sz w:val="20"/>
                <w:rtl/>
              </w:rPr>
            </w:pPr>
          </w:p>
        </w:tc>
        <w:tc>
          <w:tcPr>
            <w:tcW w:w="2410" w:type="dxa"/>
            <w:vAlign w:val="bottom"/>
          </w:tcPr>
          <w:p w14:paraId="32AC2B6A" w14:textId="77777777" w:rsidR="00494B38" w:rsidRPr="005957E5" w:rsidRDefault="00494B38"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מוניטין</w:t>
            </w:r>
          </w:p>
        </w:tc>
        <w:tc>
          <w:tcPr>
            <w:tcW w:w="965" w:type="dxa"/>
            <w:vAlign w:val="bottom"/>
          </w:tcPr>
          <w:p w14:paraId="120A60E5"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965" w:type="dxa"/>
            <w:vAlign w:val="bottom"/>
          </w:tcPr>
          <w:p w14:paraId="3333ED6F"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1226" w:type="dxa"/>
            <w:vAlign w:val="bottom"/>
          </w:tcPr>
          <w:p w14:paraId="6A2896A9"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965" w:type="dxa"/>
            <w:vAlign w:val="bottom"/>
          </w:tcPr>
          <w:p w14:paraId="3228BB58"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965" w:type="dxa"/>
            <w:vAlign w:val="bottom"/>
          </w:tcPr>
          <w:p w14:paraId="5FA7F2A9"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1566" w:type="dxa"/>
            <w:vAlign w:val="bottom"/>
          </w:tcPr>
          <w:p w14:paraId="4915397A"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r>
      <w:tr w:rsidR="00494B38" w:rsidRPr="005957E5" w14:paraId="05A1AA42" w14:textId="77777777" w:rsidTr="003A6F7C">
        <w:trPr>
          <w:trHeight w:val="399"/>
        </w:trPr>
        <w:tc>
          <w:tcPr>
            <w:tcW w:w="813" w:type="dxa"/>
          </w:tcPr>
          <w:p w14:paraId="27021F05" w14:textId="77777777" w:rsidR="00494B38" w:rsidRPr="005957E5" w:rsidRDefault="00494B38" w:rsidP="002F70C4">
            <w:pPr>
              <w:pStyle w:val="BodyText"/>
              <w:spacing w:after="0"/>
              <w:ind w:left="284" w:hanging="284"/>
              <w:rPr>
                <w:rFonts w:ascii="Georgia" w:hAnsi="Georgia"/>
                <w:sz w:val="20"/>
                <w:rtl/>
              </w:rPr>
            </w:pPr>
          </w:p>
        </w:tc>
        <w:tc>
          <w:tcPr>
            <w:tcW w:w="2410" w:type="dxa"/>
            <w:vAlign w:val="bottom"/>
          </w:tcPr>
          <w:p w14:paraId="176CBC70" w14:textId="77777777" w:rsidR="00494B38" w:rsidRPr="005957E5" w:rsidRDefault="00494B38"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ערך בספרים</w:t>
            </w:r>
          </w:p>
        </w:tc>
        <w:tc>
          <w:tcPr>
            <w:tcW w:w="965" w:type="dxa"/>
            <w:vAlign w:val="bottom"/>
          </w:tcPr>
          <w:p w14:paraId="4185E250" w14:textId="77777777" w:rsidR="00494B38" w:rsidRPr="005957E5" w:rsidRDefault="00494B38" w:rsidP="003A6F7C">
            <w:pPr>
              <w:pStyle w:val="BodyText"/>
              <w:pBdr>
                <w:bottom w:val="double" w:sz="4" w:space="1" w:color="auto"/>
              </w:pBdr>
              <w:spacing w:after="0"/>
              <w:rPr>
                <w:rFonts w:ascii="Georgia" w:hAnsi="Georgia" w:cs="Arial"/>
                <w:sz w:val="20"/>
                <w:szCs w:val="20"/>
              </w:rPr>
            </w:pPr>
          </w:p>
        </w:tc>
        <w:tc>
          <w:tcPr>
            <w:tcW w:w="965" w:type="dxa"/>
            <w:vAlign w:val="bottom"/>
          </w:tcPr>
          <w:p w14:paraId="4847F7CB"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226" w:type="dxa"/>
            <w:vAlign w:val="bottom"/>
          </w:tcPr>
          <w:p w14:paraId="0BFA13B2" w14:textId="77777777" w:rsidR="00494B38" w:rsidRPr="005957E5" w:rsidRDefault="00494B38" w:rsidP="003A6F7C">
            <w:pPr>
              <w:pStyle w:val="BodyText"/>
              <w:pBdr>
                <w:bottom w:val="double" w:sz="4" w:space="1" w:color="auto"/>
              </w:pBdr>
              <w:spacing w:after="0"/>
              <w:rPr>
                <w:rFonts w:ascii="Georgia" w:hAnsi="Georgia" w:cs="Arial"/>
                <w:sz w:val="20"/>
                <w:szCs w:val="20"/>
              </w:rPr>
            </w:pPr>
          </w:p>
        </w:tc>
        <w:tc>
          <w:tcPr>
            <w:tcW w:w="965" w:type="dxa"/>
            <w:vAlign w:val="bottom"/>
          </w:tcPr>
          <w:p w14:paraId="13D24B30" w14:textId="77777777" w:rsidR="00494B38" w:rsidRPr="005957E5" w:rsidRDefault="00494B38" w:rsidP="003A6F7C">
            <w:pPr>
              <w:pStyle w:val="BodyText"/>
              <w:pBdr>
                <w:bottom w:val="double" w:sz="4" w:space="1" w:color="auto"/>
              </w:pBdr>
              <w:spacing w:after="0"/>
              <w:rPr>
                <w:rFonts w:ascii="Georgia" w:hAnsi="Georgia" w:cs="Arial"/>
                <w:sz w:val="20"/>
                <w:szCs w:val="20"/>
              </w:rPr>
            </w:pPr>
          </w:p>
        </w:tc>
        <w:tc>
          <w:tcPr>
            <w:tcW w:w="965" w:type="dxa"/>
            <w:vAlign w:val="bottom"/>
          </w:tcPr>
          <w:p w14:paraId="059B3AC5"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566" w:type="dxa"/>
            <w:vAlign w:val="bottom"/>
          </w:tcPr>
          <w:p w14:paraId="2F2A523D"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r>
    </w:tbl>
    <w:p w14:paraId="260D4D04" w14:textId="77777777" w:rsidR="00CF311E" w:rsidRPr="005957E5" w:rsidRDefault="00CF311E" w:rsidP="00CF311E">
      <w:pPr>
        <w:ind w:left="942"/>
        <w:rPr>
          <w:rFonts w:ascii="Georgia" w:hAnsi="Georgia" w:cs="Arial"/>
          <w:noProof/>
          <w:color w:val="0000FF"/>
          <w:sz w:val="20"/>
          <w:shd w:val="clear" w:color="auto" w:fill="CCCCCC"/>
          <w:rtl/>
        </w:rPr>
      </w:pPr>
    </w:p>
    <w:p w14:paraId="67505E47" w14:textId="503EA49F" w:rsidR="00CF311E" w:rsidRPr="005957E5" w:rsidRDefault="00CF311E" w:rsidP="00C041F6">
      <w:pPr>
        <w:ind w:left="1508"/>
        <w:jc w:val="both"/>
        <w:rPr>
          <w:rFonts w:ascii="Georgia" w:hAnsi="Georgia" w:cs="Arial"/>
          <w:sz w:val="20"/>
          <w:szCs w:val="20"/>
          <w:rtl/>
          <w:lang w:eastAsia="en-US" w:bidi="ar-SA"/>
        </w:rPr>
      </w:pPr>
      <w:r w:rsidRPr="005957E5">
        <w:rPr>
          <w:rFonts w:ascii="Georgia" w:hAnsi="Georgia" w:cs="Arial"/>
          <w:sz w:val="20"/>
          <w:szCs w:val="20"/>
          <w:rtl/>
          <w:lang w:eastAsia="en-US"/>
        </w:rPr>
        <w:t xml:space="preserve">הדוחות הכספיים של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חברה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כלולה </w:t>
      </w:r>
      <w:r w:rsidRPr="005957E5">
        <w:rPr>
          <w:rFonts w:ascii="Georgia" w:hAnsi="Georgia" w:cs="Arial" w:hint="cs"/>
          <w:sz w:val="20"/>
          <w:szCs w:val="20"/>
          <w:rtl/>
          <w:lang w:eastAsia="en-US"/>
        </w:rPr>
        <w:t>- ____ בע"מ</w:t>
      </w:r>
      <w:r w:rsidRPr="005957E5">
        <w:rPr>
          <w:rFonts w:ascii="Georgia" w:hAnsi="Georgia" w:cs="Arial"/>
          <w:sz w:val="20"/>
          <w:szCs w:val="20"/>
          <w:rtl/>
          <w:lang w:eastAsia="en-US"/>
        </w:rPr>
        <w:t xml:space="preserve">, מצורפים ומוצגים בנספח א' לדוחות כספיים אלה. הדוחות הכספיים של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חברה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כלולה - חברת </w:t>
      </w:r>
      <w:r w:rsidRPr="005957E5">
        <w:rPr>
          <w:rFonts w:ascii="Georgia" w:hAnsi="Georgia" w:cs="Arial" w:hint="cs"/>
          <w:sz w:val="20"/>
          <w:szCs w:val="20"/>
          <w:rtl/>
          <w:lang w:eastAsia="en-US"/>
        </w:rPr>
        <w:t>___</w:t>
      </w:r>
      <w:r w:rsidRPr="005957E5">
        <w:rPr>
          <w:rFonts w:ascii="Georgia" w:hAnsi="Georgia" w:cs="Arial"/>
          <w:sz w:val="20"/>
          <w:szCs w:val="20"/>
          <w:rtl/>
          <w:lang w:eastAsia="en-US"/>
        </w:rPr>
        <w:t xml:space="preserve"> בע"מ </w:t>
      </w:r>
      <w:r w:rsidRPr="005957E5">
        <w:rPr>
          <w:rFonts w:ascii="Georgia" w:hAnsi="Georgia" w:cs="Arial" w:hint="cs"/>
          <w:sz w:val="20"/>
          <w:szCs w:val="20"/>
          <w:rtl/>
          <w:lang w:eastAsia="en-US"/>
        </w:rPr>
        <w:t>-</w:t>
      </w:r>
      <w:r w:rsidRPr="005957E5">
        <w:rPr>
          <w:rFonts w:ascii="Georgia" w:hAnsi="Georgia" w:cs="Arial"/>
          <w:sz w:val="20"/>
          <w:szCs w:val="20"/>
          <w:rtl/>
          <w:lang w:eastAsia="en-US"/>
        </w:rPr>
        <w:t xml:space="preserve"> לא צורפו, מאחר שההשקעה בחברה זו נמכרה לאחר </w:t>
      </w:r>
      <w:r w:rsidR="00386AEF">
        <w:rPr>
          <w:rFonts w:ascii="Georgia" w:hAnsi="Georgia" w:cs="Arial" w:hint="cs"/>
          <w:sz w:val="20"/>
          <w:szCs w:val="20"/>
          <w:rtl/>
          <w:lang w:eastAsia="en-US"/>
        </w:rPr>
        <w:t xml:space="preserve">30 ביוני </w:t>
      </w:r>
      <w:r w:rsidR="000D6FB8">
        <w:rPr>
          <w:rFonts w:ascii="Georgia" w:hAnsi="Georgia" w:cs="Arial" w:hint="cs"/>
          <w:sz w:val="20"/>
          <w:szCs w:val="20"/>
          <w:rtl/>
          <w:lang w:eastAsia="en-US"/>
        </w:rPr>
        <w:t>2025</w:t>
      </w:r>
      <w:r w:rsidR="00976133" w:rsidRPr="005957E5">
        <w:rPr>
          <w:rFonts w:ascii="Georgia" w:hAnsi="Georgia" w:cs="Arial" w:hint="cs"/>
          <w:sz w:val="20"/>
          <w:szCs w:val="20"/>
          <w:rtl/>
          <w:lang w:eastAsia="en-US"/>
        </w:rPr>
        <w:t xml:space="preserve"> </w:t>
      </w:r>
      <w:r w:rsidRPr="005957E5">
        <w:rPr>
          <w:rFonts w:ascii="Georgia" w:hAnsi="Georgia" w:cs="Arial"/>
          <w:sz w:val="20"/>
          <w:szCs w:val="20"/>
          <w:rtl/>
          <w:lang w:eastAsia="en-US"/>
        </w:rPr>
        <w:t>(</w:t>
      </w:r>
      <w:r w:rsidR="002147FB" w:rsidRPr="005957E5">
        <w:rPr>
          <w:rFonts w:ascii="Georgia" w:hAnsi="Georgia" w:cs="Arial"/>
          <w:sz w:val="20"/>
          <w:szCs w:val="20"/>
          <w:rtl/>
          <w:lang w:eastAsia="en-US"/>
        </w:rPr>
        <w:t>ראו</w:t>
      </w:r>
      <w:r w:rsidRPr="005957E5">
        <w:rPr>
          <w:rFonts w:ascii="Georgia" w:hAnsi="Georgia" w:cs="Arial"/>
          <w:sz w:val="20"/>
          <w:szCs w:val="20"/>
          <w:rtl/>
          <w:lang w:eastAsia="en-US"/>
        </w:rPr>
        <w:t xml:space="preserve"> </w:t>
      </w:r>
      <w:r w:rsidR="001E2982">
        <w:rPr>
          <w:rFonts w:ascii="Georgia" w:hAnsi="Georgia" w:cs="Arial"/>
          <w:sz w:val="20"/>
          <w:szCs w:val="20"/>
          <w:rtl/>
          <w:lang w:eastAsia="en-US"/>
        </w:rPr>
        <w:t>ביאור 21</w:t>
      </w:r>
      <w:r w:rsidRPr="005957E5">
        <w:rPr>
          <w:rFonts w:ascii="Georgia" w:hAnsi="Georgia" w:cs="Arial"/>
          <w:sz w:val="20"/>
          <w:szCs w:val="20"/>
          <w:rtl/>
          <w:lang w:eastAsia="en-US"/>
        </w:rPr>
        <w:t>).</w:t>
      </w:r>
    </w:p>
    <w:p w14:paraId="113DC31B" w14:textId="77777777" w:rsidR="00CF311E" w:rsidRPr="005957E5" w:rsidRDefault="00CF311E" w:rsidP="00C4229F">
      <w:pPr>
        <w:ind w:left="1179"/>
        <w:jc w:val="both"/>
        <w:rPr>
          <w:rFonts w:ascii="Georgia" w:hAnsi="Georgia" w:cs="Arial"/>
          <w:sz w:val="20"/>
          <w:szCs w:val="20"/>
          <w:rtl/>
          <w:lang w:eastAsia="en-US"/>
        </w:rPr>
      </w:pPr>
    </w:p>
    <w:p w14:paraId="09729936" w14:textId="77777777" w:rsidR="00CF311E" w:rsidRPr="005957E5" w:rsidRDefault="00CF311E" w:rsidP="00C4229F">
      <w:pPr>
        <w:ind w:left="942"/>
        <w:jc w:val="both"/>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ישות תיתן גילוי, בסכום מצרפי, לערך בספרים של הזכויות שלה בכל העסקאות המשותפות או בחברות הכלולות שאינן מהותיות בפני עצמן המטופלות תוך שימוש בשיטת בשיטת השווי המאזני. כמו כן, הישות תתן גילוי נפרד לסכומים הכלולים בדוח על הרווח הכולל, כמפורט בסעיפים 22</w:t>
      </w:r>
      <w:r w:rsidR="00531340">
        <w:rPr>
          <w:rFonts w:ascii="Georgia" w:hAnsi="Georgia" w:cs="Arial" w:hint="cs"/>
          <w:noProof/>
          <w:color w:val="0000FF"/>
          <w:sz w:val="20"/>
          <w:szCs w:val="20"/>
          <w:shd w:val="clear" w:color="auto" w:fill="CCCCCC"/>
          <w:rtl/>
          <w:lang w:eastAsia="en-US"/>
        </w:rPr>
        <w:t>(ג)</w:t>
      </w:r>
      <w:r w:rsidRPr="005957E5">
        <w:rPr>
          <w:rFonts w:ascii="Georgia" w:hAnsi="Georgia" w:cs="Arial"/>
          <w:noProof/>
          <w:color w:val="0000FF"/>
          <w:sz w:val="20"/>
          <w:szCs w:val="20"/>
          <w:shd w:val="clear" w:color="auto" w:fill="CCCCCC"/>
          <w:rtl/>
          <w:lang w:eastAsia="en-US"/>
        </w:rPr>
        <w:br/>
      </w:r>
      <w:r w:rsidRPr="005957E5">
        <w:rPr>
          <w:rFonts w:ascii="Georgia" w:hAnsi="Georgia" w:cs="Arial" w:hint="cs"/>
          <w:noProof/>
          <w:color w:val="0000FF"/>
          <w:sz w:val="20"/>
          <w:szCs w:val="20"/>
          <w:shd w:val="clear" w:color="auto" w:fill="CCCCCC"/>
          <w:rtl/>
          <w:lang w:eastAsia="en-US"/>
        </w:rPr>
        <w:t xml:space="preserve">ו-ב16 של </w:t>
      </w:r>
      <w:r w:rsidRPr="005957E5">
        <w:rPr>
          <w:rFonts w:ascii="Georgia" w:hAnsi="Georgia" w:cs="Arial"/>
          <w:noProof/>
          <w:color w:val="0000FF"/>
          <w:sz w:val="20"/>
          <w:szCs w:val="20"/>
          <w:shd w:val="clear" w:color="auto" w:fill="CCCCCC"/>
          <w:lang w:eastAsia="en-US"/>
        </w:rPr>
        <w:t>IFRS 12</w:t>
      </w:r>
      <w:r w:rsidRPr="005957E5">
        <w:rPr>
          <w:rFonts w:ascii="Georgia" w:hAnsi="Georgia" w:cs="Arial" w:hint="cs"/>
          <w:noProof/>
          <w:color w:val="0000FF"/>
          <w:sz w:val="20"/>
          <w:szCs w:val="20"/>
          <w:shd w:val="clear" w:color="auto" w:fill="CCCCCC"/>
          <w:rtl/>
          <w:lang w:eastAsia="en-US"/>
        </w:rPr>
        <w:t>.</w:t>
      </w:r>
    </w:p>
    <w:p w14:paraId="0C6C5B27" w14:textId="77777777" w:rsidR="000061F9" w:rsidRPr="005957E5" w:rsidRDefault="000061F9" w:rsidP="001F29C5">
      <w:pPr>
        <w:rPr>
          <w:rFonts w:ascii="Georgia" w:hAnsi="Georgia" w:cs="Arial"/>
          <w:b/>
          <w:bCs/>
          <w:sz w:val="20"/>
          <w:szCs w:val="20"/>
          <w:rtl/>
        </w:rPr>
      </w:pPr>
      <w:r w:rsidRPr="005957E5">
        <w:rPr>
          <w:rFonts w:ascii="Georgia" w:hAnsi="Georgia" w:cs="Arial"/>
          <w:sz w:val="20"/>
          <w:szCs w:val="20"/>
          <w:rtl/>
          <w:lang w:eastAsia="en-US"/>
        </w:rPr>
        <w:br w:type="page"/>
      </w:r>
      <w:r w:rsidRPr="005957E5">
        <w:rPr>
          <w:rFonts w:ascii="Georgia" w:hAnsi="Georgia" w:cs="Arial"/>
          <w:b/>
          <w:bCs/>
          <w:sz w:val="20"/>
          <w:szCs w:val="20"/>
          <w:rtl/>
        </w:rPr>
        <w:t xml:space="preserve">ביאור </w:t>
      </w:r>
      <w:r w:rsidRPr="005957E5">
        <w:rPr>
          <w:rFonts w:ascii="Georgia" w:hAnsi="Georgia" w:cs="Arial" w:hint="cs"/>
          <w:b/>
          <w:bCs/>
          <w:sz w:val="20"/>
          <w:szCs w:val="20"/>
          <w:rtl/>
        </w:rPr>
        <w:t>18</w:t>
      </w:r>
      <w:r w:rsidRPr="005957E5">
        <w:rPr>
          <w:rFonts w:ascii="Georgia" w:hAnsi="Georgia" w:cs="Arial"/>
          <w:b/>
          <w:bCs/>
          <w:sz w:val="20"/>
          <w:szCs w:val="20"/>
          <w:rtl/>
        </w:rPr>
        <w:t xml:space="preserve"> - מידע תמציתי לגבי </w:t>
      </w:r>
      <w:r w:rsidRPr="005957E5">
        <w:rPr>
          <w:rFonts w:ascii="Georgia" w:hAnsi="Georgia" w:cs="Arial" w:hint="cs"/>
          <w:b/>
          <w:bCs/>
          <w:sz w:val="20"/>
          <w:szCs w:val="20"/>
          <w:rtl/>
        </w:rPr>
        <w:t xml:space="preserve">חברות המוצגות לפי שיטת השווי המאזני </w:t>
      </w:r>
      <w:r w:rsidRPr="005957E5">
        <w:rPr>
          <w:rFonts w:ascii="Georgia" w:hAnsi="Georgia" w:cs="Arial" w:hint="cs"/>
          <w:sz w:val="20"/>
          <w:szCs w:val="20"/>
          <w:rtl/>
        </w:rPr>
        <w:t>(המשך)</w:t>
      </w:r>
      <w:r w:rsidRPr="00551D24">
        <w:rPr>
          <w:rFonts w:ascii="Georgia" w:hAnsi="Georgia" w:cs="Arial" w:hint="cs"/>
          <w:b/>
          <w:bCs/>
          <w:sz w:val="20"/>
          <w:szCs w:val="20"/>
          <w:rtl/>
        </w:rPr>
        <w:t>:</w:t>
      </w:r>
    </w:p>
    <w:p w14:paraId="33F192ED" w14:textId="77777777" w:rsidR="000061F9" w:rsidRPr="005957E5" w:rsidRDefault="000061F9" w:rsidP="002F70C4">
      <w:pPr>
        <w:ind w:left="1179"/>
        <w:rPr>
          <w:rFonts w:ascii="Georgia" w:hAnsi="Georgia" w:cs="Arial"/>
          <w:sz w:val="20"/>
          <w:szCs w:val="20"/>
          <w:rtl/>
          <w:lang w:eastAsia="en-US"/>
        </w:rPr>
      </w:pPr>
    </w:p>
    <w:p w14:paraId="559E6AEF" w14:textId="77777777" w:rsidR="00CF311E" w:rsidRPr="005957E5" w:rsidRDefault="00CF311E" w:rsidP="00CF311E">
      <w:pPr>
        <w:ind w:left="1179" w:hanging="283"/>
        <w:rPr>
          <w:rFonts w:ascii="Georgia" w:hAnsi="Georgia" w:cs="Arial"/>
          <w:b/>
          <w:bCs/>
          <w:sz w:val="20"/>
          <w:szCs w:val="20"/>
          <w:rtl/>
          <w:lang w:eastAsia="en-US"/>
        </w:rPr>
      </w:pPr>
      <w:r w:rsidRPr="005957E5">
        <w:rPr>
          <w:rFonts w:ascii="Georgia" w:hAnsi="Georgia" w:cs="Arial" w:hint="cs"/>
          <w:b/>
          <w:bCs/>
          <w:sz w:val="20"/>
          <w:szCs w:val="20"/>
          <w:rtl/>
          <w:lang w:eastAsia="en-US"/>
        </w:rPr>
        <w:t>ג.</w:t>
      </w:r>
      <w:r w:rsidRPr="005957E5">
        <w:rPr>
          <w:rFonts w:ascii="Georgia" w:hAnsi="Georgia" w:cs="Arial" w:hint="cs"/>
          <w:b/>
          <w:bCs/>
          <w:sz w:val="20"/>
          <w:szCs w:val="20"/>
          <w:rtl/>
          <w:lang w:eastAsia="en-US"/>
        </w:rPr>
        <w:tab/>
        <w:t xml:space="preserve">השקעות בעסקאות משותפות </w:t>
      </w:r>
    </w:p>
    <w:p w14:paraId="39792EB0" w14:textId="77777777" w:rsidR="00CF311E" w:rsidRPr="005957E5" w:rsidRDefault="00CF311E" w:rsidP="002F70C4">
      <w:pPr>
        <w:ind w:left="1179"/>
        <w:rPr>
          <w:rFonts w:ascii="Georgia" w:hAnsi="Georgia" w:cs="Arial"/>
          <w:sz w:val="20"/>
          <w:szCs w:val="20"/>
          <w:rtl/>
          <w:lang w:eastAsia="en-US"/>
        </w:rPr>
      </w:pPr>
    </w:p>
    <w:p w14:paraId="7900E3EF" w14:textId="77777777" w:rsidR="00CF311E" w:rsidRPr="005957E5" w:rsidRDefault="00CF311E" w:rsidP="00891FAC">
      <w:pPr>
        <w:ind w:left="117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C041F6">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21(א), סעיף 7(ג)</w:t>
      </w:r>
    </w:p>
    <w:p w14:paraId="32354B66" w14:textId="77777777" w:rsidR="00CF311E" w:rsidRPr="005957E5" w:rsidRDefault="00CF311E" w:rsidP="00891FAC">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פרטים לגבי עסקה משותפת, המנוהלת במסגרת חברה בשליטה משותפת, אשר לדעת הנהלת החברה/הקבוצה הינה מהותית לחברה/לקבוצה. </w:t>
      </w:r>
      <w:r w:rsidR="00891FAC" w:rsidRPr="005957E5">
        <w:rPr>
          <w:rFonts w:ascii="Georgia" w:hAnsi="Georgia" w:cs="Arial" w:hint="cs"/>
          <w:sz w:val="20"/>
          <w:szCs w:val="20"/>
          <w:rtl/>
          <w:lang w:eastAsia="en-US"/>
        </w:rPr>
        <w:t>עסק</w:t>
      </w:r>
      <w:r w:rsidR="00891FAC">
        <w:rPr>
          <w:rFonts w:ascii="Georgia" w:hAnsi="Georgia" w:cs="Arial" w:hint="cs"/>
          <w:sz w:val="20"/>
          <w:szCs w:val="20"/>
          <w:rtl/>
          <w:lang w:eastAsia="en-US"/>
        </w:rPr>
        <w:t>ה</w:t>
      </w:r>
      <w:r w:rsidR="00891FAC"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 xml:space="preserve">משותפת </w:t>
      </w:r>
      <w:r w:rsidR="00891FAC">
        <w:rPr>
          <w:rFonts w:ascii="Georgia" w:hAnsi="Georgia" w:cs="Arial" w:hint="cs"/>
          <w:sz w:val="20"/>
          <w:szCs w:val="20"/>
          <w:rtl/>
          <w:lang w:eastAsia="en-US"/>
        </w:rPr>
        <w:t>זו</w:t>
      </w:r>
      <w:r w:rsidR="00891FAC"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מטופלת לפי שיטת השווי המאזני.</w:t>
      </w:r>
    </w:p>
    <w:p w14:paraId="419A6065" w14:textId="77777777" w:rsidR="00CF311E" w:rsidRPr="005957E5" w:rsidRDefault="00CF311E" w:rsidP="0056686D">
      <w:pPr>
        <w:ind w:left="1179"/>
        <w:jc w:val="both"/>
        <w:rPr>
          <w:rFonts w:ascii="Georgia" w:hAnsi="Georgia" w:cs="Arial"/>
          <w:sz w:val="20"/>
          <w:szCs w:val="20"/>
          <w:rtl/>
          <w:lang w:eastAsia="en-US"/>
        </w:rPr>
      </w:pPr>
    </w:p>
    <w:p w14:paraId="5A70E273" w14:textId="77777777" w:rsidR="00CF311E" w:rsidRPr="005957E5" w:rsidRDefault="00CF311E" w:rsidP="0056686D">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21(ב)(</w:t>
      </w:r>
      <w:r w:rsidRPr="005957E5">
        <w:rPr>
          <w:rFonts w:ascii="Georgia" w:hAnsi="Georgia" w:cs="Arial"/>
          <w:color w:val="548DD4"/>
          <w:sz w:val="20"/>
          <w:szCs w:val="20"/>
          <w:lang w:eastAsia="en-US"/>
        </w:rPr>
        <w:t>iii</w:t>
      </w:r>
      <w:r w:rsidRPr="005957E5">
        <w:rPr>
          <w:rFonts w:ascii="Georgia" w:hAnsi="Georgia" w:cs="Arial" w:hint="cs"/>
          <w:color w:val="548DD4"/>
          <w:sz w:val="20"/>
          <w:szCs w:val="20"/>
          <w:rtl/>
          <w:lang w:eastAsia="en-US"/>
        </w:rPr>
        <w:t>)</w:t>
      </w:r>
    </w:p>
    <w:p w14:paraId="37AC34DD" w14:textId="77777777" w:rsidR="00CF311E" w:rsidRPr="005957E5" w:rsidRDefault="00CF311E" w:rsidP="0056686D">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חברת </w:t>
      </w:r>
      <w:proofErr w:type="spellStart"/>
      <w:r w:rsidRPr="005957E5">
        <w:rPr>
          <w:rFonts w:ascii="Georgia" w:hAnsi="Georgia" w:cs="Arial" w:hint="cs"/>
          <w:sz w:val="20"/>
          <w:szCs w:val="20"/>
          <w:rtl/>
          <w:lang w:eastAsia="en-US"/>
        </w:rPr>
        <w:t>גאמה</w:t>
      </w:r>
      <w:proofErr w:type="spellEnd"/>
      <w:r w:rsidRPr="005957E5">
        <w:rPr>
          <w:rFonts w:ascii="Georgia" w:hAnsi="Georgia" w:cs="Arial" w:hint="cs"/>
          <w:sz w:val="20"/>
          <w:szCs w:val="20"/>
          <w:rtl/>
          <w:lang w:eastAsia="en-US"/>
        </w:rPr>
        <w:t xml:space="preserve"> בע"מ הינה חברה פרטית ואין מחיר שוק מצוטט זמין עבור מניותיה.</w:t>
      </w:r>
    </w:p>
    <w:p w14:paraId="6474C904" w14:textId="77777777" w:rsidR="00CF311E" w:rsidRPr="005957E5" w:rsidRDefault="00CF311E" w:rsidP="0056686D">
      <w:pPr>
        <w:ind w:left="1179"/>
        <w:jc w:val="both"/>
        <w:rPr>
          <w:rFonts w:ascii="Georgia" w:hAnsi="Georgia" w:cs="Arial"/>
          <w:sz w:val="20"/>
          <w:szCs w:val="20"/>
          <w:rtl/>
          <w:lang w:eastAsia="en-US"/>
        </w:rPr>
      </w:pPr>
    </w:p>
    <w:p w14:paraId="6F508A46" w14:textId="77777777" w:rsidR="00CF311E" w:rsidRPr="005957E5" w:rsidRDefault="00CF311E" w:rsidP="0056686D">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סעיפים ב12, ב13</w:t>
      </w:r>
    </w:p>
    <w:p w14:paraId="7FD587E0" w14:textId="77777777" w:rsidR="00CF311E" w:rsidRPr="005957E5" w:rsidRDefault="00CF311E" w:rsidP="0056686D">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מידע פיננסי מתומצת לגבי העסקה המשותפת, חברת </w:t>
      </w:r>
      <w:proofErr w:type="spellStart"/>
      <w:r w:rsidRPr="005957E5">
        <w:rPr>
          <w:rFonts w:ascii="Georgia" w:hAnsi="Georgia" w:cs="Arial" w:hint="cs"/>
          <w:sz w:val="20"/>
          <w:szCs w:val="20"/>
          <w:rtl/>
          <w:lang w:eastAsia="en-US"/>
        </w:rPr>
        <w:t>גאמה</w:t>
      </w:r>
      <w:proofErr w:type="spellEnd"/>
      <w:r w:rsidRPr="005957E5">
        <w:rPr>
          <w:rFonts w:ascii="Georgia" w:hAnsi="Georgia" w:cs="Arial" w:hint="cs"/>
          <w:sz w:val="20"/>
          <w:szCs w:val="20"/>
          <w:rtl/>
          <w:lang w:eastAsia="en-US"/>
        </w:rPr>
        <w:t xml:space="preserve"> בע"מ:</w:t>
      </w:r>
    </w:p>
    <w:p w14:paraId="3DCAA4AC" w14:textId="77777777" w:rsidR="00CF311E" w:rsidRPr="005957E5" w:rsidRDefault="00CF311E" w:rsidP="0056686D">
      <w:pPr>
        <w:ind w:left="1179"/>
        <w:jc w:val="both"/>
        <w:rPr>
          <w:rFonts w:ascii="Georgia" w:hAnsi="Georgia" w:cs="Arial"/>
          <w:sz w:val="20"/>
          <w:szCs w:val="20"/>
          <w:rtl/>
          <w:lang w:eastAsia="en-US"/>
        </w:rPr>
      </w:pPr>
    </w:p>
    <w:p w14:paraId="221C1D8C" w14:textId="77777777" w:rsidR="00CF311E" w:rsidRPr="005957E5" w:rsidRDefault="00CF311E" w:rsidP="00C041F6">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C041F6">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ב14</w:t>
      </w:r>
    </w:p>
    <w:p w14:paraId="2BA64D24" w14:textId="77777777" w:rsidR="00CF311E" w:rsidRPr="005957E5" w:rsidRDefault="00CF311E" w:rsidP="007B172E">
      <w:pPr>
        <w:pStyle w:val="ListParagraph"/>
        <w:numPr>
          <w:ilvl w:val="0"/>
          <w:numId w:val="21"/>
        </w:numPr>
        <w:contextualSpacing/>
        <w:jc w:val="both"/>
        <w:rPr>
          <w:rFonts w:ascii="Georgia" w:hAnsi="Georgia" w:cs="Arial"/>
          <w:sz w:val="20"/>
          <w:szCs w:val="20"/>
          <w:rtl/>
          <w:lang w:eastAsia="en-US"/>
        </w:rPr>
      </w:pPr>
      <w:r w:rsidRPr="005957E5">
        <w:rPr>
          <w:rFonts w:ascii="Georgia" w:hAnsi="Georgia" w:cs="Arial" w:hint="cs"/>
          <w:sz w:val="20"/>
          <w:szCs w:val="20"/>
          <w:rtl/>
          <w:lang w:eastAsia="en-US"/>
        </w:rPr>
        <w:t>המידע הפיננסי המתומצת המובא להלן, משקף את הסכומים הכלולים בדוחותיה הכספיים של העסקה המשותפת (ולא את חלק החברה/הקבוצה בסכומים אלה), לאחר התאמות בגין הבדלים בין המדיניות החשבונאית של החברה/הקבוצה למדיניות החשבונאית של העסקה המשותפת.</w:t>
      </w:r>
    </w:p>
    <w:p w14:paraId="25EA2A48" w14:textId="77777777" w:rsidR="00CF311E" w:rsidRPr="005957E5" w:rsidRDefault="00CF311E" w:rsidP="002F70C4">
      <w:pPr>
        <w:pStyle w:val="ListParagraph"/>
        <w:ind w:left="1179"/>
        <w:contextualSpacing/>
        <w:rPr>
          <w:rFonts w:ascii="Georgia" w:hAnsi="Georgia" w:cs="Arial"/>
          <w:sz w:val="20"/>
          <w:szCs w:val="20"/>
          <w:rtl/>
          <w:lang w:eastAsia="en-US"/>
        </w:rPr>
      </w:pPr>
    </w:p>
    <w:p w14:paraId="2364DB95" w14:textId="77777777" w:rsidR="00CF311E" w:rsidRPr="005957E5" w:rsidRDefault="00CF311E" w:rsidP="007B172E">
      <w:pPr>
        <w:pStyle w:val="ListParagraph"/>
        <w:numPr>
          <w:ilvl w:val="0"/>
          <w:numId w:val="21"/>
        </w:numPr>
        <w:contextualSpacing/>
        <w:rPr>
          <w:rFonts w:ascii="Georgia" w:hAnsi="Georgia" w:cs="Arial"/>
          <w:sz w:val="20"/>
          <w:szCs w:val="20"/>
          <w:rtl/>
          <w:lang w:eastAsia="en-US"/>
        </w:rPr>
      </w:pPr>
      <w:r w:rsidRPr="005957E5">
        <w:rPr>
          <w:rFonts w:ascii="Georgia" w:hAnsi="Georgia" w:cs="Arial" w:hint="cs"/>
          <w:sz w:val="20"/>
          <w:szCs w:val="20"/>
          <w:rtl/>
          <w:lang w:eastAsia="en-US"/>
        </w:rPr>
        <w:t>מידע מתומצת על המצב הכספי:</w:t>
      </w:r>
    </w:p>
    <w:p w14:paraId="6F48AB48" w14:textId="77777777" w:rsidR="00CF311E" w:rsidRPr="005957E5" w:rsidRDefault="00CF311E" w:rsidP="002F70C4">
      <w:pPr>
        <w:pStyle w:val="ListParagraph"/>
        <w:ind w:left="1179"/>
        <w:contextualSpacing/>
        <w:rPr>
          <w:rFonts w:ascii="Georgia" w:hAnsi="Georgia" w:cs="Arial"/>
          <w:sz w:val="20"/>
          <w:szCs w:val="20"/>
          <w:rtl/>
          <w:lang w:eastAsia="en-US"/>
        </w:rPr>
      </w:pPr>
    </w:p>
    <w:tbl>
      <w:tblPr>
        <w:bidiVisual/>
        <w:tblW w:w="0" w:type="auto"/>
        <w:tblInd w:w="-556" w:type="dxa"/>
        <w:tblLook w:val="04A0" w:firstRow="1" w:lastRow="0" w:firstColumn="1" w:lastColumn="0" w:noHBand="0" w:noVBand="1"/>
      </w:tblPr>
      <w:tblGrid>
        <w:gridCol w:w="1786"/>
        <w:gridCol w:w="3115"/>
        <w:gridCol w:w="1090"/>
        <w:gridCol w:w="1090"/>
        <w:gridCol w:w="1787"/>
      </w:tblGrid>
      <w:tr w:rsidR="00980CB6" w:rsidRPr="005957E5" w14:paraId="7F5BF915" w14:textId="77777777" w:rsidTr="001F29C5">
        <w:tc>
          <w:tcPr>
            <w:tcW w:w="1833" w:type="dxa"/>
          </w:tcPr>
          <w:p w14:paraId="51DFE649"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1592658D" w14:textId="77777777" w:rsidR="00980CB6" w:rsidRPr="005957E5" w:rsidRDefault="00980CB6" w:rsidP="002F70C4">
            <w:pPr>
              <w:pStyle w:val="BodyText"/>
              <w:spacing w:after="0"/>
              <w:rPr>
                <w:rFonts w:ascii="Georgia" w:hAnsi="Georgia" w:cs="Arial"/>
                <w:sz w:val="20"/>
                <w:szCs w:val="20"/>
                <w:rtl/>
              </w:rPr>
            </w:pPr>
          </w:p>
        </w:tc>
        <w:tc>
          <w:tcPr>
            <w:tcW w:w="2216" w:type="dxa"/>
            <w:gridSpan w:val="2"/>
            <w:tcMar>
              <w:right w:w="113" w:type="dxa"/>
            </w:tcMar>
            <w:vAlign w:val="bottom"/>
          </w:tcPr>
          <w:p w14:paraId="2C4E7C55"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835" w:type="dxa"/>
            <w:vAlign w:val="bottom"/>
          </w:tcPr>
          <w:p w14:paraId="5A04A5DD" w14:textId="77777777" w:rsidR="00980CB6" w:rsidRPr="005957E5" w:rsidRDefault="00980CB6"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980CB6" w:rsidRPr="005957E5" w14:paraId="3248586C" w14:textId="77777777" w:rsidTr="001F29C5">
        <w:tc>
          <w:tcPr>
            <w:tcW w:w="1833" w:type="dxa"/>
          </w:tcPr>
          <w:p w14:paraId="066F86C1"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7F9151C8" w14:textId="77777777" w:rsidR="00980CB6" w:rsidRPr="005957E5" w:rsidRDefault="00980CB6" w:rsidP="002F70C4">
            <w:pPr>
              <w:pStyle w:val="BodyText"/>
              <w:spacing w:after="0"/>
              <w:rPr>
                <w:rFonts w:ascii="Georgia" w:hAnsi="Georgia" w:cs="Arial"/>
                <w:sz w:val="20"/>
                <w:szCs w:val="20"/>
                <w:rtl/>
              </w:rPr>
            </w:pPr>
          </w:p>
        </w:tc>
        <w:tc>
          <w:tcPr>
            <w:tcW w:w="1108" w:type="dxa"/>
            <w:tcMar>
              <w:right w:w="113" w:type="dxa"/>
            </w:tcMar>
            <w:vAlign w:val="bottom"/>
          </w:tcPr>
          <w:p w14:paraId="04FB644A" w14:textId="0E3E57C8" w:rsidR="00980CB6" w:rsidRPr="005957E5" w:rsidRDefault="000D6FB8" w:rsidP="001F29C5">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2025</w:t>
            </w:r>
          </w:p>
        </w:tc>
        <w:tc>
          <w:tcPr>
            <w:tcW w:w="1108" w:type="dxa"/>
            <w:tcMar>
              <w:right w:w="113" w:type="dxa"/>
            </w:tcMar>
            <w:vAlign w:val="bottom"/>
          </w:tcPr>
          <w:p w14:paraId="3B431D76" w14:textId="08BA5C57" w:rsidR="00980CB6" w:rsidRPr="005957E5" w:rsidRDefault="0023544C"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c>
          <w:tcPr>
            <w:tcW w:w="1835" w:type="dxa"/>
            <w:vAlign w:val="bottom"/>
          </w:tcPr>
          <w:p w14:paraId="18CE02A6" w14:textId="7075306C" w:rsidR="00980CB6" w:rsidRPr="005957E5" w:rsidRDefault="0023544C"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r>
      <w:tr w:rsidR="00980CB6" w:rsidRPr="005957E5" w14:paraId="5213F3E0" w14:textId="77777777" w:rsidTr="001F29C5">
        <w:tc>
          <w:tcPr>
            <w:tcW w:w="1833" w:type="dxa"/>
          </w:tcPr>
          <w:p w14:paraId="1C74F0F7"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4D4D0361" w14:textId="77777777" w:rsidR="00980CB6" w:rsidRPr="005957E5" w:rsidRDefault="00980CB6" w:rsidP="002F70C4">
            <w:pPr>
              <w:pStyle w:val="BodyText"/>
              <w:spacing w:after="0"/>
              <w:rPr>
                <w:rFonts w:ascii="Georgia" w:hAnsi="Georgia" w:cs="Arial"/>
                <w:sz w:val="20"/>
                <w:szCs w:val="20"/>
                <w:rtl/>
              </w:rPr>
            </w:pPr>
          </w:p>
        </w:tc>
        <w:tc>
          <w:tcPr>
            <w:tcW w:w="2216" w:type="dxa"/>
            <w:gridSpan w:val="2"/>
            <w:tcMar>
              <w:right w:w="113" w:type="dxa"/>
            </w:tcMar>
            <w:vAlign w:val="bottom"/>
          </w:tcPr>
          <w:p w14:paraId="1E877D4D"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835" w:type="dxa"/>
            <w:vAlign w:val="bottom"/>
          </w:tcPr>
          <w:p w14:paraId="4EDEBD60"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980CB6" w:rsidRPr="005957E5" w14:paraId="431E7AD7" w14:textId="77777777" w:rsidTr="001F29C5">
        <w:tc>
          <w:tcPr>
            <w:tcW w:w="1833" w:type="dxa"/>
          </w:tcPr>
          <w:p w14:paraId="627FB6B5"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589131E4" w14:textId="77777777" w:rsidR="00980CB6" w:rsidRPr="005957E5" w:rsidRDefault="00980CB6" w:rsidP="002F70C4">
            <w:pPr>
              <w:pStyle w:val="BodyText"/>
              <w:spacing w:after="0"/>
              <w:rPr>
                <w:rFonts w:ascii="Georgia" w:hAnsi="Georgia" w:cs="Arial"/>
                <w:sz w:val="20"/>
                <w:szCs w:val="20"/>
                <w:rtl/>
              </w:rPr>
            </w:pPr>
          </w:p>
        </w:tc>
        <w:tc>
          <w:tcPr>
            <w:tcW w:w="4051" w:type="dxa"/>
            <w:gridSpan w:val="3"/>
            <w:tcMar>
              <w:right w:w="113" w:type="dxa"/>
            </w:tcMar>
            <w:vAlign w:val="bottom"/>
          </w:tcPr>
          <w:p w14:paraId="5533E67F"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
                <w:bCs/>
                <w:noProof/>
                <w:color w:val="000000"/>
                <w:sz w:val="20"/>
                <w:szCs w:val="20"/>
                <w:rtl/>
                <w:lang w:eastAsia="en-US"/>
              </w:rPr>
              <w:t>אלפי ש"ח</w:t>
            </w:r>
          </w:p>
        </w:tc>
      </w:tr>
      <w:tr w:rsidR="00980CB6" w:rsidRPr="005957E5" w14:paraId="1069EE0F" w14:textId="77777777" w:rsidTr="003A6F7C">
        <w:tc>
          <w:tcPr>
            <w:tcW w:w="1833" w:type="dxa"/>
          </w:tcPr>
          <w:p w14:paraId="035B68BE"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vAlign w:val="bottom"/>
          </w:tcPr>
          <w:p w14:paraId="64CE044F"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p>
        </w:tc>
        <w:tc>
          <w:tcPr>
            <w:tcW w:w="1108" w:type="dxa"/>
            <w:tcMar>
              <w:right w:w="113" w:type="dxa"/>
            </w:tcMar>
            <w:vAlign w:val="bottom"/>
          </w:tcPr>
          <w:p w14:paraId="4E8828E2"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58954C4D"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729D1CE2" w14:textId="77777777" w:rsidR="00980CB6" w:rsidRPr="005957E5" w:rsidRDefault="00980CB6" w:rsidP="003A6F7C">
            <w:pPr>
              <w:pStyle w:val="BodyText"/>
              <w:spacing w:after="0"/>
              <w:rPr>
                <w:rFonts w:ascii="Georgia" w:hAnsi="Georgia" w:cs="Arial"/>
                <w:b/>
                <w:bCs/>
                <w:sz w:val="20"/>
                <w:szCs w:val="20"/>
              </w:rPr>
            </w:pPr>
          </w:p>
        </w:tc>
      </w:tr>
      <w:tr w:rsidR="00980CB6" w:rsidRPr="005957E5" w14:paraId="4050F572" w14:textId="77777777" w:rsidTr="003A6F7C">
        <w:tc>
          <w:tcPr>
            <w:tcW w:w="1833" w:type="dxa"/>
          </w:tcPr>
          <w:p w14:paraId="4ADE74EA" w14:textId="77777777" w:rsidR="00980CB6" w:rsidRPr="005957E5" w:rsidRDefault="00980CB6" w:rsidP="002F70C4">
            <w:pPr>
              <w:pStyle w:val="BodyText"/>
              <w:spacing w:after="0"/>
              <w:rPr>
                <w:rFonts w:ascii="Georgia" w:hAnsi="Georgia" w:cs="Arial"/>
                <w:color w:val="548DD4"/>
                <w:sz w:val="20"/>
                <w:szCs w:val="16"/>
                <w:rtl/>
              </w:rPr>
            </w:pPr>
          </w:p>
        </w:tc>
        <w:tc>
          <w:tcPr>
            <w:tcW w:w="3200" w:type="dxa"/>
            <w:tcMar>
              <w:right w:w="113" w:type="dxa"/>
            </w:tcMar>
            <w:vAlign w:val="bottom"/>
          </w:tcPr>
          <w:p w14:paraId="53380914"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שוטף:</w:t>
            </w:r>
          </w:p>
        </w:tc>
        <w:tc>
          <w:tcPr>
            <w:tcW w:w="1108" w:type="dxa"/>
            <w:tcMar>
              <w:right w:w="113" w:type="dxa"/>
            </w:tcMar>
            <w:vAlign w:val="bottom"/>
          </w:tcPr>
          <w:p w14:paraId="27C11677"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358790AC"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2CC5EE3A" w14:textId="77777777" w:rsidR="00980CB6" w:rsidRPr="005957E5" w:rsidRDefault="00980CB6" w:rsidP="003A6F7C">
            <w:pPr>
              <w:pStyle w:val="BodyText"/>
              <w:spacing w:after="0"/>
              <w:rPr>
                <w:rFonts w:ascii="Georgia" w:hAnsi="Georgia" w:cs="Arial"/>
                <w:b/>
                <w:bCs/>
                <w:sz w:val="20"/>
                <w:szCs w:val="20"/>
              </w:rPr>
            </w:pPr>
          </w:p>
        </w:tc>
      </w:tr>
      <w:tr w:rsidR="00980CB6" w:rsidRPr="005957E5" w14:paraId="48660142" w14:textId="77777777" w:rsidTr="003A6F7C">
        <w:tc>
          <w:tcPr>
            <w:tcW w:w="1833" w:type="dxa"/>
          </w:tcPr>
          <w:p w14:paraId="7CE4F01A" w14:textId="77777777" w:rsidR="00980CB6" w:rsidRPr="003445D7" w:rsidRDefault="00980CB6" w:rsidP="002F70C4">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ב13(א)</w:t>
            </w:r>
          </w:p>
        </w:tc>
        <w:tc>
          <w:tcPr>
            <w:tcW w:w="3200" w:type="dxa"/>
            <w:tcMar>
              <w:right w:w="113" w:type="dxa"/>
            </w:tcMar>
            <w:vAlign w:val="bottom"/>
          </w:tcPr>
          <w:p w14:paraId="75DBFF8A" w14:textId="77777777" w:rsidR="00980CB6" w:rsidRPr="005957E5" w:rsidRDefault="00980CB6" w:rsidP="003A6F7C">
            <w:pPr>
              <w:tabs>
                <w:tab w:val="left" w:pos="567"/>
                <w:tab w:val="left" w:pos="851"/>
              </w:tabs>
              <w:ind w:left="35" w:firstLine="225"/>
              <w:rPr>
                <w:rFonts w:ascii="Georgia" w:hAnsi="Georgia" w:cs="Arial"/>
                <w:noProof/>
                <w:color w:val="000000"/>
                <w:sz w:val="20"/>
                <w:szCs w:val="20"/>
                <w:rtl/>
              </w:rPr>
            </w:pPr>
            <w:r w:rsidRPr="005957E5">
              <w:rPr>
                <w:rFonts w:ascii="Georgia" w:hAnsi="Georgia" w:cs="Arial"/>
                <w:noProof/>
                <w:color w:val="000000"/>
                <w:sz w:val="20"/>
                <w:szCs w:val="20"/>
                <w:rtl/>
              </w:rPr>
              <w:t>מזומנים ושווי מזומנים</w:t>
            </w:r>
          </w:p>
        </w:tc>
        <w:tc>
          <w:tcPr>
            <w:tcW w:w="1108" w:type="dxa"/>
            <w:tcMar>
              <w:right w:w="113" w:type="dxa"/>
            </w:tcMar>
            <w:vAlign w:val="bottom"/>
          </w:tcPr>
          <w:p w14:paraId="13E75921"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2D53148A"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6747CBE5" w14:textId="77777777" w:rsidR="00980CB6" w:rsidRPr="005957E5" w:rsidRDefault="00980CB6" w:rsidP="003A6F7C">
            <w:pPr>
              <w:pStyle w:val="BodyText"/>
              <w:spacing w:after="0"/>
              <w:rPr>
                <w:rFonts w:ascii="Georgia" w:hAnsi="Georgia" w:cs="Arial"/>
                <w:b/>
                <w:bCs/>
                <w:sz w:val="20"/>
                <w:szCs w:val="20"/>
              </w:rPr>
            </w:pPr>
          </w:p>
        </w:tc>
      </w:tr>
      <w:tr w:rsidR="00980CB6" w:rsidRPr="005957E5" w14:paraId="0D3612E9" w14:textId="77777777" w:rsidTr="003A6F7C">
        <w:tc>
          <w:tcPr>
            <w:tcW w:w="1833" w:type="dxa"/>
          </w:tcPr>
          <w:p w14:paraId="0C4B1E7E"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38DD6F43" w14:textId="77777777" w:rsidR="00980CB6" w:rsidRPr="005957E5" w:rsidRDefault="00980CB6" w:rsidP="003A6F7C">
            <w:pPr>
              <w:tabs>
                <w:tab w:val="left" w:pos="567"/>
                <w:tab w:val="left" w:pos="851"/>
              </w:tabs>
              <w:ind w:left="509" w:hanging="283"/>
              <w:rPr>
                <w:rFonts w:ascii="Georgia" w:hAnsi="Georgia" w:cs="Arial"/>
                <w:noProof/>
                <w:color w:val="000000"/>
                <w:sz w:val="20"/>
                <w:szCs w:val="20"/>
                <w:rtl/>
              </w:rPr>
            </w:pPr>
            <w:r w:rsidRPr="005957E5">
              <w:rPr>
                <w:rFonts w:ascii="Georgia" w:hAnsi="Georgia" w:cs="Arial"/>
                <w:noProof/>
                <w:color w:val="000000"/>
                <w:sz w:val="20"/>
                <w:szCs w:val="20"/>
                <w:rtl/>
              </w:rPr>
              <w:t>נכסים שוטפים אחרים (למעט מזומנים)</w:t>
            </w:r>
          </w:p>
        </w:tc>
        <w:tc>
          <w:tcPr>
            <w:tcW w:w="1108" w:type="dxa"/>
            <w:tcMar>
              <w:right w:w="113" w:type="dxa"/>
            </w:tcMar>
            <w:vAlign w:val="bottom"/>
          </w:tcPr>
          <w:p w14:paraId="22022C9E"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4876639E"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00D88369"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17C4928D" w14:textId="77777777" w:rsidTr="003A6F7C">
        <w:tc>
          <w:tcPr>
            <w:tcW w:w="1833" w:type="dxa"/>
            <w:vAlign w:val="bottom"/>
          </w:tcPr>
          <w:p w14:paraId="6E803E39" w14:textId="77777777" w:rsidR="00980CB6" w:rsidRPr="003445D7" w:rsidRDefault="00980CB6" w:rsidP="000061F9">
            <w:pPr>
              <w:pStyle w:val="BodyText"/>
              <w:spacing w:after="0"/>
              <w:rPr>
                <w:rFonts w:ascii="Georgia" w:hAnsi="Georgia" w:cs="Arial"/>
                <w:color w:val="548DD4"/>
                <w:sz w:val="16"/>
                <w:szCs w:val="16"/>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proofErr w:type="spellStart"/>
            <w:r w:rsidRPr="003445D7">
              <w:rPr>
                <w:rFonts w:ascii="Georgia" w:hAnsi="Georgia" w:cs="Arial"/>
                <w:color w:val="548DD4"/>
                <w:sz w:val="16"/>
                <w:szCs w:val="16"/>
              </w:rPr>
              <w:t>i</w:t>
            </w:r>
            <w:proofErr w:type="spellEnd"/>
            <w:r w:rsidRPr="003445D7">
              <w:rPr>
                <w:rFonts w:ascii="Georgia" w:hAnsi="Georgia" w:cs="Arial" w:hint="cs"/>
                <w:color w:val="548DD4"/>
                <w:sz w:val="16"/>
                <w:szCs w:val="16"/>
                <w:rtl/>
              </w:rPr>
              <w:t>)</w:t>
            </w:r>
          </w:p>
        </w:tc>
        <w:tc>
          <w:tcPr>
            <w:tcW w:w="3200" w:type="dxa"/>
            <w:tcMar>
              <w:right w:w="113" w:type="dxa"/>
            </w:tcMar>
            <w:vAlign w:val="bottom"/>
          </w:tcPr>
          <w:p w14:paraId="48E00449"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סה"כ נכסים שוטפים</w:t>
            </w:r>
          </w:p>
        </w:tc>
        <w:tc>
          <w:tcPr>
            <w:tcW w:w="1108" w:type="dxa"/>
            <w:tcMar>
              <w:right w:w="113" w:type="dxa"/>
            </w:tcMar>
            <w:vAlign w:val="bottom"/>
          </w:tcPr>
          <w:p w14:paraId="55113238"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0FC0760C"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657D6CD2"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326D0295" w14:textId="77777777" w:rsidTr="003A6F7C">
        <w:tc>
          <w:tcPr>
            <w:tcW w:w="1833" w:type="dxa"/>
            <w:vAlign w:val="bottom"/>
          </w:tcPr>
          <w:p w14:paraId="6B36F207" w14:textId="77777777" w:rsidR="00980CB6" w:rsidRPr="003445D7" w:rsidRDefault="00980CB6" w:rsidP="002F70C4">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ב13(ב)</w:t>
            </w:r>
          </w:p>
        </w:tc>
        <w:tc>
          <w:tcPr>
            <w:tcW w:w="3200" w:type="dxa"/>
            <w:tcMar>
              <w:right w:w="113" w:type="dxa"/>
            </w:tcMar>
            <w:vAlign w:val="bottom"/>
          </w:tcPr>
          <w:p w14:paraId="35EFE956" w14:textId="77777777" w:rsidR="00980CB6" w:rsidRPr="005957E5" w:rsidRDefault="00980CB6" w:rsidP="003A6F7C">
            <w:pPr>
              <w:tabs>
                <w:tab w:val="left" w:pos="567"/>
                <w:tab w:val="left" w:pos="851"/>
              </w:tabs>
              <w:ind w:left="260" w:hanging="225"/>
              <w:rPr>
                <w:rFonts w:ascii="Georgia" w:hAnsi="Georgia" w:cs="Arial"/>
                <w:noProof/>
                <w:color w:val="000000"/>
                <w:sz w:val="20"/>
                <w:szCs w:val="20"/>
                <w:rtl/>
              </w:rPr>
            </w:pPr>
            <w:r w:rsidRPr="005957E5">
              <w:rPr>
                <w:rFonts w:ascii="Georgia" w:hAnsi="Georgia" w:cs="Arial"/>
                <w:noProof/>
                <w:color w:val="000000"/>
                <w:sz w:val="20"/>
                <w:szCs w:val="20"/>
                <w:rtl/>
              </w:rPr>
              <w:t>התחייבויות פיננסיות (למעט ספקים וזכאים אחרים והפרשות)</w:t>
            </w:r>
          </w:p>
        </w:tc>
        <w:tc>
          <w:tcPr>
            <w:tcW w:w="1108" w:type="dxa"/>
            <w:tcMar>
              <w:right w:w="113" w:type="dxa"/>
            </w:tcMar>
            <w:vAlign w:val="bottom"/>
          </w:tcPr>
          <w:p w14:paraId="4FD74635"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10AD416A" w14:textId="77777777" w:rsidR="00980CB6" w:rsidRPr="005957E5" w:rsidRDefault="00980CB6" w:rsidP="003A6F7C">
            <w:pPr>
              <w:pStyle w:val="BodyText"/>
              <w:spacing w:after="0"/>
              <w:rPr>
                <w:rFonts w:ascii="Georgia" w:hAnsi="Georgia" w:cs="Arial"/>
                <w:b/>
                <w:bCs/>
                <w:sz w:val="20"/>
                <w:szCs w:val="20"/>
                <w:rtl/>
              </w:rPr>
            </w:pPr>
          </w:p>
        </w:tc>
        <w:tc>
          <w:tcPr>
            <w:tcW w:w="1835" w:type="dxa"/>
            <w:vAlign w:val="bottom"/>
          </w:tcPr>
          <w:p w14:paraId="61B33109" w14:textId="77777777" w:rsidR="00980CB6" w:rsidRPr="005957E5" w:rsidRDefault="00980CB6" w:rsidP="003A6F7C">
            <w:pPr>
              <w:pStyle w:val="BodyText"/>
              <w:spacing w:after="0"/>
              <w:ind w:right="284"/>
              <w:rPr>
                <w:rFonts w:ascii="Georgia" w:hAnsi="Georgia" w:cs="Arial"/>
                <w:b/>
                <w:bCs/>
                <w:sz w:val="20"/>
                <w:szCs w:val="20"/>
                <w:rtl/>
              </w:rPr>
            </w:pPr>
          </w:p>
        </w:tc>
      </w:tr>
      <w:tr w:rsidR="00980CB6" w:rsidRPr="005957E5" w14:paraId="64C79013" w14:textId="77777777" w:rsidTr="003A6F7C">
        <w:tc>
          <w:tcPr>
            <w:tcW w:w="1833" w:type="dxa"/>
          </w:tcPr>
          <w:p w14:paraId="1B08DF94"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3E75F540"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התחייבויות שוטפות אחרות</w:t>
            </w:r>
          </w:p>
        </w:tc>
        <w:tc>
          <w:tcPr>
            <w:tcW w:w="1108" w:type="dxa"/>
            <w:tcMar>
              <w:right w:w="113" w:type="dxa"/>
            </w:tcMar>
            <w:vAlign w:val="bottom"/>
          </w:tcPr>
          <w:p w14:paraId="4E4E72D6"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32986CBC"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1C903ED7"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7C026E66" w14:textId="77777777" w:rsidTr="003A6F7C">
        <w:tc>
          <w:tcPr>
            <w:tcW w:w="1833" w:type="dxa"/>
            <w:vAlign w:val="bottom"/>
          </w:tcPr>
          <w:p w14:paraId="56EF1E2A"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iii</w:t>
            </w:r>
            <w:r w:rsidRPr="003445D7">
              <w:rPr>
                <w:rFonts w:ascii="Georgia" w:hAnsi="Georgia" w:cs="Arial" w:hint="cs"/>
                <w:color w:val="548DD4"/>
                <w:sz w:val="16"/>
                <w:szCs w:val="16"/>
                <w:rtl/>
              </w:rPr>
              <w:t>)</w:t>
            </w:r>
          </w:p>
        </w:tc>
        <w:tc>
          <w:tcPr>
            <w:tcW w:w="3200" w:type="dxa"/>
            <w:tcMar>
              <w:right w:w="113" w:type="dxa"/>
            </w:tcMar>
            <w:vAlign w:val="bottom"/>
          </w:tcPr>
          <w:p w14:paraId="2E65155D"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סה"כ התחייבויות שוטפות</w:t>
            </w:r>
          </w:p>
        </w:tc>
        <w:tc>
          <w:tcPr>
            <w:tcW w:w="1108" w:type="dxa"/>
            <w:tcMar>
              <w:right w:w="113" w:type="dxa"/>
            </w:tcMar>
            <w:vAlign w:val="bottom"/>
          </w:tcPr>
          <w:p w14:paraId="76F15E08"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24B16387"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4443E704"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5AB06625" w14:textId="77777777" w:rsidTr="003A6F7C">
        <w:tc>
          <w:tcPr>
            <w:tcW w:w="1833" w:type="dxa"/>
          </w:tcPr>
          <w:p w14:paraId="0452391E"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6165E354"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p>
        </w:tc>
        <w:tc>
          <w:tcPr>
            <w:tcW w:w="1108" w:type="dxa"/>
            <w:tcMar>
              <w:right w:w="113" w:type="dxa"/>
            </w:tcMar>
            <w:vAlign w:val="bottom"/>
          </w:tcPr>
          <w:p w14:paraId="1CCEE688"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108" w:type="dxa"/>
            <w:tcMar>
              <w:right w:w="113" w:type="dxa"/>
            </w:tcMar>
            <w:vAlign w:val="bottom"/>
          </w:tcPr>
          <w:p w14:paraId="486EC127" w14:textId="77777777" w:rsidR="00980CB6" w:rsidRPr="005957E5" w:rsidRDefault="00980CB6" w:rsidP="003A6F7C">
            <w:pPr>
              <w:pStyle w:val="BodyText"/>
              <w:pBdr>
                <w:bottom w:val="double" w:sz="4" w:space="1" w:color="auto"/>
              </w:pBdr>
              <w:spacing w:after="0"/>
              <w:rPr>
                <w:rFonts w:ascii="Georgia" w:hAnsi="Georgia" w:cs="Arial"/>
                <w:b/>
                <w:bCs/>
                <w:sz w:val="20"/>
                <w:szCs w:val="20"/>
              </w:rPr>
            </w:pPr>
          </w:p>
        </w:tc>
        <w:tc>
          <w:tcPr>
            <w:tcW w:w="1835" w:type="dxa"/>
            <w:vAlign w:val="bottom"/>
          </w:tcPr>
          <w:p w14:paraId="5BF4D586" w14:textId="77777777" w:rsidR="00980CB6" w:rsidRPr="005957E5" w:rsidRDefault="00980CB6" w:rsidP="003A6F7C">
            <w:pPr>
              <w:pStyle w:val="BodyText"/>
              <w:pBdr>
                <w:bottom w:val="double" w:sz="4" w:space="1" w:color="auto"/>
              </w:pBdr>
              <w:spacing w:after="0"/>
              <w:ind w:right="284"/>
              <w:rPr>
                <w:rFonts w:ascii="Georgia" w:hAnsi="Georgia" w:cs="Arial"/>
                <w:b/>
                <w:bCs/>
                <w:sz w:val="20"/>
                <w:szCs w:val="20"/>
              </w:rPr>
            </w:pPr>
          </w:p>
        </w:tc>
      </w:tr>
      <w:tr w:rsidR="00980CB6" w:rsidRPr="005957E5" w14:paraId="463A8AE1" w14:textId="77777777" w:rsidTr="003A6F7C">
        <w:tc>
          <w:tcPr>
            <w:tcW w:w="1833" w:type="dxa"/>
          </w:tcPr>
          <w:p w14:paraId="3C4B8BEF"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39441848"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לא שוטף:</w:t>
            </w:r>
          </w:p>
        </w:tc>
        <w:tc>
          <w:tcPr>
            <w:tcW w:w="1108" w:type="dxa"/>
            <w:tcMar>
              <w:right w:w="113" w:type="dxa"/>
            </w:tcMar>
            <w:vAlign w:val="bottom"/>
          </w:tcPr>
          <w:p w14:paraId="04644E70"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1721CEB8"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07042CE2" w14:textId="77777777" w:rsidR="00980CB6" w:rsidRPr="005957E5" w:rsidRDefault="00980CB6" w:rsidP="003A6F7C">
            <w:pPr>
              <w:pStyle w:val="BodyText"/>
              <w:spacing w:after="0"/>
              <w:ind w:right="284"/>
              <w:rPr>
                <w:rFonts w:ascii="Georgia" w:hAnsi="Georgia" w:cs="Arial"/>
                <w:b/>
                <w:bCs/>
                <w:sz w:val="20"/>
                <w:szCs w:val="20"/>
              </w:rPr>
            </w:pPr>
          </w:p>
        </w:tc>
      </w:tr>
      <w:tr w:rsidR="00980CB6" w:rsidRPr="005957E5" w14:paraId="498C164A" w14:textId="77777777" w:rsidTr="003A6F7C">
        <w:tc>
          <w:tcPr>
            <w:tcW w:w="1833" w:type="dxa"/>
            <w:vAlign w:val="bottom"/>
          </w:tcPr>
          <w:p w14:paraId="4EEEBD18"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ii</w:t>
            </w:r>
            <w:r w:rsidRPr="003445D7">
              <w:rPr>
                <w:rFonts w:ascii="Georgia" w:hAnsi="Georgia" w:cs="Arial" w:hint="cs"/>
                <w:color w:val="548DD4"/>
                <w:sz w:val="16"/>
                <w:szCs w:val="16"/>
                <w:rtl/>
              </w:rPr>
              <w:t>)</w:t>
            </w:r>
          </w:p>
        </w:tc>
        <w:tc>
          <w:tcPr>
            <w:tcW w:w="3200" w:type="dxa"/>
            <w:tcMar>
              <w:right w:w="113" w:type="dxa"/>
            </w:tcMar>
            <w:vAlign w:val="bottom"/>
          </w:tcPr>
          <w:p w14:paraId="37D91604" w14:textId="77777777" w:rsidR="00980CB6" w:rsidRPr="00891FAC" w:rsidRDefault="00891FAC" w:rsidP="003A6F7C">
            <w:pPr>
              <w:tabs>
                <w:tab w:val="left" w:pos="567"/>
                <w:tab w:val="left" w:pos="851"/>
              </w:tabs>
              <w:ind w:left="35"/>
              <w:rPr>
                <w:rFonts w:ascii="Georgia" w:hAnsi="Georgia" w:cs="Arial"/>
                <w:b/>
                <w:bCs/>
                <w:noProof/>
                <w:color w:val="000000"/>
                <w:sz w:val="20"/>
                <w:szCs w:val="20"/>
                <w:rtl/>
              </w:rPr>
            </w:pPr>
            <w:r>
              <w:rPr>
                <w:rFonts w:ascii="Georgia" w:hAnsi="Georgia" w:cs="Arial" w:hint="cs"/>
                <w:b/>
                <w:bCs/>
                <w:noProof/>
                <w:color w:val="000000"/>
                <w:sz w:val="20"/>
                <w:szCs w:val="20"/>
                <w:rtl/>
              </w:rPr>
              <w:t xml:space="preserve">סה"כ </w:t>
            </w:r>
            <w:r w:rsidR="00980CB6" w:rsidRPr="00891FAC">
              <w:rPr>
                <w:rFonts w:ascii="Georgia" w:hAnsi="Georgia" w:cs="Arial"/>
                <w:b/>
                <w:bCs/>
                <w:noProof/>
                <w:color w:val="000000"/>
                <w:sz w:val="20"/>
                <w:szCs w:val="20"/>
                <w:rtl/>
              </w:rPr>
              <w:t>נכסים שאינם שוטפים</w:t>
            </w:r>
          </w:p>
        </w:tc>
        <w:tc>
          <w:tcPr>
            <w:tcW w:w="1108" w:type="dxa"/>
            <w:tcMar>
              <w:right w:w="113" w:type="dxa"/>
            </w:tcMar>
            <w:vAlign w:val="bottom"/>
          </w:tcPr>
          <w:p w14:paraId="1E2E5832"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72FA273D" w14:textId="77777777" w:rsidR="00980CB6" w:rsidRPr="005957E5" w:rsidRDefault="00980CB6" w:rsidP="003A6F7C">
            <w:pPr>
              <w:pStyle w:val="BodyText"/>
              <w:spacing w:after="0"/>
              <w:rPr>
                <w:rFonts w:ascii="Georgia" w:hAnsi="Georgia" w:cs="Arial"/>
                <w:b/>
                <w:bCs/>
                <w:sz w:val="20"/>
                <w:szCs w:val="20"/>
                <w:rtl/>
              </w:rPr>
            </w:pPr>
          </w:p>
        </w:tc>
        <w:tc>
          <w:tcPr>
            <w:tcW w:w="1835" w:type="dxa"/>
            <w:vAlign w:val="bottom"/>
          </w:tcPr>
          <w:p w14:paraId="01C04E64" w14:textId="77777777" w:rsidR="00980CB6" w:rsidRPr="005957E5" w:rsidRDefault="00980CB6" w:rsidP="003A6F7C">
            <w:pPr>
              <w:pStyle w:val="BodyText"/>
              <w:spacing w:after="0"/>
              <w:ind w:right="284"/>
              <w:rPr>
                <w:rFonts w:ascii="Georgia" w:hAnsi="Georgia" w:cs="Arial"/>
                <w:b/>
                <w:bCs/>
                <w:sz w:val="20"/>
                <w:szCs w:val="20"/>
                <w:rtl/>
              </w:rPr>
            </w:pPr>
          </w:p>
        </w:tc>
      </w:tr>
      <w:tr w:rsidR="00980CB6" w:rsidRPr="005957E5" w14:paraId="03FA215F" w14:textId="77777777" w:rsidTr="003A6F7C">
        <w:tc>
          <w:tcPr>
            <w:tcW w:w="1833" w:type="dxa"/>
            <w:vAlign w:val="bottom"/>
          </w:tcPr>
          <w:p w14:paraId="1E3FE510" w14:textId="77777777" w:rsidR="00980CB6" w:rsidRPr="003445D7" w:rsidRDefault="00980CB6" w:rsidP="002F70C4">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ב13(ג)</w:t>
            </w:r>
          </w:p>
        </w:tc>
        <w:tc>
          <w:tcPr>
            <w:tcW w:w="3200" w:type="dxa"/>
            <w:tcMar>
              <w:right w:w="113" w:type="dxa"/>
            </w:tcMar>
            <w:vAlign w:val="bottom"/>
          </w:tcPr>
          <w:p w14:paraId="14434891" w14:textId="77777777" w:rsidR="00980CB6" w:rsidRPr="005957E5" w:rsidRDefault="00980CB6" w:rsidP="003A6F7C">
            <w:pPr>
              <w:tabs>
                <w:tab w:val="left" w:pos="260"/>
                <w:tab w:val="left" w:pos="851"/>
              </w:tabs>
              <w:ind w:left="543" w:hanging="508"/>
              <w:rPr>
                <w:rFonts w:ascii="Georgia" w:hAnsi="Georgia" w:cs="Arial"/>
                <w:noProof/>
                <w:color w:val="000000"/>
                <w:sz w:val="20"/>
                <w:szCs w:val="20"/>
                <w:rtl/>
              </w:rPr>
            </w:pPr>
            <w:r w:rsidRPr="005957E5">
              <w:rPr>
                <w:rFonts w:ascii="Georgia" w:hAnsi="Georgia" w:cs="Arial"/>
                <w:noProof/>
                <w:color w:val="000000"/>
                <w:sz w:val="20"/>
                <w:szCs w:val="20"/>
                <w:rtl/>
              </w:rPr>
              <w:tab/>
              <w:t>התחייבויות פיננסיות (למעט ספקים וזכאים אחרים והפרשות)</w:t>
            </w:r>
          </w:p>
        </w:tc>
        <w:tc>
          <w:tcPr>
            <w:tcW w:w="1108" w:type="dxa"/>
            <w:tcMar>
              <w:right w:w="113" w:type="dxa"/>
            </w:tcMar>
            <w:vAlign w:val="bottom"/>
          </w:tcPr>
          <w:p w14:paraId="7443AD87"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6364FF7D" w14:textId="77777777" w:rsidR="00980CB6" w:rsidRPr="005957E5" w:rsidRDefault="00980CB6" w:rsidP="003A6F7C">
            <w:pPr>
              <w:pStyle w:val="BodyText"/>
              <w:pBdr>
                <w:bottom w:val="single" w:sz="4" w:space="1" w:color="auto"/>
              </w:pBdr>
              <w:spacing w:after="0"/>
              <w:rPr>
                <w:rFonts w:ascii="Georgia" w:hAnsi="Georgia" w:cs="Arial"/>
                <w:b/>
                <w:bCs/>
                <w:sz w:val="20"/>
                <w:szCs w:val="20"/>
              </w:rPr>
            </w:pPr>
          </w:p>
        </w:tc>
        <w:tc>
          <w:tcPr>
            <w:tcW w:w="1835" w:type="dxa"/>
            <w:vAlign w:val="bottom"/>
          </w:tcPr>
          <w:p w14:paraId="34AA4A88"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Pr>
            </w:pPr>
          </w:p>
        </w:tc>
      </w:tr>
      <w:tr w:rsidR="00980CB6" w:rsidRPr="005957E5" w14:paraId="1E335BE5" w14:textId="77777777" w:rsidTr="003A6F7C">
        <w:tc>
          <w:tcPr>
            <w:tcW w:w="1833" w:type="dxa"/>
            <w:vAlign w:val="bottom"/>
          </w:tcPr>
          <w:p w14:paraId="2DDEE472"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iv</w:t>
            </w:r>
            <w:r w:rsidRPr="003445D7">
              <w:rPr>
                <w:rFonts w:ascii="Georgia" w:hAnsi="Georgia" w:cs="Arial" w:hint="cs"/>
                <w:color w:val="548DD4"/>
                <w:sz w:val="16"/>
                <w:szCs w:val="16"/>
                <w:rtl/>
              </w:rPr>
              <w:t>)</w:t>
            </w:r>
          </w:p>
        </w:tc>
        <w:tc>
          <w:tcPr>
            <w:tcW w:w="3200" w:type="dxa"/>
            <w:tcMar>
              <w:right w:w="113" w:type="dxa"/>
            </w:tcMar>
            <w:vAlign w:val="bottom"/>
          </w:tcPr>
          <w:p w14:paraId="5AEEC653"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סה"כ התחייבויות לא שוטפות</w:t>
            </w:r>
          </w:p>
        </w:tc>
        <w:tc>
          <w:tcPr>
            <w:tcW w:w="1108" w:type="dxa"/>
            <w:tcMar>
              <w:right w:w="113" w:type="dxa"/>
            </w:tcMar>
            <w:vAlign w:val="bottom"/>
          </w:tcPr>
          <w:p w14:paraId="153B40FC"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1D38CD6E" w14:textId="77777777" w:rsidR="00980CB6" w:rsidRPr="005957E5" w:rsidRDefault="00980CB6" w:rsidP="003A6F7C">
            <w:pPr>
              <w:pStyle w:val="BodyText"/>
              <w:pBdr>
                <w:bottom w:val="single" w:sz="4" w:space="1" w:color="auto"/>
              </w:pBdr>
              <w:spacing w:after="0"/>
              <w:rPr>
                <w:rFonts w:ascii="Georgia" w:hAnsi="Georgia" w:cs="Arial"/>
                <w:b/>
                <w:bCs/>
                <w:sz w:val="20"/>
                <w:szCs w:val="20"/>
              </w:rPr>
            </w:pPr>
          </w:p>
        </w:tc>
        <w:tc>
          <w:tcPr>
            <w:tcW w:w="1835" w:type="dxa"/>
            <w:vAlign w:val="bottom"/>
          </w:tcPr>
          <w:p w14:paraId="272DAC2F"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Pr>
            </w:pPr>
          </w:p>
        </w:tc>
      </w:tr>
      <w:tr w:rsidR="00980CB6" w:rsidRPr="005957E5" w14:paraId="66FFBEA3" w14:textId="77777777" w:rsidTr="003A6F7C">
        <w:tc>
          <w:tcPr>
            <w:tcW w:w="1833" w:type="dxa"/>
          </w:tcPr>
          <w:p w14:paraId="33592B58" w14:textId="77777777" w:rsidR="00980CB6" w:rsidRPr="005957E5" w:rsidRDefault="00980CB6" w:rsidP="002F70C4">
            <w:pPr>
              <w:pStyle w:val="BodyText"/>
              <w:spacing w:after="0"/>
              <w:rPr>
                <w:rFonts w:ascii="Georgia" w:hAnsi="Georgia" w:cs="Arial"/>
                <w:color w:val="548DD4"/>
                <w:sz w:val="20"/>
                <w:szCs w:val="16"/>
                <w:rtl/>
              </w:rPr>
            </w:pPr>
          </w:p>
        </w:tc>
        <w:tc>
          <w:tcPr>
            <w:tcW w:w="3200" w:type="dxa"/>
            <w:tcMar>
              <w:right w:w="113" w:type="dxa"/>
            </w:tcMar>
            <w:vAlign w:val="bottom"/>
          </w:tcPr>
          <w:p w14:paraId="7EE0AFEC"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p>
        </w:tc>
        <w:tc>
          <w:tcPr>
            <w:tcW w:w="1108" w:type="dxa"/>
            <w:tcMar>
              <w:right w:w="113" w:type="dxa"/>
            </w:tcMar>
            <w:vAlign w:val="bottom"/>
          </w:tcPr>
          <w:p w14:paraId="0CC9F297"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108" w:type="dxa"/>
            <w:tcMar>
              <w:right w:w="113" w:type="dxa"/>
            </w:tcMar>
            <w:vAlign w:val="bottom"/>
          </w:tcPr>
          <w:p w14:paraId="3A6C3617" w14:textId="77777777" w:rsidR="00980CB6" w:rsidRPr="005957E5" w:rsidRDefault="00980CB6" w:rsidP="003A6F7C">
            <w:pPr>
              <w:pStyle w:val="BodyText"/>
              <w:pBdr>
                <w:bottom w:val="double" w:sz="4" w:space="1" w:color="auto"/>
              </w:pBdr>
              <w:spacing w:after="0"/>
              <w:rPr>
                <w:rFonts w:ascii="Georgia" w:hAnsi="Georgia" w:cs="Arial"/>
                <w:b/>
                <w:bCs/>
                <w:sz w:val="20"/>
                <w:szCs w:val="20"/>
              </w:rPr>
            </w:pPr>
          </w:p>
        </w:tc>
        <w:tc>
          <w:tcPr>
            <w:tcW w:w="1835" w:type="dxa"/>
            <w:vAlign w:val="bottom"/>
          </w:tcPr>
          <w:p w14:paraId="6463E2C6" w14:textId="77777777" w:rsidR="00980CB6" w:rsidRPr="005957E5" w:rsidRDefault="00980CB6" w:rsidP="003A6F7C">
            <w:pPr>
              <w:pStyle w:val="BodyText"/>
              <w:pBdr>
                <w:bottom w:val="double" w:sz="4" w:space="1" w:color="auto"/>
              </w:pBdr>
              <w:spacing w:after="0"/>
              <w:ind w:right="284"/>
              <w:rPr>
                <w:rFonts w:ascii="Georgia" w:hAnsi="Georgia" w:cs="Arial"/>
                <w:b/>
                <w:bCs/>
                <w:sz w:val="20"/>
                <w:szCs w:val="20"/>
              </w:rPr>
            </w:pPr>
          </w:p>
        </w:tc>
      </w:tr>
      <w:tr w:rsidR="00980CB6" w:rsidRPr="005957E5" w14:paraId="70EAAC36" w14:textId="77777777" w:rsidTr="003A6F7C">
        <w:trPr>
          <w:trHeight w:val="361"/>
        </w:trPr>
        <w:tc>
          <w:tcPr>
            <w:tcW w:w="1833" w:type="dxa"/>
            <w:vAlign w:val="bottom"/>
          </w:tcPr>
          <w:p w14:paraId="7C4164F4" w14:textId="77777777" w:rsidR="00980CB6" w:rsidRPr="005957E5" w:rsidRDefault="00980CB6" w:rsidP="00C76BE2">
            <w:pPr>
              <w:pStyle w:val="BodyText"/>
              <w:spacing w:after="0"/>
              <w:rPr>
                <w:rFonts w:ascii="Georgia" w:hAnsi="Georgia" w:cs="Arial"/>
                <w:color w:val="548DD4"/>
                <w:sz w:val="20"/>
                <w:szCs w:val="16"/>
                <w:rtl/>
              </w:rPr>
            </w:pPr>
          </w:p>
        </w:tc>
        <w:tc>
          <w:tcPr>
            <w:tcW w:w="3200" w:type="dxa"/>
            <w:tcMar>
              <w:right w:w="113" w:type="dxa"/>
            </w:tcMar>
            <w:vAlign w:val="bottom"/>
          </w:tcPr>
          <w:p w14:paraId="73CADA80"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נכסים נטו</w:t>
            </w:r>
          </w:p>
        </w:tc>
        <w:tc>
          <w:tcPr>
            <w:tcW w:w="1108" w:type="dxa"/>
            <w:tcMar>
              <w:right w:w="113" w:type="dxa"/>
            </w:tcMar>
            <w:vAlign w:val="bottom"/>
          </w:tcPr>
          <w:p w14:paraId="482D5610"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108" w:type="dxa"/>
            <w:tcMar>
              <w:right w:w="113" w:type="dxa"/>
            </w:tcMar>
            <w:vAlign w:val="bottom"/>
          </w:tcPr>
          <w:p w14:paraId="0E4B7D81"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835" w:type="dxa"/>
            <w:vAlign w:val="bottom"/>
          </w:tcPr>
          <w:p w14:paraId="011A819A" w14:textId="77777777" w:rsidR="00980CB6" w:rsidRPr="005957E5" w:rsidRDefault="00980CB6" w:rsidP="003A6F7C">
            <w:pPr>
              <w:pStyle w:val="BodyText"/>
              <w:pBdr>
                <w:bottom w:val="double" w:sz="4" w:space="1" w:color="auto"/>
              </w:pBdr>
              <w:spacing w:after="0"/>
              <w:ind w:right="284"/>
              <w:rPr>
                <w:rFonts w:ascii="Georgia" w:hAnsi="Georgia" w:cs="Arial"/>
                <w:b/>
                <w:bCs/>
                <w:sz w:val="20"/>
                <w:szCs w:val="20"/>
                <w:rtl/>
              </w:rPr>
            </w:pPr>
          </w:p>
        </w:tc>
      </w:tr>
    </w:tbl>
    <w:p w14:paraId="75DD8774" w14:textId="77777777" w:rsidR="00CF311E" w:rsidRPr="005957E5" w:rsidRDefault="00CF311E" w:rsidP="00406FC5">
      <w:pPr>
        <w:pStyle w:val="BodyText"/>
        <w:spacing w:after="0"/>
        <w:rPr>
          <w:rFonts w:ascii="Georgia" w:hAnsi="Georgia" w:cs="Arial"/>
          <w:bCs/>
          <w:color w:val="548DD4"/>
          <w:sz w:val="20"/>
          <w:szCs w:val="16"/>
          <w:rtl/>
        </w:rPr>
      </w:pPr>
    </w:p>
    <w:p w14:paraId="4EA271D7" w14:textId="77777777" w:rsidR="000061F9" w:rsidRPr="005957E5" w:rsidRDefault="000061F9" w:rsidP="001F29C5">
      <w:pPr>
        <w:rPr>
          <w:rFonts w:ascii="Georgia" w:hAnsi="Georgia" w:cs="Arial"/>
          <w:b/>
          <w:bCs/>
          <w:sz w:val="20"/>
          <w:szCs w:val="20"/>
          <w:rtl/>
        </w:rPr>
      </w:pPr>
      <w:r w:rsidRPr="005957E5">
        <w:rPr>
          <w:rFonts w:ascii="Georgia" w:hAnsi="Georgia" w:cs="Arial"/>
          <w:sz w:val="20"/>
          <w:szCs w:val="20"/>
          <w:rtl/>
          <w:lang w:eastAsia="en-US"/>
        </w:rPr>
        <w:br w:type="page"/>
      </w:r>
      <w:r w:rsidRPr="005957E5">
        <w:rPr>
          <w:rFonts w:ascii="Georgia" w:hAnsi="Georgia" w:cs="Arial"/>
          <w:b/>
          <w:bCs/>
          <w:sz w:val="20"/>
          <w:szCs w:val="20"/>
          <w:rtl/>
        </w:rPr>
        <w:t xml:space="preserve">ביאור </w:t>
      </w:r>
      <w:r w:rsidRPr="005957E5">
        <w:rPr>
          <w:rFonts w:ascii="Georgia" w:hAnsi="Georgia" w:cs="Arial" w:hint="cs"/>
          <w:b/>
          <w:bCs/>
          <w:sz w:val="20"/>
          <w:szCs w:val="20"/>
          <w:rtl/>
        </w:rPr>
        <w:t>18</w:t>
      </w:r>
      <w:r w:rsidRPr="005957E5">
        <w:rPr>
          <w:rFonts w:ascii="Georgia" w:hAnsi="Georgia" w:cs="Arial"/>
          <w:b/>
          <w:bCs/>
          <w:sz w:val="20"/>
          <w:szCs w:val="20"/>
          <w:rtl/>
        </w:rPr>
        <w:t xml:space="preserve"> - מידע תמציתי לגבי </w:t>
      </w:r>
      <w:r w:rsidRPr="005957E5">
        <w:rPr>
          <w:rFonts w:ascii="Georgia" w:hAnsi="Georgia" w:cs="Arial" w:hint="cs"/>
          <w:b/>
          <w:bCs/>
          <w:sz w:val="20"/>
          <w:szCs w:val="20"/>
          <w:rtl/>
        </w:rPr>
        <w:t xml:space="preserve">חברות המוצגות לפי שיטת השווי המאזני </w:t>
      </w:r>
      <w:r w:rsidRPr="005957E5">
        <w:rPr>
          <w:rFonts w:ascii="Georgia" w:hAnsi="Georgia" w:cs="Arial" w:hint="cs"/>
          <w:sz w:val="20"/>
          <w:szCs w:val="20"/>
          <w:rtl/>
        </w:rPr>
        <w:t>(המשך)</w:t>
      </w:r>
      <w:r w:rsidRPr="00551D24">
        <w:rPr>
          <w:rFonts w:ascii="Georgia" w:hAnsi="Georgia" w:cs="Arial" w:hint="cs"/>
          <w:b/>
          <w:bCs/>
          <w:sz w:val="20"/>
          <w:szCs w:val="20"/>
          <w:rtl/>
        </w:rPr>
        <w:t>:</w:t>
      </w:r>
    </w:p>
    <w:p w14:paraId="48F612F5" w14:textId="77777777" w:rsidR="000061F9" w:rsidRDefault="000061F9" w:rsidP="00CF311E">
      <w:pPr>
        <w:ind w:left="1225"/>
        <w:rPr>
          <w:rFonts w:ascii="Georgia" w:hAnsi="Georgia" w:cs="Arial"/>
          <w:sz w:val="20"/>
          <w:szCs w:val="20"/>
          <w:rtl/>
          <w:lang w:eastAsia="en-US"/>
        </w:rPr>
      </w:pPr>
    </w:p>
    <w:p w14:paraId="23421048" w14:textId="77777777" w:rsidR="00CF311E" w:rsidRPr="005957E5" w:rsidRDefault="00CF311E" w:rsidP="00CF311E">
      <w:pPr>
        <w:ind w:left="1225"/>
        <w:rPr>
          <w:rFonts w:ascii="Georgia" w:hAnsi="Georgia" w:cs="Arial"/>
          <w:sz w:val="20"/>
          <w:szCs w:val="20"/>
          <w:lang w:eastAsia="en-US"/>
        </w:rPr>
      </w:pPr>
      <w:r w:rsidRPr="005957E5">
        <w:rPr>
          <w:rFonts w:ascii="Georgia" w:hAnsi="Georgia" w:cs="Arial" w:hint="cs"/>
          <w:sz w:val="20"/>
          <w:szCs w:val="20"/>
          <w:rtl/>
          <w:lang w:eastAsia="en-US"/>
        </w:rPr>
        <w:t>מידע מתומצת על הרווח הכולל:</w:t>
      </w:r>
    </w:p>
    <w:p w14:paraId="38775460" w14:textId="77777777" w:rsidR="00CF311E" w:rsidRPr="005957E5" w:rsidRDefault="00CF311E" w:rsidP="00406FC5">
      <w:pPr>
        <w:ind w:left="1225"/>
        <w:rPr>
          <w:rFonts w:ascii="Georgia" w:hAnsi="Georgia" w:cs="Arial"/>
          <w:sz w:val="20"/>
          <w:szCs w:val="20"/>
          <w:rtl/>
          <w:lang w:eastAsia="en-US"/>
        </w:rPr>
      </w:pPr>
    </w:p>
    <w:tbl>
      <w:tblPr>
        <w:bidiVisual/>
        <w:tblW w:w="9684" w:type="dxa"/>
        <w:tblInd w:w="-697" w:type="dxa"/>
        <w:tblLook w:val="04A0" w:firstRow="1" w:lastRow="0" w:firstColumn="1" w:lastColumn="0" w:noHBand="0" w:noVBand="1"/>
      </w:tblPr>
      <w:tblGrid>
        <w:gridCol w:w="1631"/>
        <w:gridCol w:w="2113"/>
        <w:gridCol w:w="1095"/>
        <w:gridCol w:w="1095"/>
        <w:gridCol w:w="1095"/>
        <w:gridCol w:w="1095"/>
        <w:gridCol w:w="1560"/>
      </w:tblGrid>
      <w:tr w:rsidR="0003256B" w:rsidRPr="005957E5" w14:paraId="5102CAF7" w14:textId="77777777" w:rsidTr="003A6F7C">
        <w:trPr>
          <w:trHeight w:val="20"/>
        </w:trPr>
        <w:tc>
          <w:tcPr>
            <w:tcW w:w="1631" w:type="dxa"/>
          </w:tcPr>
          <w:p w14:paraId="54ECC5E2"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1A70553B" w14:textId="77777777" w:rsidR="0003256B" w:rsidRPr="005957E5" w:rsidRDefault="0003256B" w:rsidP="00406FC5">
            <w:pPr>
              <w:pStyle w:val="BodyText"/>
              <w:spacing w:after="0"/>
              <w:rPr>
                <w:rFonts w:ascii="Georgia" w:hAnsi="Georgia"/>
                <w:sz w:val="20"/>
                <w:rtl/>
              </w:rPr>
            </w:pPr>
          </w:p>
        </w:tc>
        <w:tc>
          <w:tcPr>
            <w:tcW w:w="2190" w:type="dxa"/>
            <w:gridSpan w:val="2"/>
            <w:tcMar>
              <w:right w:w="113" w:type="dxa"/>
            </w:tcMar>
            <w:vAlign w:val="bottom"/>
          </w:tcPr>
          <w:p w14:paraId="62828203"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190" w:type="dxa"/>
            <w:gridSpan w:val="2"/>
            <w:vAlign w:val="bottom"/>
          </w:tcPr>
          <w:p w14:paraId="43C2952A"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560" w:type="dxa"/>
            <w:vAlign w:val="bottom"/>
          </w:tcPr>
          <w:p w14:paraId="1AE15190" w14:textId="77777777" w:rsidR="0003256B" w:rsidRPr="005957E5" w:rsidRDefault="0003256B"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03256B" w:rsidRPr="005957E5" w14:paraId="00374DF9" w14:textId="77777777" w:rsidTr="003A6F7C">
        <w:trPr>
          <w:trHeight w:val="20"/>
        </w:trPr>
        <w:tc>
          <w:tcPr>
            <w:tcW w:w="1631" w:type="dxa"/>
          </w:tcPr>
          <w:p w14:paraId="733154C5"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468E111D" w14:textId="77777777" w:rsidR="0003256B" w:rsidRPr="005957E5" w:rsidRDefault="0003256B" w:rsidP="00406FC5">
            <w:pPr>
              <w:pStyle w:val="BodyText"/>
              <w:spacing w:after="0"/>
              <w:rPr>
                <w:rFonts w:ascii="Georgia" w:hAnsi="Georgia"/>
                <w:sz w:val="20"/>
                <w:rtl/>
              </w:rPr>
            </w:pPr>
          </w:p>
        </w:tc>
        <w:tc>
          <w:tcPr>
            <w:tcW w:w="2190" w:type="dxa"/>
            <w:gridSpan w:val="2"/>
            <w:tcMar>
              <w:right w:w="113" w:type="dxa"/>
            </w:tcMar>
            <w:vAlign w:val="bottom"/>
          </w:tcPr>
          <w:p w14:paraId="53334FA3"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90" w:type="dxa"/>
            <w:gridSpan w:val="2"/>
            <w:vAlign w:val="bottom"/>
          </w:tcPr>
          <w:p w14:paraId="728312B4"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560" w:type="dxa"/>
            <w:vAlign w:val="bottom"/>
          </w:tcPr>
          <w:p w14:paraId="29717236" w14:textId="77777777" w:rsidR="0003256B" w:rsidRPr="005957E5" w:rsidRDefault="0003256B"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03256B" w:rsidRPr="005957E5" w14:paraId="68139B6F" w14:textId="77777777" w:rsidTr="003A6F7C">
        <w:trPr>
          <w:trHeight w:val="20"/>
        </w:trPr>
        <w:tc>
          <w:tcPr>
            <w:tcW w:w="1631" w:type="dxa"/>
          </w:tcPr>
          <w:p w14:paraId="64B70074"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5B99486B" w14:textId="77777777" w:rsidR="0003256B" w:rsidRPr="005957E5" w:rsidRDefault="0003256B" w:rsidP="00406FC5">
            <w:pPr>
              <w:pStyle w:val="BodyText"/>
              <w:spacing w:after="0"/>
              <w:rPr>
                <w:rFonts w:ascii="Georgia" w:hAnsi="Georgia"/>
                <w:sz w:val="20"/>
                <w:rtl/>
              </w:rPr>
            </w:pPr>
          </w:p>
        </w:tc>
        <w:tc>
          <w:tcPr>
            <w:tcW w:w="1095" w:type="dxa"/>
            <w:tcMar>
              <w:right w:w="113" w:type="dxa"/>
            </w:tcMar>
            <w:vAlign w:val="bottom"/>
          </w:tcPr>
          <w:p w14:paraId="227C16C7" w14:textId="5ACF8FA0" w:rsidR="0003256B" w:rsidRPr="005957E5" w:rsidRDefault="000D6FB8" w:rsidP="001F29C5">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2025</w:t>
            </w:r>
          </w:p>
        </w:tc>
        <w:tc>
          <w:tcPr>
            <w:tcW w:w="1095" w:type="dxa"/>
            <w:tcMar>
              <w:right w:w="113" w:type="dxa"/>
            </w:tcMar>
            <w:vAlign w:val="bottom"/>
          </w:tcPr>
          <w:p w14:paraId="0D8284F9" w14:textId="67C5D8A5" w:rsidR="0003256B" w:rsidRPr="005957E5" w:rsidRDefault="0023544C"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95" w:type="dxa"/>
            <w:vAlign w:val="bottom"/>
          </w:tcPr>
          <w:p w14:paraId="6333EC2B" w14:textId="2C1524E2" w:rsidR="0003256B" w:rsidRPr="005957E5" w:rsidRDefault="000D6FB8"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2025</w:t>
            </w:r>
          </w:p>
        </w:tc>
        <w:tc>
          <w:tcPr>
            <w:tcW w:w="1095" w:type="dxa"/>
            <w:vAlign w:val="bottom"/>
          </w:tcPr>
          <w:p w14:paraId="59F811CD" w14:textId="4234BE01" w:rsidR="0003256B" w:rsidRPr="005957E5" w:rsidRDefault="0023544C"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560" w:type="dxa"/>
            <w:vAlign w:val="bottom"/>
          </w:tcPr>
          <w:p w14:paraId="1CCFB9B2" w14:textId="7C6A0646" w:rsidR="0003256B" w:rsidRPr="005957E5" w:rsidRDefault="0023544C"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r>
      <w:tr w:rsidR="0003256B" w:rsidRPr="005957E5" w14:paraId="5D096B79" w14:textId="77777777" w:rsidTr="003A6F7C">
        <w:trPr>
          <w:trHeight w:val="20"/>
        </w:trPr>
        <w:tc>
          <w:tcPr>
            <w:tcW w:w="1631" w:type="dxa"/>
          </w:tcPr>
          <w:p w14:paraId="533ECCE3"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2B46F8F5" w14:textId="77777777" w:rsidR="0003256B" w:rsidRPr="005957E5" w:rsidRDefault="0003256B" w:rsidP="00406FC5">
            <w:pPr>
              <w:pStyle w:val="BodyText"/>
              <w:spacing w:after="0"/>
              <w:rPr>
                <w:rFonts w:ascii="Georgia" w:hAnsi="Georgia"/>
                <w:sz w:val="20"/>
                <w:rtl/>
              </w:rPr>
            </w:pPr>
          </w:p>
        </w:tc>
        <w:tc>
          <w:tcPr>
            <w:tcW w:w="4380" w:type="dxa"/>
            <w:gridSpan w:val="4"/>
            <w:tcMar>
              <w:right w:w="113" w:type="dxa"/>
            </w:tcMar>
            <w:vAlign w:val="bottom"/>
          </w:tcPr>
          <w:p w14:paraId="5CC9965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560" w:type="dxa"/>
            <w:vAlign w:val="bottom"/>
          </w:tcPr>
          <w:p w14:paraId="3C99381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03256B" w:rsidRPr="005957E5" w14:paraId="2BE69F31" w14:textId="77777777" w:rsidTr="003A6F7C">
        <w:trPr>
          <w:trHeight w:val="20"/>
        </w:trPr>
        <w:tc>
          <w:tcPr>
            <w:tcW w:w="1631" w:type="dxa"/>
          </w:tcPr>
          <w:p w14:paraId="4D6CE5BC"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65B642E6" w14:textId="77777777" w:rsidR="0003256B" w:rsidRPr="005957E5" w:rsidRDefault="0003256B" w:rsidP="00406FC5">
            <w:pPr>
              <w:pStyle w:val="BodyText"/>
              <w:spacing w:after="0"/>
              <w:rPr>
                <w:rFonts w:ascii="Georgia" w:hAnsi="Georgia"/>
                <w:sz w:val="20"/>
                <w:rtl/>
              </w:rPr>
            </w:pPr>
          </w:p>
        </w:tc>
        <w:tc>
          <w:tcPr>
            <w:tcW w:w="5940" w:type="dxa"/>
            <w:gridSpan w:val="5"/>
            <w:tcMar>
              <w:right w:w="113" w:type="dxa"/>
            </w:tcMar>
            <w:vAlign w:val="bottom"/>
          </w:tcPr>
          <w:p w14:paraId="1C31571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980CB6" w:rsidRPr="005957E5" w14:paraId="56FBB73B" w14:textId="77777777" w:rsidTr="003A6F7C">
        <w:trPr>
          <w:trHeight w:val="20"/>
        </w:trPr>
        <w:tc>
          <w:tcPr>
            <w:tcW w:w="1631" w:type="dxa"/>
          </w:tcPr>
          <w:p w14:paraId="4975D71E" w14:textId="77777777" w:rsidR="00980CB6" w:rsidRPr="005957E5" w:rsidRDefault="00980CB6" w:rsidP="00406FC5">
            <w:pPr>
              <w:pStyle w:val="BodyText"/>
              <w:spacing w:after="0"/>
              <w:rPr>
                <w:rFonts w:ascii="Georgia" w:hAnsi="Georgia"/>
                <w:sz w:val="20"/>
                <w:rtl/>
              </w:rPr>
            </w:pPr>
          </w:p>
        </w:tc>
        <w:tc>
          <w:tcPr>
            <w:tcW w:w="2113" w:type="dxa"/>
            <w:tcMar>
              <w:right w:w="113" w:type="dxa"/>
            </w:tcMar>
            <w:vAlign w:val="bottom"/>
          </w:tcPr>
          <w:p w14:paraId="48CA7C34" w14:textId="77777777" w:rsidR="00980CB6" w:rsidRPr="005957E5" w:rsidRDefault="00980CB6" w:rsidP="003A6F7C">
            <w:pPr>
              <w:tabs>
                <w:tab w:val="left" w:pos="567"/>
                <w:tab w:val="left" w:pos="851"/>
              </w:tabs>
              <w:ind w:left="35"/>
              <w:rPr>
                <w:rFonts w:ascii="Georgia" w:hAnsi="Georgia" w:cs="Arial"/>
                <w:b/>
                <w:bCs/>
                <w:noProof/>
                <w:color w:val="000000"/>
                <w:sz w:val="20"/>
                <w:rtl/>
              </w:rPr>
            </w:pPr>
          </w:p>
        </w:tc>
        <w:tc>
          <w:tcPr>
            <w:tcW w:w="1095" w:type="dxa"/>
            <w:tcMar>
              <w:right w:w="113" w:type="dxa"/>
            </w:tcMar>
            <w:vAlign w:val="bottom"/>
          </w:tcPr>
          <w:p w14:paraId="1B0BBCB9" w14:textId="77777777" w:rsidR="00980CB6" w:rsidRPr="005957E5" w:rsidRDefault="00980CB6" w:rsidP="003A6F7C">
            <w:pPr>
              <w:pStyle w:val="BodyText"/>
              <w:spacing w:after="0"/>
              <w:rPr>
                <w:rFonts w:ascii="Georgia" w:hAnsi="Georgia" w:cs="Arial"/>
                <w:sz w:val="20"/>
                <w:szCs w:val="20"/>
                <w:rtl/>
              </w:rPr>
            </w:pPr>
          </w:p>
        </w:tc>
        <w:tc>
          <w:tcPr>
            <w:tcW w:w="1095" w:type="dxa"/>
            <w:tcMar>
              <w:right w:w="113" w:type="dxa"/>
            </w:tcMar>
            <w:vAlign w:val="bottom"/>
          </w:tcPr>
          <w:p w14:paraId="2C53B2EA" w14:textId="77777777" w:rsidR="00980CB6" w:rsidRPr="005957E5" w:rsidRDefault="00980CB6" w:rsidP="003A6F7C">
            <w:pPr>
              <w:pStyle w:val="BodyText"/>
              <w:spacing w:after="0"/>
              <w:rPr>
                <w:rFonts w:ascii="Georgia" w:hAnsi="Georgia" w:cs="Arial"/>
                <w:sz w:val="20"/>
                <w:szCs w:val="20"/>
              </w:rPr>
            </w:pPr>
          </w:p>
        </w:tc>
        <w:tc>
          <w:tcPr>
            <w:tcW w:w="1095" w:type="dxa"/>
            <w:vAlign w:val="bottom"/>
          </w:tcPr>
          <w:p w14:paraId="22038D35" w14:textId="77777777" w:rsidR="00980CB6" w:rsidRPr="005957E5" w:rsidRDefault="00980CB6" w:rsidP="003A6F7C">
            <w:pPr>
              <w:pStyle w:val="BodyText"/>
              <w:spacing w:after="0"/>
              <w:rPr>
                <w:rFonts w:ascii="Georgia" w:hAnsi="Georgia" w:cs="Arial"/>
                <w:sz w:val="20"/>
                <w:szCs w:val="20"/>
              </w:rPr>
            </w:pPr>
          </w:p>
        </w:tc>
        <w:tc>
          <w:tcPr>
            <w:tcW w:w="1095" w:type="dxa"/>
            <w:vAlign w:val="bottom"/>
          </w:tcPr>
          <w:p w14:paraId="7D4CE7B1" w14:textId="77777777" w:rsidR="00980CB6" w:rsidRPr="005957E5" w:rsidRDefault="00980CB6" w:rsidP="003A6F7C">
            <w:pPr>
              <w:pStyle w:val="BodyText"/>
              <w:spacing w:after="0"/>
              <w:rPr>
                <w:rFonts w:ascii="Georgia" w:hAnsi="Georgia" w:cs="Arial"/>
                <w:sz w:val="20"/>
                <w:szCs w:val="20"/>
              </w:rPr>
            </w:pPr>
          </w:p>
        </w:tc>
        <w:tc>
          <w:tcPr>
            <w:tcW w:w="1560" w:type="dxa"/>
            <w:vAlign w:val="bottom"/>
          </w:tcPr>
          <w:p w14:paraId="0A616F69" w14:textId="77777777" w:rsidR="00980CB6" w:rsidRPr="005957E5" w:rsidRDefault="00980CB6" w:rsidP="003A6F7C">
            <w:pPr>
              <w:pStyle w:val="BodyText"/>
              <w:spacing w:after="0"/>
              <w:rPr>
                <w:rFonts w:ascii="Georgia" w:hAnsi="Georgia" w:cs="Arial"/>
                <w:sz w:val="20"/>
                <w:szCs w:val="20"/>
              </w:rPr>
            </w:pPr>
          </w:p>
        </w:tc>
      </w:tr>
      <w:tr w:rsidR="00980CB6" w:rsidRPr="005957E5" w14:paraId="01B7C11A" w14:textId="77777777" w:rsidTr="003A6F7C">
        <w:trPr>
          <w:trHeight w:val="20"/>
        </w:trPr>
        <w:tc>
          <w:tcPr>
            <w:tcW w:w="1631" w:type="dxa"/>
            <w:vAlign w:val="bottom"/>
          </w:tcPr>
          <w:p w14:paraId="11B13318"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w:t>
            </w:r>
            <w:r w:rsidRPr="003445D7">
              <w:rPr>
                <w:rFonts w:ascii="Georgia" w:hAnsi="Georgia" w:cs="Arial" w:hint="cs"/>
                <w:color w:val="548DD4"/>
                <w:sz w:val="16"/>
                <w:szCs w:val="16"/>
                <w:rtl/>
              </w:rPr>
              <w:t>)</w:t>
            </w:r>
          </w:p>
        </w:tc>
        <w:tc>
          <w:tcPr>
            <w:tcW w:w="2113" w:type="dxa"/>
            <w:tcMar>
              <w:right w:w="113" w:type="dxa"/>
            </w:tcMar>
            <w:vAlign w:val="bottom"/>
          </w:tcPr>
          <w:p w14:paraId="5601DF55"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הכנסות</w:t>
            </w:r>
          </w:p>
        </w:tc>
        <w:tc>
          <w:tcPr>
            <w:tcW w:w="1095" w:type="dxa"/>
            <w:tcMar>
              <w:right w:w="113" w:type="dxa"/>
            </w:tcMar>
            <w:vAlign w:val="bottom"/>
          </w:tcPr>
          <w:p w14:paraId="20E1A1E3"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tcMar>
              <w:right w:w="113" w:type="dxa"/>
            </w:tcMar>
            <w:vAlign w:val="bottom"/>
          </w:tcPr>
          <w:p w14:paraId="0B0C4B6C"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71B62C6C"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74D3224B"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560" w:type="dxa"/>
            <w:vAlign w:val="bottom"/>
          </w:tcPr>
          <w:p w14:paraId="62D78936" w14:textId="77777777" w:rsidR="00980CB6" w:rsidRPr="005957E5" w:rsidRDefault="00980CB6" w:rsidP="003A6F7C">
            <w:pPr>
              <w:pStyle w:val="BodyText"/>
              <w:pBdr>
                <w:bottom w:val="single" w:sz="4" w:space="0" w:color="auto"/>
              </w:pBdr>
              <w:spacing w:after="0"/>
              <w:ind w:right="175"/>
              <w:rPr>
                <w:rFonts w:ascii="Georgia" w:hAnsi="Georgia" w:cs="Arial"/>
                <w:sz w:val="20"/>
                <w:szCs w:val="20"/>
              </w:rPr>
            </w:pPr>
          </w:p>
        </w:tc>
      </w:tr>
      <w:tr w:rsidR="00980CB6" w:rsidRPr="005957E5" w14:paraId="187B8B81" w14:textId="77777777" w:rsidTr="003A6F7C">
        <w:trPr>
          <w:trHeight w:val="20"/>
        </w:trPr>
        <w:tc>
          <w:tcPr>
            <w:tcW w:w="1631" w:type="dxa"/>
            <w:vAlign w:val="bottom"/>
          </w:tcPr>
          <w:p w14:paraId="0177A5D1"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ב13(ד)</w:t>
            </w:r>
          </w:p>
        </w:tc>
        <w:tc>
          <w:tcPr>
            <w:tcW w:w="2113" w:type="dxa"/>
            <w:tcMar>
              <w:right w:w="113" w:type="dxa"/>
            </w:tcMar>
            <w:vAlign w:val="bottom"/>
          </w:tcPr>
          <w:p w14:paraId="6620EC36"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פחת והפחתות</w:t>
            </w:r>
          </w:p>
        </w:tc>
        <w:tc>
          <w:tcPr>
            <w:tcW w:w="1095" w:type="dxa"/>
            <w:tcMar>
              <w:right w:w="113" w:type="dxa"/>
            </w:tcMar>
            <w:vAlign w:val="bottom"/>
          </w:tcPr>
          <w:p w14:paraId="1812C7AE"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tcMar>
              <w:right w:w="113" w:type="dxa"/>
            </w:tcMar>
            <w:vAlign w:val="bottom"/>
          </w:tcPr>
          <w:p w14:paraId="23830C72"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758127A9"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76DB6BB6"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560" w:type="dxa"/>
            <w:vAlign w:val="bottom"/>
          </w:tcPr>
          <w:p w14:paraId="5AC025EB" w14:textId="77777777" w:rsidR="00980CB6" w:rsidRPr="005957E5" w:rsidRDefault="00980CB6" w:rsidP="003A6F7C">
            <w:pPr>
              <w:pStyle w:val="BodyText"/>
              <w:pBdr>
                <w:bottom w:val="single" w:sz="4" w:space="0" w:color="auto"/>
              </w:pBdr>
              <w:spacing w:after="0"/>
              <w:ind w:right="175"/>
              <w:rPr>
                <w:rFonts w:ascii="Georgia" w:hAnsi="Georgia" w:cs="Arial"/>
                <w:sz w:val="20"/>
                <w:szCs w:val="20"/>
                <w:rtl/>
              </w:rPr>
            </w:pPr>
          </w:p>
        </w:tc>
      </w:tr>
      <w:tr w:rsidR="00980CB6" w:rsidRPr="005957E5" w14:paraId="01E75B1A" w14:textId="77777777" w:rsidTr="003A6F7C">
        <w:trPr>
          <w:trHeight w:val="20"/>
        </w:trPr>
        <w:tc>
          <w:tcPr>
            <w:tcW w:w="1631" w:type="dxa"/>
            <w:vAlign w:val="bottom"/>
          </w:tcPr>
          <w:p w14:paraId="56A39340"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ב13(ה)</w:t>
            </w:r>
          </w:p>
        </w:tc>
        <w:tc>
          <w:tcPr>
            <w:tcW w:w="2113" w:type="dxa"/>
            <w:tcMar>
              <w:right w:w="113" w:type="dxa"/>
            </w:tcMar>
            <w:vAlign w:val="bottom"/>
          </w:tcPr>
          <w:p w14:paraId="5C54F1B7"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הכנסות ריבית</w:t>
            </w:r>
          </w:p>
        </w:tc>
        <w:tc>
          <w:tcPr>
            <w:tcW w:w="1095" w:type="dxa"/>
            <w:tcMar>
              <w:right w:w="113" w:type="dxa"/>
            </w:tcMar>
            <w:vAlign w:val="bottom"/>
          </w:tcPr>
          <w:p w14:paraId="41C9CFCC"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tcMar>
              <w:right w:w="113" w:type="dxa"/>
            </w:tcMar>
            <w:vAlign w:val="bottom"/>
          </w:tcPr>
          <w:p w14:paraId="7635A889"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038F9166"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35C9B2D3"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560" w:type="dxa"/>
            <w:vAlign w:val="bottom"/>
          </w:tcPr>
          <w:p w14:paraId="15DE080B" w14:textId="77777777" w:rsidR="00980CB6" w:rsidRPr="005957E5" w:rsidRDefault="00980CB6" w:rsidP="003A6F7C">
            <w:pPr>
              <w:pStyle w:val="BodyText"/>
              <w:pBdr>
                <w:bottom w:val="single" w:sz="4" w:space="0" w:color="auto"/>
              </w:pBdr>
              <w:spacing w:after="0"/>
              <w:ind w:right="175"/>
              <w:rPr>
                <w:rFonts w:ascii="Georgia" w:hAnsi="Georgia" w:cs="Arial"/>
                <w:sz w:val="20"/>
                <w:szCs w:val="20"/>
              </w:rPr>
            </w:pPr>
          </w:p>
        </w:tc>
      </w:tr>
      <w:tr w:rsidR="00980CB6" w:rsidRPr="005957E5" w14:paraId="088744A9" w14:textId="77777777" w:rsidTr="003A6F7C">
        <w:trPr>
          <w:trHeight w:val="20"/>
        </w:trPr>
        <w:tc>
          <w:tcPr>
            <w:tcW w:w="1631" w:type="dxa"/>
            <w:vAlign w:val="bottom"/>
          </w:tcPr>
          <w:p w14:paraId="239EA467"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ב13(ו)</w:t>
            </w:r>
          </w:p>
        </w:tc>
        <w:tc>
          <w:tcPr>
            <w:tcW w:w="2113" w:type="dxa"/>
            <w:tcMar>
              <w:right w:w="113" w:type="dxa"/>
            </w:tcMar>
            <w:vAlign w:val="bottom"/>
          </w:tcPr>
          <w:p w14:paraId="1815C07D"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הוצאות ריבית</w:t>
            </w:r>
          </w:p>
        </w:tc>
        <w:tc>
          <w:tcPr>
            <w:tcW w:w="1095" w:type="dxa"/>
            <w:tcMar>
              <w:right w:w="113" w:type="dxa"/>
            </w:tcMar>
            <w:vAlign w:val="bottom"/>
          </w:tcPr>
          <w:p w14:paraId="15864751"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tcMar>
              <w:right w:w="113" w:type="dxa"/>
            </w:tcMar>
            <w:vAlign w:val="bottom"/>
          </w:tcPr>
          <w:p w14:paraId="5B6AA1FA"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24D4CC76"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12B4A024"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560" w:type="dxa"/>
            <w:vAlign w:val="bottom"/>
          </w:tcPr>
          <w:p w14:paraId="36702D51" w14:textId="77777777" w:rsidR="00980CB6" w:rsidRPr="005957E5" w:rsidRDefault="00980CB6" w:rsidP="003A6F7C">
            <w:pPr>
              <w:pStyle w:val="BodyText"/>
              <w:pBdr>
                <w:bottom w:val="single" w:sz="4" w:space="0" w:color="auto"/>
              </w:pBdr>
              <w:spacing w:after="0"/>
              <w:ind w:right="175"/>
              <w:rPr>
                <w:rFonts w:ascii="Georgia" w:hAnsi="Georgia" w:cs="Arial"/>
                <w:sz w:val="20"/>
                <w:szCs w:val="20"/>
                <w:rtl/>
              </w:rPr>
            </w:pPr>
          </w:p>
        </w:tc>
      </w:tr>
      <w:tr w:rsidR="00980CB6" w:rsidRPr="005957E5" w14:paraId="584E72C6" w14:textId="77777777" w:rsidTr="003A6F7C">
        <w:trPr>
          <w:trHeight w:val="20"/>
        </w:trPr>
        <w:tc>
          <w:tcPr>
            <w:tcW w:w="1631" w:type="dxa"/>
          </w:tcPr>
          <w:p w14:paraId="4861BEC4"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ב13(ז)</w:t>
            </w:r>
          </w:p>
        </w:tc>
        <w:tc>
          <w:tcPr>
            <w:tcW w:w="2113" w:type="dxa"/>
            <w:tcMar>
              <w:right w:w="113" w:type="dxa"/>
            </w:tcMar>
            <w:vAlign w:val="bottom"/>
          </w:tcPr>
          <w:p w14:paraId="68E047F5" w14:textId="77777777" w:rsidR="00980CB6" w:rsidRPr="005957E5" w:rsidRDefault="00980CB6" w:rsidP="003A6F7C">
            <w:pPr>
              <w:tabs>
                <w:tab w:val="left" w:pos="567"/>
                <w:tab w:val="left" w:pos="851"/>
              </w:tabs>
              <w:ind w:left="290" w:hanging="255"/>
              <w:rPr>
                <w:rFonts w:ascii="Georgia" w:hAnsi="Georgia" w:cs="Arial"/>
                <w:noProof/>
                <w:color w:val="000000"/>
                <w:sz w:val="20"/>
                <w:szCs w:val="20"/>
                <w:rtl/>
              </w:rPr>
            </w:pPr>
            <w:r w:rsidRPr="005957E5">
              <w:rPr>
                <w:rFonts w:ascii="Georgia" w:hAnsi="Georgia" w:cs="Arial" w:hint="cs"/>
                <w:noProof/>
                <w:color w:val="000000"/>
                <w:sz w:val="20"/>
                <w:szCs w:val="20"/>
                <w:rtl/>
              </w:rPr>
              <w:t>הוצאות מסים על ההכנסה</w:t>
            </w:r>
          </w:p>
        </w:tc>
        <w:tc>
          <w:tcPr>
            <w:tcW w:w="1095" w:type="dxa"/>
            <w:tcMar>
              <w:right w:w="113" w:type="dxa"/>
            </w:tcMar>
            <w:vAlign w:val="bottom"/>
          </w:tcPr>
          <w:p w14:paraId="7F356B46"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tcMar>
              <w:right w:w="113" w:type="dxa"/>
            </w:tcMar>
            <w:vAlign w:val="bottom"/>
          </w:tcPr>
          <w:p w14:paraId="3F616480"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165956F2"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7C695096"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560" w:type="dxa"/>
            <w:vAlign w:val="bottom"/>
          </w:tcPr>
          <w:p w14:paraId="6F45800D" w14:textId="77777777" w:rsidR="00980CB6" w:rsidRPr="005957E5" w:rsidRDefault="00980CB6" w:rsidP="003A6F7C">
            <w:pPr>
              <w:pStyle w:val="BodyText"/>
              <w:pBdr>
                <w:bottom w:val="single" w:sz="4" w:space="0" w:color="auto"/>
              </w:pBdr>
              <w:spacing w:after="0"/>
              <w:ind w:right="175"/>
              <w:rPr>
                <w:rFonts w:ascii="Georgia" w:hAnsi="Georgia" w:cs="Arial"/>
                <w:sz w:val="20"/>
                <w:szCs w:val="20"/>
              </w:rPr>
            </w:pPr>
          </w:p>
        </w:tc>
      </w:tr>
      <w:tr w:rsidR="00980CB6" w:rsidRPr="005957E5" w14:paraId="6A13E4E0" w14:textId="77777777" w:rsidTr="003A6F7C">
        <w:trPr>
          <w:trHeight w:val="20"/>
        </w:trPr>
        <w:tc>
          <w:tcPr>
            <w:tcW w:w="1631" w:type="dxa"/>
          </w:tcPr>
          <w:p w14:paraId="5496001A"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vi</w:t>
            </w:r>
            <w:r w:rsidRPr="003445D7">
              <w:rPr>
                <w:rFonts w:ascii="Georgia" w:hAnsi="Georgia" w:cs="Arial" w:hint="cs"/>
                <w:color w:val="548DD4"/>
                <w:sz w:val="16"/>
                <w:szCs w:val="16"/>
                <w:rtl/>
              </w:rPr>
              <w:t>)</w:t>
            </w:r>
          </w:p>
        </w:tc>
        <w:tc>
          <w:tcPr>
            <w:tcW w:w="2113" w:type="dxa"/>
            <w:tcMar>
              <w:right w:w="113" w:type="dxa"/>
            </w:tcMar>
            <w:vAlign w:val="bottom"/>
          </w:tcPr>
          <w:p w14:paraId="198ECE0C" w14:textId="77777777" w:rsidR="00980CB6" w:rsidRPr="005957E5" w:rsidRDefault="00980CB6" w:rsidP="003A6F7C">
            <w:pPr>
              <w:tabs>
                <w:tab w:val="left" w:pos="567"/>
                <w:tab w:val="left" w:pos="851"/>
              </w:tabs>
              <w:ind w:left="290" w:hanging="255"/>
              <w:rPr>
                <w:rFonts w:ascii="Georgia" w:hAnsi="Georgia" w:cs="Arial"/>
                <w:noProof/>
                <w:color w:val="000000"/>
                <w:sz w:val="20"/>
                <w:szCs w:val="20"/>
                <w:rtl/>
              </w:rPr>
            </w:pPr>
            <w:r w:rsidRPr="005957E5">
              <w:rPr>
                <w:rFonts w:ascii="Georgia" w:hAnsi="Georgia" w:cs="Arial" w:hint="cs"/>
                <w:noProof/>
                <w:color w:val="000000"/>
                <w:sz w:val="20"/>
                <w:szCs w:val="20"/>
                <w:rtl/>
              </w:rPr>
              <w:t xml:space="preserve">רווח או הפסד מפעילויות נמשכות </w:t>
            </w:r>
          </w:p>
        </w:tc>
        <w:tc>
          <w:tcPr>
            <w:tcW w:w="1095" w:type="dxa"/>
            <w:tcMar>
              <w:right w:w="113" w:type="dxa"/>
            </w:tcMar>
            <w:vAlign w:val="bottom"/>
          </w:tcPr>
          <w:p w14:paraId="16836BB8" w14:textId="77777777" w:rsidR="00980CB6" w:rsidRPr="005957E5" w:rsidRDefault="00980CB6" w:rsidP="003A6F7C">
            <w:pPr>
              <w:pStyle w:val="BodyText"/>
              <w:spacing w:after="0"/>
              <w:rPr>
                <w:rFonts w:ascii="Georgia" w:hAnsi="Georgia" w:cs="Arial"/>
                <w:sz w:val="20"/>
                <w:szCs w:val="20"/>
                <w:rtl/>
              </w:rPr>
            </w:pPr>
          </w:p>
        </w:tc>
        <w:tc>
          <w:tcPr>
            <w:tcW w:w="1095" w:type="dxa"/>
            <w:tcMar>
              <w:right w:w="113" w:type="dxa"/>
            </w:tcMar>
            <w:vAlign w:val="bottom"/>
          </w:tcPr>
          <w:p w14:paraId="4AC81EA7"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7A4CB7F8"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6C3A93FC" w14:textId="77777777" w:rsidR="00980CB6" w:rsidRPr="005957E5" w:rsidRDefault="00980CB6" w:rsidP="003A6F7C">
            <w:pPr>
              <w:pStyle w:val="BodyText"/>
              <w:spacing w:after="0"/>
              <w:rPr>
                <w:rFonts w:ascii="Georgia" w:hAnsi="Georgia" w:cs="Arial"/>
                <w:sz w:val="20"/>
                <w:szCs w:val="20"/>
                <w:rtl/>
              </w:rPr>
            </w:pPr>
          </w:p>
        </w:tc>
        <w:tc>
          <w:tcPr>
            <w:tcW w:w="1560" w:type="dxa"/>
            <w:vAlign w:val="bottom"/>
          </w:tcPr>
          <w:p w14:paraId="1E4C2428" w14:textId="77777777" w:rsidR="00980CB6" w:rsidRPr="005957E5" w:rsidRDefault="00980CB6" w:rsidP="003A6F7C">
            <w:pPr>
              <w:pStyle w:val="BodyText"/>
              <w:spacing w:after="0"/>
              <w:ind w:right="175"/>
              <w:rPr>
                <w:rFonts w:ascii="Georgia" w:hAnsi="Georgia" w:cs="Arial"/>
                <w:sz w:val="20"/>
                <w:szCs w:val="20"/>
                <w:rtl/>
              </w:rPr>
            </w:pPr>
          </w:p>
        </w:tc>
      </w:tr>
      <w:tr w:rsidR="00980CB6" w:rsidRPr="005957E5" w14:paraId="210C2098" w14:textId="77777777" w:rsidTr="003A6F7C">
        <w:trPr>
          <w:trHeight w:val="20"/>
        </w:trPr>
        <w:tc>
          <w:tcPr>
            <w:tcW w:w="1631" w:type="dxa"/>
          </w:tcPr>
          <w:p w14:paraId="1840571E"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vii</w:t>
            </w:r>
            <w:r w:rsidRPr="003445D7">
              <w:rPr>
                <w:rFonts w:ascii="Georgia" w:hAnsi="Georgia" w:cs="Arial" w:hint="cs"/>
                <w:color w:val="548DD4"/>
                <w:sz w:val="16"/>
                <w:szCs w:val="16"/>
                <w:rtl/>
              </w:rPr>
              <w:t>)</w:t>
            </w:r>
          </w:p>
        </w:tc>
        <w:tc>
          <w:tcPr>
            <w:tcW w:w="2113" w:type="dxa"/>
            <w:tcMar>
              <w:right w:w="113" w:type="dxa"/>
            </w:tcMar>
            <w:vAlign w:val="bottom"/>
          </w:tcPr>
          <w:p w14:paraId="775AE965" w14:textId="77777777" w:rsidR="00980CB6" w:rsidRPr="005957E5" w:rsidRDefault="00980CB6" w:rsidP="003A6F7C">
            <w:pPr>
              <w:tabs>
                <w:tab w:val="left" w:pos="567"/>
                <w:tab w:val="left" w:pos="851"/>
              </w:tabs>
              <w:ind w:left="290" w:hanging="255"/>
              <w:rPr>
                <w:rFonts w:ascii="Georgia" w:hAnsi="Georgia" w:cs="Arial"/>
                <w:noProof/>
                <w:color w:val="000000"/>
                <w:sz w:val="20"/>
                <w:szCs w:val="20"/>
                <w:rtl/>
              </w:rPr>
            </w:pPr>
            <w:r w:rsidRPr="005957E5">
              <w:rPr>
                <w:rFonts w:ascii="Georgia" w:hAnsi="Georgia" w:cs="Arial" w:hint="cs"/>
                <w:noProof/>
                <w:color w:val="000000"/>
                <w:sz w:val="20"/>
                <w:szCs w:val="20"/>
                <w:rtl/>
              </w:rPr>
              <w:t>רווח או הפסד אחרי מס מפעילויות מופסקות</w:t>
            </w:r>
          </w:p>
        </w:tc>
        <w:tc>
          <w:tcPr>
            <w:tcW w:w="1095" w:type="dxa"/>
            <w:tcMar>
              <w:right w:w="113" w:type="dxa"/>
            </w:tcMar>
            <w:vAlign w:val="bottom"/>
          </w:tcPr>
          <w:p w14:paraId="75B8BD2D" w14:textId="77777777" w:rsidR="00980CB6" w:rsidRPr="005957E5" w:rsidRDefault="00980CB6" w:rsidP="003A6F7C">
            <w:pPr>
              <w:pStyle w:val="BodyText"/>
              <w:spacing w:after="0"/>
              <w:rPr>
                <w:rFonts w:ascii="Georgia" w:hAnsi="Georgia" w:cs="Arial"/>
                <w:sz w:val="20"/>
                <w:szCs w:val="20"/>
                <w:rtl/>
              </w:rPr>
            </w:pPr>
          </w:p>
        </w:tc>
        <w:tc>
          <w:tcPr>
            <w:tcW w:w="1095" w:type="dxa"/>
            <w:tcMar>
              <w:right w:w="113" w:type="dxa"/>
            </w:tcMar>
            <w:vAlign w:val="bottom"/>
          </w:tcPr>
          <w:p w14:paraId="4B3E605B"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33036A63"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25151DF3" w14:textId="77777777" w:rsidR="00980CB6" w:rsidRPr="005957E5" w:rsidRDefault="00980CB6" w:rsidP="003A6F7C">
            <w:pPr>
              <w:pStyle w:val="BodyText"/>
              <w:spacing w:after="0"/>
              <w:rPr>
                <w:rFonts w:ascii="Georgia" w:hAnsi="Georgia" w:cs="Arial"/>
                <w:sz w:val="20"/>
                <w:szCs w:val="20"/>
                <w:rtl/>
              </w:rPr>
            </w:pPr>
          </w:p>
        </w:tc>
        <w:tc>
          <w:tcPr>
            <w:tcW w:w="1560" w:type="dxa"/>
            <w:vAlign w:val="bottom"/>
          </w:tcPr>
          <w:p w14:paraId="362ABFC8" w14:textId="77777777" w:rsidR="00980CB6" w:rsidRPr="005957E5" w:rsidRDefault="00980CB6" w:rsidP="003A6F7C">
            <w:pPr>
              <w:pStyle w:val="BodyText"/>
              <w:spacing w:after="0"/>
              <w:ind w:right="175"/>
              <w:rPr>
                <w:rFonts w:ascii="Georgia" w:hAnsi="Georgia" w:cs="Arial"/>
                <w:sz w:val="20"/>
                <w:szCs w:val="20"/>
                <w:rtl/>
              </w:rPr>
            </w:pPr>
          </w:p>
        </w:tc>
      </w:tr>
      <w:tr w:rsidR="00980CB6" w:rsidRPr="005957E5" w14:paraId="68949E27" w14:textId="77777777" w:rsidTr="003A6F7C">
        <w:trPr>
          <w:trHeight w:val="20"/>
        </w:trPr>
        <w:tc>
          <w:tcPr>
            <w:tcW w:w="1631" w:type="dxa"/>
            <w:vAlign w:val="bottom"/>
          </w:tcPr>
          <w:p w14:paraId="694B1EE3"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viii</w:t>
            </w:r>
            <w:r w:rsidRPr="003445D7">
              <w:rPr>
                <w:rFonts w:ascii="Georgia" w:hAnsi="Georgia" w:cs="Arial" w:hint="cs"/>
                <w:color w:val="548DD4"/>
                <w:sz w:val="16"/>
                <w:szCs w:val="16"/>
                <w:rtl/>
              </w:rPr>
              <w:t>)</w:t>
            </w:r>
          </w:p>
        </w:tc>
        <w:tc>
          <w:tcPr>
            <w:tcW w:w="2113" w:type="dxa"/>
            <w:tcMar>
              <w:right w:w="113" w:type="dxa"/>
            </w:tcMar>
            <w:vAlign w:val="bottom"/>
          </w:tcPr>
          <w:p w14:paraId="01ECE919"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רווח כולל אחר</w:t>
            </w:r>
          </w:p>
        </w:tc>
        <w:tc>
          <w:tcPr>
            <w:tcW w:w="1095" w:type="dxa"/>
            <w:tcMar>
              <w:right w:w="113" w:type="dxa"/>
            </w:tcMar>
            <w:vAlign w:val="bottom"/>
          </w:tcPr>
          <w:p w14:paraId="78B71681"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095" w:type="dxa"/>
            <w:tcMar>
              <w:right w:w="113" w:type="dxa"/>
            </w:tcMar>
            <w:vAlign w:val="bottom"/>
          </w:tcPr>
          <w:p w14:paraId="22E75C70"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095" w:type="dxa"/>
            <w:vAlign w:val="bottom"/>
          </w:tcPr>
          <w:p w14:paraId="20D1EBC3"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095" w:type="dxa"/>
            <w:vAlign w:val="bottom"/>
          </w:tcPr>
          <w:p w14:paraId="304E5EB9"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560" w:type="dxa"/>
            <w:vAlign w:val="bottom"/>
          </w:tcPr>
          <w:p w14:paraId="4994B29A" w14:textId="77777777" w:rsidR="00980CB6" w:rsidRPr="005957E5" w:rsidRDefault="00980CB6" w:rsidP="003A6F7C">
            <w:pPr>
              <w:pStyle w:val="BodyText"/>
              <w:pBdr>
                <w:bottom w:val="single" w:sz="4" w:space="1" w:color="auto"/>
              </w:pBdr>
              <w:spacing w:after="0"/>
              <w:ind w:right="175"/>
              <w:rPr>
                <w:rFonts w:ascii="Georgia" w:hAnsi="Georgia" w:cs="Arial"/>
                <w:sz w:val="20"/>
                <w:szCs w:val="20"/>
                <w:rtl/>
              </w:rPr>
            </w:pPr>
          </w:p>
        </w:tc>
      </w:tr>
      <w:tr w:rsidR="00980CB6" w:rsidRPr="005957E5" w14:paraId="4CE9F62B" w14:textId="77777777" w:rsidTr="003A6F7C">
        <w:trPr>
          <w:trHeight w:val="20"/>
        </w:trPr>
        <w:tc>
          <w:tcPr>
            <w:tcW w:w="1631" w:type="dxa"/>
            <w:vAlign w:val="bottom"/>
          </w:tcPr>
          <w:p w14:paraId="288420B3"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proofErr w:type="gramStart"/>
            <w:r w:rsidRPr="003445D7">
              <w:rPr>
                <w:rFonts w:ascii="Georgia" w:hAnsi="Georgia" w:cs="Arial" w:hint="cs"/>
                <w:color w:val="548DD4"/>
                <w:sz w:val="16"/>
                <w:szCs w:val="16"/>
                <w:rtl/>
              </w:rPr>
              <w:t>)(</w:t>
            </w:r>
            <w:proofErr w:type="gramEnd"/>
            <w:r w:rsidRPr="003445D7">
              <w:rPr>
                <w:rFonts w:ascii="Georgia" w:hAnsi="Georgia" w:cs="Arial"/>
                <w:color w:val="548DD4"/>
                <w:sz w:val="16"/>
                <w:szCs w:val="16"/>
              </w:rPr>
              <w:t>(ix</w:t>
            </w:r>
          </w:p>
        </w:tc>
        <w:tc>
          <w:tcPr>
            <w:tcW w:w="2113" w:type="dxa"/>
            <w:tcMar>
              <w:right w:w="113" w:type="dxa"/>
            </w:tcMar>
            <w:vAlign w:val="bottom"/>
          </w:tcPr>
          <w:p w14:paraId="6FE74765"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סך רווח כולל</w:t>
            </w:r>
          </w:p>
        </w:tc>
        <w:tc>
          <w:tcPr>
            <w:tcW w:w="1095" w:type="dxa"/>
            <w:tcMar>
              <w:right w:w="113" w:type="dxa"/>
            </w:tcMar>
            <w:vAlign w:val="bottom"/>
          </w:tcPr>
          <w:p w14:paraId="16AADBC4" w14:textId="77777777" w:rsidR="00980CB6" w:rsidRPr="005957E5" w:rsidRDefault="00980CB6" w:rsidP="003A6F7C">
            <w:pPr>
              <w:pStyle w:val="BodyText"/>
              <w:pBdr>
                <w:bottom w:val="double" w:sz="4" w:space="1" w:color="auto"/>
              </w:pBdr>
              <w:spacing w:after="0"/>
              <w:rPr>
                <w:rFonts w:ascii="Georgia" w:hAnsi="Georgia" w:cs="Arial"/>
                <w:sz w:val="20"/>
                <w:szCs w:val="20"/>
                <w:rtl/>
              </w:rPr>
            </w:pPr>
          </w:p>
        </w:tc>
        <w:tc>
          <w:tcPr>
            <w:tcW w:w="1095" w:type="dxa"/>
            <w:tcMar>
              <w:right w:w="113" w:type="dxa"/>
            </w:tcMar>
            <w:vAlign w:val="bottom"/>
          </w:tcPr>
          <w:p w14:paraId="33BD9B3C"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0BF92D02"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714061E4"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560" w:type="dxa"/>
            <w:vAlign w:val="bottom"/>
          </w:tcPr>
          <w:p w14:paraId="4DF8628F" w14:textId="77777777" w:rsidR="00980CB6" w:rsidRPr="005957E5" w:rsidRDefault="00980CB6" w:rsidP="003A6F7C">
            <w:pPr>
              <w:pStyle w:val="BodyText"/>
              <w:pBdr>
                <w:bottom w:val="double" w:sz="4" w:space="1" w:color="auto"/>
              </w:pBdr>
              <w:spacing w:after="0"/>
              <w:ind w:right="175"/>
              <w:rPr>
                <w:rFonts w:ascii="Georgia" w:hAnsi="Georgia" w:cs="Arial"/>
                <w:sz w:val="20"/>
                <w:szCs w:val="20"/>
              </w:rPr>
            </w:pPr>
          </w:p>
        </w:tc>
      </w:tr>
      <w:tr w:rsidR="00980CB6" w:rsidRPr="005957E5" w14:paraId="7B9268EF" w14:textId="77777777" w:rsidTr="003A6F7C">
        <w:trPr>
          <w:trHeight w:val="20"/>
        </w:trPr>
        <w:tc>
          <w:tcPr>
            <w:tcW w:w="1631" w:type="dxa"/>
          </w:tcPr>
          <w:p w14:paraId="4695B0E1"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ב12(א)</w:t>
            </w:r>
          </w:p>
        </w:tc>
        <w:tc>
          <w:tcPr>
            <w:tcW w:w="2113" w:type="dxa"/>
            <w:tcMar>
              <w:right w:w="113" w:type="dxa"/>
            </w:tcMar>
            <w:vAlign w:val="bottom"/>
          </w:tcPr>
          <w:p w14:paraId="77AF78BC" w14:textId="77777777" w:rsidR="00980CB6" w:rsidRPr="005957E5" w:rsidRDefault="00980CB6" w:rsidP="003A6F7C">
            <w:pPr>
              <w:tabs>
                <w:tab w:val="left" w:pos="567"/>
                <w:tab w:val="left" w:pos="851"/>
              </w:tabs>
              <w:ind w:left="290" w:hanging="256"/>
              <w:rPr>
                <w:rFonts w:ascii="Georgia" w:hAnsi="Georgia" w:cs="Arial"/>
                <w:noProof/>
                <w:color w:val="000000"/>
                <w:sz w:val="20"/>
                <w:szCs w:val="20"/>
                <w:rtl/>
              </w:rPr>
            </w:pPr>
            <w:r w:rsidRPr="005957E5">
              <w:rPr>
                <w:rFonts w:ascii="Georgia" w:hAnsi="Georgia" w:cs="Arial" w:hint="cs"/>
                <w:noProof/>
                <w:color w:val="000000"/>
                <w:sz w:val="20"/>
                <w:szCs w:val="20"/>
                <w:rtl/>
              </w:rPr>
              <w:t>דיבידנד שהתקבל מהעסקה המשותפת</w:t>
            </w:r>
          </w:p>
        </w:tc>
        <w:tc>
          <w:tcPr>
            <w:tcW w:w="1095" w:type="dxa"/>
            <w:tcMar>
              <w:right w:w="113" w:type="dxa"/>
            </w:tcMar>
            <w:vAlign w:val="bottom"/>
          </w:tcPr>
          <w:p w14:paraId="21B7ABB3" w14:textId="77777777" w:rsidR="00980CB6" w:rsidRPr="005957E5" w:rsidRDefault="00980CB6" w:rsidP="003A6F7C">
            <w:pPr>
              <w:pStyle w:val="BodyText"/>
              <w:pBdr>
                <w:bottom w:val="double" w:sz="4" w:space="1" w:color="auto"/>
              </w:pBdr>
              <w:spacing w:after="0"/>
              <w:rPr>
                <w:rFonts w:ascii="Georgia" w:hAnsi="Georgia" w:cs="Arial"/>
                <w:sz w:val="20"/>
                <w:szCs w:val="20"/>
                <w:rtl/>
              </w:rPr>
            </w:pPr>
          </w:p>
        </w:tc>
        <w:tc>
          <w:tcPr>
            <w:tcW w:w="1095" w:type="dxa"/>
            <w:tcMar>
              <w:right w:w="113" w:type="dxa"/>
            </w:tcMar>
            <w:vAlign w:val="bottom"/>
          </w:tcPr>
          <w:p w14:paraId="1E42BEFB"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01A56B92"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421C5EFC"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560" w:type="dxa"/>
            <w:vAlign w:val="bottom"/>
          </w:tcPr>
          <w:p w14:paraId="5574C40F" w14:textId="77777777" w:rsidR="00980CB6" w:rsidRPr="005957E5" w:rsidRDefault="00980CB6" w:rsidP="003A6F7C">
            <w:pPr>
              <w:pStyle w:val="BodyText"/>
              <w:pBdr>
                <w:bottom w:val="double" w:sz="4" w:space="1" w:color="auto"/>
              </w:pBdr>
              <w:spacing w:after="0"/>
              <w:ind w:right="175"/>
              <w:rPr>
                <w:rFonts w:ascii="Georgia" w:hAnsi="Georgia" w:cs="Arial"/>
                <w:sz w:val="20"/>
                <w:szCs w:val="20"/>
              </w:rPr>
            </w:pPr>
          </w:p>
        </w:tc>
      </w:tr>
    </w:tbl>
    <w:p w14:paraId="3AD091D6" w14:textId="77777777" w:rsidR="00CF311E" w:rsidRPr="005957E5" w:rsidRDefault="00CF311E" w:rsidP="00CF311E">
      <w:pPr>
        <w:pStyle w:val="ListParagraph"/>
        <w:ind w:left="1539"/>
        <w:rPr>
          <w:rFonts w:ascii="Georgia" w:hAnsi="Georgia" w:cs="Arial"/>
          <w:sz w:val="20"/>
          <w:rtl/>
        </w:rPr>
      </w:pPr>
    </w:p>
    <w:p w14:paraId="6E777FB4" w14:textId="77777777" w:rsidR="00CF311E" w:rsidRPr="005957E5" w:rsidRDefault="00CF311E" w:rsidP="007B172E">
      <w:pPr>
        <w:pStyle w:val="ListParagraph"/>
        <w:numPr>
          <w:ilvl w:val="0"/>
          <w:numId w:val="21"/>
        </w:numPr>
        <w:contextualSpacing/>
        <w:rPr>
          <w:rFonts w:ascii="Georgia" w:hAnsi="Georgia" w:cs="Arial"/>
          <w:sz w:val="20"/>
          <w:szCs w:val="20"/>
          <w:rtl/>
          <w:lang w:eastAsia="en-US"/>
        </w:rPr>
      </w:pPr>
      <w:r w:rsidRPr="005957E5">
        <w:rPr>
          <w:rFonts w:ascii="Georgia" w:hAnsi="Georgia" w:cs="Arial" w:hint="cs"/>
          <w:sz w:val="20"/>
          <w:szCs w:val="20"/>
          <w:rtl/>
          <w:lang w:eastAsia="en-US"/>
        </w:rPr>
        <w:t>התאמה של המידע המתומצת:</w:t>
      </w:r>
    </w:p>
    <w:p w14:paraId="796B08BC" w14:textId="77777777" w:rsidR="00CF311E" w:rsidRPr="005957E5" w:rsidRDefault="00CF311E" w:rsidP="006F3608">
      <w:pPr>
        <w:ind w:left="1508"/>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6F3608">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ב14(ב)</w:t>
      </w:r>
    </w:p>
    <w:p w14:paraId="1A3B0750" w14:textId="77777777" w:rsidR="00CF311E" w:rsidRPr="005957E5" w:rsidRDefault="00CF311E" w:rsidP="0056686D">
      <w:pPr>
        <w:ind w:left="1508"/>
        <w:jc w:val="both"/>
        <w:rPr>
          <w:rFonts w:ascii="Georgia" w:hAnsi="Georgia" w:cs="Arial"/>
          <w:sz w:val="20"/>
          <w:szCs w:val="20"/>
          <w:rtl/>
          <w:lang w:eastAsia="en-US"/>
        </w:rPr>
      </w:pPr>
      <w:r w:rsidRPr="005957E5">
        <w:rPr>
          <w:rFonts w:ascii="Georgia" w:hAnsi="Georgia" w:cs="Arial" w:hint="cs"/>
          <w:sz w:val="20"/>
          <w:szCs w:val="20"/>
          <w:rtl/>
          <w:lang w:eastAsia="en-US"/>
        </w:rPr>
        <w:t>להלן התאמה בין המידע המתומצת שהוצג בסעיף (2) לעיל, לערך בספרים של זכות החברה/הקבוצה בעסקה המשותפת:</w:t>
      </w:r>
    </w:p>
    <w:p w14:paraId="65945B02" w14:textId="77777777" w:rsidR="00CF311E" w:rsidRPr="005957E5" w:rsidRDefault="00CF311E" w:rsidP="00406FC5">
      <w:pPr>
        <w:ind w:left="1604"/>
        <w:rPr>
          <w:rFonts w:ascii="Georgia" w:hAnsi="Georgia" w:cs="Arial"/>
          <w:sz w:val="20"/>
          <w:szCs w:val="20"/>
          <w:rtl/>
          <w:lang w:eastAsia="en-US"/>
        </w:rPr>
      </w:pPr>
    </w:p>
    <w:tbl>
      <w:tblPr>
        <w:bidiVisual/>
        <w:tblW w:w="8704" w:type="dxa"/>
        <w:tblLook w:val="04A0" w:firstRow="1" w:lastRow="0" w:firstColumn="1" w:lastColumn="0" w:noHBand="0" w:noVBand="1"/>
      </w:tblPr>
      <w:tblGrid>
        <w:gridCol w:w="1448"/>
        <w:gridCol w:w="3554"/>
        <w:gridCol w:w="1130"/>
        <w:gridCol w:w="1238"/>
        <w:gridCol w:w="1334"/>
      </w:tblGrid>
      <w:tr w:rsidR="0003256B" w:rsidRPr="005957E5" w14:paraId="0CE23079" w14:textId="77777777" w:rsidTr="001F29C5">
        <w:tc>
          <w:tcPr>
            <w:tcW w:w="1448" w:type="dxa"/>
          </w:tcPr>
          <w:p w14:paraId="0774387E" w14:textId="77777777" w:rsidR="0003256B" w:rsidRPr="005957E5" w:rsidRDefault="0003256B" w:rsidP="00406FC5">
            <w:pPr>
              <w:pStyle w:val="BodyText"/>
              <w:spacing w:after="0"/>
              <w:rPr>
                <w:rFonts w:ascii="Georgia" w:hAnsi="Georgia"/>
                <w:sz w:val="20"/>
                <w:szCs w:val="20"/>
                <w:rtl/>
              </w:rPr>
            </w:pPr>
            <w:bookmarkStart w:id="36" w:name="_Hlk197746246"/>
          </w:p>
        </w:tc>
        <w:tc>
          <w:tcPr>
            <w:tcW w:w="3554" w:type="dxa"/>
            <w:tcMar>
              <w:right w:w="113" w:type="dxa"/>
            </w:tcMar>
          </w:tcPr>
          <w:p w14:paraId="10A7E84F" w14:textId="77777777" w:rsidR="0003256B" w:rsidRPr="005957E5" w:rsidRDefault="0003256B" w:rsidP="00406FC5">
            <w:pPr>
              <w:pStyle w:val="BodyText"/>
              <w:spacing w:after="0"/>
              <w:rPr>
                <w:rFonts w:ascii="Georgia" w:hAnsi="Georgia"/>
                <w:sz w:val="20"/>
                <w:szCs w:val="20"/>
                <w:rtl/>
              </w:rPr>
            </w:pPr>
          </w:p>
        </w:tc>
        <w:tc>
          <w:tcPr>
            <w:tcW w:w="2368" w:type="dxa"/>
            <w:gridSpan w:val="2"/>
            <w:tcMar>
              <w:right w:w="113" w:type="dxa"/>
            </w:tcMar>
            <w:vAlign w:val="bottom"/>
          </w:tcPr>
          <w:p w14:paraId="1487CA7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334" w:type="dxa"/>
            <w:vAlign w:val="bottom"/>
          </w:tcPr>
          <w:p w14:paraId="386EC757" w14:textId="77777777" w:rsidR="0003256B" w:rsidRPr="005957E5" w:rsidRDefault="0003256B"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03256B" w:rsidRPr="005957E5" w14:paraId="1656DF71" w14:textId="77777777" w:rsidTr="001F29C5">
        <w:tc>
          <w:tcPr>
            <w:tcW w:w="1448" w:type="dxa"/>
          </w:tcPr>
          <w:p w14:paraId="5C6A3998"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tcPr>
          <w:p w14:paraId="7230596D" w14:textId="77777777" w:rsidR="0003256B" w:rsidRPr="005957E5" w:rsidRDefault="0003256B" w:rsidP="00406FC5">
            <w:pPr>
              <w:pStyle w:val="BodyText"/>
              <w:spacing w:after="0"/>
              <w:rPr>
                <w:rFonts w:ascii="Georgia" w:hAnsi="Georgia"/>
                <w:sz w:val="20"/>
                <w:szCs w:val="20"/>
                <w:rtl/>
              </w:rPr>
            </w:pPr>
          </w:p>
        </w:tc>
        <w:tc>
          <w:tcPr>
            <w:tcW w:w="1130" w:type="dxa"/>
            <w:tcMar>
              <w:right w:w="113" w:type="dxa"/>
            </w:tcMar>
            <w:vAlign w:val="bottom"/>
          </w:tcPr>
          <w:p w14:paraId="43E3A94D" w14:textId="0A7FAA70" w:rsidR="0003256B" w:rsidRPr="005957E5" w:rsidRDefault="000D6FB8" w:rsidP="001F29C5">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2025</w:t>
            </w:r>
          </w:p>
        </w:tc>
        <w:tc>
          <w:tcPr>
            <w:tcW w:w="1238" w:type="dxa"/>
            <w:tcMar>
              <w:right w:w="113" w:type="dxa"/>
            </w:tcMar>
            <w:vAlign w:val="bottom"/>
          </w:tcPr>
          <w:p w14:paraId="0FE2CECF" w14:textId="5EBA39AA" w:rsidR="0003256B" w:rsidRPr="005957E5" w:rsidRDefault="0023544C"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c>
          <w:tcPr>
            <w:tcW w:w="1334" w:type="dxa"/>
            <w:vAlign w:val="bottom"/>
          </w:tcPr>
          <w:p w14:paraId="0B249AE4" w14:textId="29432AB1" w:rsidR="0003256B" w:rsidRPr="005957E5" w:rsidRDefault="0023544C"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r>
      <w:tr w:rsidR="0003256B" w:rsidRPr="005957E5" w14:paraId="506EA00F" w14:textId="77777777" w:rsidTr="001F29C5">
        <w:tc>
          <w:tcPr>
            <w:tcW w:w="1448" w:type="dxa"/>
          </w:tcPr>
          <w:p w14:paraId="1DC6B7E3"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tcPr>
          <w:p w14:paraId="6B893E07" w14:textId="77777777" w:rsidR="0003256B" w:rsidRPr="005957E5" w:rsidRDefault="0003256B" w:rsidP="00406FC5">
            <w:pPr>
              <w:pStyle w:val="BodyText"/>
              <w:spacing w:after="0"/>
              <w:rPr>
                <w:rFonts w:ascii="Georgia" w:hAnsi="Georgia"/>
                <w:sz w:val="20"/>
                <w:szCs w:val="20"/>
                <w:rtl/>
              </w:rPr>
            </w:pPr>
          </w:p>
        </w:tc>
        <w:tc>
          <w:tcPr>
            <w:tcW w:w="2368" w:type="dxa"/>
            <w:gridSpan w:val="2"/>
            <w:tcMar>
              <w:right w:w="113" w:type="dxa"/>
            </w:tcMar>
            <w:vAlign w:val="bottom"/>
          </w:tcPr>
          <w:p w14:paraId="0B1D861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334" w:type="dxa"/>
            <w:vAlign w:val="bottom"/>
          </w:tcPr>
          <w:p w14:paraId="06ADB111"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03256B" w:rsidRPr="005957E5" w14:paraId="0A46389C" w14:textId="77777777" w:rsidTr="001F29C5">
        <w:tc>
          <w:tcPr>
            <w:tcW w:w="1448" w:type="dxa"/>
          </w:tcPr>
          <w:p w14:paraId="3EFF32D8"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tcPr>
          <w:p w14:paraId="5F4E68AD" w14:textId="77777777" w:rsidR="0003256B" w:rsidRPr="005957E5" w:rsidRDefault="0003256B" w:rsidP="00406FC5">
            <w:pPr>
              <w:pStyle w:val="BodyText"/>
              <w:spacing w:after="0"/>
              <w:rPr>
                <w:rFonts w:ascii="Georgia" w:hAnsi="Georgia"/>
                <w:sz w:val="20"/>
                <w:szCs w:val="20"/>
                <w:rtl/>
              </w:rPr>
            </w:pPr>
          </w:p>
        </w:tc>
        <w:tc>
          <w:tcPr>
            <w:tcW w:w="3702" w:type="dxa"/>
            <w:gridSpan w:val="3"/>
            <w:tcMar>
              <w:right w:w="113" w:type="dxa"/>
            </w:tcMar>
            <w:vAlign w:val="bottom"/>
          </w:tcPr>
          <w:p w14:paraId="5E129760"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03256B" w:rsidRPr="005957E5" w14:paraId="56988CEC" w14:textId="77777777" w:rsidTr="003A6F7C">
        <w:tc>
          <w:tcPr>
            <w:tcW w:w="1448" w:type="dxa"/>
          </w:tcPr>
          <w:p w14:paraId="42F68061"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05A7DC90" w14:textId="77777777" w:rsidR="0003256B" w:rsidRPr="005957E5" w:rsidRDefault="0003256B" w:rsidP="003A6F7C">
            <w:pPr>
              <w:tabs>
                <w:tab w:val="left" w:pos="567"/>
                <w:tab w:val="left" w:pos="851"/>
              </w:tabs>
              <w:ind w:left="35"/>
              <w:rPr>
                <w:rFonts w:ascii="Georgia" w:hAnsi="Georgia" w:cs="Arial"/>
                <w:b/>
                <w:bCs/>
                <w:noProof/>
                <w:color w:val="000000"/>
                <w:sz w:val="20"/>
                <w:szCs w:val="20"/>
                <w:rtl/>
              </w:rPr>
            </w:pPr>
          </w:p>
        </w:tc>
        <w:tc>
          <w:tcPr>
            <w:tcW w:w="1130" w:type="dxa"/>
            <w:tcMar>
              <w:right w:w="113" w:type="dxa"/>
            </w:tcMar>
            <w:vAlign w:val="bottom"/>
          </w:tcPr>
          <w:p w14:paraId="13C53331" w14:textId="77777777" w:rsidR="0003256B" w:rsidRPr="005957E5" w:rsidRDefault="0003256B" w:rsidP="003A6F7C">
            <w:pPr>
              <w:pStyle w:val="BodyText"/>
              <w:spacing w:after="0"/>
              <w:rPr>
                <w:rFonts w:ascii="Georgia" w:hAnsi="Georgia" w:cs="Arial"/>
                <w:sz w:val="20"/>
                <w:szCs w:val="20"/>
                <w:rtl/>
              </w:rPr>
            </w:pPr>
          </w:p>
        </w:tc>
        <w:tc>
          <w:tcPr>
            <w:tcW w:w="1238" w:type="dxa"/>
            <w:tcMar>
              <w:right w:w="113" w:type="dxa"/>
            </w:tcMar>
            <w:vAlign w:val="bottom"/>
          </w:tcPr>
          <w:p w14:paraId="0F499F18" w14:textId="77777777" w:rsidR="0003256B" w:rsidRPr="005957E5" w:rsidRDefault="0003256B" w:rsidP="003A6F7C">
            <w:pPr>
              <w:pStyle w:val="BodyText"/>
              <w:spacing w:after="0"/>
              <w:rPr>
                <w:rFonts w:ascii="Georgia" w:hAnsi="Georgia" w:cs="Arial"/>
                <w:sz w:val="20"/>
                <w:szCs w:val="20"/>
              </w:rPr>
            </w:pPr>
          </w:p>
        </w:tc>
        <w:tc>
          <w:tcPr>
            <w:tcW w:w="1334" w:type="dxa"/>
            <w:vAlign w:val="bottom"/>
          </w:tcPr>
          <w:p w14:paraId="1669095A" w14:textId="77777777" w:rsidR="0003256B" w:rsidRPr="005957E5" w:rsidRDefault="0003256B" w:rsidP="003A6F7C">
            <w:pPr>
              <w:pStyle w:val="BodyText"/>
              <w:spacing w:after="0"/>
              <w:rPr>
                <w:rFonts w:ascii="Georgia" w:hAnsi="Georgia" w:cs="Arial"/>
                <w:sz w:val="20"/>
                <w:szCs w:val="20"/>
              </w:rPr>
            </w:pPr>
          </w:p>
        </w:tc>
      </w:tr>
      <w:tr w:rsidR="0003256B" w:rsidRPr="005957E5" w14:paraId="58782A81" w14:textId="77777777" w:rsidTr="003A6F7C">
        <w:trPr>
          <w:trHeight w:val="363"/>
        </w:trPr>
        <w:tc>
          <w:tcPr>
            <w:tcW w:w="1448" w:type="dxa"/>
          </w:tcPr>
          <w:p w14:paraId="356321A9"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370F27C3" w14:textId="77777777" w:rsidR="0003256B" w:rsidRPr="005957E5" w:rsidRDefault="0003256B"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 xml:space="preserve">יתרת נכסים נטו </w:t>
            </w:r>
          </w:p>
        </w:tc>
        <w:tc>
          <w:tcPr>
            <w:tcW w:w="1130" w:type="dxa"/>
            <w:tcMar>
              <w:right w:w="113" w:type="dxa"/>
            </w:tcMar>
            <w:vAlign w:val="bottom"/>
          </w:tcPr>
          <w:p w14:paraId="5B7535BC" w14:textId="77777777" w:rsidR="0003256B" w:rsidRPr="005957E5" w:rsidRDefault="0003256B" w:rsidP="003A6F7C">
            <w:pPr>
              <w:pStyle w:val="BodyText"/>
              <w:pBdr>
                <w:bottom w:val="double" w:sz="4" w:space="1" w:color="auto"/>
              </w:pBdr>
              <w:spacing w:after="0"/>
              <w:rPr>
                <w:rFonts w:ascii="Georgia" w:hAnsi="Georgia" w:cs="Arial"/>
                <w:sz w:val="20"/>
                <w:szCs w:val="20"/>
                <w:rtl/>
              </w:rPr>
            </w:pPr>
          </w:p>
        </w:tc>
        <w:tc>
          <w:tcPr>
            <w:tcW w:w="1238" w:type="dxa"/>
            <w:tcMar>
              <w:right w:w="113" w:type="dxa"/>
            </w:tcMar>
            <w:vAlign w:val="bottom"/>
          </w:tcPr>
          <w:p w14:paraId="3A9B5B98" w14:textId="77777777" w:rsidR="0003256B" w:rsidRPr="005957E5" w:rsidRDefault="0003256B" w:rsidP="003A6F7C">
            <w:pPr>
              <w:pStyle w:val="BodyText"/>
              <w:pBdr>
                <w:bottom w:val="double" w:sz="4" w:space="1" w:color="auto"/>
              </w:pBdr>
              <w:spacing w:after="0"/>
              <w:rPr>
                <w:rFonts w:ascii="Georgia" w:hAnsi="Georgia" w:cs="Arial"/>
                <w:sz w:val="20"/>
                <w:szCs w:val="20"/>
              </w:rPr>
            </w:pPr>
          </w:p>
        </w:tc>
        <w:tc>
          <w:tcPr>
            <w:tcW w:w="1334" w:type="dxa"/>
            <w:vAlign w:val="bottom"/>
          </w:tcPr>
          <w:p w14:paraId="75159814" w14:textId="77777777" w:rsidR="0003256B" w:rsidRPr="005957E5" w:rsidRDefault="0003256B" w:rsidP="003A6F7C">
            <w:pPr>
              <w:pStyle w:val="BodyText"/>
              <w:pBdr>
                <w:bottom w:val="double" w:sz="4" w:space="1" w:color="auto"/>
              </w:pBdr>
              <w:spacing w:after="0"/>
              <w:rPr>
                <w:rFonts w:ascii="Georgia" w:hAnsi="Georgia" w:cs="Arial"/>
                <w:sz w:val="20"/>
                <w:szCs w:val="20"/>
              </w:rPr>
            </w:pPr>
          </w:p>
        </w:tc>
      </w:tr>
      <w:tr w:rsidR="0003256B" w:rsidRPr="005957E5" w14:paraId="51C09E0E" w14:textId="77777777" w:rsidTr="003A6F7C">
        <w:tc>
          <w:tcPr>
            <w:tcW w:w="1448" w:type="dxa"/>
          </w:tcPr>
          <w:p w14:paraId="15037ECB"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4223E2C0" w14:textId="77777777" w:rsidR="0003256B" w:rsidRPr="005957E5" w:rsidRDefault="0003256B"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זכויות בעסקה המשותפת (</w:t>
            </w:r>
            <w:r w:rsidR="00C041F6">
              <w:rPr>
                <w:rFonts w:ascii="Georgia" w:hAnsi="Georgia" w:cs="Arial" w:hint="cs"/>
                <w:noProof/>
                <w:color w:val="000000"/>
                <w:sz w:val="20"/>
                <w:szCs w:val="20"/>
                <w:rtl/>
              </w:rPr>
              <w:t>%</w:t>
            </w:r>
            <w:r w:rsidRPr="005957E5">
              <w:rPr>
                <w:rFonts w:ascii="Georgia" w:hAnsi="Georgia" w:cs="Arial" w:hint="cs"/>
                <w:noProof/>
                <w:color w:val="000000"/>
                <w:sz w:val="20"/>
                <w:szCs w:val="20"/>
                <w:rtl/>
              </w:rPr>
              <w:t>__)</w:t>
            </w:r>
          </w:p>
        </w:tc>
        <w:tc>
          <w:tcPr>
            <w:tcW w:w="1130" w:type="dxa"/>
            <w:tcMar>
              <w:right w:w="113" w:type="dxa"/>
            </w:tcMar>
            <w:vAlign w:val="bottom"/>
          </w:tcPr>
          <w:p w14:paraId="75BEB1A5" w14:textId="77777777" w:rsidR="0003256B" w:rsidRPr="005957E5" w:rsidRDefault="0003256B" w:rsidP="003A6F7C">
            <w:pPr>
              <w:pStyle w:val="BodyText"/>
              <w:spacing w:after="0"/>
              <w:rPr>
                <w:rFonts w:ascii="Georgia" w:hAnsi="Georgia" w:cs="Arial"/>
                <w:sz w:val="20"/>
                <w:szCs w:val="20"/>
                <w:rtl/>
              </w:rPr>
            </w:pPr>
          </w:p>
        </w:tc>
        <w:tc>
          <w:tcPr>
            <w:tcW w:w="1238" w:type="dxa"/>
            <w:tcMar>
              <w:right w:w="113" w:type="dxa"/>
            </w:tcMar>
            <w:vAlign w:val="bottom"/>
          </w:tcPr>
          <w:p w14:paraId="2FB1F53D" w14:textId="77777777" w:rsidR="0003256B" w:rsidRPr="005957E5" w:rsidRDefault="0003256B" w:rsidP="003A6F7C">
            <w:pPr>
              <w:pStyle w:val="BodyText"/>
              <w:spacing w:after="0"/>
              <w:rPr>
                <w:rFonts w:ascii="Georgia" w:hAnsi="Georgia" w:cs="Arial"/>
                <w:sz w:val="20"/>
                <w:szCs w:val="20"/>
                <w:rtl/>
              </w:rPr>
            </w:pPr>
          </w:p>
        </w:tc>
        <w:tc>
          <w:tcPr>
            <w:tcW w:w="1334" w:type="dxa"/>
            <w:vAlign w:val="bottom"/>
          </w:tcPr>
          <w:p w14:paraId="5919E705" w14:textId="77777777" w:rsidR="0003256B" w:rsidRPr="005957E5" w:rsidRDefault="0003256B" w:rsidP="003A6F7C">
            <w:pPr>
              <w:pStyle w:val="BodyText"/>
              <w:spacing w:after="0"/>
              <w:rPr>
                <w:rFonts w:ascii="Georgia" w:hAnsi="Georgia" w:cs="Arial"/>
                <w:sz w:val="20"/>
                <w:szCs w:val="20"/>
                <w:rtl/>
              </w:rPr>
            </w:pPr>
          </w:p>
        </w:tc>
      </w:tr>
      <w:tr w:rsidR="0003256B" w:rsidRPr="005957E5" w14:paraId="49743AC6" w14:textId="77777777" w:rsidTr="003A6F7C">
        <w:tc>
          <w:tcPr>
            <w:tcW w:w="1448" w:type="dxa"/>
          </w:tcPr>
          <w:p w14:paraId="657C66DC"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7082F5B6" w14:textId="50FA9697" w:rsidR="0003256B" w:rsidRPr="005957E5" w:rsidRDefault="0003256B"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התאמה בגין עסק</w:t>
            </w:r>
            <w:r w:rsidR="001F1AEC">
              <w:rPr>
                <w:rFonts w:ascii="Georgia" w:hAnsi="Georgia" w:cs="Arial" w:hint="cs"/>
                <w:noProof/>
                <w:color w:val="000000"/>
                <w:sz w:val="20"/>
                <w:szCs w:val="20"/>
                <w:rtl/>
              </w:rPr>
              <w:t>א</w:t>
            </w:r>
            <w:r w:rsidRPr="005957E5">
              <w:rPr>
                <w:rFonts w:ascii="Georgia" w:hAnsi="Georgia" w:cs="Arial" w:hint="cs"/>
                <w:noProof/>
                <w:color w:val="000000"/>
                <w:sz w:val="20"/>
                <w:szCs w:val="20"/>
                <w:rtl/>
              </w:rPr>
              <w:t>ות בינחברתיות</w:t>
            </w:r>
          </w:p>
        </w:tc>
        <w:tc>
          <w:tcPr>
            <w:tcW w:w="1130" w:type="dxa"/>
            <w:tcMar>
              <w:right w:w="113" w:type="dxa"/>
            </w:tcMar>
            <w:vAlign w:val="bottom"/>
          </w:tcPr>
          <w:p w14:paraId="6B19479E" w14:textId="77777777" w:rsidR="0003256B" w:rsidRPr="005957E5" w:rsidRDefault="0003256B" w:rsidP="003A6F7C">
            <w:pPr>
              <w:pStyle w:val="BodyText"/>
              <w:spacing w:after="0"/>
              <w:rPr>
                <w:rFonts w:ascii="Georgia" w:hAnsi="Georgia" w:cs="Arial"/>
                <w:sz w:val="20"/>
                <w:szCs w:val="20"/>
                <w:rtl/>
              </w:rPr>
            </w:pPr>
          </w:p>
        </w:tc>
        <w:tc>
          <w:tcPr>
            <w:tcW w:w="1238" w:type="dxa"/>
            <w:tcMar>
              <w:right w:w="113" w:type="dxa"/>
            </w:tcMar>
            <w:vAlign w:val="bottom"/>
          </w:tcPr>
          <w:p w14:paraId="43DD6605" w14:textId="77777777" w:rsidR="0003256B" w:rsidRPr="005957E5" w:rsidRDefault="0003256B" w:rsidP="003A6F7C">
            <w:pPr>
              <w:pStyle w:val="BodyText"/>
              <w:spacing w:after="0"/>
              <w:rPr>
                <w:rFonts w:ascii="Georgia" w:hAnsi="Georgia" w:cs="Arial"/>
                <w:sz w:val="20"/>
                <w:szCs w:val="20"/>
                <w:rtl/>
              </w:rPr>
            </w:pPr>
          </w:p>
        </w:tc>
        <w:tc>
          <w:tcPr>
            <w:tcW w:w="1334" w:type="dxa"/>
            <w:vAlign w:val="bottom"/>
          </w:tcPr>
          <w:p w14:paraId="1F9F9DC4" w14:textId="77777777" w:rsidR="0003256B" w:rsidRPr="005957E5" w:rsidRDefault="0003256B" w:rsidP="003A6F7C">
            <w:pPr>
              <w:pStyle w:val="BodyText"/>
              <w:spacing w:after="0"/>
              <w:rPr>
                <w:rFonts w:ascii="Georgia" w:hAnsi="Georgia" w:cs="Arial"/>
                <w:sz w:val="20"/>
                <w:szCs w:val="20"/>
                <w:rtl/>
              </w:rPr>
            </w:pPr>
          </w:p>
        </w:tc>
      </w:tr>
      <w:tr w:rsidR="0003256B" w:rsidRPr="005957E5" w14:paraId="3EB09C56" w14:textId="77777777" w:rsidTr="003A6F7C">
        <w:tc>
          <w:tcPr>
            <w:tcW w:w="1448" w:type="dxa"/>
          </w:tcPr>
          <w:p w14:paraId="0AFF9E37"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0B65671F" w14:textId="77777777" w:rsidR="0003256B" w:rsidRPr="005957E5" w:rsidRDefault="0003256B"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מוניטין</w:t>
            </w:r>
          </w:p>
        </w:tc>
        <w:tc>
          <w:tcPr>
            <w:tcW w:w="1130" w:type="dxa"/>
            <w:tcMar>
              <w:right w:w="113" w:type="dxa"/>
            </w:tcMar>
            <w:vAlign w:val="bottom"/>
          </w:tcPr>
          <w:p w14:paraId="4C31BA25" w14:textId="77777777" w:rsidR="0003256B" w:rsidRPr="005957E5" w:rsidRDefault="0003256B" w:rsidP="003A6F7C">
            <w:pPr>
              <w:pStyle w:val="BodyText"/>
              <w:pBdr>
                <w:bottom w:val="single" w:sz="4" w:space="1" w:color="auto"/>
              </w:pBdr>
              <w:spacing w:after="0"/>
              <w:rPr>
                <w:rFonts w:ascii="Georgia" w:hAnsi="Georgia" w:cs="Arial"/>
                <w:sz w:val="20"/>
                <w:szCs w:val="20"/>
                <w:rtl/>
              </w:rPr>
            </w:pPr>
          </w:p>
        </w:tc>
        <w:tc>
          <w:tcPr>
            <w:tcW w:w="1238" w:type="dxa"/>
            <w:tcMar>
              <w:right w:w="113" w:type="dxa"/>
            </w:tcMar>
            <w:vAlign w:val="bottom"/>
          </w:tcPr>
          <w:p w14:paraId="2ABF0BE3" w14:textId="77777777" w:rsidR="0003256B" w:rsidRPr="005957E5" w:rsidRDefault="0003256B" w:rsidP="003A6F7C">
            <w:pPr>
              <w:pStyle w:val="BodyText"/>
              <w:pBdr>
                <w:bottom w:val="single" w:sz="4" w:space="1" w:color="auto"/>
              </w:pBdr>
              <w:spacing w:after="0"/>
              <w:rPr>
                <w:rFonts w:ascii="Georgia" w:hAnsi="Georgia" w:cs="Arial"/>
                <w:sz w:val="20"/>
                <w:szCs w:val="20"/>
                <w:rtl/>
              </w:rPr>
            </w:pPr>
          </w:p>
        </w:tc>
        <w:tc>
          <w:tcPr>
            <w:tcW w:w="1334" w:type="dxa"/>
            <w:vAlign w:val="bottom"/>
          </w:tcPr>
          <w:p w14:paraId="7E37D343" w14:textId="77777777" w:rsidR="0003256B" w:rsidRPr="005957E5" w:rsidRDefault="0003256B" w:rsidP="003A6F7C">
            <w:pPr>
              <w:pStyle w:val="BodyText"/>
              <w:pBdr>
                <w:bottom w:val="single" w:sz="4" w:space="1" w:color="auto"/>
              </w:pBdr>
              <w:spacing w:after="0"/>
              <w:rPr>
                <w:rFonts w:ascii="Georgia" w:hAnsi="Georgia" w:cs="Arial"/>
                <w:sz w:val="20"/>
                <w:szCs w:val="20"/>
                <w:rtl/>
              </w:rPr>
            </w:pPr>
          </w:p>
        </w:tc>
      </w:tr>
      <w:tr w:rsidR="0003256B" w:rsidRPr="005957E5" w14:paraId="4C9BE31C" w14:textId="77777777" w:rsidTr="003A6F7C">
        <w:trPr>
          <w:trHeight w:val="340"/>
        </w:trPr>
        <w:tc>
          <w:tcPr>
            <w:tcW w:w="1448" w:type="dxa"/>
          </w:tcPr>
          <w:p w14:paraId="186A77C5"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478182F4" w14:textId="77777777" w:rsidR="0003256B" w:rsidRPr="005957E5" w:rsidRDefault="0003256B"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ערך בספרים</w:t>
            </w:r>
          </w:p>
        </w:tc>
        <w:tc>
          <w:tcPr>
            <w:tcW w:w="1130" w:type="dxa"/>
            <w:tcMar>
              <w:right w:w="113" w:type="dxa"/>
            </w:tcMar>
            <w:vAlign w:val="bottom"/>
          </w:tcPr>
          <w:p w14:paraId="4E89A1EE" w14:textId="77777777" w:rsidR="0003256B" w:rsidRPr="005957E5" w:rsidRDefault="0003256B" w:rsidP="003A6F7C">
            <w:pPr>
              <w:pStyle w:val="BodyText"/>
              <w:pBdr>
                <w:bottom w:val="double" w:sz="4" w:space="1" w:color="auto"/>
              </w:pBdr>
              <w:spacing w:after="0"/>
              <w:rPr>
                <w:rFonts w:ascii="Georgia" w:hAnsi="Georgia" w:cs="Arial"/>
                <w:sz w:val="20"/>
                <w:szCs w:val="20"/>
                <w:rtl/>
              </w:rPr>
            </w:pPr>
          </w:p>
        </w:tc>
        <w:tc>
          <w:tcPr>
            <w:tcW w:w="1238" w:type="dxa"/>
            <w:tcMar>
              <w:right w:w="113" w:type="dxa"/>
            </w:tcMar>
            <w:vAlign w:val="bottom"/>
          </w:tcPr>
          <w:p w14:paraId="111618C1" w14:textId="77777777" w:rsidR="0003256B" w:rsidRPr="005957E5" w:rsidRDefault="0003256B" w:rsidP="003A6F7C">
            <w:pPr>
              <w:pStyle w:val="BodyText"/>
              <w:pBdr>
                <w:bottom w:val="double" w:sz="4" w:space="1" w:color="auto"/>
              </w:pBdr>
              <w:spacing w:after="0"/>
              <w:rPr>
                <w:rFonts w:ascii="Georgia" w:hAnsi="Georgia" w:cs="Arial"/>
                <w:sz w:val="20"/>
                <w:szCs w:val="20"/>
              </w:rPr>
            </w:pPr>
          </w:p>
        </w:tc>
        <w:tc>
          <w:tcPr>
            <w:tcW w:w="1334" w:type="dxa"/>
            <w:vAlign w:val="bottom"/>
          </w:tcPr>
          <w:p w14:paraId="17C0702B" w14:textId="77777777" w:rsidR="0003256B" w:rsidRPr="005957E5" w:rsidRDefault="0003256B" w:rsidP="003A6F7C">
            <w:pPr>
              <w:pStyle w:val="BodyText"/>
              <w:pBdr>
                <w:bottom w:val="double" w:sz="4" w:space="1" w:color="auto"/>
              </w:pBdr>
              <w:spacing w:after="0"/>
              <w:rPr>
                <w:rFonts w:ascii="Georgia" w:hAnsi="Georgia" w:cs="Arial"/>
                <w:sz w:val="20"/>
                <w:szCs w:val="20"/>
              </w:rPr>
            </w:pPr>
          </w:p>
        </w:tc>
      </w:tr>
      <w:bookmarkEnd w:id="36"/>
    </w:tbl>
    <w:p w14:paraId="13647993" w14:textId="77777777" w:rsidR="00CF311E" w:rsidRPr="005957E5" w:rsidRDefault="00CF311E" w:rsidP="00CF311E">
      <w:pPr>
        <w:pStyle w:val="BodyText"/>
        <w:rPr>
          <w:rFonts w:ascii="Georgia" w:hAnsi="Georgia"/>
          <w:sz w:val="20"/>
          <w:rtl/>
        </w:rPr>
      </w:pPr>
    </w:p>
    <w:p w14:paraId="1098AC0F" w14:textId="77777777" w:rsidR="00CF311E" w:rsidRPr="005957E5" w:rsidRDefault="00CF311E" w:rsidP="0056686D">
      <w:pPr>
        <w:ind w:left="1179"/>
        <w:jc w:val="both"/>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ישות תיתן גילוי, בסכום מצרפי, לערך בספרים של הזכויות שלה בכל העסקאות המשותפות או בחברות הכלולות שאינן מהותיות בפני עצמן המטופלות תוך שימוש בשיטת השווי המאזני. כמו כן, הישות תתן גילוי נפרד לסכומים הכלולים בדוח על הרווח הכולל, כמפורט בסעיפים 22</w:t>
      </w:r>
      <w:r w:rsidR="00531340">
        <w:rPr>
          <w:rFonts w:ascii="Georgia" w:hAnsi="Georgia" w:cs="Arial" w:hint="cs"/>
          <w:noProof/>
          <w:color w:val="0000FF"/>
          <w:sz w:val="20"/>
          <w:szCs w:val="20"/>
          <w:shd w:val="clear" w:color="auto" w:fill="CCCCCC"/>
          <w:rtl/>
          <w:lang w:eastAsia="en-US"/>
        </w:rPr>
        <w:t>(ג)</w:t>
      </w:r>
      <w:r w:rsidRPr="005957E5">
        <w:rPr>
          <w:rFonts w:ascii="Georgia" w:hAnsi="Georgia" w:cs="Arial" w:hint="cs"/>
          <w:noProof/>
          <w:color w:val="0000FF"/>
          <w:sz w:val="20"/>
          <w:szCs w:val="20"/>
          <w:shd w:val="clear" w:color="auto" w:fill="CCCCCC"/>
          <w:rtl/>
          <w:lang w:eastAsia="en-US"/>
        </w:rPr>
        <w:t xml:space="preserve"> ו-ב16 של </w:t>
      </w:r>
      <w:r w:rsidRPr="005957E5">
        <w:rPr>
          <w:rFonts w:ascii="Georgia" w:hAnsi="Georgia" w:cs="Arial"/>
          <w:noProof/>
          <w:color w:val="0000FF"/>
          <w:sz w:val="20"/>
          <w:szCs w:val="20"/>
          <w:shd w:val="clear" w:color="auto" w:fill="CCCCCC"/>
          <w:lang w:eastAsia="en-US"/>
        </w:rPr>
        <w:t>IFRS 12</w:t>
      </w:r>
      <w:r w:rsidR="003C0884" w:rsidRPr="005957E5">
        <w:rPr>
          <w:rFonts w:ascii="Georgia" w:hAnsi="Georgia" w:cs="Arial" w:hint="cs"/>
          <w:noProof/>
          <w:sz w:val="20"/>
          <w:szCs w:val="20"/>
          <w:shd w:val="clear" w:color="auto" w:fill="CCCCCC"/>
          <w:rtl/>
          <w:lang w:eastAsia="en-US"/>
        </w:rPr>
        <w:t>.</w:t>
      </w:r>
    </w:p>
    <w:p w14:paraId="4C0D8301" w14:textId="77777777" w:rsidR="00037996" w:rsidRPr="005957E5" w:rsidRDefault="00C3156E" w:rsidP="001F29C5">
      <w:pPr>
        <w:rPr>
          <w:rFonts w:ascii="Georgia" w:hAnsi="Georgia" w:cs="Arial"/>
          <w:b/>
          <w:bCs/>
          <w:sz w:val="20"/>
          <w:szCs w:val="20"/>
          <w:rtl/>
        </w:rPr>
      </w:pPr>
      <w:r w:rsidRPr="005957E5">
        <w:rPr>
          <w:rFonts w:ascii="Georgia" w:hAnsi="Georgia" w:cs="Arial"/>
          <w:b/>
          <w:bCs/>
          <w:sz w:val="20"/>
          <w:rtl/>
        </w:rPr>
        <w:br w:type="page"/>
      </w:r>
      <w:bookmarkStart w:id="37" w:name="ש28"/>
      <w:r w:rsidR="00037996" w:rsidRPr="005957E5">
        <w:rPr>
          <w:rFonts w:ascii="Georgia" w:hAnsi="Georgia" w:cs="Arial" w:hint="cs"/>
          <w:b/>
          <w:bCs/>
          <w:sz w:val="20"/>
          <w:szCs w:val="20"/>
          <w:rtl/>
        </w:rPr>
        <w:t xml:space="preserve">ביאור </w:t>
      </w:r>
      <w:r w:rsidR="00232DB2" w:rsidRPr="005957E5">
        <w:rPr>
          <w:rFonts w:ascii="Georgia" w:hAnsi="Georgia" w:cs="Arial" w:hint="cs"/>
          <w:b/>
          <w:bCs/>
          <w:sz w:val="20"/>
          <w:szCs w:val="20"/>
          <w:rtl/>
        </w:rPr>
        <w:t xml:space="preserve">19 </w:t>
      </w:r>
      <w:r w:rsidR="00037996" w:rsidRPr="005957E5">
        <w:rPr>
          <w:rFonts w:ascii="Georgia" w:hAnsi="Georgia" w:cs="Arial"/>
          <w:b/>
          <w:bCs/>
          <w:sz w:val="20"/>
          <w:szCs w:val="20"/>
          <w:rtl/>
        </w:rPr>
        <w:t>-</w:t>
      </w:r>
      <w:r w:rsidR="00037996" w:rsidRPr="005957E5">
        <w:rPr>
          <w:rFonts w:ascii="Georgia" w:hAnsi="Georgia" w:cs="Arial" w:hint="cs"/>
          <w:b/>
          <w:bCs/>
          <w:sz w:val="20"/>
          <w:szCs w:val="20"/>
          <w:rtl/>
        </w:rPr>
        <w:t xml:space="preserve"> מכשירים פיננסי</w:t>
      </w:r>
      <w:r w:rsidR="00E72DC8" w:rsidRPr="005957E5">
        <w:rPr>
          <w:rFonts w:ascii="Georgia" w:hAnsi="Georgia" w:cs="Arial" w:hint="cs"/>
          <w:b/>
          <w:bCs/>
          <w:sz w:val="20"/>
          <w:szCs w:val="20"/>
          <w:rtl/>
        </w:rPr>
        <w:t>י</w:t>
      </w:r>
      <w:r w:rsidR="00037996" w:rsidRPr="005957E5">
        <w:rPr>
          <w:rFonts w:ascii="Georgia" w:hAnsi="Georgia" w:cs="Arial" w:hint="cs"/>
          <w:b/>
          <w:bCs/>
          <w:sz w:val="20"/>
          <w:szCs w:val="20"/>
          <w:rtl/>
        </w:rPr>
        <w:t>ם</w:t>
      </w:r>
      <w:r w:rsidR="00CB4C9A" w:rsidRPr="005957E5">
        <w:rPr>
          <w:rFonts w:ascii="Georgia" w:hAnsi="Georgia" w:cs="Arial" w:hint="cs"/>
          <w:b/>
          <w:bCs/>
          <w:sz w:val="20"/>
          <w:szCs w:val="20"/>
          <w:rtl/>
        </w:rPr>
        <w:t xml:space="preserve"> וסיכונים פיננסיים</w:t>
      </w:r>
      <w:r w:rsidR="0017529F" w:rsidRPr="005957E5">
        <w:rPr>
          <w:rFonts w:ascii="Georgia" w:hAnsi="Georgia" w:cs="Arial" w:hint="cs"/>
          <w:b/>
          <w:bCs/>
          <w:sz w:val="20"/>
          <w:szCs w:val="20"/>
          <w:rtl/>
        </w:rPr>
        <w:t>:</w:t>
      </w:r>
    </w:p>
    <w:bookmarkEnd w:id="37"/>
    <w:p w14:paraId="3D67A91C" w14:textId="77777777" w:rsidR="001762D7" w:rsidRPr="005957E5" w:rsidRDefault="001762D7" w:rsidP="0048145F">
      <w:pPr>
        <w:ind w:left="935"/>
        <w:rPr>
          <w:rStyle w:val="a"/>
          <w:rFonts w:ascii="Georgia" w:hAnsi="Georgia"/>
          <w:b/>
          <w:noProof/>
          <w:sz w:val="20"/>
          <w:szCs w:val="20"/>
          <w:highlight w:val="cyan"/>
          <w:u w:val="none"/>
          <w:rtl/>
        </w:rPr>
      </w:pPr>
    </w:p>
    <w:p w14:paraId="4CCF78A7" w14:textId="77777777" w:rsidR="00DF72FC" w:rsidRPr="005957E5" w:rsidRDefault="00C51E8D" w:rsidP="00BA1EA9">
      <w:pPr>
        <w:ind w:left="935"/>
        <w:rPr>
          <w:rFonts w:ascii="Georgia" w:hAnsi="Georgia" w:cs="Arial"/>
          <w:sz w:val="20"/>
          <w:szCs w:val="20"/>
          <w:rtl/>
        </w:rPr>
      </w:pPr>
      <w:r w:rsidRPr="005957E5">
        <w:rPr>
          <w:rFonts w:ascii="Georgia" w:hAnsi="Georgia" w:cs="Arial"/>
          <w:color w:val="548DD4"/>
          <w:sz w:val="20"/>
          <w:szCs w:val="20"/>
        </w:rPr>
        <w:t>IAS 34</w:t>
      </w:r>
      <w:r w:rsidRPr="005957E5">
        <w:rPr>
          <w:rFonts w:ascii="Georgia" w:hAnsi="Georgia" w:cs="Arial"/>
          <w:color w:val="548DD4"/>
          <w:sz w:val="20"/>
          <w:szCs w:val="20"/>
          <w:rtl/>
        </w:rPr>
        <w:t xml:space="preserve"> </w:t>
      </w:r>
      <w:r w:rsidR="006732EA" w:rsidRPr="005957E5">
        <w:rPr>
          <w:rFonts w:ascii="Georgia" w:hAnsi="Georgia" w:cs="Arial" w:hint="cs"/>
          <w:color w:val="548DD4"/>
          <w:sz w:val="20"/>
          <w:szCs w:val="20"/>
          <w:rtl/>
        </w:rPr>
        <w:t xml:space="preserve">- </w:t>
      </w:r>
      <w:r w:rsidRPr="005957E5">
        <w:rPr>
          <w:rFonts w:ascii="Georgia" w:hAnsi="Georgia" w:cs="Arial" w:hint="cs"/>
          <w:color w:val="548DD4"/>
          <w:sz w:val="20"/>
          <w:szCs w:val="20"/>
          <w:rtl/>
        </w:rPr>
        <w:t>סעיף 16א</w:t>
      </w:r>
      <w:r w:rsidR="003044E9" w:rsidRPr="005957E5">
        <w:rPr>
          <w:rFonts w:ascii="Georgia" w:hAnsi="Georgia" w:cs="Arial" w:hint="cs"/>
          <w:color w:val="548DD4"/>
          <w:sz w:val="20"/>
          <w:szCs w:val="20"/>
          <w:rtl/>
        </w:rPr>
        <w:t>(י)</w:t>
      </w:r>
      <w:r w:rsidR="00BA1EA9">
        <w:rPr>
          <w:rFonts w:ascii="Georgia" w:hAnsi="Georgia" w:cs="Arial" w:hint="cs"/>
          <w:color w:val="548DD4"/>
          <w:sz w:val="20"/>
          <w:szCs w:val="20"/>
          <w:rtl/>
        </w:rPr>
        <w:t xml:space="preserve">, </w:t>
      </w:r>
      <w:r w:rsidR="00BA1EA9">
        <w:rPr>
          <w:rFonts w:ascii="Georgia" w:hAnsi="Georgia" w:cs="Arial"/>
          <w:color w:val="548DD4"/>
          <w:sz w:val="20"/>
          <w:szCs w:val="20"/>
        </w:rPr>
        <w:t>IFRS 13</w:t>
      </w:r>
      <w:r w:rsidR="00BA1EA9">
        <w:rPr>
          <w:rFonts w:ascii="Georgia" w:hAnsi="Georgia" w:cs="Arial" w:hint="cs"/>
          <w:color w:val="548DD4"/>
          <w:sz w:val="20"/>
          <w:szCs w:val="20"/>
          <w:rtl/>
        </w:rPr>
        <w:t xml:space="preserve"> - סעיף 93(ב)</w:t>
      </w:r>
    </w:p>
    <w:p w14:paraId="4E548492" w14:textId="77777777" w:rsidR="009D28EB" w:rsidRPr="005957E5" w:rsidRDefault="009D28EB" w:rsidP="007B172E">
      <w:pPr>
        <w:numPr>
          <w:ilvl w:val="0"/>
          <w:numId w:val="15"/>
        </w:numPr>
        <w:outlineLvl w:val="0"/>
        <w:rPr>
          <w:rFonts w:ascii="Georgia" w:hAnsi="Georgia" w:cs="Arial"/>
          <w:b/>
          <w:bCs/>
          <w:noProof/>
          <w:sz w:val="20"/>
          <w:szCs w:val="20"/>
          <w:lang w:eastAsia="en-US"/>
        </w:rPr>
      </w:pPr>
      <w:r w:rsidRPr="005957E5">
        <w:rPr>
          <w:rFonts w:ascii="Georgia" w:hAnsi="Georgia" w:cs="Arial" w:hint="cs"/>
          <w:b/>
          <w:bCs/>
          <w:noProof/>
          <w:sz w:val="20"/>
          <w:szCs w:val="20"/>
          <w:rtl/>
          <w:lang w:eastAsia="en-US"/>
        </w:rPr>
        <w:t>גילויי שווי הוגן</w:t>
      </w:r>
    </w:p>
    <w:p w14:paraId="1B6EB014" w14:textId="77777777" w:rsidR="009D28EB" w:rsidRPr="005957E5" w:rsidRDefault="009D28EB" w:rsidP="009D28EB">
      <w:pPr>
        <w:ind w:left="1295"/>
        <w:outlineLvl w:val="0"/>
        <w:rPr>
          <w:rFonts w:ascii="Georgia" w:hAnsi="Georgia" w:cs="Arial"/>
          <w:b/>
          <w:bCs/>
          <w:noProof/>
          <w:sz w:val="20"/>
          <w:szCs w:val="20"/>
          <w:rtl/>
          <w:lang w:eastAsia="en-US"/>
        </w:rPr>
      </w:pPr>
    </w:p>
    <w:p w14:paraId="0065BD58" w14:textId="4FB9B577" w:rsidR="009D28EB" w:rsidRPr="005957E5" w:rsidRDefault="009D28EB" w:rsidP="00C041F6">
      <w:pPr>
        <w:ind w:left="1317"/>
        <w:jc w:val="both"/>
        <w:outlineLvl w:val="0"/>
        <w:rPr>
          <w:rFonts w:ascii="Georgia" w:hAnsi="Georgia" w:cs="Arial"/>
          <w:noProof/>
          <w:sz w:val="20"/>
          <w:szCs w:val="20"/>
          <w:rtl/>
          <w:lang w:eastAsia="en-US"/>
        </w:rPr>
      </w:pPr>
      <w:r w:rsidRPr="005957E5">
        <w:rPr>
          <w:rFonts w:ascii="Georgia" w:hAnsi="Georgia" w:cs="Arial"/>
          <w:noProof/>
          <w:sz w:val="20"/>
          <w:szCs w:val="20"/>
          <w:rtl/>
          <w:lang w:eastAsia="en-US"/>
        </w:rPr>
        <w:t xml:space="preserve">הטבלה שלהלן מציגה את הנכסים </w:t>
      </w:r>
      <w:r w:rsidRPr="005957E5">
        <w:rPr>
          <w:rFonts w:ascii="Georgia" w:hAnsi="Georgia" w:cs="Arial" w:hint="cs"/>
          <w:noProof/>
          <w:sz w:val="20"/>
          <w:szCs w:val="20"/>
          <w:rtl/>
          <w:lang w:eastAsia="en-US"/>
        </w:rPr>
        <w:t xml:space="preserve">הפיננסים </w:t>
      </w:r>
      <w:r w:rsidRPr="005957E5">
        <w:rPr>
          <w:rFonts w:ascii="Georgia" w:hAnsi="Georgia" w:cs="Arial"/>
          <w:noProof/>
          <w:sz w:val="20"/>
          <w:szCs w:val="20"/>
          <w:rtl/>
          <w:lang w:eastAsia="en-US"/>
        </w:rPr>
        <w:t xml:space="preserve">וההתחייבויות </w:t>
      </w:r>
      <w:r w:rsidRPr="005957E5">
        <w:rPr>
          <w:rFonts w:ascii="Georgia" w:hAnsi="Georgia" w:cs="Arial" w:hint="cs"/>
          <w:noProof/>
          <w:sz w:val="20"/>
          <w:szCs w:val="20"/>
          <w:rtl/>
          <w:lang w:eastAsia="en-US"/>
        </w:rPr>
        <w:t xml:space="preserve">הפיננסיות </w:t>
      </w:r>
      <w:r w:rsidRPr="005957E5">
        <w:rPr>
          <w:rFonts w:ascii="Georgia" w:hAnsi="Georgia" w:cs="Arial"/>
          <w:noProof/>
          <w:sz w:val="20"/>
          <w:szCs w:val="20"/>
          <w:rtl/>
          <w:lang w:eastAsia="en-US"/>
        </w:rPr>
        <w:t>של החברה/הקבוצה</w:t>
      </w:r>
      <w:r w:rsidR="00E76949" w:rsidRPr="005957E5">
        <w:rPr>
          <w:rFonts w:ascii="Georgia" w:hAnsi="Georgia" w:cs="Arial" w:hint="cs"/>
          <w:noProof/>
          <w:sz w:val="20"/>
          <w:szCs w:val="20"/>
          <w:rtl/>
          <w:lang w:eastAsia="en-US"/>
        </w:rPr>
        <w:t xml:space="preserve"> </w:t>
      </w:r>
      <w:r w:rsidRPr="005957E5">
        <w:rPr>
          <w:rFonts w:ascii="Georgia" w:hAnsi="Georgia" w:cs="Arial"/>
          <w:noProof/>
          <w:sz w:val="20"/>
          <w:szCs w:val="20"/>
          <w:rtl/>
          <w:lang w:eastAsia="en-US"/>
        </w:rPr>
        <w:t xml:space="preserve">הנמדדים בשווי הוגן נכון ליום </w:t>
      </w:r>
      <w:r w:rsidRPr="005957E5">
        <w:rPr>
          <w:rFonts w:ascii="Georgia" w:hAnsi="Georgia" w:cs="Arial" w:hint="cs"/>
          <w:noProof/>
          <w:sz w:val="20"/>
          <w:szCs w:val="20"/>
          <w:rtl/>
          <w:lang w:eastAsia="en-US"/>
        </w:rPr>
        <w:t>30</w:t>
      </w:r>
      <w:r w:rsidRPr="005957E5">
        <w:rPr>
          <w:rFonts w:ascii="Georgia" w:hAnsi="Georgia" w:cs="Arial"/>
          <w:noProof/>
          <w:sz w:val="20"/>
          <w:szCs w:val="20"/>
          <w:rtl/>
          <w:lang w:eastAsia="en-US"/>
        </w:rPr>
        <w:t xml:space="preserve"> </w:t>
      </w:r>
      <w:r w:rsidRPr="005957E5">
        <w:rPr>
          <w:rFonts w:ascii="Georgia" w:hAnsi="Georgia" w:cs="Arial" w:hint="cs"/>
          <w:noProof/>
          <w:sz w:val="20"/>
          <w:szCs w:val="20"/>
          <w:rtl/>
          <w:lang w:eastAsia="en-US"/>
        </w:rPr>
        <w:t>ביוני</w:t>
      </w:r>
      <w:r w:rsidRPr="005957E5">
        <w:rPr>
          <w:rFonts w:ascii="Georgia" w:hAnsi="Georgia" w:cs="Arial"/>
          <w:noProof/>
          <w:sz w:val="20"/>
          <w:szCs w:val="20"/>
          <w:rtl/>
          <w:lang w:eastAsia="en-US"/>
        </w:rPr>
        <w:t xml:space="preserve"> </w:t>
      </w:r>
      <w:r w:rsidR="000D6FB8">
        <w:rPr>
          <w:rFonts w:ascii="Georgia" w:hAnsi="Georgia" w:cs="Arial" w:hint="cs"/>
          <w:noProof/>
          <w:sz w:val="20"/>
          <w:szCs w:val="20"/>
          <w:rtl/>
          <w:lang w:eastAsia="en-US"/>
        </w:rPr>
        <w:t>2025</w:t>
      </w:r>
      <w:r w:rsidR="000E2C3A" w:rsidRPr="005957E5">
        <w:rPr>
          <w:rFonts w:ascii="Georgia" w:hAnsi="Georgia" w:cs="Arial" w:hint="cs"/>
          <w:noProof/>
          <w:sz w:val="20"/>
          <w:szCs w:val="20"/>
          <w:rtl/>
          <w:lang w:eastAsia="en-US"/>
        </w:rPr>
        <w:t xml:space="preserve"> </w:t>
      </w:r>
      <w:r w:rsidR="00DF72FC" w:rsidRPr="005957E5">
        <w:rPr>
          <w:rFonts w:ascii="Georgia" w:hAnsi="Georgia" w:cs="Arial" w:hint="cs"/>
          <w:noProof/>
          <w:sz w:val="20"/>
          <w:szCs w:val="20"/>
          <w:rtl/>
          <w:lang w:eastAsia="en-US"/>
        </w:rPr>
        <w:t>(בלתי מבוקר)</w:t>
      </w:r>
      <w:r w:rsidRPr="005957E5">
        <w:rPr>
          <w:rFonts w:ascii="Georgia" w:hAnsi="Georgia" w:cs="Arial"/>
          <w:noProof/>
          <w:sz w:val="20"/>
          <w:szCs w:val="20"/>
          <w:rtl/>
          <w:lang w:eastAsia="en-US"/>
        </w:rPr>
        <w:t xml:space="preserve">: </w:t>
      </w:r>
    </w:p>
    <w:p w14:paraId="5A1D96C9" w14:textId="77777777" w:rsidR="009D28EB" w:rsidRPr="005957E5" w:rsidRDefault="009D28EB" w:rsidP="009D28EB">
      <w:pPr>
        <w:ind w:left="1814"/>
        <w:rPr>
          <w:rFonts w:ascii="Georgia" w:hAnsi="Georgia" w:cs="Arial"/>
          <w:sz w:val="20"/>
          <w:szCs w:val="20"/>
          <w:rtl/>
        </w:rPr>
      </w:pPr>
    </w:p>
    <w:tbl>
      <w:tblPr>
        <w:bidiVisual/>
        <w:tblW w:w="9355" w:type="dxa"/>
        <w:tblInd w:w="518" w:type="dxa"/>
        <w:tblLook w:val="0000" w:firstRow="0" w:lastRow="0" w:firstColumn="0" w:lastColumn="0" w:noHBand="0" w:noVBand="0"/>
      </w:tblPr>
      <w:tblGrid>
        <w:gridCol w:w="4677"/>
        <w:gridCol w:w="1169"/>
        <w:gridCol w:w="1170"/>
        <w:gridCol w:w="1169"/>
        <w:gridCol w:w="1170"/>
      </w:tblGrid>
      <w:tr w:rsidR="009D28EB" w:rsidRPr="005957E5" w14:paraId="1BDD7B8B" w14:textId="77777777" w:rsidTr="001F29C5">
        <w:tc>
          <w:tcPr>
            <w:tcW w:w="4677" w:type="dxa"/>
          </w:tcPr>
          <w:p w14:paraId="3C2E713E" w14:textId="77777777" w:rsidR="009D28EB" w:rsidRPr="005957E5" w:rsidRDefault="009D28EB" w:rsidP="00C93B41">
            <w:pPr>
              <w:tabs>
                <w:tab w:val="left" w:pos="294"/>
              </w:tabs>
              <w:jc w:val="center"/>
              <w:rPr>
                <w:rFonts w:ascii="Georgia" w:hAnsi="Georgia" w:cs="Arial"/>
                <w:b/>
                <w:bCs/>
                <w:sz w:val="20"/>
                <w:szCs w:val="20"/>
                <w:rtl/>
              </w:rPr>
            </w:pPr>
          </w:p>
        </w:tc>
        <w:tc>
          <w:tcPr>
            <w:tcW w:w="1169" w:type="dxa"/>
          </w:tcPr>
          <w:p w14:paraId="5CBB1FAE"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1</w:t>
            </w:r>
          </w:p>
        </w:tc>
        <w:tc>
          <w:tcPr>
            <w:tcW w:w="1170" w:type="dxa"/>
          </w:tcPr>
          <w:p w14:paraId="11BB2CFB"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2</w:t>
            </w:r>
          </w:p>
        </w:tc>
        <w:tc>
          <w:tcPr>
            <w:tcW w:w="1169" w:type="dxa"/>
          </w:tcPr>
          <w:p w14:paraId="54B959B2"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3</w:t>
            </w:r>
          </w:p>
        </w:tc>
        <w:tc>
          <w:tcPr>
            <w:tcW w:w="1170" w:type="dxa"/>
          </w:tcPr>
          <w:p w14:paraId="65B2EA90"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סה"כ </w:t>
            </w:r>
          </w:p>
        </w:tc>
      </w:tr>
      <w:tr w:rsidR="009D28EB" w:rsidRPr="005957E5" w14:paraId="1A93832F" w14:textId="77777777" w:rsidTr="00C93B41">
        <w:tc>
          <w:tcPr>
            <w:tcW w:w="4677" w:type="dxa"/>
          </w:tcPr>
          <w:p w14:paraId="1AD9462F" w14:textId="77777777" w:rsidR="009D28EB" w:rsidRPr="005957E5" w:rsidRDefault="009D28EB" w:rsidP="00C93B41">
            <w:pPr>
              <w:tabs>
                <w:tab w:val="left" w:pos="294"/>
              </w:tabs>
              <w:rPr>
                <w:rFonts w:ascii="Georgia" w:hAnsi="Georgia" w:cs="Arial"/>
                <w:b/>
                <w:bCs/>
                <w:sz w:val="20"/>
                <w:szCs w:val="20"/>
                <w:rtl/>
              </w:rPr>
            </w:pPr>
          </w:p>
        </w:tc>
        <w:tc>
          <w:tcPr>
            <w:tcW w:w="4678" w:type="dxa"/>
            <w:gridSpan w:val="4"/>
          </w:tcPr>
          <w:p w14:paraId="1C6645E1" w14:textId="77777777" w:rsidR="009D28EB" w:rsidRPr="005957E5" w:rsidRDefault="009D28EB" w:rsidP="007667D9">
            <w:pPr>
              <w:pBdr>
                <w:bottom w:val="single" w:sz="4" w:space="1" w:color="auto"/>
              </w:pBdr>
              <w:tabs>
                <w:tab w:val="left" w:pos="1717"/>
                <w:tab w:val="center" w:pos="2231"/>
              </w:tabs>
              <w:jc w:val="center"/>
              <w:rPr>
                <w:rFonts w:ascii="Georgia" w:hAnsi="Georgia" w:cs="Arial"/>
                <w:b/>
                <w:bCs/>
                <w:sz w:val="20"/>
                <w:szCs w:val="20"/>
                <w:rtl/>
              </w:rPr>
            </w:pPr>
            <w:r w:rsidRPr="005957E5">
              <w:rPr>
                <w:rFonts w:ascii="Georgia" w:hAnsi="Georgia" w:cs="Arial"/>
                <w:b/>
                <w:bCs/>
                <w:sz w:val="20"/>
                <w:szCs w:val="20"/>
                <w:rtl/>
              </w:rPr>
              <w:t>אלפי ש"ח</w:t>
            </w:r>
          </w:p>
        </w:tc>
      </w:tr>
      <w:tr w:rsidR="009D28EB" w:rsidRPr="005957E5" w14:paraId="2C43A7FC" w14:textId="77777777" w:rsidTr="003A6F7C">
        <w:tc>
          <w:tcPr>
            <w:tcW w:w="4677" w:type="dxa"/>
            <w:vAlign w:val="bottom"/>
          </w:tcPr>
          <w:p w14:paraId="281C6FA0" w14:textId="77777777" w:rsidR="009D28EB" w:rsidRPr="005957E5" w:rsidRDefault="009D28EB" w:rsidP="003A6F7C">
            <w:pPr>
              <w:tabs>
                <w:tab w:val="left" w:pos="294"/>
              </w:tabs>
              <w:rPr>
                <w:rFonts w:ascii="Georgia" w:hAnsi="Georgia" w:cs="Arial"/>
                <w:b/>
                <w:bCs/>
                <w:sz w:val="20"/>
                <w:szCs w:val="20"/>
                <w:rtl/>
              </w:rPr>
            </w:pPr>
            <w:r w:rsidRPr="005957E5">
              <w:rPr>
                <w:rFonts w:ascii="Georgia" w:hAnsi="Georgia" w:cs="Arial"/>
                <w:b/>
                <w:bCs/>
                <w:sz w:val="20"/>
                <w:szCs w:val="20"/>
                <w:rtl/>
              </w:rPr>
              <w:t>נכסים</w:t>
            </w:r>
            <w:r w:rsidRPr="005957E5">
              <w:rPr>
                <w:rFonts w:ascii="Georgia" w:hAnsi="Georgia" w:cs="Arial" w:hint="cs"/>
                <w:b/>
                <w:bCs/>
                <w:sz w:val="20"/>
                <w:szCs w:val="20"/>
                <w:rtl/>
              </w:rPr>
              <w:t>:</w:t>
            </w:r>
          </w:p>
        </w:tc>
        <w:tc>
          <w:tcPr>
            <w:tcW w:w="1169" w:type="dxa"/>
            <w:vAlign w:val="bottom"/>
          </w:tcPr>
          <w:p w14:paraId="65F326E3" w14:textId="77777777" w:rsidR="009D28EB" w:rsidRPr="005957E5" w:rsidRDefault="009D28EB" w:rsidP="003A6F7C">
            <w:pPr>
              <w:rPr>
                <w:rFonts w:ascii="Georgia" w:hAnsi="Georgia" w:cs="Arial"/>
                <w:sz w:val="20"/>
                <w:szCs w:val="20"/>
                <w:rtl/>
              </w:rPr>
            </w:pPr>
          </w:p>
        </w:tc>
        <w:tc>
          <w:tcPr>
            <w:tcW w:w="1170" w:type="dxa"/>
            <w:vAlign w:val="bottom"/>
          </w:tcPr>
          <w:p w14:paraId="3C27C388" w14:textId="77777777" w:rsidR="009D28EB" w:rsidRPr="005957E5" w:rsidRDefault="009D28EB" w:rsidP="003A6F7C">
            <w:pPr>
              <w:rPr>
                <w:rFonts w:ascii="Georgia" w:hAnsi="Georgia" w:cs="Arial"/>
                <w:sz w:val="20"/>
                <w:szCs w:val="20"/>
                <w:rtl/>
              </w:rPr>
            </w:pPr>
          </w:p>
        </w:tc>
        <w:tc>
          <w:tcPr>
            <w:tcW w:w="1169" w:type="dxa"/>
            <w:vAlign w:val="bottom"/>
          </w:tcPr>
          <w:p w14:paraId="5C8515EA" w14:textId="77777777" w:rsidR="009D28EB" w:rsidRPr="005957E5" w:rsidRDefault="009D28EB" w:rsidP="003A6F7C">
            <w:pPr>
              <w:rPr>
                <w:rFonts w:ascii="Georgia" w:hAnsi="Georgia" w:cs="Arial"/>
                <w:sz w:val="20"/>
                <w:szCs w:val="20"/>
                <w:rtl/>
              </w:rPr>
            </w:pPr>
          </w:p>
        </w:tc>
        <w:tc>
          <w:tcPr>
            <w:tcW w:w="1170" w:type="dxa"/>
            <w:vAlign w:val="bottom"/>
          </w:tcPr>
          <w:p w14:paraId="78A6A638" w14:textId="77777777" w:rsidR="009D28EB" w:rsidRPr="005957E5" w:rsidRDefault="009D28EB" w:rsidP="003A6F7C">
            <w:pPr>
              <w:rPr>
                <w:rFonts w:ascii="Georgia" w:hAnsi="Georgia" w:cs="Arial"/>
                <w:sz w:val="20"/>
                <w:szCs w:val="20"/>
                <w:rtl/>
              </w:rPr>
            </w:pPr>
          </w:p>
        </w:tc>
      </w:tr>
      <w:tr w:rsidR="009D28EB" w:rsidRPr="005957E5" w14:paraId="189BE7F4" w14:textId="77777777" w:rsidTr="003A6F7C">
        <w:tc>
          <w:tcPr>
            <w:tcW w:w="4677" w:type="dxa"/>
            <w:vAlign w:val="bottom"/>
          </w:tcPr>
          <w:p w14:paraId="3A9028EB" w14:textId="77777777" w:rsidR="009D28EB" w:rsidRPr="005957E5" w:rsidRDefault="009D28EB" w:rsidP="003A6F7C">
            <w:pPr>
              <w:tabs>
                <w:tab w:val="left" w:pos="249"/>
                <w:tab w:val="left" w:pos="294"/>
              </w:tabs>
              <w:ind w:firstLine="139"/>
              <w:rPr>
                <w:rFonts w:ascii="Georgia" w:hAnsi="Georgia" w:cs="Arial"/>
                <w:sz w:val="20"/>
                <w:szCs w:val="20"/>
                <w:rtl/>
              </w:rPr>
            </w:pPr>
            <w:r w:rsidRPr="005957E5">
              <w:rPr>
                <w:rFonts w:ascii="Georgia" w:hAnsi="Georgia" w:cs="Arial"/>
                <w:sz w:val="20"/>
                <w:szCs w:val="20"/>
                <w:rtl/>
              </w:rPr>
              <w:t>נכסים פיננסיים בשווי הוגן דרך רווח או הפסד</w:t>
            </w:r>
            <w:r w:rsidRPr="005957E5">
              <w:rPr>
                <w:rFonts w:ascii="Georgia" w:hAnsi="Georgia" w:cs="Arial" w:hint="cs"/>
                <w:sz w:val="20"/>
                <w:szCs w:val="20"/>
                <w:rtl/>
              </w:rPr>
              <w:t>:</w:t>
            </w:r>
          </w:p>
        </w:tc>
        <w:tc>
          <w:tcPr>
            <w:tcW w:w="1169" w:type="dxa"/>
            <w:vAlign w:val="bottom"/>
          </w:tcPr>
          <w:p w14:paraId="477E85F4" w14:textId="77777777" w:rsidR="009D28EB" w:rsidRPr="005957E5" w:rsidRDefault="009D28EB" w:rsidP="003A6F7C">
            <w:pPr>
              <w:rPr>
                <w:rFonts w:ascii="Georgia" w:hAnsi="Georgia" w:cs="Arial"/>
                <w:sz w:val="20"/>
                <w:szCs w:val="20"/>
                <w:rtl/>
              </w:rPr>
            </w:pPr>
          </w:p>
        </w:tc>
        <w:tc>
          <w:tcPr>
            <w:tcW w:w="1170" w:type="dxa"/>
            <w:vAlign w:val="bottom"/>
          </w:tcPr>
          <w:p w14:paraId="5BE5BF86" w14:textId="77777777" w:rsidR="009D28EB" w:rsidRPr="005957E5" w:rsidRDefault="009D28EB" w:rsidP="003A6F7C">
            <w:pPr>
              <w:rPr>
                <w:rFonts w:ascii="Georgia" w:hAnsi="Georgia" w:cs="Arial"/>
                <w:sz w:val="20"/>
                <w:szCs w:val="20"/>
                <w:rtl/>
              </w:rPr>
            </w:pPr>
          </w:p>
        </w:tc>
        <w:tc>
          <w:tcPr>
            <w:tcW w:w="1169" w:type="dxa"/>
            <w:vAlign w:val="bottom"/>
          </w:tcPr>
          <w:p w14:paraId="17F16860" w14:textId="77777777" w:rsidR="009D28EB" w:rsidRPr="005957E5" w:rsidRDefault="009D28EB" w:rsidP="003A6F7C">
            <w:pPr>
              <w:rPr>
                <w:rFonts w:ascii="Georgia" w:hAnsi="Georgia" w:cs="Arial"/>
                <w:sz w:val="20"/>
                <w:szCs w:val="20"/>
                <w:rtl/>
              </w:rPr>
            </w:pPr>
          </w:p>
        </w:tc>
        <w:tc>
          <w:tcPr>
            <w:tcW w:w="1170" w:type="dxa"/>
            <w:vAlign w:val="bottom"/>
          </w:tcPr>
          <w:p w14:paraId="233DE58C" w14:textId="77777777" w:rsidR="009D28EB" w:rsidRPr="005957E5" w:rsidRDefault="009D28EB" w:rsidP="003A6F7C">
            <w:pPr>
              <w:rPr>
                <w:rFonts w:ascii="Georgia" w:hAnsi="Georgia" w:cs="Arial"/>
                <w:sz w:val="20"/>
                <w:szCs w:val="20"/>
                <w:rtl/>
              </w:rPr>
            </w:pPr>
          </w:p>
        </w:tc>
      </w:tr>
      <w:tr w:rsidR="009D28EB" w:rsidRPr="005957E5" w14:paraId="12820969" w14:textId="77777777" w:rsidTr="003A6F7C">
        <w:tc>
          <w:tcPr>
            <w:tcW w:w="4677" w:type="dxa"/>
            <w:vAlign w:val="bottom"/>
          </w:tcPr>
          <w:p w14:paraId="301E490B"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 xml:space="preserve">נגזרים מוחזקים למסחר </w:t>
            </w:r>
          </w:p>
        </w:tc>
        <w:tc>
          <w:tcPr>
            <w:tcW w:w="1169" w:type="dxa"/>
            <w:vAlign w:val="bottom"/>
          </w:tcPr>
          <w:p w14:paraId="14E4F6D4" w14:textId="77777777" w:rsidR="009D28EB" w:rsidRPr="005957E5" w:rsidRDefault="009D28EB" w:rsidP="003A6F7C">
            <w:pPr>
              <w:rPr>
                <w:rFonts w:ascii="Georgia" w:hAnsi="Georgia" w:cs="Arial"/>
                <w:sz w:val="20"/>
                <w:szCs w:val="20"/>
                <w:rtl/>
              </w:rPr>
            </w:pPr>
          </w:p>
        </w:tc>
        <w:tc>
          <w:tcPr>
            <w:tcW w:w="1170" w:type="dxa"/>
            <w:vAlign w:val="bottom"/>
          </w:tcPr>
          <w:p w14:paraId="2EDDCF99" w14:textId="77777777" w:rsidR="009D28EB" w:rsidRPr="005957E5" w:rsidRDefault="009D28EB" w:rsidP="003A6F7C">
            <w:pPr>
              <w:rPr>
                <w:rFonts w:ascii="Georgia" w:hAnsi="Georgia" w:cs="Arial"/>
                <w:sz w:val="20"/>
                <w:szCs w:val="20"/>
                <w:rtl/>
              </w:rPr>
            </w:pPr>
          </w:p>
        </w:tc>
        <w:tc>
          <w:tcPr>
            <w:tcW w:w="1169" w:type="dxa"/>
            <w:vAlign w:val="bottom"/>
          </w:tcPr>
          <w:p w14:paraId="0E71FD59" w14:textId="77777777" w:rsidR="009D28EB" w:rsidRPr="005957E5" w:rsidRDefault="009D28EB" w:rsidP="003A6F7C">
            <w:pPr>
              <w:rPr>
                <w:rFonts w:ascii="Georgia" w:hAnsi="Georgia" w:cs="Arial"/>
                <w:sz w:val="20"/>
                <w:szCs w:val="20"/>
                <w:rtl/>
              </w:rPr>
            </w:pPr>
          </w:p>
        </w:tc>
        <w:tc>
          <w:tcPr>
            <w:tcW w:w="1170" w:type="dxa"/>
            <w:vAlign w:val="bottom"/>
          </w:tcPr>
          <w:p w14:paraId="4610EDDD" w14:textId="77777777" w:rsidR="009D28EB" w:rsidRPr="005957E5" w:rsidRDefault="009D28EB" w:rsidP="003A6F7C">
            <w:pPr>
              <w:rPr>
                <w:rFonts w:ascii="Georgia" w:hAnsi="Georgia" w:cs="Arial"/>
                <w:sz w:val="20"/>
                <w:szCs w:val="20"/>
                <w:rtl/>
              </w:rPr>
            </w:pPr>
          </w:p>
        </w:tc>
      </w:tr>
      <w:tr w:rsidR="009D28EB" w:rsidRPr="005957E5" w14:paraId="76FDCE59" w14:textId="77777777" w:rsidTr="003A6F7C">
        <w:tc>
          <w:tcPr>
            <w:tcW w:w="4677" w:type="dxa"/>
            <w:vAlign w:val="bottom"/>
          </w:tcPr>
          <w:p w14:paraId="21AFB79F"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ניירות ערך מוחזקים למסחר</w:t>
            </w:r>
          </w:p>
        </w:tc>
        <w:tc>
          <w:tcPr>
            <w:tcW w:w="1169" w:type="dxa"/>
            <w:vAlign w:val="bottom"/>
          </w:tcPr>
          <w:p w14:paraId="6D240442" w14:textId="77777777" w:rsidR="009D28EB" w:rsidRPr="005957E5" w:rsidRDefault="009D28EB" w:rsidP="003A6F7C">
            <w:pPr>
              <w:rPr>
                <w:rFonts w:ascii="Georgia" w:hAnsi="Georgia" w:cs="Arial"/>
                <w:sz w:val="20"/>
                <w:szCs w:val="20"/>
                <w:rtl/>
              </w:rPr>
            </w:pPr>
          </w:p>
        </w:tc>
        <w:tc>
          <w:tcPr>
            <w:tcW w:w="1170" w:type="dxa"/>
            <w:vAlign w:val="bottom"/>
          </w:tcPr>
          <w:p w14:paraId="19C44C58" w14:textId="77777777" w:rsidR="009D28EB" w:rsidRPr="005957E5" w:rsidRDefault="009D28EB" w:rsidP="003A6F7C">
            <w:pPr>
              <w:rPr>
                <w:rFonts w:ascii="Georgia" w:hAnsi="Georgia" w:cs="Arial"/>
                <w:sz w:val="20"/>
                <w:szCs w:val="20"/>
                <w:rtl/>
              </w:rPr>
            </w:pPr>
          </w:p>
        </w:tc>
        <w:tc>
          <w:tcPr>
            <w:tcW w:w="1169" w:type="dxa"/>
            <w:vAlign w:val="bottom"/>
          </w:tcPr>
          <w:p w14:paraId="1AB182E5" w14:textId="77777777" w:rsidR="009D28EB" w:rsidRPr="005957E5" w:rsidRDefault="009D28EB" w:rsidP="003A6F7C">
            <w:pPr>
              <w:rPr>
                <w:rFonts w:ascii="Georgia" w:hAnsi="Georgia" w:cs="Arial"/>
                <w:sz w:val="20"/>
                <w:szCs w:val="20"/>
                <w:rtl/>
              </w:rPr>
            </w:pPr>
          </w:p>
        </w:tc>
        <w:tc>
          <w:tcPr>
            <w:tcW w:w="1170" w:type="dxa"/>
            <w:vAlign w:val="bottom"/>
          </w:tcPr>
          <w:p w14:paraId="26F74424" w14:textId="77777777" w:rsidR="009D28EB" w:rsidRPr="005957E5" w:rsidRDefault="009D28EB" w:rsidP="003A6F7C">
            <w:pPr>
              <w:rPr>
                <w:rFonts w:ascii="Georgia" w:hAnsi="Georgia" w:cs="Arial"/>
                <w:sz w:val="20"/>
                <w:szCs w:val="20"/>
                <w:rtl/>
              </w:rPr>
            </w:pPr>
          </w:p>
        </w:tc>
      </w:tr>
      <w:tr w:rsidR="009D28EB" w:rsidRPr="005957E5" w14:paraId="443A1C7E" w14:textId="77777777" w:rsidTr="003A6F7C">
        <w:tc>
          <w:tcPr>
            <w:tcW w:w="4677" w:type="dxa"/>
            <w:vAlign w:val="bottom"/>
          </w:tcPr>
          <w:p w14:paraId="01E23228"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נגזרים המשמשים לגידור</w:t>
            </w:r>
          </w:p>
        </w:tc>
        <w:tc>
          <w:tcPr>
            <w:tcW w:w="1169" w:type="dxa"/>
            <w:vAlign w:val="bottom"/>
          </w:tcPr>
          <w:p w14:paraId="5DAAEBE4" w14:textId="77777777" w:rsidR="009D28EB" w:rsidRPr="005957E5" w:rsidRDefault="009D28EB" w:rsidP="003A6F7C">
            <w:pPr>
              <w:rPr>
                <w:rFonts w:ascii="Georgia" w:hAnsi="Georgia" w:cs="Arial"/>
                <w:sz w:val="20"/>
                <w:szCs w:val="20"/>
                <w:rtl/>
              </w:rPr>
            </w:pPr>
          </w:p>
        </w:tc>
        <w:tc>
          <w:tcPr>
            <w:tcW w:w="1170" w:type="dxa"/>
            <w:vAlign w:val="bottom"/>
          </w:tcPr>
          <w:p w14:paraId="01286EFD" w14:textId="77777777" w:rsidR="009D28EB" w:rsidRPr="005957E5" w:rsidRDefault="009D28EB" w:rsidP="003A6F7C">
            <w:pPr>
              <w:rPr>
                <w:rFonts w:ascii="Georgia" w:hAnsi="Georgia" w:cs="Arial"/>
                <w:sz w:val="20"/>
                <w:szCs w:val="20"/>
                <w:rtl/>
              </w:rPr>
            </w:pPr>
          </w:p>
        </w:tc>
        <w:tc>
          <w:tcPr>
            <w:tcW w:w="1169" w:type="dxa"/>
            <w:vAlign w:val="bottom"/>
          </w:tcPr>
          <w:p w14:paraId="07368C46" w14:textId="77777777" w:rsidR="009D28EB" w:rsidRPr="005957E5" w:rsidRDefault="009D28EB" w:rsidP="003A6F7C">
            <w:pPr>
              <w:rPr>
                <w:rFonts w:ascii="Georgia" w:hAnsi="Georgia" w:cs="Arial"/>
                <w:sz w:val="20"/>
                <w:szCs w:val="20"/>
                <w:rtl/>
              </w:rPr>
            </w:pPr>
          </w:p>
        </w:tc>
        <w:tc>
          <w:tcPr>
            <w:tcW w:w="1170" w:type="dxa"/>
            <w:vAlign w:val="bottom"/>
          </w:tcPr>
          <w:p w14:paraId="52AFFAEC" w14:textId="77777777" w:rsidR="009D28EB" w:rsidRPr="005957E5" w:rsidRDefault="009D28EB" w:rsidP="003A6F7C">
            <w:pPr>
              <w:rPr>
                <w:rFonts w:ascii="Georgia" w:hAnsi="Georgia" w:cs="Arial"/>
                <w:sz w:val="20"/>
                <w:szCs w:val="20"/>
                <w:rtl/>
              </w:rPr>
            </w:pPr>
          </w:p>
        </w:tc>
      </w:tr>
      <w:tr w:rsidR="009D28EB" w:rsidRPr="005957E5" w14:paraId="5C68CD26" w14:textId="77777777" w:rsidTr="003A6F7C">
        <w:tc>
          <w:tcPr>
            <w:tcW w:w="4677" w:type="dxa"/>
            <w:vAlign w:val="bottom"/>
          </w:tcPr>
          <w:p w14:paraId="0463ED63" w14:textId="77777777" w:rsidR="009D28EB" w:rsidRPr="005957E5" w:rsidRDefault="009D28EB" w:rsidP="003A6F7C">
            <w:pPr>
              <w:tabs>
                <w:tab w:val="left" w:pos="294"/>
              </w:tabs>
              <w:ind w:firstLine="139"/>
              <w:rPr>
                <w:rFonts w:ascii="Georgia" w:hAnsi="Georgia" w:cs="Arial"/>
                <w:sz w:val="20"/>
                <w:szCs w:val="20"/>
                <w:rtl/>
              </w:rPr>
            </w:pPr>
            <w:r w:rsidRPr="005957E5">
              <w:rPr>
                <w:rFonts w:ascii="Georgia" w:hAnsi="Georgia" w:cs="Arial"/>
                <w:sz w:val="20"/>
                <w:szCs w:val="20"/>
                <w:rtl/>
              </w:rPr>
              <w:t xml:space="preserve">נכסים פיננסיים </w:t>
            </w:r>
            <w:r w:rsidR="00665F47">
              <w:rPr>
                <w:rFonts w:ascii="Georgia" w:hAnsi="Georgia" w:cs="Arial" w:hint="cs"/>
                <w:sz w:val="20"/>
                <w:szCs w:val="20"/>
                <w:rtl/>
              </w:rPr>
              <w:t>בשווי הוגן דרך רווח כולל אחר</w:t>
            </w:r>
            <w:r w:rsidRPr="005957E5">
              <w:rPr>
                <w:rFonts w:ascii="Georgia" w:hAnsi="Georgia" w:cs="Arial" w:hint="cs"/>
                <w:sz w:val="20"/>
                <w:szCs w:val="20"/>
                <w:rtl/>
              </w:rPr>
              <w:t>:</w:t>
            </w:r>
          </w:p>
        </w:tc>
        <w:tc>
          <w:tcPr>
            <w:tcW w:w="1169" w:type="dxa"/>
            <w:vAlign w:val="bottom"/>
          </w:tcPr>
          <w:p w14:paraId="089699C1" w14:textId="77777777" w:rsidR="009D28EB" w:rsidRPr="005957E5" w:rsidRDefault="009D28EB" w:rsidP="003A6F7C">
            <w:pPr>
              <w:rPr>
                <w:rFonts w:ascii="Georgia" w:hAnsi="Georgia" w:cs="Arial"/>
                <w:sz w:val="20"/>
                <w:szCs w:val="20"/>
                <w:rtl/>
              </w:rPr>
            </w:pPr>
          </w:p>
        </w:tc>
        <w:tc>
          <w:tcPr>
            <w:tcW w:w="1170" w:type="dxa"/>
            <w:vAlign w:val="bottom"/>
          </w:tcPr>
          <w:p w14:paraId="149529BA" w14:textId="77777777" w:rsidR="009D28EB" w:rsidRPr="005957E5" w:rsidRDefault="009D28EB" w:rsidP="003A6F7C">
            <w:pPr>
              <w:rPr>
                <w:rFonts w:ascii="Georgia" w:hAnsi="Georgia" w:cs="Arial"/>
                <w:sz w:val="20"/>
                <w:szCs w:val="20"/>
                <w:rtl/>
              </w:rPr>
            </w:pPr>
          </w:p>
        </w:tc>
        <w:tc>
          <w:tcPr>
            <w:tcW w:w="1169" w:type="dxa"/>
            <w:vAlign w:val="bottom"/>
          </w:tcPr>
          <w:p w14:paraId="396E8948" w14:textId="77777777" w:rsidR="009D28EB" w:rsidRPr="005957E5" w:rsidRDefault="009D28EB" w:rsidP="003A6F7C">
            <w:pPr>
              <w:rPr>
                <w:rFonts w:ascii="Georgia" w:hAnsi="Georgia" w:cs="Arial"/>
                <w:sz w:val="20"/>
                <w:szCs w:val="20"/>
                <w:rtl/>
              </w:rPr>
            </w:pPr>
          </w:p>
        </w:tc>
        <w:tc>
          <w:tcPr>
            <w:tcW w:w="1170" w:type="dxa"/>
            <w:vAlign w:val="bottom"/>
          </w:tcPr>
          <w:p w14:paraId="60955849" w14:textId="77777777" w:rsidR="009D28EB" w:rsidRPr="005957E5" w:rsidRDefault="009D28EB" w:rsidP="003A6F7C">
            <w:pPr>
              <w:rPr>
                <w:rFonts w:ascii="Georgia" w:hAnsi="Georgia" w:cs="Arial"/>
                <w:sz w:val="20"/>
                <w:szCs w:val="20"/>
                <w:rtl/>
              </w:rPr>
            </w:pPr>
          </w:p>
        </w:tc>
      </w:tr>
      <w:tr w:rsidR="009D28EB" w:rsidRPr="005957E5" w14:paraId="5570D979" w14:textId="77777777" w:rsidTr="003A6F7C">
        <w:tc>
          <w:tcPr>
            <w:tcW w:w="4677" w:type="dxa"/>
            <w:vAlign w:val="bottom"/>
          </w:tcPr>
          <w:p w14:paraId="3B930279"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ניירות ערך הוניים</w:t>
            </w:r>
          </w:p>
        </w:tc>
        <w:tc>
          <w:tcPr>
            <w:tcW w:w="1169" w:type="dxa"/>
            <w:vAlign w:val="bottom"/>
          </w:tcPr>
          <w:p w14:paraId="11D2A35E" w14:textId="77777777" w:rsidR="009D28EB" w:rsidRPr="005957E5" w:rsidRDefault="009D28EB" w:rsidP="003A6F7C">
            <w:pPr>
              <w:rPr>
                <w:rFonts w:ascii="Georgia" w:hAnsi="Georgia" w:cs="Arial"/>
                <w:sz w:val="20"/>
                <w:szCs w:val="20"/>
                <w:rtl/>
              </w:rPr>
            </w:pPr>
          </w:p>
        </w:tc>
        <w:tc>
          <w:tcPr>
            <w:tcW w:w="1170" w:type="dxa"/>
            <w:vAlign w:val="bottom"/>
          </w:tcPr>
          <w:p w14:paraId="58D20498" w14:textId="77777777" w:rsidR="009D28EB" w:rsidRPr="005957E5" w:rsidRDefault="009D28EB" w:rsidP="003A6F7C">
            <w:pPr>
              <w:rPr>
                <w:rFonts w:ascii="Georgia" w:hAnsi="Georgia" w:cs="Arial"/>
                <w:sz w:val="20"/>
                <w:szCs w:val="20"/>
                <w:rtl/>
              </w:rPr>
            </w:pPr>
          </w:p>
        </w:tc>
        <w:tc>
          <w:tcPr>
            <w:tcW w:w="1169" w:type="dxa"/>
            <w:vAlign w:val="bottom"/>
          </w:tcPr>
          <w:p w14:paraId="0C0724F2" w14:textId="77777777" w:rsidR="009D28EB" w:rsidRPr="005957E5" w:rsidRDefault="009D28EB" w:rsidP="003A6F7C">
            <w:pPr>
              <w:rPr>
                <w:rFonts w:ascii="Georgia" w:hAnsi="Georgia" w:cs="Arial"/>
                <w:sz w:val="20"/>
                <w:szCs w:val="20"/>
                <w:rtl/>
              </w:rPr>
            </w:pPr>
          </w:p>
        </w:tc>
        <w:tc>
          <w:tcPr>
            <w:tcW w:w="1170" w:type="dxa"/>
            <w:vAlign w:val="bottom"/>
          </w:tcPr>
          <w:p w14:paraId="092116B5" w14:textId="77777777" w:rsidR="009D28EB" w:rsidRPr="005957E5" w:rsidRDefault="009D28EB" w:rsidP="003A6F7C">
            <w:pPr>
              <w:rPr>
                <w:rFonts w:ascii="Georgia" w:hAnsi="Georgia" w:cs="Arial"/>
                <w:sz w:val="20"/>
                <w:szCs w:val="20"/>
                <w:rtl/>
              </w:rPr>
            </w:pPr>
          </w:p>
        </w:tc>
      </w:tr>
      <w:tr w:rsidR="009D28EB" w:rsidRPr="005957E5" w14:paraId="4868F7FF" w14:textId="77777777" w:rsidTr="003A6F7C">
        <w:tc>
          <w:tcPr>
            <w:tcW w:w="4677" w:type="dxa"/>
            <w:vAlign w:val="bottom"/>
          </w:tcPr>
          <w:p w14:paraId="6553C7E1"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 xml:space="preserve">מכשירי חוב </w:t>
            </w:r>
          </w:p>
        </w:tc>
        <w:tc>
          <w:tcPr>
            <w:tcW w:w="1169" w:type="dxa"/>
            <w:vAlign w:val="bottom"/>
          </w:tcPr>
          <w:p w14:paraId="5A27E32B"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4742E00F" w14:textId="77777777" w:rsidR="009D28EB" w:rsidRPr="005957E5" w:rsidRDefault="009D28EB" w:rsidP="003A6F7C">
            <w:pPr>
              <w:pBdr>
                <w:bottom w:val="single" w:sz="4" w:space="1" w:color="auto"/>
              </w:pBdr>
              <w:rPr>
                <w:rFonts w:ascii="Georgia" w:hAnsi="Georgia" w:cs="Arial"/>
                <w:sz w:val="20"/>
                <w:szCs w:val="20"/>
                <w:rtl/>
              </w:rPr>
            </w:pPr>
          </w:p>
        </w:tc>
        <w:tc>
          <w:tcPr>
            <w:tcW w:w="1169" w:type="dxa"/>
            <w:vAlign w:val="bottom"/>
          </w:tcPr>
          <w:p w14:paraId="6B9A6774"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1D7FBC56" w14:textId="77777777" w:rsidR="009D28EB" w:rsidRPr="005957E5" w:rsidRDefault="009D28EB" w:rsidP="003A6F7C">
            <w:pPr>
              <w:pBdr>
                <w:bottom w:val="single" w:sz="4" w:space="1" w:color="auto"/>
              </w:pBdr>
              <w:rPr>
                <w:rFonts w:ascii="Georgia" w:hAnsi="Georgia" w:cs="Arial"/>
                <w:sz w:val="20"/>
                <w:szCs w:val="20"/>
                <w:rtl/>
              </w:rPr>
            </w:pPr>
          </w:p>
        </w:tc>
      </w:tr>
      <w:tr w:rsidR="009D28EB" w:rsidRPr="005957E5" w14:paraId="6E302848" w14:textId="77777777" w:rsidTr="003A6F7C">
        <w:trPr>
          <w:trHeight w:val="421"/>
        </w:trPr>
        <w:tc>
          <w:tcPr>
            <w:tcW w:w="4677" w:type="dxa"/>
            <w:vAlign w:val="bottom"/>
          </w:tcPr>
          <w:p w14:paraId="7DFED9C9" w14:textId="77777777" w:rsidR="009D28EB" w:rsidRPr="005957E5" w:rsidRDefault="00DF72FC"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009D28EB" w:rsidRPr="005957E5">
              <w:rPr>
                <w:rFonts w:ascii="Georgia" w:hAnsi="Georgia" w:cs="Arial"/>
                <w:b/>
                <w:bCs/>
                <w:sz w:val="20"/>
                <w:szCs w:val="20"/>
                <w:rtl/>
              </w:rPr>
              <w:t xml:space="preserve"> נכסים</w:t>
            </w:r>
            <w:r w:rsidR="009D28EB" w:rsidRPr="005957E5">
              <w:rPr>
                <w:rFonts w:ascii="Georgia" w:hAnsi="Georgia" w:cs="Arial"/>
                <w:b/>
                <w:bCs/>
                <w:sz w:val="20"/>
                <w:szCs w:val="20"/>
                <w:rtl/>
              </w:rPr>
              <w:tab/>
            </w:r>
          </w:p>
        </w:tc>
        <w:tc>
          <w:tcPr>
            <w:tcW w:w="1169" w:type="dxa"/>
            <w:vAlign w:val="bottom"/>
          </w:tcPr>
          <w:p w14:paraId="34F5E04B"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57AA62DA" w14:textId="77777777" w:rsidR="009D28EB" w:rsidRPr="005957E5" w:rsidRDefault="009D28EB" w:rsidP="003A6F7C">
            <w:pPr>
              <w:pBdr>
                <w:bottom w:val="double" w:sz="4" w:space="1" w:color="auto"/>
              </w:pBdr>
              <w:rPr>
                <w:rFonts w:ascii="Georgia" w:hAnsi="Georgia" w:cs="Arial"/>
                <w:sz w:val="20"/>
                <w:szCs w:val="20"/>
                <w:rtl/>
              </w:rPr>
            </w:pPr>
          </w:p>
        </w:tc>
        <w:tc>
          <w:tcPr>
            <w:tcW w:w="1169" w:type="dxa"/>
            <w:vAlign w:val="bottom"/>
          </w:tcPr>
          <w:p w14:paraId="3E9F3B95"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7DBD9CAA" w14:textId="77777777" w:rsidR="009D28EB" w:rsidRPr="005957E5" w:rsidRDefault="009D28EB" w:rsidP="003A6F7C">
            <w:pPr>
              <w:pBdr>
                <w:bottom w:val="double" w:sz="4" w:space="1" w:color="auto"/>
              </w:pBdr>
              <w:rPr>
                <w:rFonts w:ascii="Georgia" w:hAnsi="Georgia" w:cs="Arial"/>
                <w:sz w:val="20"/>
                <w:szCs w:val="20"/>
                <w:rtl/>
              </w:rPr>
            </w:pPr>
          </w:p>
        </w:tc>
      </w:tr>
      <w:tr w:rsidR="009D28EB" w:rsidRPr="005957E5" w14:paraId="4D1D3F3D" w14:textId="77777777" w:rsidTr="003A6F7C">
        <w:tc>
          <w:tcPr>
            <w:tcW w:w="4677" w:type="dxa"/>
            <w:vAlign w:val="bottom"/>
          </w:tcPr>
          <w:p w14:paraId="48863C2E" w14:textId="77777777" w:rsidR="009D28EB" w:rsidRPr="005957E5" w:rsidRDefault="009D28EB" w:rsidP="003A6F7C">
            <w:pPr>
              <w:tabs>
                <w:tab w:val="left" w:pos="294"/>
              </w:tabs>
              <w:rPr>
                <w:rFonts w:ascii="Georgia" w:hAnsi="Georgia" w:cs="Arial"/>
                <w:b/>
                <w:bCs/>
                <w:sz w:val="20"/>
                <w:szCs w:val="20"/>
                <w:rtl/>
              </w:rPr>
            </w:pPr>
            <w:r w:rsidRPr="005957E5">
              <w:rPr>
                <w:rFonts w:ascii="Georgia" w:hAnsi="Georgia" w:cs="Arial"/>
                <w:b/>
                <w:bCs/>
                <w:sz w:val="20"/>
                <w:szCs w:val="20"/>
                <w:rtl/>
              </w:rPr>
              <w:t>התחייבויות</w:t>
            </w:r>
            <w:r w:rsidRPr="005957E5">
              <w:rPr>
                <w:rFonts w:ascii="Georgia" w:hAnsi="Georgia" w:cs="Arial" w:hint="cs"/>
                <w:b/>
                <w:bCs/>
                <w:sz w:val="20"/>
                <w:szCs w:val="20"/>
                <w:rtl/>
              </w:rPr>
              <w:t>:</w:t>
            </w:r>
          </w:p>
        </w:tc>
        <w:tc>
          <w:tcPr>
            <w:tcW w:w="1169" w:type="dxa"/>
            <w:vAlign w:val="bottom"/>
          </w:tcPr>
          <w:p w14:paraId="60BF8B73" w14:textId="77777777" w:rsidR="009D28EB" w:rsidRPr="005957E5" w:rsidRDefault="009D28EB" w:rsidP="003A6F7C">
            <w:pPr>
              <w:rPr>
                <w:rFonts w:ascii="Georgia" w:hAnsi="Georgia" w:cs="Arial"/>
                <w:sz w:val="20"/>
                <w:szCs w:val="20"/>
                <w:rtl/>
              </w:rPr>
            </w:pPr>
          </w:p>
        </w:tc>
        <w:tc>
          <w:tcPr>
            <w:tcW w:w="1170" w:type="dxa"/>
            <w:vAlign w:val="bottom"/>
          </w:tcPr>
          <w:p w14:paraId="2F559358" w14:textId="77777777" w:rsidR="009D28EB" w:rsidRPr="005957E5" w:rsidRDefault="009D28EB" w:rsidP="003A6F7C">
            <w:pPr>
              <w:rPr>
                <w:rFonts w:ascii="Georgia" w:hAnsi="Georgia" w:cs="Arial"/>
                <w:sz w:val="20"/>
                <w:szCs w:val="20"/>
                <w:rtl/>
              </w:rPr>
            </w:pPr>
          </w:p>
        </w:tc>
        <w:tc>
          <w:tcPr>
            <w:tcW w:w="1169" w:type="dxa"/>
            <w:vAlign w:val="bottom"/>
          </w:tcPr>
          <w:p w14:paraId="01026546" w14:textId="77777777" w:rsidR="009D28EB" w:rsidRPr="005957E5" w:rsidRDefault="009D28EB" w:rsidP="003A6F7C">
            <w:pPr>
              <w:rPr>
                <w:rFonts w:ascii="Georgia" w:hAnsi="Georgia" w:cs="Arial"/>
                <w:sz w:val="20"/>
                <w:szCs w:val="20"/>
                <w:rtl/>
              </w:rPr>
            </w:pPr>
          </w:p>
        </w:tc>
        <w:tc>
          <w:tcPr>
            <w:tcW w:w="1170" w:type="dxa"/>
            <w:vAlign w:val="bottom"/>
          </w:tcPr>
          <w:p w14:paraId="53F3DAC9" w14:textId="77777777" w:rsidR="009D28EB" w:rsidRPr="005957E5" w:rsidRDefault="009D28EB" w:rsidP="003A6F7C">
            <w:pPr>
              <w:rPr>
                <w:rFonts w:ascii="Georgia" w:hAnsi="Georgia" w:cs="Arial"/>
                <w:sz w:val="20"/>
                <w:szCs w:val="20"/>
                <w:rtl/>
              </w:rPr>
            </w:pPr>
          </w:p>
        </w:tc>
      </w:tr>
      <w:tr w:rsidR="000520EF" w:rsidRPr="005957E5" w14:paraId="0C8DBED6" w14:textId="77777777" w:rsidTr="003A6F7C">
        <w:tc>
          <w:tcPr>
            <w:tcW w:w="4677" w:type="dxa"/>
            <w:vAlign w:val="bottom"/>
          </w:tcPr>
          <w:p w14:paraId="760FF3E1" w14:textId="77777777" w:rsidR="000520EF" w:rsidRPr="005957E5" w:rsidRDefault="000520EF" w:rsidP="003A6F7C">
            <w:pPr>
              <w:tabs>
                <w:tab w:val="left" w:pos="294"/>
              </w:tabs>
              <w:ind w:firstLine="140"/>
              <w:rPr>
                <w:rFonts w:ascii="Georgia" w:hAnsi="Georgia" w:cs="Arial"/>
                <w:sz w:val="20"/>
                <w:szCs w:val="20"/>
                <w:rtl/>
              </w:rPr>
            </w:pPr>
            <w:r w:rsidRPr="005957E5">
              <w:rPr>
                <w:rFonts w:ascii="Georgia" w:hAnsi="Georgia" w:cs="Arial" w:hint="cs"/>
                <w:sz w:val="20"/>
                <w:szCs w:val="20"/>
                <w:rtl/>
              </w:rPr>
              <w:t>התחייבות בגין הסדר תמורה מותנית</w:t>
            </w:r>
          </w:p>
        </w:tc>
        <w:tc>
          <w:tcPr>
            <w:tcW w:w="1169" w:type="dxa"/>
            <w:vAlign w:val="bottom"/>
          </w:tcPr>
          <w:p w14:paraId="5D0BEE15" w14:textId="77777777" w:rsidR="000520EF" w:rsidRPr="005957E5" w:rsidRDefault="000520EF" w:rsidP="003A6F7C">
            <w:pPr>
              <w:rPr>
                <w:rFonts w:ascii="Georgia" w:hAnsi="Georgia" w:cs="Arial"/>
                <w:sz w:val="20"/>
                <w:szCs w:val="20"/>
                <w:rtl/>
              </w:rPr>
            </w:pPr>
          </w:p>
        </w:tc>
        <w:tc>
          <w:tcPr>
            <w:tcW w:w="1170" w:type="dxa"/>
            <w:vAlign w:val="bottom"/>
          </w:tcPr>
          <w:p w14:paraId="2DB97279" w14:textId="77777777" w:rsidR="000520EF" w:rsidRPr="005957E5" w:rsidRDefault="000520EF" w:rsidP="003A6F7C">
            <w:pPr>
              <w:rPr>
                <w:rFonts w:ascii="Georgia" w:hAnsi="Georgia" w:cs="Arial"/>
                <w:sz w:val="20"/>
                <w:szCs w:val="20"/>
                <w:rtl/>
              </w:rPr>
            </w:pPr>
          </w:p>
        </w:tc>
        <w:tc>
          <w:tcPr>
            <w:tcW w:w="1169" w:type="dxa"/>
            <w:vAlign w:val="bottom"/>
          </w:tcPr>
          <w:p w14:paraId="3E695370" w14:textId="77777777" w:rsidR="000520EF" w:rsidRPr="005957E5" w:rsidRDefault="000520EF" w:rsidP="003A6F7C">
            <w:pPr>
              <w:rPr>
                <w:rFonts w:ascii="Georgia" w:hAnsi="Georgia" w:cs="Arial"/>
                <w:sz w:val="20"/>
                <w:szCs w:val="20"/>
                <w:rtl/>
              </w:rPr>
            </w:pPr>
          </w:p>
        </w:tc>
        <w:tc>
          <w:tcPr>
            <w:tcW w:w="1170" w:type="dxa"/>
            <w:vAlign w:val="bottom"/>
          </w:tcPr>
          <w:p w14:paraId="69B2D477" w14:textId="77777777" w:rsidR="000520EF" w:rsidRPr="005957E5" w:rsidRDefault="000520EF" w:rsidP="003A6F7C">
            <w:pPr>
              <w:rPr>
                <w:rFonts w:ascii="Georgia" w:hAnsi="Georgia" w:cs="Arial"/>
                <w:sz w:val="20"/>
                <w:szCs w:val="20"/>
                <w:rtl/>
              </w:rPr>
            </w:pPr>
          </w:p>
        </w:tc>
      </w:tr>
      <w:tr w:rsidR="009D28EB" w:rsidRPr="005957E5" w14:paraId="633BFD40" w14:textId="77777777" w:rsidTr="003A6F7C">
        <w:tc>
          <w:tcPr>
            <w:tcW w:w="4677" w:type="dxa"/>
            <w:vAlign w:val="bottom"/>
          </w:tcPr>
          <w:p w14:paraId="34DED6E8" w14:textId="77777777" w:rsidR="009D28EB" w:rsidRPr="005957E5" w:rsidRDefault="009D28EB" w:rsidP="003A6F7C">
            <w:pPr>
              <w:tabs>
                <w:tab w:val="left" w:pos="294"/>
              </w:tabs>
              <w:ind w:firstLine="140"/>
              <w:rPr>
                <w:rFonts w:ascii="Georgia" w:hAnsi="Georgia" w:cs="Arial"/>
                <w:sz w:val="20"/>
                <w:szCs w:val="20"/>
                <w:rtl/>
              </w:rPr>
            </w:pPr>
            <w:r w:rsidRPr="005957E5">
              <w:rPr>
                <w:rFonts w:ascii="Georgia" w:hAnsi="Georgia" w:cs="Arial"/>
                <w:sz w:val="20"/>
                <w:szCs w:val="20"/>
                <w:rtl/>
              </w:rPr>
              <w:t>התחייבויות פיננסיות בשווי הוגן דרך רווח או הפסד</w:t>
            </w:r>
            <w:r w:rsidR="004974BB">
              <w:rPr>
                <w:rFonts w:ascii="Georgia" w:hAnsi="Georgia" w:cs="Arial" w:hint="cs"/>
                <w:sz w:val="20"/>
                <w:szCs w:val="20"/>
                <w:rtl/>
              </w:rPr>
              <w:t>:</w:t>
            </w:r>
          </w:p>
        </w:tc>
        <w:tc>
          <w:tcPr>
            <w:tcW w:w="1169" w:type="dxa"/>
            <w:vAlign w:val="bottom"/>
          </w:tcPr>
          <w:p w14:paraId="63E760D7" w14:textId="77777777" w:rsidR="009D28EB" w:rsidRPr="005957E5" w:rsidRDefault="009D28EB" w:rsidP="003A6F7C">
            <w:pPr>
              <w:rPr>
                <w:rFonts w:ascii="Georgia" w:hAnsi="Georgia" w:cs="Arial"/>
                <w:sz w:val="20"/>
                <w:szCs w:val="20"/>
                <w:rtl/>
              </w:rPr>
            </w:pPr>
          </w:p>
        </w:tc>
        <w:tc>
          <w:tcPr>
            <w:tcW w:w="1170" w:type="dxa"/>
            <w:vAlign w:val="bottom"/>
          </w:tcPr>
          <w:p w14:paraId="3E7AFAC9" w14:textId="77777777" w:rsidR="009D28EB" w:rsidRPr="005957E5" w:rsidRDefault="009D28EB" w:rsidP="003A6F7C">
            <w:pPr>
              <w:rPr>
                <w:rFonts w:ascii="Georgia" w:hAnsi="Georgia" w:cs="Arial"/>
                <w:sz w:val="20"/>
                <w:szCs w:val="20"/>
                <w:rtl/>
              </w:rPr>
            </w:pPr>
          </w:p>
        </w:tc>
        <w:tc>
          <w:tcPr>
            <w:tcW w:w="1169" w:type="dxa"/>
            <w:vAlign w:val="bottom"/>
          </w:tcPr>
          <w:p w14:paraId="0EF3D354" w14:textId="77777777" w:rsidR="009D28EB" w:rsidRPr="005957E5" w:rsidRDefault="009D28EB" w:rsidP="003A6F7C">
            <w:pPr>
              <w:rPr>
                <w:rFonts w:ascii="Georgia" w:hAnsi="Georgia" w:cs="Arial"/>
                <w:sz w:val="20"/>
                <w:szCs w:val="20"/>
                <w:rtl/>
              </w:rPr>
            </w:pPr>
          </w:p>
        </w:tc>
        <w:tc>
          <w:tcPr>
            <w:tcW w:w="1170" w:type="dxa"/>
            <w:vAlign w:val="bottom"/>
          </w:tcPr>
          <w:p w14:paraId="3AFEFCFB" w14:textId="77777777" w:rsidR="009D28EB" w:rsidRPr="005957E5" w:rsidRDefault="009D28EB" w:rsidP="003A6F7C">
            <w:pPr>
              <w:rPr>
                <w:rFonts w:ascii="Georgia" w:hAnsi="Georgia" w:cs="Arial"/>
                <w:sz w:val="20"/>
                <w:szCs w:val="20"/>
                <w:rtl/>
              </w:rPr>
            </w:pPr>
          </w:p>
        </w:tc>
      </w:tr>
      <w:tr w:rsidR="009D28EB" w:rsidRPr="005957E5" w14:paraId="740A27AD" w14:textId="77777777" w:rsidTr="003A6F7C">
        <w:tc>
          <w:tcPr>
            <w:tcW w:w="4677" w:type="dxa"/>
            <w:vAlign w:val="bottom"/>
          </w:tcPr>
          <w:p w14:paraId="0F6F78D0" w14:textId="77777777" w:rsidR="009D28EB" w:rsidRPr="005957E5" w:rsidRDefault="009D28EB" w:rsidP="003A6F7C">
            <w:pPr>
              <w:tabs>
                <w:tab w:val="left" w:pos="294"/>
              </w:tabs>
              <w:ind w:firstLine="140"/>
              <w:rPr>
                <w:rFonts w:ascii="Georgia" w:hAnsi="Georgia" w:cs="Arial"/>
                <w:sz w:val="20"/>
                <w:szCs w:val="20"/>
                <w:rtl/>
              </w:rPr>
            </w:pPr>
            <w:r w:rsidRPr="005957E5">
              <w:rPr>
                <w:rFonts w:ascii="Georgia" w:hAnsi="Georgia" w:cs="Arial"/>
                <w:sz w:val="20"/>
                <w:szCs w:val="20"/>
                <w:rtl/>
              </w:rPr>
              <w:tab/>
              <w:t>נגזרים מוחזקים למסחר</w:t>
            </w:r>
          </w:p>
        </w:tc>
        <w:tc>
          <w:tcPr>
            <w:tcW w:w="1169" w:type="dxa"/>
            <w:vAlign w:val="bottom"/>
          </w:tcPr>
          <w:p w14:paraId="427A8101" w14:textId="77777777" w:rsidR="009D28EB" w:rsidRPr="005957E5" w:rsidRDefault="009D28EB" w:rsidP="003A6F7C">
            <w:pPr>
              <w:rPr>
                <w:rFonts w:ascii="Georgia" w:hAnsi="Georgia" w:cs="Arial"/>
                <w:sz w:val="20"/>
                <w:szCs w:val="20"/>
                <w:rtl/>
              </w:rPr>
            </w:pPr>
          </w:p>
        </w:tc>
        <w:tc>
          <w:tcPr>
            <w:tcW w:w="1170" w:type="dxa"/>
            <w:vAlign w:val="bottom"/>
          </w:tcPr>
          <w:p w14:paraId="70B3DB1A" w14:textId="77777777" w:rsidR="009D28EB" w:rsidRPr="005957E5" w:rsidRDefault="009D28EB" w:rsidP="003A6F7C">
            <w:pPr>
              <w:rPr>
                <w:rFonts w:ascii="Georgia" w:hAnsi="Georgia" w:cs="Arial"/>
                <w:sz w:val="20"/>
                <w:szCs w:val="20"/>
                <w:rtl/>
              </w:rPr>
            </w:pPr>
          </w:p>
        </w:tc>
        <w:tc>
          <w:tcPr>
            <w:tcW w:w="1169" w:type="dxa"/>
            <w:vAlign w:val="bottom"/>
          </w:tcPr>
          <w:p w14:paraId="3EE9692F" w14:textId="77777777" w:rsidR="009D28EB" w:rsidRPr="005957E5" w:rsidRDefault="009D28EB" w:rsidP="003A6F7C">
            <w:pPr>
              <w:rPr>
                <w:rFonts w:ascii="Georgia" w:hAnsi="Georgia" w:cs="Arial"/>
                <w:sz w:val="20"/>
                <w:szCs w:val="20"/>
                <w:rtl/>
              </w:rPr>
            </w:pPr>
          </w:p>
        </w:tc>
        <w:tc>
          <w:tcPr>
            <w:tcW w:w="1170" w:type="dxa"/>
            <w:vAlign w:val="bottom"/>
          </w:tcPr>
          <w:p w14:paraId="1B7509EA" w14:textId="77777777" w:rsidR="009D28EB" w:rsidRPr="005957E5" w:rsidRDefault="009D28EB" w:rsidP="003A6F7C">
            <w:pPr>
              <w:rPr>
                <w:rFonts w:ascii="Georgia" w:hAnsi="Georgia" w:cs="Arial"/>
                <w:sz w:val="20"/>
                <w:szCs w:val="20"/>
                <w:rtl/>
              </w:rPr>
            </w:pPr>
          </w:p>
        </w:tc>
      </w:tr>
      <w:tr w:rsidR="009D28EB" w:rsidRPr="005957E5" w14:paraId="2E3A0AF9" w14:textId="77777777" w:rsidTr="003A6F7C">
        <w:tc>
          <w:tcPr>
            <w:tcW w:w="4677" w:type="dxa"/>
            <w:vAlign w:val="bottom"/>
          </w:tcPr>
          <w:p w14:paraId="44A1179A" w14:textId="77777777" w:rsidR="009D28EB" w:rsidRPr="005957E5" w:rsidRDefault="004974BB" w:rsidP="003A6F7C">
            <w:pPr>
              <w:tabs>
                <w:tab w:val="left" w:pos="294"/>
              </w:tabs>
              <w:ind w:firstLine="140"/>
              <w:rPr>
                <w:rFonts w:ascii="Georgia" w:hAnsi="Georgia" w:cs="Arial"/>
                <w:sz w:val="20"/>
                <w:szCs w:val="20"/>
                <w:rtl/>
              </w:rPr>
            </w:pPr>
            <w:r>
              <w:rPr>
                <w:rFonts w:ascii="Georgia" w:hAnsi="Georgia" w:cs="Arial" w:hint="cs"/>
                <w:sz w:val="20"/>
                <w:szCs w:val="20"/>
                <w:rtl/>
              </w:rPr>
              <w:t xml:space="preserve">   </w:t>
            </w:r>
            <w:r w:rsidR="009D28EB" w:rsidRPr="005957E5">
              <w:rPr>
                <w:rFonts w:ascii="Georgia" w:hAnsi="Georgia" w:cs="Arial"/>
                <w:sz w:val="20"/>
                <w:szCs w:val="20"/>
                <w:rtl/>
              </w:rPr>
              <w:t>נגזרים המשמשים לגידור</w:t>
            </w:r>
          </w:p>
        </w:tc>
        <w:tc>
          <w:tcPr>
            <w:tcW w:w="1169" w:type="dxa"/>
            <w:vAlign w:val="bottom"/>
          </w:tcPr>
          <w:p w14:paraId="73133D3E"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44216C9C" w14:textId="77777777" w:rsidR="009D28EB" w:rsidRPr="005957E5" w:rsidRDefault="009D28EB" w:rsidP="003A6F7C">
            <w:pPr>
              <w:pBdr>
                <w:bottom w:val="single" w:sz="4" w:space="1" w:color="auto"/>
              </w:pBdr>
              <w:rPr>
                <w:rFonts w:ascii="Georgia" w:hAnsi="Georgia" w:cs="Arial"/>
                <w:sz w:val="20"/>
                <w:szCs w:val="20"/>
                <w:rtl/>
              </w:rPr>
            </w:pPr>
          </w:p>
        </w:tc>
        <w:tc>
          <w:tcPr>
            <w:tcW w:w="1169" w:type="dxa"/>
            <w:vAlign w:val="bottom"/>
          </w:tcPr>
          <w:p w14:paraId="51506487"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142D704E" w14:textId="77777777" w:rsidR="009D28EB" w:rsidRPr="005957E5" w:rsidRDefault="009D28EB" w:rsidP="003A6F7C">
            <w:pPr>
              <w:pBdr>
                <w:bottom w:val="single" w:sz="4" w:space="1" w:color="auto"/>
              </w:pBdr>
              <w:rPr>
                <w:rFonts w:ascii="Georgia" w:hAnsi="Georgia" w:cs="Arial"/>
                <w:sz w:val="20"/>
                <w:szCs w:val="20"/>
                <w:rtl/>
              </w:rPr>
            </w:pPr>
          </w:p>
        </w:tc>
      </w:tr>
      <w:tr w:rsidR="009D28EB" w:rsidRPr="005957E5" w14:paraId="2F176555" w14:textId="77777777" w:rsidTr="003A6F7C">
        <w:trPr>
          <w:trHeight w:val="371"/>
        </w:trPr>
        <w:tc>
          <w:tcPr>
            <w:tcW w:w="4677" w:type="dxa"/>
            <w:vAlign w:val="bottom"/>
          </w:tcPr>
          <w:p w14:paraId="03C3B380" w14:textId="77777777" w:rsidR="009D28EB" w:rsidRPr="005957E5" w:rsidRDefault="00DF72FC"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009D28EB" w:rsidRPr="005957E5">
              <w:rPr>
                <w:rFonts w:ascii="Georgia" w:hAnsi="Georgia" w:cs="Arial"/>
                <w:b/>
                <w:bCs/>
                <w:sz w:val="20"/>
                <w:szCs w:val="20"/>
                <w:rtl/>
              </w:rPr>
              <w:t xml:space="preserve"> התחייבויות</w:t>
            </w:r>
          </w:p>
        </w:tc>
        <w:tc>
          <w:tcPr>
            <w:tcW w:w="1169" w:type="dxa"/>
            <w:vAlign w:val="bottom"/>
          </w:tcPr>
          <w:p w14:paraId="05C9DC18"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2C0D26BD" w14:textId="77777777" w:rsidR="009D28EB" w:rsidRPr="005957E5" w:rsidRDefault="009D28EB" w:rsidP="003A6F7C">
            <w:pPr>
              <w:pBdr>
                <w:bottom w:val="double" w:sz="4" w:space="1" w:color="auto"/>
              </w:pBdr>
              <w:rPr>
                <w:rFonts w:ascii="Georgia" w:hAnsi="Georgia" w:cs="Arial"/>
                <w:sz w:val="20"/>
                <w:szCs w:val="20"/>
                <w:rtl/>
              </w:rPr>
            </w:pPr>
          </w:p>
        </w:tc>
        <w:tc>
          <w:tcPr>
            <w:tcW w:w="1169" w:type="dxa"/>
            <w:vAlign w:val="bottom"/>
          </w:tcPr>
          <w:p w14:paraId="0F93E5F9"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37EA359C" w14:textId="77777777" w:rsidR="009D28EB" w:rsidRPr="005957E5" w:rsidRDefault="009D28EB" w:rsidP="003A6F7C">
            <w:pPr>
              <w:pBdr>
                <w:bottom w:val="double" w:sz="4" w:space="1" w:color="auto"/>
              </w:pBdr>
              <w:rPr>
                <w:rFonts w:ascii="Georgia" w:hAnsi="Georgia" w:cs="Arial"/>
                <w:sz w:val="20"/>
                <w:szCs w:val="20"/>
                <w:rtl/>
              </w:rPr>
            </w:pPr>
          </w:p>
        </w:tc>
      </w:tr>
    </w:tbl>
    <w:p w14:paraId="2F97488B" w14:textId="77777777" w:rsidR="009D28EB" w:rsidRPr="005957E5" w:rsidRDefault="009D28EB" w:rsidP="009D28EB">
      <w:pPr>
        <w:ind w:left="1814"/>
        <w:rPr>
          <w:rFonts w:ascii="Georgia" w:hAnsi="Georgia" w:cs="Arial"/>
          <w:sz w:val="20"/>
          <w:szCs w:val="20"/>
          <w:rtl/>
        </w:rPr>
      </w:pPr>
    </w:p>
    <w:p w14:paraId="59C6CE17" w14:textId="227370F9" w:rsidR="00AF6F19" w:rsidRPr="005957E5" w:rsidRDefault="00AF6F19" w:rsidP="00035299">
      <w:pPr>
        <w:ind w:left="1317"/>
        <w:jc w:val="both"/>
        <w:outlineLvl w:val="0"/>
        <w:rPr>
          <w:rFonts w:ascii="Georgia" w:hAnsi="Georgia" w:cs="Arial"/>
          <w:noProof/>
          <w:sz w:val="20"/>
          <w:szCs w:val="20"/>
          <w:rtl/>
          <w:lang w:eastAsia="en-US"/>
        </w:rPr>
      </w:pPr>
      <w:r w:rsidRPr="005957E5">
        <w:rPr>
          <w:rFonts w:ascii="Georgia" w:hAnsi="Georgia" w:cs="Arial"/>
          <w:noProof/>
          <w:sz w:val="20"/>
          <w:szCs w:val="20"/>
          <w:rtl/>
          <w:lang w:eastAsia="en-US"/>
        </w:rPr>
        <w:t xml:space="preserve">הטבלה שלהלן מציגה את הנכסים </w:t>
      </w:r>
      <w:r w:rsidRPr="005957E5">
        <w:rPr>
          <w:rFonts w:ascii="Georgia" w:hAnsi="Georgia" w:cs="Arial" w:hint="cs"/>
          <w:noProof/>
          <w:sz w:val="20"/>
          <w:szCs w:val="20"/>
          <w:rtl/>
          <w:lang w:eastAsia="en-US"/>
        </w:rPr>
        <w:t xml:space="preserve">הפיננסים </w:t>
      </w:r>
      <w:r w:rsidRPr="005957E5">
        <w:rPr>
          <w:rFonts w:ascii="Georgia" w:hAnsi="Georgia" w:cs="Arial"/>
          <w:noProof/>
          <w:sz w:val="20"/>
          <w:szCs w:val="20"/>
          <w:rtl/>
          <w:lang w:eastAsia="en-US"/>
        </w:rPr>
        <w:t xml:space="preserve">וההתחייבויות </w:t>
      </w:r>
      <w:r w:rsidRPr="005957E5">
        <w:rPr>
          <w:rFonts w:ascii="Georgia" w:hAnsi="Georgia" w:cs="Arial" w:hint="cs"/>
          <w:noProof/>
          <w:sz w:val="20"/>
          <w:szCs w:val="20"/>
          <w:rtl/>
          <w:lang w:eastAsia="en-US"/>
        </w:rPr>
        <w:t xml:space="preserve">הפיננסיות </w:t>
      </w:r>
      <w:r w:rsidRPr="005957E5">
        <w:rPr>
          <w:rFonts w:ascii="Georgia" w:hAnsi="Georgia" w:cs="Arial"/>
          <w:noProof/>
          <w:sz w:val="20"/>
          <w:szCs w:val="20"/>
          <w:rtl/>
          <w:lang w:eastAsia="en-US"/>
        </w:rPr>
        <w:t>של החברה</w:t>
      </w:r>
      <w:r w:rsidR="001A4F5E" w:rsidRPr="005957E5">
        <w:rPr>
          <w:rFonts w:ascii="Georgia" w:hAnsi="Georgia" w:cs="Arial" w:hint="cs"/>
          <w:noProof/>
          <w:sz w:val="20"/>
          <w:szCs w:val="20"/>
          <w:rtl/>
          <w:lang w:eastAsia="en-US"/>
        </w:rPr>
        <w:t>/</w:t>
      </w:r>
      <w:r w:rsidRPr="005957E5">
        <w:rPr>
          <w:rFonts w:ascii="Georgia" w:hAnsi="Georgia" w:cs="Arial"/>
          <w:noProof/>
          <w:sz w:val="20"/>
          <w:szCs w:val="20"/>
          <w:rtl/>
          <w:lang w:eastAsia="en-US"/>
        </w:rPr>
        <w:t>הקבוצה</w:t>
      </w:r>
      <w:r w:rsidRPr="005957E5">
        <w:rPr>
          <w:rFonts w:ascii="Georgia" w:hAnsi="Georgia" w:cs="Arial" w:hint="cs"/>
          <w:noProof/>
          <w:sz w:val="20"/>
          <w:szCs w:val="20"/>
          <w:rtl/>
          <w:lang w:eastAsia="en-US"/>
        </w:rPr>
        <w:t xml:space="preserve"> </w:t>
      </w:r>
      <w:r w:rsidRPr="005957E5">
        <w:rPr>
          <w:rFonts w:ascii="Georgia" w:hAnsi="Georgia" w:cs="Arial"/>
          <w:noProof/>
          <w:sz w:val="20"/>
          <w:szCs w:val="20"/>
          <w:rtl/>
          <w:lang w:eastAsia="en-US"/>
        </w:rPr>
        <w:t xml:space="preserve">הנמדדים בשווי הוגן נכון ליום </w:t>
      </w:r>
      <w:r w:rsidRPr="005957E5">
        <w:rPr>
          <w:rFonts w:ascii="Georgia" w:hAnsi="Georgia" w:cs="Arial" w:hint="cs"/>
          <w:noProof/>
          <w:sz w:val="20"/>
          <w:szCs w:val="20"/>
          <w:rtl/>
          <w:lang w:eastAsia="en-US"/>
        </w:rPr>
        <w:t>30</w:t>
      </w:r>
      <w:r w:rsidRPr="005957E5">
        <w:rPr>
          <w:rFonts w:ascii="Georgia" w:hAnsi="Georgia" w:cs="Arial"/>
          <w:noProof/>
          <w:sz w:val="20"/>
          <w:szCs w:val="20"/>
          <w:rtl/>
          <w:lang w:eastAsia="en-US"/>
        </w:rPr>
        <w:t xml:space="preserve"> </w:t>
      </w:r>
      <w:r w:rsidRPr="005957E5">
        <w:rPr>
          <w:rFonts w:ascii="Georgia" w:hAnsi="Georgia" w:cs="Arial" w:hint="cs"/>
          <w:noProof/>
          <w:sz w:val="20"/>
          <w:szCs w:val="20"/>
          <w:rtl/>
          <w:lang w:eastAsia="en-US"/>
        </w:rPr>
        <w:t>ביוני</w:t>
      </w:r>
      <w:r w:rsidRPr="005957E5">
        <w:rPr>
          <w:rFonts w:ascii="Georgia" w:hAnsi="Georgia" w:cs="Arial"/>
          <w:noProof/>
          <w:sz w:val="20"/>
          <w:szCs w:val="20"/>
          <w:rtl/>
          <w:lang w:eastAsia="en-US"/>
        </w:rPr>
        <w:t xml:space="preserve"> </w:t>
      </w:r>
      <w:r w:rsidR="0023544C">
        <w:rPr>
          <w:rFonts w:ascii="Georgia" w:hAnsi="Georgia" w:cs="Arial" w:hint="cs"/>
          <w:noProof/>
          <w:sz w:val="20"/>
          <w:szCs w:val="20"/>
          <w:rtl/>
          <w:lang w:eastAsia="en-US"/>
        </w:rPr>
        <w:t>2024</w:t>
      </w:r>
      <w:r w:rsidR="00CB3CEF" w:rsidRPr="005957E5">
        <w:rPr>
          <w:rFonts w:ascii="Georgia" w:hAnsi="Georgia" w:cs="Arial" w:hint="cs"/>
          <w:noProof/>
          <w:sz w:val="20"/>
          <w:szCs w:val="20"/>
          <w:rtl/>
          <w:lang w:eastAsia="en-US"/>
        </w:rPr>
        <w:t xml:space="preserve"> </w:t>
      </w:r>
      <w:r w:rsidRPr="005957E5">
        <w:rPr>
          <w:rFonts w:ascii="Georgia" w:hAnsi="Georgia" w:cs="Arial" w:hint="cs"/>
          <w:noProof/>
          <w:sz w:val="20"/>
          <w:szCs w:val="20"/>
          <w:rtl/>
          <w:lang w:eastAsia="en-US"/>
        </w:rPr>
        <w:t>(בלתי מבוקר)</w:t>
      </w:r>
      <w:r w:rsidRPr="005957E5">
        <w:rPr>
          <w:rFonts w:ascii="Georgia" w:hAnsi="Georgia" w:cs="Arial"/>
          <w:noProof/>
          <w:sz w:val="20"/>
          <w:szCs w:val="20"/>
          <w:rtl/>
          <w:lang w:eastAsia="en-US"/>
        </w:rPr>
        <w:t xml:space="preserve">: </w:t>
      </w:r>
    </w:p>
    <w:p w14:paraId="3ADD4124" w14:textId="77777777" w:rsidR="00AF6F19" w:rsidRPr="005957E5" w:rsidRDefault="00AF6F19" w:rsidP="00AF6F19">
      <w:pPr>
        <w:ind w:left="1814"/>
        <w:rPr>
          <w:rFonts w:ascii="Georgia" w:hAnsi="Georgia" w:cs="Arial"/>
          <w:sz w:val="20"/>
          <w:szCs w:val="20"/>
          <w:rtl/>
        </w:rPr>
      </w:pPr>
    </w:p>
    <w:tbl>
      <w:tblPr>
        <w:bidiVisual/>
        <w:tblW w:w="9355" w:type="dxa"/>
        <w:tblInd w:w="518" w:type="dxa"/>
        <w:tblLook w:val="0000" w:firstRow="0" w:lastRow="0" w:firstColumn="0" w:lastColumn="0" w:noHBand="0" w:noVBand="0"/>
      </w:tblPr>
      <w:tblGrid>
        <w:gridCol w:w="4677"/>
        <w:gridCol w:w="1169"/>
        <w:gridCol w:w="1170"/>
        <w:gridCol w:w="1169"/>
        <w:gridCol w:w="1170"/>
      </w:tblGrid>
      <w:tr w:rsidR="00AF6F19" w:rsidRPr="005957E5" w14:paraId="43A7FEEB" w14:textId="77777777" w:rsidTr="001F29C5">
        <w:tc>
          <w:tcPr>
            <w:tcW w:w="4677" w:type="dxa"/>
          </w:tcPr>
          <w:p w14:paraId="5518D46C" w14:textId="77777777" w:rsidR="00AF6F19" w:rsidRPr="005957E5" w:rsidRDefault="00AF6F19" w:rsidP="0057709A">
            <w:pPr>
              <w:tabs>
                <w:tab w:val="left" w:pos="294"/>
              </w:tabs>
              <w:jc w:val="center"/>
              <w:rPr>
                <w:rFonts w:ascii="Georgia" w:hAnsi="Georgia" w:cs="Arial"/>
                <w:b/>
                <w:bCs/>
                <w:sz w:val="20"/>
                <w:szCs w:val="20"/>
                <w:rtl/>
              </w:rPr>
            </w:pPr>
          </w:p>
        </w:tc>
        <w:tc>
          <w:tcPr>
            <w:tcW w:w="1169" w:type="dxa"/>
          </w:tcPr>
          <w:p w14:paraId="349A24FA"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1</w:t>
            </w:r>
          </w:p>
        </w:tc>
        <w:tc>
          <w:tcPr>
            <w:tcW w:w="1170" w:type="dxa"/>
          </w:tcPr>
          <w:p w14:paraId="18895A52"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2</w:t>
            </w:r>
          </w:p>
        </w:tc>
        <w:tc>
          <w:tcPr>
            <w:tcW w:w="1169" w:type="dxa"/>
          </w:tcPr>
          <w:p w14:paraId="685ACAE9"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3</w:t>
            </w:r>
          </w:p>
        </w:tc>
        <w:tc>
          <w:tcPr>
            <w:tcW w:w="1170" w:type="dxa"/>
          </w:tcPr>
          <w:p w14:paraId="7E2745A6"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סה"כ </w:t>
            </w:r>
          </w:p>
        </w:tc>
      </w:tr>
      <w:tr w:rsidR="00AF6F19" w:rsidRPr="005957E5" w14:paraId="2E316B38" w14:textId="77777777" w:rsidTr="0057709A">
        <w:tc>
          <w:tcPr>
            <w:tcW w:w="4677" w:type="dxa"/>
          </w:tcPr>
          <w:p w14:paraId="1EEB62E7" w14:textId="77777777" w:rsidR="00AF6F19" w:rsidRPr="005957E5" w:rsidRDefault="00AF6F19" w:rsidP="0057709A">
            <w:pPr>
              <w:tabs>
                <w:tab w:val="left" w:pos="294"/>
              </w:tabs>
              <w:rPr>
                <w:rFonts w:ascii="Georgia" w:hAnsi="Georgia" w:cs="Arial"/>
                <w:b/>
                <w:bCs/>
                <w:sz w:val="20"/>
                <w:szCs w:val="20"/>
                <w:rtl/>
              </w:rPr>
            </w:pPr>
          </w:p>
        </w:tc>
        <w:tc>
          <w:tcPr>
            <w:tcW w:w="4678" w:type="dxa"/>
            <w:gridSpan w:val="4"/>
          </w:tcPr>
          <w:p w14:paraId="473DF01D" w14:textId="77777777" w:rsidR="00AF6F19" w:rsidRPr="005957E5" w:rsidRDefault="00AF6F19" w:rsidP="001F29C5">
            <w:pPr>
              <w:pBdr>
                <w:bottom w:val="single" w:sz="4" w:space="1" w:color="auto"/>
              </w:pBdr>
              <w:tabs>
                <w:tab w:val="left" w:pos="1717"/>
                <w:tab w:val="center" w:pos="2231"/>
              </w:tabs>
              <w:jc w:val="center"/>
              <w:rPr>
                <w:rFonts w:ascii="Georgia" w:hAnsi="Georgia" w:cs="Arial"/>
                <w:b/>
                <w:bCs/>
                <w:sz w:val="20"/>
                <w:szCs w:val="20"/>
                <w:rtl/>
              </w:rPr>
            </w:pPr>
            <w:r w:rsidRPr="005957E5">
              <w:rPr>
                <w:rFonts w:ascii="Georgia" w:hAnsi="Georgia" w:cs="Arial"/>
                <w:b/>
                <w:bCs/>
                <w:sz w:val="20"/>
                <w:szCs w:val="20"/>
                <w:rtl/>
              </w:rPr>
              <w:t>אלפי ש"ח</w:t>
            </w:r>
          </w:p>
        </w:tc>
      </w:tr>
      <w:tr w:rsidR="00AF6F19" w:rsidRPr="005957E5" w14:paraId="260715B8" w14:textId="77777777" w:rsidTr="003A6F7C">
        <w:tc>
          <w:tcPr>
            <w:tcW w:w="4677" w:type="dxa"/>
            <w:vAlign w:val="bottom"/>
          </w:tcPr>
          <w:p w14:paraId="38EAFF4A"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נכסים</w:t>
            </w:r>
            <w:r w:rsidRPr="005957E5">
              <w:rPr>
                <w:rFonts w:ascii="Georgia" w:hAnsi="Georgia" w:cs="Arial" w:hint="cs"/>
                <w:b/>
                <w:bCs/>
                <w:sz w:val="20"/>
                <w:szCs w:val="20"/>
                <w:rtl/>
              </w:rPr>
              <w:t>:</w:t>
            </w:r>
          </w:p>
        </w:tc>
        <w:tc>
          <w:tcPr>
            <w:tcW w:w="1169" w:type="dxa"/>
            <w:vAlign w:val="bottom"/>
          </w:tcPr>
          <w:p w14:paraId="2A507959" w14:textId="77777777" w:rsidR="00AF6F19" w:rsidRPr="005957E5" w:rsidRDefault="00AF6F19" w:rsidP="003A6F7C">
            <w:pPr>
              <w:rPr>
                <w:rFonts w:ascii="Georgia" w:hAnsi="Georgia" w:cs="Arial"/>
                <w:sz w:val="20"/>
                <w:szCs w:val="20"/>
                <w:rtl/>
              </w:rPr>
            </w:pPr>
          </w:p>
        </w:tc>
        <w:tc>
          <w:tcPr>
            <w:tcW w:w="1170" w:type="dxa"/>
            <w:vAlign w:val="bottom"/>
          </w:tcPr>
          <w:p w14:paraId="6C4C1F66" w14:textId="77777777" w:rsidR="00AF6F19" w:rsidRPr="005957E5" w:rsidRDefault="00AF6F19" w:rsidP="003A6F7C">
            <w:pPr>
              <w:rPr>
                <w:rFonts w:ascii="Georgia" w:hAnsi="Georgia" w:cs="Arial"/>
                <w:sz w:val="20"/>
                <w:szCs w:val="20"/>
                <w:rtl/>
              </w:rPr>
            </w:pPr>
          </w:p>
        </w:tc>
        <w:tc>
          <w:tcPr>
            <w:tcW w:w="1169" w:type="dxa"/>
            <w:vAlign w:val="bottom"/>
          </w:tcPr>
          <w:p w14:paraId="3F5D849D" w14:textId="77777777" w:rsidR="00AF6F19" w:rsidRPr="005957E5" w:rsidRDefault="00AF6F19" w:rsidP="003A6F7C">
            <w:pPr>
              <w:rPr>
                <w:rFonts w:ascii="Georgia" w:hAnsi="Georgia" w:cs="Arial"/>
                <w:sz w:val="20"/>
                <w:szCs w:val="20"/>
                <w:rtl/>
              </w:rPr>
            </w:pPr>
          </w:p>
        </w:tc>
        <w:tc>
          <w:tcPr>
            <w:tcW w:w="1170" w:type="dxa"/>
            <w:vAlign w:val="bottom"/>
          </w:tcPr>
          <w:p w14:paraId="01B55EEB" w14:textId="77777777" w:rsidR="00AF6F19" w:rsidRPr="005957E5" w:rsidRDefault="00AF6F19" w:rsidP="003A6F7C">
            <w:pPr>
              <w:rPr>
                <w:rFonts w:ascii="Georgia" w:hAnsi="Georgia" w:cs="Arial"/>
                <w:sz w:val="20"/>
                <w:szCs w:val="20"/>
                <w:rtl/>
              </w:rPr>
            </w:pPr>
          </w:p>
        </w:tc>
      </w:tr>
      <w:tr w:rsidR="00AF6F19" w:rsidRPr="005957E5" w14:paraId="036474F8" w14:textId="77777777" w:rsidTr="003A6F7C">
        <w:tc>
          <w:tcPr>
            <w:tcW w:w="4677" w:type="dxa"/>
            <w:vAlign w:val="bottom"/>
          </w:tcPr>
          <w:p w14:paraId="78D8FE19" w14:textId="77777777" w:rsidR="00AF6F19" w:rsidRPr="005957E5" w:rsidRDefault="00AF6F19" w:rsidP="003A6F7C">
            <w:pPr>
              <w:tabs>
                <w:tab w:val="left" w:pos="249"/>
                <w:tab w:val="left" w:pos="294"/>
              </w:tabs>
              <w:ind w:firstLine="373"/>
              <w:rPr>
                <w:rFonts w:ascii="Georgia" w:hAnsi="Georgia" w:cs="Arial"/>
                <w:sz w:val="20"/>
                <w:szCs w:val="20"/>
                <w:rtl/>
              </w:rPr>
            </w:pPr>
            <w:r w:rsidRPr="005957E5">
              <w:rPr>
                <w:rFonts w:ascii="Georgia" w:hAnsi="Georgia" w:cs="Arial"/>
                <w:sz w:val="20"/>
                <w:szCs w:val="20"/>
                <w:rtl/>
              </w:rPr>
              <w:t>נכסים פיננסיים בשווי הוגן דרך רווח או הפסד</w:t>
            </w:r>
            <w:r w:rsidRPr="005957E5">
              <w:rPr>
                <w:rFonts w:ascii="Georgia" w:hAnsi="Georgia" w:cs="Arial" w:hint="cs"/>
                <w:sz w:val="20"/>
                <w:szCs w:val="20"/>
                <w:rtl/>
              </w:rPr>
              <w:t>:</w:t>
            </w:r>
          </w:p>
        </w:tc>
        <w:tc>
          <w:tcPr>
            <w:tcW w:w="1169" w:type="dxa"/>
            <w:vAlign w:val="bottom"/>
          </w:tcPr>
          <w:p w14:paraId="3798F626" w14:textId="77777777" w:rsidR="00AF6F19" w:rsidRPr="005957E5" w:rsidRDefault="00AF6F19" w:rsidP="003A6F7C">
            <w:pPr>
              <w:rPr>
                <w:rFonts w:ascii="Georgia" w:hAnsi="Georgia" w:cs="Arial"/>
                <w:sz w:val="20"/>
                <w:szCs w:val="20"/>
                <w:rtl/>
              </w:rPr>
            </w:pPr>
          </w:p>
        </w:tc>
        <w:tc>
          <w:tcPr>
            <w:tcW w:w="1170" w:type="dxa"/>
            <w:vAlign w:val="bottom"/>
          </w:tcPr>
          <w:p w14:paraId="0227ED65" w14:textId="77777777" w:rsidR="00AF6F19" w:rsidRPr="005957E5" w:rsidRDefault="00AF6F19" w:rsidP="003A6F7C">
            <w:pPr>
              <w:rPr>
                <w:rFonts w:ascii="Georgia" w:hAnsi="Georgia" w:cs="Arial"/>
                <w:sz w:val="20"/>
                <w:szCs w:val="20"/>
                <w:rtl/>
              </w:rPr>
            </w:pPr>
          </w:p>
        </w:tc>
        <w:tc>
          <w:tcPr>
            <w:tcW w:w="1169" w:type="dxa"/>
            <w:vAlign w:val="bottom"/>
          </w:tcPr>
          <w:p w14:paraId="50CAEA25" w14:textId="77777777" w:rsidR="00AF6F19" w:rsidRPr="005957E5" w:rsidRDefault="00AF6F19" w:rsidP="003A6F7C">
            <w:pPr>
              <w:rPr>
                <w:rFonts w:ascii="Georgia" w:hAnsi="Georgia" w:cs="Arial"/>
                <w:sz w:val="20"/>
                <w:szCs w:val="20"/>
                <w:rtl/>
              </w:rPr>
            </w:pPr>
          </w:p>
        </w:tc>
        <w:tc>
          <w:tcPr>
            <w:tcW w:w="1170" w:type="dxa"/>
            <w:vAlign w:val="bottom"/>
          </w:tcPr>
          <w:p w14:paraId="13857EF7" w14:textId="77777777" w:rsidR="00AF6F19" w:rsidRPr="005957E5" w:rsidRDefault="00AF6F19" w:rsidP="003A6F7C">
            <w:pPr>
              <w:rPr>
                <w:rFonts w:ascii="Georgia" w:hAnsi="Georgia" w:cs="Arial"/>
                <w:sz w:val="20"/>
                <w:szCs w:val="20"/>
                <w:rtl/>
              </w:rPr>
            </w:pPr>
          </w:p>
        </w:tc>
      </w:tr>
      <w:tr w:rsidR="00AF6F19" w:rsidRPr="005957E5" w14:paraId="0BFCC16F" w14:textId="77777777" w:rsidTr="003A6F7C">
        <w:tc>
          <w:tcPr>
            <w:tcW w:w="4677" w:type="dxa"/>
            <w:vAlign w:val="bottom"/>
          </w:tcPr>
          <w:p w14:paraId="3FE7FA27"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 xml:space="preserve">נגזרים מוחזקים למסחר </w:t>
            </w:r>
          </w:p>
        </w:tc>
        <w:tc>
          <w:tcPr>
            <w:tcW w:w="1169" w:type="dxa"/>
            <w:vAlign w:val="bottom"/>
          </w:tcPr>
          <w:p w14:paraId="41747C84" w14:textId="77777777" w:rsidR="00AF6F19" w:rsidRPr="005957E5" w:rsidRDefault="00AF6F19" w:rsidP="003A6F7C">
            <w:pPr>
              <w:rPr>
                <w:rFonts w:ascii="Georgia" w:hAnsi="Georgia" w:cs="Arial"/>
                <w:sz w:val="20"/>
                <w:szCs w:val="20"/>
                <w:rtl/>
              </w:rPr>
            </w:pPr>
          </w:p>
        </w:tc>
        <w:tc>
          <w:tcPr>
            <w:tcW w:w="1170" w:type="dxa"/>
            <w:vAlign w:val="bottom"/>
          </w:tcPr>
          <w:p w14:paraId="2CD99F55" w14:textId="77777777" w:rsidR="00AF6F19" w:rsidRPr="005957E5" w:rsidRDefault="00AF6F19" w:rsidP="003A6F7C">
            <w:pPr>
              <w:rPr>
                <w:rFonts w:ascii="Georgia" w:hAnsi="Georgia" w:cs="Arial"/>
                <w:sz w:val="20"/>
                <w:szCs w:val="20"/>
                <w:rtl/>
              </w:rPr>
            </w:pPr>
          </w:p>
        </w:tc>
        <w:tc>
          <w:tcPr>
            <w:tcW w:w="1169" w:type="dxa"/>
            <w:vAlign w:val="bottom"/>
          </w:tcPr>
          <w:p w14:paraId="33C24F61" w14:textId="77777777" w:rsidR="00AF6F19" w:rsidRPr="005957E5" w:rsidRDefault="00AF6F19" w:rsidP="003A6F7C">
            <w:pPr>
              <w:rPr>
                <w:rFonts w:ascii="Georgia" w:hAnsi="Georgia" w:cs="Arial"/>
                <w:sz w:val="20"/>
                <w:szCs w:val="20"/>
                <w:rtl/>
              </w:rPr>
            </w:pPr>
          </w:p>
        </w:tc>
        <w:tc>
          <w:tcPr>
            <w:tcW w:w="1170" w:type="dxa"/>
            <w:vAlign w:val="bottom"/>
          </w:tcPr>
          <w:p w14:paraId="406C0B5D" w14:textId="77777777" w:rsidR="00AF6F19" w:rsidRPr="005957E5" w:rsidRDefault="00AF6F19" w:rsidP="003A6F7C">
            <w:pPr>
              <w:rPr>
                <w:rFonts w:ascii="Georgia" w:hAnsi="Georgia" w:cs="Arial"/>
                <w:sz w:val="20"/>
                <w:szCs w:val="20"/>
                <w:rtl/>
              </w:rPr>
            </w:pPr>
          </w:p>
        </w:tc>
      </w:tr>
      <w:tr w:rsidR="00AF6F19" w:rsidRPr="005957E5" w14:paraId="5128E13F" w14:textId="77777777" w:rsidTr="003A6F7C">
        <w:tc>
          <w:tcPr>
            <w:tcW w:w="4677" w:type="dxa"/>
            <w:vAlign w:val="bottom"/>
          </w:tcPr>
          <w:p w14:paraId="7A958035"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ניירות ערך מוחזקים למסחר</w:t>
            </w:r>
          </w:p>
        </w:tc>
        <w:tc>
          <w:tcPr>
            <w:tcW w:w="1169" w:type="dxa"/>
            <w:vAlign w:val="bottom"/>
          </w:tcPr>
          <w:p w14:paraId="54647CFF" w14:textId="77777777" w:rsidR="00AF6F19" w:rsidRPr="005957E5" w:rsidRDefault="00AF6F19" w:rsidP="003A6F7C">
            <w:pPr>
              <w:rPr>
                <w:rFonts w:ascii="Georgia" w:hAnsi="Georgia" w:cs="Arial"/>
                <w:sz w:val="20"/>
                <w:szCs w:val="20"/>
                <w:rtl/>
              </w:rPr>
            </w:pPr>
          </w:p>
        </w:tc>
        <w:tc>
          <w:tcPr>
            <w:tcW w:w="1170" w:type="dxa"/>
            <w:vAlign w:val="bottom"/>
          </w:tcPr>
          <w:p w14:paraId="2E1C1356" w14:textId="77777777" w:rsidR="00AF6F19" w:rsidRPr="005957E5" w:rsidRDefault="00AF6F19" w:rsidP="003A6F7C">
            <w:pPr>
              <w:rPr>
                <w:rFonts w:ascii="Georgia" w:hAnsi="Georgia" w:cs="Arial"/>
                <w:sz w:val="20"/>
                <w:szCs w:val="20"/>
                <w:rtl/>
              </w:rPr>
            </w:pPr>
          </w:p>
        </w:tc>
        <w:tc>
          <w:tcPr>
            <w:tcW w:w="1169" w:type="dxa"/>
            <w:vAlign w:val="bottom"/>
          </w:tcPr>
          <w:p w14:paraId="061E95C6" w14:textId="77777777" w:rsidR="00AF6F19" w:rsidRPr="005957E5" w:rsidRDefault="00AF6F19" w:rsidP="003A6F7C">
            <w:pPr>
              <w:rPr>
                <w:rFonts w:ascii="Georgia" w:hAnsi="Georgia" w:cs="Arial"/>
                <w:sz w:val="20"/>
                <w:szCs w:val="20"/>
                <w:rtl/>
              </w:rPr>
            </w:pPr>
          </w:p>
        </w:tc>
        <w:tc>
          <w:tcPr>
            <w:tcW w:w="1170" w:type="dxa"/>
            <w:vAlign w:val="bottom"/>
          </w:tcPr>
          <w:p w14:paraId="5E648400" w14:textId="77777777" w:rsidR="00AF6F19" w:rsidRPr="005957E5" w:rsidRDefault="00AF6F19" w:rsidP="003A6F7C">
            <w:pPr>
              <w:rPr>
                <w:rFonts w:ascii="Georgia" w:hAnsi="Georgia" w:cs="Arial"/>
                <w:sz w:val="20"/>
                <w:szCs w:val="20"/>
                <w:rtl/>
              </w:rPr>
            </w:pPr>
          </w:p>
        </w:tc>
      </w:tr>
      <w:tr w:rsidR="00AF6F19" w:rsidRPr="005957E5" w14:paraId="0ABF3A40" w14:textId="77777777" w:rsidTr="003A6F7C">
        <w:tc>
          <w:tcPr>
            <w:tcW w:w="4677" w:type="dxa"/>
            <w:vAlign w:val="bottom"/>
          </w:tcPr>
          <w:p w14:paraId="28560149"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נגזרים המשמשים לגידור</w:t>
            </w:r>
          </w:p>
        </w:tc>
        <w:tc>
          <w:tcPr>
            <w:tcW w:w="1169" w:type="dxa"/>
            <w:vAlign w:val="bottom"/>
          </w:tcPr>
          <w:p w14:paraId="067C075E" w14:textId="77777777" w:rsidR="00AF6F19" w:rsidRPr="005957E5" w:rsidRDefault="00AF6F19" w:rsidP="003A6F7C">
            <w:pPr>
              <w:rPr>
                <w:rFonts w:ascii="Georgia" w:hAnsi="Georgia" w:cs="Arial"/>
                <w:sz w:val="20"/>
                <w:szCs w:val="20"/>
                <w:rtl/>
              </w:rPr>
            </w:pPr>
          </w:p>
        </w:tc>
        <w:tc>
          <w:tcPr>
            <w:tcW w:w="1170" w:type="dxa"/>
            <w:vAlign w:val="bottom"/>
          </w:tcPr>
          <w:p w14:paraId="5F335D50" w14:textId="77777777" w:rsidR="00AF6F19" w:rsidRPr="005957E5" w:rsidRDefault="00AF6F19" w:rsidP="003A6F7C">
            <w:pPr>
              <w:rPr>
                <w:rFonts w:ascii="Georgia" w:hAnsi="Georgia" w:cs="Arial"/>
                <w:sz w:val="20"/>
                <w:szCs w:val="20"/>
                <w:rtl/>
              </w:rPr>
            </w:pPr>
          </w:p>
        </w:tc>
        <w:tc>
          <w:tcPr>
            <w:tcW w:w="1169" w:type="dxa"/>
            <w:vAlign w:val="bottom"/>
          </w:tcPr>
          <w:p w14:paraId="508FC0CB" w14:textId="77777777" w:rsidR="00AF6F19" w:rsidRPr="005957E5" w:rsidRDefault="00AF6F19" w:rsidP="003A6F7C">
            <w:pPr>
              <w:rPr>
                <w:rFonts w:ascii="Georgia" w:hAnsi="Georgia" w:cs="Arial"/>
                <w:sz w:val="20"/>
                <w:szCs w:val="20"/>
                <w:rtl/>
              </w:rPr>
            </w:pPr>
          </w:p>
        </w:tc>
        <w:tc>
          <w:tcPr>
            <w:tcW w:w="1170" w:type="dxa"/>
            <w:vAlign w:val="bottom"/>
          </w:tcPr>
          <w:p w14:paraId="35E419D1" w14:textId="77777777" w:rsidR="00AF6F19" w:rsidRPr="005957E5" w:rsidRDefault="00AF6F19" w:rsidP="003A6F7C">
            <w:pPr>
              <w:rPr>
                <w:rFonts w:ascii="Georgia" w:hAnsi="Georgia" w:cs="Arial"/>
                <w:sz w:val="20"/>
                <w:szCs w:val="20"/>
                <w:rtl/>
              </w:rPr>
            </w:pPr>
          </w:p>
        </w:tc>
      </w:tr>
      <w:tr w:rsidR="00AF6F19" w:rsidRPr="005957E5" w14:paraId="1EE64E07" w14:textId="77777777" w:rsidTr="003A6F7C">
        <w:tc>
          <w:tcPr>
            <w:tcW w:w="4677" w:type="dxa"/>
            <w:vAlign w:val="bottom"/>
          </w:tcPr>
          <w:p w14:paraId="652A5C20" w14:textId="77777777" w:rsidR="00AF6F19" w:rsidRPr="005957E5" w:rsidRDefault="008E130C" w:rsidP="003A6F7C">
            <w:pPr>
              <w:tabs>
                <w:tab w:val="left" w:pos="294"/>
              </w:tabs>
              <w:ind w:firstLine="423"/>
              <w:rPr>
                <w:rFonts w:ascii="Georgia" w:hAnsi="Georgia" w:cs="Arial"/>
                <w:sz w:val="20"/>
                <w:szCs w:val="20"/>
                <w:rtl/>
              </w:rPr>
            </w:pPr>
            <w:r w:rsidRPr="005957E5">
              <w:rPr>
                <w:rFonts w:ascii="Georgia" w:hAnsi="Georgia" w:cs="Arial"/>
                <w:sz w:val="20"/>
                <w:szCs w:val="20"/>
                <w:rtl/>
              </w:rPr>
              <w:t xml:space="preserve">נכסים פיננסיים </w:t>
            </w:r>
            <w:r>
              <w:rPr>
                <w:rFonts w:ascii="Georgia" w:hAnsi="Georgia" w:cs="Arial" w:hint="cs"/>
                <w:sz w:val="20"/>
                <w:szCs w:val="20"/>
                <w:rtl/>
              </w:rPr>
              <w:t>בשווי הוגן דרך רווח כולל אחר</w:t>
            </w:r>
            <w:r w:rsidRPr="005957E5">
              <w:rPr>
                <w:rFonts w:ascii="Georgia" w:hAnsi="Georgia" w:cs="Arial" w:hint="cs"/>
                <w:sz w:val="20"/>
                <w:szCs w:val="20"/>
                <w:rtl/>
              </w:rPr>
              <w:t>:</w:t>
            </w:r>
          </w:p>
        </w:tc>
        <w:tc>
          <w:tcPr>
            <w:tcW w:w="1169" w:type="dxa"/>
            <w:vAlign w:val="bottom"/>
          </w:tcPr>
          <w:p w14:paraId="251D1E47" w14:textId="77777777" w:rsidR="00AF6F19" w:rsidRPr="005957E5" w:rsidRDefault="00AF6F19" w:rsidP="003A6F7C">
            <w:pPr>
              <w:rPr>
                <w:rFonts w:ascii="Georgia" w:hAnsi="Georgia" w:cs="Arial"/>
                <w:sz w:val="20"/>
                <w:szCs w:val="20"/>
                <w:rtl/>
              </w:rPr>
            </w:pPr>
          </w:p>
        </w:tc>
        <w:tc>
          <w:tcPr>
            <w:tcW w:w="1170" w:type="dxa"/>
            <w:vAlign w:val="bottom"/>
          </w:tcPr>
          <w:p w14:paraId="691F5DC9" w14:textId="77777777" w:rsidR="00AF6F19" w:rsidRPr="005957E5" w:rsidRDefault="00AF6F19" w:rsidP="003A6F7C">
            <w:pPr>
              <w:rPr>
                <w:rFonts w:ascii="Georgia" w:hAnsi="Georgia" w:cs="Arial"/>
                <w:sz w:val="20"/>
                <w:szCs w:val="20"/>
                <w:rtl/>
              </w:rPr>
            </w:pPr>
          </w:p>
        </w:tc>
        <w:tc>
          <w:tcPr>
            <w:tcW w:w="1169" w:type="dxa"/>
            <w:vAlign w:val="bottom"/>
          </w:tcPr>
          <w:p w14:paraId="735DD99C" w14:textId="77777777" w:rsidR="00AF6F19" w:rsidRPr="005957E5" w:rsidRDefault="00AF6F19" w:rsidP="003A6F7C">
            <w:pPr>
              <w:rPr>
                <w:rFonts w:ascii="Georgia" w:hAnsi="Georgia" w:cs="Arial"/>
                <w:sz w:val="20"/>
                <w:szCs w:val="20"/>
                <w:rtl/>
              </w:rPr>
            </w:pPr>
          </w:p>
        </w:tc>
        <w:tc>
          <w:tcPr>
            <w:tcW w:w="1170" w:type="dxa"/>
            <w:vAlign w:val="bottom"/>
          </w:tcPr>
          <w:p w14:paraId="72721D98" w14:textId="77777777" w:rsidR="00AF6F19" w:rsidRPr="005957E5" w:rsidRDefault="00AF6F19" w:rsidP="003A6F7C">
            <w:pPr>
              <w:rPr>
                <w:rFonts w:ascii="Georgia" w:hAnsi="Georgia" w:cs="Arial"/>
                <w:sz w:val="20"/>
                <w:szCs w:val="20"/>
                <w:rtl/>
              </w:rPr>
            </w:pPr>
          </w:p>
        </w:tc>
      </w:tr>
      <w:tr w:rsidR="00AF6F19" w:rsidRPr="005957E5" w14:paraId="7DD94AA5" w14:textId="77777777" w:rsidTr="003A6F7C">
        <w:tc>
          <w:tcPr>
            <w:tcW w:w="4677" w:type="dxa"/>
            <w:vAlign w:val="bottom"/>
          </w:tcPr>
          <w:p w14:paraId="044C1520"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ניירות ערך הוניים</w:t>
            </w:r>
          </w:p>
        </w:tc>
        <w:tc>
          <w:tcPr>
            <w:tcW w:w="1169" w:type="dxa"/>
            <w:vAlign w:val="bottom"/>
          </w:tcPr>
          <w:p w14:paraId="75D3110A" w14:textId="77777777" w:rsidR="00AF6F19" w:rsidRPr="005957E5" w:rsidRDefault="00AF6F19" w:rsidP="003A6F7C">
            <w:pPr>
              <w:rPr>
                <w:rFonts w:ascii="Georgia" w:hAnsi="Georgia" w:cs="Arial"/>
                <w:sz w:val="20"/>
                <w:szCs w:val="20"/>
                <w:rtl/>
              </w:rPr>
            </w:pPr>
          </w:p>
        </w:tc>
        <w:tc>
          <w:tcPr>
            <w:tcW w:w="1170" w:type="dxa"/>
            <w:vAlign w:val="bottom"/>
          </w:tcPr>
          <w:p w14:paraId="3D41911D" w14:textId="77777777" w:rsidR="00AF6F19" w:rsidRPr="005957E5" w:rsidRDefault="00AF6F19" w:rsidP="003A6F7C">
            <w:pPr>
              <w:rPr>
                <w:rFonts w:ascii="Georgia" w:hAnsi="Georgia" w:cs="Arial"/>
                <w:sz w:val="20"/>
                <w:szCs w:val="20"/>
                <w:rtl/>
              </w:rPr>
            </w:pPr>
          </w:p>
        </w:tc>
        <w:tc>
          <w:tcPr>
            <w:tcW w:w="1169" w:type="dxa"/>
            <w:vAlign w:val="bottom"/>
          </w:tcPr>
          <w:p w14:paraId="1768CF58" w14:textId="77777777" w:rsidR="00AF6F19" w:rsidRPr="005957E5" w:rsidRDefault="00AF6F19" w:rsidP="003A6F7C">
            <w:pPr>
              <w:rPr>
                <w:rFonts w:ascii="Georgia" w:hAnsi="Georgia" w:cs="Arial"/>
                <w:sz w:val="20"/>
                <w:szCs w:val="20"/>
                <w:rtl/>
              </w:rPr>
            </w:pPr>
          </w:p>
        </w:tc>
        <w:tc>
          <w:tcPr>
            <w:tcW w:w="1170" w:type="dxa"/>
            <w:vAlign w:val="bottom"/>
          </w:tcPr>
          <w:p w14:paraId="2AE71339" w14:textId="77777777" w:rsidR="00AF6F19" w:rsidRPr="005957E5" w:rsidRDefault="00AF6F19" w:rsidP="003A6F7C">
            <w:pPr>
              <w:rPr>
                <w:rFonts w:ascii="Georgia" w:hAnsi="Georgia" w:cs="Arial"/>
                <w:sz w:val="20"/>
                <w:szCs w:val="20"/>
                <w:rtl/>
              </w:rPr>
            </w:pPr>
          </w:p>
        </w:tc>
      </w:tr>
      <w:tr w:rsidR="00AF6F19" w:rsidRPr="005957E5" w14:paraId="1D99BCF9" w14:textId="77777777" w:rsidTr="003A6F7C">
        <w:trPr>
          <w:trHeight w:val="67"/>
        </w:trPr>
        <w:tc>
          <w:tcPr>
            <w:tcW w:w="4677" w:type="dxa"/>
            <w:vAlign w:val="bottom"/>
          </w:tcPr>
          <w:p w14:paraId="14118D16"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 xml:space="preserve">מכשירי חוב </w:t>
            </w:r>
          </w:p>
        </w:tc>
        <w:tc>
          <w:tcPr>
            <w:tcW w:w="1169" w:type="dxa"/>
            <w:vAlign w:val="bottom"/>
          </w:tcPr>
          <w:p w14:paraId="005E4343"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3B4712A5"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30A30B5A"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79F74186"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5172CAF9" w14:textId="77777777" w:rsidTr="003A6F7C">
        <w:trPr>
          <w:trHeight w:val="383"/>
        </w:trPr>
        <w:tc>
          <w:tcPr>
            <w:tcW w:w="4677" w:type="dxa"/>
            <w:vAlign w:val="bottom"/>
          </w:tcPr>
          <w:p w14:paraId="2DF369B6"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נכסים</w:t>
            </w:r>
            <w:r w:rsidRPr="005957E5">
              <w:rPr>
                <w:rFonts w:ascii="Georgia" w:hAnsi="Georgia" w:cs="Arial"/>
                <w:b/>
                <w:bCs/>
                <w:sz w:val="20"/>
                <w:szCs w:val="20"/>
                <w:rtl/>
              </w:rPr>
              <w:tab/>
            </w:r>
          </w:p>
        </w:tc>
        <w:tc>
          <w:tcPr>
            <w:tcW w:w="1169" w:type="dxa"/>
            <w:vAlign w:val="bottom"/>
          </w:tcPr>
          <w:p w14:paraId="6E2B2901"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08D10CEB"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56E94918"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4EA600A0" w14:textId="77777777" w:rsidR="00AF6F19" w:rsidRPr="005957E5" w:rsidRDefault="00AF6F19" w:rsidP="003A6F7C">
            <w:pPr>
              <w:pBdr>
                <w:bottom w:val="double" w:sz="4" w:space="1" w:color="auto"/>
              </w:pBdr>
              <w:rPr>
                <w:rFonts w:ascii="Georgia" w:hAnsi="Georgia" w:cs="Arial"/>
                <w:sz w:val="20"/>
                <w:szCs w:val="20"/>
                <w:rtl/>
              </w:rPr>
            </w:pPr>
          </w:p>
        </w:tc>
      </w:tr>
      <w:tr w:rsidR="00AF6F19" w:rsidRPr="005957E5" w14:paraId="2DDB58D5" w14:textId="77777777" w:rsidTr="003A6F7C">
        <w:tc>
          <w:tcPr>
            <w:tcW w:w="4677" w:type="dxa"/>
            <w:vAlign w:val="bottom"/>
          </w:tcPr>
          <w:p w14:paraId="3BE18BEC"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התחייבויות</w:t>
            </w:r>
            <w:r w:rsidRPr="005957E5">
              <w:rPr>
                <w:rFonts w:ascii="Georgia" w:hAnsi="Georgia" w:cs="Arial" w:hint="cs"/>
                <w:b/>
                <w:bCs/>
                <w:sz w:val="20"/>
                <w:szCs w:val="20"/>
                <w:rtl/>
              </w:rPr>
              <w:t>:</w:t>
            </w:r>
          </w:p>
        </w:tc>
        <w:tc>
          <w:tcPr>
            <w:tcW w:w="1169" w:type="dxa"/>
            <w:vAlign w:val="bottom"/>
          </w:tcPr>
          <w:p w14:paraId="56C1B1ED" w14:textId="77777777" w:rsidR="00AF6F19" w:rsidRPr="005957E5" w:rsidRDefault="00AF6F19" w:rsidP="003A6F7C">
            <w:pPr>
              <w:rPr>
                <w:rFonts w:ascii="Georgia" w:hAnsi="Georgia" w:cs="Arial"/>
                <w:sz w:val="20"/>
                <w:szCs w:val="20"/>
                <w:rtl/>
              </w:rPr>
            </w:pPr>
          </w:p>
        </w:tc>
        <w:tc>
          <w:tcPr>
            <w:tcW w:w="1170" w:type="dxa"/>
            <w:vAlign w:val="bottom"/>
          </w:tcPr>
          <w:p w14:paraId="5FD3BF17" w14:textId="77777777" w:rsidR="00AF6F19" w:rsidRPr="005957E5" w:rsidRDefault="00AF6F19" w:rsidP="003A6F7C">
            <w:pPr>
              <w:rPr>
                <w:rFonts w:ascii="Georgia" w:hAnsi="Georgia" w:cs="Arial"/>
                <w:sz w:val="20"/>
                <w:szCs w:val="20"/>
                <w:rtl/>
              </w:rPr>
            </w:pPr>
          </w:p>
        </w:tc>
        <w:tc>
          <w:tcPr>
            <w:tcW w:w="1169" w:type="dxa"/>
            <w:vAlign w:val="bottom"/>
          </w:tcPr>
          <w:p w14:paraId="5956C812" w14:textId="77777777" w:rsidR="00AF6F19" w:rsidRPr="005957E5" w:rsidRDefault="00AF6F19" w:rsidP="003A6F7C">
            <w:pPr>
              <w:rPr>
                <w:rFonts w:ascii="Georgia" w:hAnsi="Georgia" w:cs="Arial"/>
                <w:sz w:val="20"/>
                <w:szCs w:val="20"/>
                <w:rtl/>
              </w:rPr>
            </w:pPr>
          </w:p>
        </w:tc>
        <w:tc>
          <w:tcPr>
            <w:tcW w:w="1170" w:type="dxa"/>
            <w:vAlign w:val="bottom"/>
          </w:tcPr>
          <w:p w14:paraId="714637E6" w14:textId="77777777" w:rsidR="00AF6F19" w:rsidRPr="005957E5" w:rsidRDefault="00AF6F19" w:rsidP="003A6F7C">
            <w:pPr>
              <w:rPr>
                <w:rFonts w:ascii="Georgia" w:hAnsi="Georgia" w:cs="Arial"/>
                <w:sz w:val="20"/>
                <w:szCs w:val="20"/>
                <w:rtl/>
              </w:rPr>
            </w:pPr>
          </w:p>
        </w:tc>
      </w:tr>
      <w:tr w:rsidR="00AF6F19" w:rsidRPr="005957E5" w14:paraId="18A36AA8" w14:textId="77777777" w:rsidTr="003A6F7C">
        <w:tc>
          <w:tcPr>
            <w:tcW w:w="4677" w:type="dxa"/>
            <w:vAlign w:val="bottom"/>
          </w:tcPr>
          <w:p w14:paraId="52EBBAF8"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התחייבויות פיננסיות בשווי הוגן דרך רווח או הפסד</w:t>
            </w:r>
            <w:r w:rsidR="004974BB">
              <w:rPr>
                <w:rFonts w:ascii="Georgia" w:hAnsi="Georgia" w:cs="Arial" w:hint="cs"/>
                <w:sz w:val="20"/>
                <w:szCs w:val="20"/>
                <w:rtl/>
              </w:rPr>
              <w:t>:</w:t>
            </w:r>
          </w:p>
        </w:tc>
        <w:tc>
          <w:tcPr>
            <w:tcW w:w="1169" w:type="dxa"/>
            <w:vAlign w:val="bottom"/>
          </w:tcPr>
          <w:p w14:paraId="3870A2E5" w14:textId="77777777" w:rsidR="00AF6F19" w:rsidRPr="005957E5" w:rsidRDefault="00AF6F19" w:rsidP="003A6F7C">
            <w:pPr>
              <w:rPr>
                <w:rFonts w:ascii="Georgia" w:hAnsi="Georgia" w:cs="Arial"/>
                <w:sz w:val="20"/>
                <w:szCs w:val="20"/>
                <w:rtl/>
              </w:rPr>
            </w:pPr>
          </w:p>
        </w:tc>
        <w:tc>
          <w:tcPr>
            <w:tcW w:w="1170" w:type="dxa"/>
            <w:vAlign w:val="bottom"/>
          </w:tcPr>
          <w:p w14:paraId="54260D1F" w14:textId="77777777" w:rsidR="00AF6F19" w:rsidRPr="005957E5" w:rsidRDefault="00AF6F19" w:rsidP="003A6F7C">
            <w:pPr>
              <w:rPr>
                <w:rFonts w:ascii="Georgia" w:hAnsi="Georgia" w:cs="Arial"/>
                <w:sz w:val="20"/>
                <w:szCs w:val="20"/>
                <w:rtl/>
              </w:rPr>
            </w:pPr>
          </w:p>
        </w:tc>
        <w:tc>
          <w:tcPr>
            <w:tcW w:w="1169" w:type="dxa"/>
            <w:vAlign w:val="bottom"/>
          </w:tcPr>
          <w:p w14:paraId="52D2479C" w14:textId="77777777" w:rsidR="00AF6F19" w:rsidRPr="005957E5" w:rsidRDefault="00AF6F19" w:rsidP="003A6F7C">
            <w:pPr>
              <w:rPr>
                <w:rFonts w:ascii="Georgia" w:hAnsi="Georgia" w:cs="Arial"/>
                <w:sz w:val="20"/>
                <w:szCs w:val="20"/>
                <w:rtl/>
              </w:rPr>
            </w:pPr>
          </w:p>
        </w:tc>
        <w:tc>
          <w:tcPr>
            <w:tcW w:w="1170" w:type="dxa"/>
            <w:vAlign w:val="bottom"/>
          </w:tcPr>
          <w:p w14:paraId="68121458" w14:textId="77777777" w:rsidR="00AF6F19" w:rsidRPr="005957E5" w:rsidRDefault="00AF6F19" w:rsidP="003A6F7C">
            <w:pPr>
              <w:rPr>
                <w:rFonts w:ascii="Georgia" w:hAnsi="Georgia" w:cs="Arial"/>
                <w:sz w:val="20"/>
                <w:szCs w:val="20"/>
                <w:rtl/>
              </w:rPr>
            </w:pPr>
          </w:p>
        </w:tc>
      </w:tr>
      <w:tr w:rsidR="00AF6F19" w:rsidRPr="005957E5" w14:paraId="3DBDCD00" w14:textId="77777777" w:rsidTr="003A6F7C">
        <w:tc>
          <w:tcPr>
            <w:tcW w:w="4677" w:type="dxa"/>
            <w:vAlign w:val="bottom"/>
          </w:tcPr>
          <w:p w14:paraId="503F7E14"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ab/>
              <w:t>נגזרים מוחזקים למסחר</w:t>
            </w:r>
          </w:p>
        </w:tc>
        <w:tc>
          <w:tcPr>
            <w:tcW w:w="1169" w:type="dxa"/>
            <w:vAlign w:val="bottom"/>
          </w:tcPr>
          <w:p w14:paraId="2ED4B74F" w14:textId="77777777" w:rsidR="00AF6F19" w:rsidRPr="005957E5" w:rsidRDefault="00AF6F19" w:rsidP="003A6F7C">
            <w:pPr>
              <w:rPr>
                <w:rFonts w:ascii="Georgia" w:hAnsi="Georgia" w:cs="Arial"/>
                <w:sz w:val="20"/>
                <w:szCs w:val="20"/>
                <w:rtl/>
              </w:rPr>
            </w:pPr>
          </w:p>
        </w:tc>
        <w:tc>
          <w:tcPr>
            <w:tcW w:w="1170" w:type="dxa"/>
            <w:vAlign w:val="bottom"/>
          </w:tcPr>
          <w:p w14:paraId="318916B6" w14:textId="77777777" w:rsidR="00AF6F19" w:rsidRPr="005957E5" w:rsidRDefault="00AF6F19" w:rsidP="003A6F7C">
            <w:pPr>
              <w:rPr>
                <w:rFonts w:ascii="Georgia" w:hAnsi="Georgia" w:cs="Arial"/>
                <w:sz w:val="20"/>
                <w:szCs w:val="20"/>
                <w:rtl/>
              </w:rPr>
            </w:pPr>
          </w:p>
        </w:tc>
        <w:tc>
          <w:tcPr>
            <w:tcW w:w="1169" w:type="dxa"/>
            <w:vAlign w:val="bottom"/>
          </w:tcPr>
          <w:p w14:paraId="733902C1" w14:textId="77777777" w:rsidR="00AF6F19" w:rsidRPr="005957E5" w:rsidRDefault="00AF6F19" w:rsidP="003A6F7C">
            <w:pPr>
              <w:rPr>
                <w:rFonts w:ascii="Georgia" w:hAnsi="Georgia" w:cs="Arial"/>
                <w:sz w:val="20"/>
                <w:szCs w:val="20"/>
                <w:rtl/>
              </w:rPr>
            </w:pPr>
          </w:p>
        </w:tc>
        <w:tc>
          <w:tcPr>
            <w:tcW w:w="1170" w:type="dxa"/>
            <w:vAlign w:val="bottom"/>
          </w:tcPr>
          <w:p w14:paraId="6D2BA09E" w14:textId="77777777" w:rsidR="00AF6F19" w:rsidRPr="005957E5" w:rsidRDefault="00AF6F19" w:rsidP="003A6F7C">
            <w:pPr>
              <w:rPr>
                <w:rFonts w:ascii="Georgia" w:hAnsi="Georgia" w:cs="Arial"/>
                <w:sz w:val="20"/>
                <w:szCs w:val="20"/>
                <w:rtl/>
              </w:rPr>
            </w:pPr>
          </w:p>
        </w:tc>
      </w:tr>
      <w:tr w:rsidR="00AF6F19" w:rsidRPr="005957E5" w14:paraId="632B7DF4" w14:textId="77777777" w:rsidTr="003A6F7C">
        <w:tc>
          <w:tcPr>
            <w:tcW w:w="4677" w:type="dxa"/>
            <w:vAlign w:val="bottom"/>
          </w:tcPr>
          <w:p w14:paraId="356E5FBA" w14:textId="77777777" w:rsidR="00AF6F19" w:rsidRPr="005957E5" w:rsidRDefault="004974BB" w:rsidP="003A6F7C">
            <w:pPr>
              <w:tabs>
                <w:tab w:val="left" w:pos="294"/>
              </w:tabs>
              <w:ind w:firstLine="140"/>
              <w:rPr>
                <w:rFonts w:ascii="Georgia" w:hAnsi="Georgia" w:cs="Arial"/>
                <w:sz w:val="20"/>
                <w:szCs w:val="20"/>
                <w:rtl/>
              </w:rPr>
            </w:pPr>
            <w:r>
              <w:rPr>
                <w:rFonts w:ascii="Georgia" w:hAnsi="Georgia" w:cs="Arial" w:hint="cs"/>
                <w:sz w:val="20"/>
                <w:szCs w:val="20"/>
                <w:rtl/>
              </w:rPr>
              <w:t xml:space="preserve">   </w:t>
            </w:r>
            <w:r w:rsidR="00AF6F19" w:rsidRPr="005957E5">
              <w:rPr>
                <w:rFonts w:ascii="Georgia" w:hAnsi="Georgia" w:cs="Arial"/>
                <w:sz w:val="20"/>
                <w:szCs w:val="20"/>
                <w:rtl/>
              </w:rPr>
              <w:t>נגזרים המשמשים לגידור</w:t>
            </w:r>
          </w:p>
        </w:tc>
        <w:tc>
          <w:tcPr>
            <w:tcW w:w="1169" w:type="dxa"/>
            <w:vAlign w:val="bottom"/>
          </w:tcPr>
          <w:p w14:paraId="665B3D88"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555477E0"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2487B4AD"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052B24B2"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2BC0F412" w14:textId="77777777" w:rsidTr="003A6F7C">
        <w:trPr>
          <w:trHeight w:val="429"/>
        </w:trPr>
        <w:tc>
          <w:tcPr>
            <w:tcW w:w="4677" w:type="dxa"/>
            <w:vAlign w:val="bottom"/>
          </w:tcPr>
          <w:p w14:paraId="168BE9D0"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התחייבויות</w:t>
            </w:r>
          </w:p>
        </w:tc>
        <w:tc>
          <w:tcPr>
            <w:tcW w:w="1169" w:type="dxa"/>
            <w:vAlign w:val="bottom"/>
          </w:tcPr>
          <w:p w14:paraId="109580D2"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527BAADD"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6D56D16D"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36AD2714" w14:textId="77777777" w:rsidR="00AF6F19" w:rsidRPr="005957E5" w:rsidRDefault="00AF6F19" w:rsidP="003A6F7C">
            <w:pPr>
              <w:pBdr>
                <w:bottom w:val="double" w:sz="4" w:space="1" w:color="auto"/>
              </w:pBdr>
              <w:rPr>
                <w:rFonts w:ascii="Georgia" w:hAnsi="Georgia" w:cs="Arial"/>
                <w:sz w:val="20"/>
                <w:szCs w:val="20"/>
                <w:rtl/>
              </w:rPr>
            </w:pPr>
          </w:p>
        </w:tc>
      </w:tr>
    </w:tbl>
    <w:p w14:paraId="24602D28" w14:textId="77777777" w:rsidR="000061F9" w:rsidRPr="005957E5" w:rsidRDefault="000061F9" w:rsidP="0057709A">
      <w:pPr>
        <w:ind w:left="1317"/>
        <w:outlineLvl w:val="0"/>
        <w:rPr>
          <w:rFonts w:ascii="Georgia" w:hAnsi="Georgia" w:cs="Arial"/>
          <w:sz w:val="20"/>
          <w:szCs w:val="20"/>
          <w:rtl/>
        </w:rPr>
      </w:pPr>
    </w:p>
    <w:p w14:paraId="18B13079" w14:textId="77777777" w:rsidR="000061F9" w:rsidRPr="005957E5" w:rsidRDefault="000061F9" w:rsidP="001F29C5">
      <w:pPr>
        <w:rPr>
          <w:rFonts w:ascii="Georgia" w:hAnsi="Georgia" w:cs="Arial"/>
          <w:b/>
          <w:bCs/>
          <w:sz w:val="20"/>
          <w:szCs w:val="20"/>
          <w:rtl/>
        </w:rPr>
      </w:pPr>
      <w:r w:rsidRPr="005957E5">
        <w:rPr>
          <w:rFonts w:ascii="Georgia" w:hAnsi="Georgia" w:cs="Arial"/>
          <w:sz w:val="20"/>
          <w:szCs w:val="20"/>
          <w:rtl/>
        </w:rPr>
        <w:br w:type="page"/>
      </w:r>
      <w:r w:rsidRPr="005957E5">
        <w:rPr>
          <w:rFonts w:ascii="Georgia" w:hAnsi="Georgia" w:cs="Arial" w:hint="cs"/>
          <w:b/>
          <w:bCs/>
          <w:sz w:val="20"/>
          <w:szCs w:val="20"/>
          <w:rtl/>
        </w:rPr>
        <w:t xml:space="preserve">ביאור 19 </w:t>
      </w:r>
      <w:r w:rsidRPr="005957E5">
        <w:rPr>
          <w:rFonts w:ascii="Georgia" w:hAnsi="Georgia" w:cs="Arial"/>
          <w:b/>
          <w:bCs/>
          <w:sz w:val="20"/>
          <w:szCs w:val="20"/>
          <w:rtl/>
        </w:rPr>
        <w:t>-</w:t>
      </w:r>
      <w:r w:rsidRPr="005957E5">
        <w:rPr>
          <w:rFonts w:ascii="Georgia" w:hAnsi="Georgia" w:cs="Arial" w:hint="cs"/>
          <w:b/>
          <w:bCs/>
          <w:sz w:val="20"/>
          <w:szCs w:val="20"/>
          <w:rtl/>
        </w:rPr>
        <w:t xml:space="preserve"> מכשירים פיננסיים וסיכונים פיננסיים </w:t>
      </w:r>
      <w:r w:rsidRPr="005957E5">
        <w:rPr>
          <w:rFonts w:ascii="Georgia" w:hAnsi="Georgia" w:cs="Arial" w:hint="cs"/>
          <w:sz w:val="20"/>
          <w:szCs w:val="20"/>
          <w:rtl/>
        </w:rPr>
        <w:t>(המשך)</w:t>
      </w:r>
      <w:r w:rsidRPr="00551D24">
        <w:rPr>
          <w:rFonts w:ascii="Georgia" w:hAnsi="Georgia" w:cs="Arial" w:hint="cs"/>
          <w:b/>
          <w:bCs/>
          <w:sz w:val="20"/>
          <w:szCs w:val="20"/>
          <w:rtl/>
        </w:rPr>
        <w:t>:</w:t>
      </w:r>
    </w:p>
    <w:p w14:paraId="609D5CBC" w14:textId="77777777" w:rsidR="000061F9" w:rsidRPr="005957E5" w:rsidRDefault="000061F9" w:rsidP="000061F9">
      <w:pPr>
        <w:ind w:left="1814"/>
        <w:rPr>
          <w:rFonts w:ascii="Georgia" w:hAnsi="Georgia" w:cs="Arial"/>
          <w:sz w:val="20"/>
          <w:szCs w:val="20"/>
          <w:rtl/>
        </w:rPr>
      </w:pPr>
    </w:p>
    <w:p w14:paraId="0FFB7CC7" w14:textId="41C1B2A9" w:rsidR="00AF6F19" w:rsidRPr="005957E5" w:rsidRDefault="00AF6F19" w:rsidP="00C041F6">
      <w:pPr>
        <w:ind w:left="1317"/>
        <w:jc w:val="both"/>
        <w:outlineLvl w:val="0"/>
        <w:rPr>
          <w:rFonts w:ascii="Georgia" w:hAnsi="Georgia" w:cs="Arial"/>
          <w:noProof/>
          <w:sz w:val="20"/>
          <w:szCs w:val="20"/>
          <w:rtl/>
          <w:lang w:eastAsia="en-US"/>
        </w:rPr>
      </w:pPr>
      <w:r w:rsidRPr="005957E5">
        <w:rPr>
          <w:rFonts w:ascii="Georgia" w:hAnsi="Georgia" w:cs="Arial"/>
          <w:noProof/>
          <w:sz w:val="20"/>
          <w:szCs w:val="20"/>
          <w:rtl/>
          <w:lang w:eastAsia="en-US"/>
        </w:rPr>
        <w:t xml:space="preserve">הטבלה שלהלן מציגה את הנכסים </w:t>
      </w:r>
      <w:r w:rsidRPr="005957E5">
        <w:rPr>
          <w:rFonts w:ascii="Georgia" w:hAnsi="Georgia" w:cs="Arial" w:hint="cs"/>
          <w:noProof/>
          <w:sz w:val="20"/>
          <w:szCs w:val="20"/>
          <w:rtl/>
          <w:lang w:eastAsia="en-US"/>
        </w:rPr>
        <w:t xml:space="preserve">הפיננסים </w:t>
      </w:r>
      <w:r w:rsidRPr="005957E5">
        <w:rPr>
          <w:rFonts w:ascii="Georgia" w:hAnsi="Georgia" w:cs="Arial"/>
          <w:noProof/>
          <w:sz w:val="20"/>
          <w:szCs w:val="20"/>
          <w:rtl/>
          <w:lang w:eastAsia="en-US"/>
        </w:rPr>
        <w:t xml:space="preserve">וההתחייבויות </w:t>
      </w:r>
      <w:r w:rsidRPr="005957E5">
        <w:rPr>
          <w:rFonts w:ascii="Georgia" w:hAnsi="Georgia" w:cs="Arial" w:hint="cs"/>
          <w:noProof/>
          <w:sz w:val="20"/>
          <w:szCs w:val="20"/>
          <w:rtl/>
          <w:lang w:eastAsia="en-US"/>
        </w:rPr>
        <w:t xml:space="preserve">הפיננסיות </w:t>
      </w:r>
      <w:r w:rsidRPr="005957E5">
        <w:rPr>
          <w:rFonts w:ascii="Georgia" w:hAnsi="Georgia" w:cs="Arial"/>
          <w:noProof/>
          <w:sz w:val="20"/>
          <w:szCs w:val="20"/>
          <w:rtl/>
          <w:lang w:eastAsia="en-US"/>
        </w:rPr>
        <w:t>של החברה</w:t>
      </w:r>
      <w:r w:rsidR="001A4F5E" w:rsidRPr="005957E5">
        <w:rPr>
          <w:rFonts w:ascii="Georgia" w:hAnsi="Georgia" w:cs="Arial" w:hint="cs"/>
          <w:noProof/>
          <w:sz w:val="20"/>
          <w:szCs w:val="20"/>
          <w:rtl/>
          <w:lang w:eastAsia="en-US"/>
        </w:rPr>
        <w:t>/</w:t>
      </w:r>
      <w:r w:rsidRPr="005957E5">
        <w:rPr>
          <w:rFonts w:ascii="Georgia" w:hAnsi="Georgia" w:cs="Arial"/>
          <w:noProof/>
          <w:sz w:val="20"/>
          <w:szCs w:val="20"/>
          <w:rtl/>
          <w:lang w:eastAsia="en-US"/>
        </w:rPr>
        <w:t>הקבוצה</w:t>
      </w:r>
      <w:r w:rsidRPr="005957E5">
        <w:rPr>
          <w:rFonts w:ascii="Georgia" w:hAnsi="Georgia" w:cs="Arial" w:hint="cs"/>
          <w:noProof/>
          <w:sz w:val="20"/>
          <w:szCs w:val="20"/>
          <w:rtl/>
          <w:lang w:eastAsia="en-US"/>
        </w:rPr>
        <w:t xml:space="preserve"> </w:t>
      </w:r>
      <w:r w:rsidRPr="005957E5">
        <w:rPr>
          <w:rFonts w:ascii="Georgia" w:hAnsi="Georgia" w:cs="Arial"/>
          <w:noProof/>
          <w:sz w:val="20"/>
          <w:szCs w:val="20"/>
          <w:rtl/>
          <w:lang w:eastAsia="en-US"/>
        </w:rPr>
        <w:t xml:space="preserve">הנמדדים בשווי הוגן נכון ליום </w:t>
      </w:r>
      <w:r w:rsidRPr="005957E5">
        <w:rPr>
          <w:rFonts w:ascii="Georgia" w:hAnsi="Georgia" w:cs="Arial" w:hint="cs"/>
          <w:noProof/>
          <w:sz w:val="20"/>
          <w:szCs w:val="20"/>
          <w:rtl/>
          <w:lang w:eastAsia="en-US"/>
        </w:rPr>
        <w:t>31 בדצמבר</w:t>
      </w:r>
      <w:r w:rsidRPr="005957E5">
        <w:rPr>
          <w:rFonts w:ascii="Georgia" w:hAnsi="Georgia" w:cs="Arial"/>
          <w:noProof/>
          <w:sz w:val="20"/>
          <w:szCs w:val="20"/>
          <w:rtl/>
          <w:lang w:eastAsia="en-US"/>
        </w:rPr>
        <w:t xml:space="preserve"> </w:t>
      </w:r>
      <w:r w:rsidR="0023544C">
        <w:rPr>
          <w:rFonts w:ascii="Georgia" w:hAnsi="Georgia" w:cs="Arial" w:hint="cs"/>
          <w:noProof/>
          <w:sz w:val="20"/>
          <w:szCs w:val="20"/>
          <w:rtl/>
          <w:lang w:eastAsia="en-US"/>
        </w:rPr>
        <w:t>2024</w:t>
      </w:r>
      <w:r w:rsidR="00CB3CEF" w:rsidRPr="005957E5">
        <w:rPr>
          <w:rFonts w:ascii="Georgia" w:hAnsi="Georgia" w:cs="Arial" w:hint="cs"/>
          <w:noProof/>
          <w:sz w:val="20"/>
          <w:szCs w:val="20"/>
          <w:rtl/>
          <w:lang w:eastAsia="en-US"/>
        </w:rPr>
        <w:t xml:space="preserve"> </w:t>
      </w:r>
      <w:r w:rsidRPr="005957E5">
        <w:rPr>
          <w:rFonts w:ascii="Georgia" w:hAnsi="Georgia" w:cs="Arial" w:hint="cs"/>
          <w:noProof/>
          <w:sz w:val="20"/>
          <w:szCs w:val="20"/>
          <w:rtl/>
          <w:lang w:eastAsia="en-US"/>
        </w:rPr>
        <w:t>(מבוקר)</w:t>
      </w:r>
      <w:r w:rsidRPr="005957E5">
        <w:rPr>
          <w:rFonts w:ascii="Georgia" w:hAnsi="Georgia" w:cs="Arial"/>
          <w:noProof/>
          <w:sz w:val="20"/>
          <w:szCs w:val="20"/>
          <w:rtl/>
          <w:lang w:eastAsia="en-US"/>
        </w:rPr>
        <w:t xml:space="preserve">: </w:t>
      </w:r>
    </w:p>
    <w:p w14:paraId="3DEEA806" w14:textId="77777777" w:rsidR="00AF6F19" w:rsidRPr="005957E5" w:rsidRDefault="00AF6F19" w:rsidP="00AF6F19">
      <w:pPr>
        <w:ind w:left="1814"/>
        <w:rPr>
          <w:rFonts w:ascii="Georgia" w:hAnsi="Georgia" w:cs="Arial"/>
          <w:sz w:val="20"/>
          <w:szCs w:val="20"/>
          <w:rtl/>
        </w:rPr>
      </w:pPr>
    </w:p>
    <w:tbl>
      <w:tblPr>
        <w:bidiVisual/>
        <w:tblW w:w="9355" w:type="dxa"/>
        <w:tblInd w:w="518" w:type="dxa"/>
        <w:tblLook w:val="0000" w:firstRow="0" w:lastRow="0" w:firstColumn="0" w:lastColumn="0" w:noHBand="0" w:noVBand="0"/>
      </w:tblPr>
      <w:tblGrid>
        <w:gridCol w:w="4677"/>
        <w:gridCol w:w="1169"/>
        <w:gridCol w:w="1170"/>
        <w:gridCol w:w="1169"/>
        <w:gridCol w:w="1170"/>
      </w:tblGrid>
      <w:tr w:rsidR="00AF6F19" w:rsidRPr="005957E5" w14:paraId="10FB4270" w14:textId="77777777" w:rsidTr="001F29C5">
        <w:tc>
          <w:tcPr>
            <w:tcW w:w="4677" w:type="dxa"/>
          </w:tcPr>
          <w:p w14:paraId="07B0BDD5" w14:textId="77777777" w:rsidR="00AF6F19" w:rsidRPr="005957E5" w:rsidRDefault="00AF6F19" w:rsidP="0057709A">
            <w:pPr>
              <w:tabs>
                <w:tab w:val="left" w:pos="294"/>
              </w:tabs>
              <w:jc w:val="center"/>
              <w:rPr>
                <w:rFonts w:ascii="Georgia" w:hAnsi="Georgia" w:cs="Arial"/>
                <w:b/>
                <w:bCs/>
                <w:sz w:val="20"/>
                <w:szCs w:val="20"/>
                <w:rtl/>
              </w:rPr>
            </w:pPr>
          </w:p>
        </w:tc>
        <w:tc>
          <w:tcPr>
            <w:tcW w:w="1169" w:type="dxa"/>
          </w:tcPr>
          <w:p w14:paraId="226F4B14"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1</w:t>
            </w:r>
          </w:p>
        </w:tc>
        <w:tc>
          <w:tcPr>
            <w:tcW w:w="1170" w:type="dxa"/>
          </w:tcPr>
          <w:p w14:paraId="22A008AC"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2</w:t>
            </w:r>
          </w:p>
        </w:tc>
        <w:tc>
          <w:tcPr>
            <w:tcW w:w="1169" w:type="dxa"/>
          </w:tcPr>
          <w:p w14:paraId="7079701E"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3</w:t>
            </w:r>
          </w:p>
        </w:tc>
        <w:tc>
          <w:tcPr>
            <w:tcW w:w="1170" w:type="dxa"/>
          </w:tcPr>
          <w:p w14:paraId="7DCF3398"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סה"כ </w:t>
            </w:r>
          </w:p>
        </w:tc>
      </w:tr>
      <w:tr w:rsidR="00AF6F19" w:rsidRPr="005957E5" w14:paraId="11F26D29" w14:textId="77777777" w:rsidTr="0057709A">
        <w:tc>
          <w:tcPr>
            <w:tcW w:w="4677" w:type="dxa"/>
          </w:tcPr>
          <w:p w14:paraId="12306BAD" w14:textId="77777777" w:rsidR="00AF6F19" w:rsidRPr="005957E5" w:rsidRDefault="00AF6F19" w:rsidP="0057709A">
            <w:pPr>
              <w:tabs>
                <w:tab w:val="left" w:pos="294"/>
              </w:tabs>
              <w:rPr>
                <w:rFonts w:ascii="Georgia" w:hAnsi="Georgia" w:cs="Arial"/>
                <w:b/>
                <w:bCs/>
                <w:sz w:val="20"/>
                <w:szCs w:val="20"/>
                <w:rtl/>
              </w:rPr>
            </w:pPr>
          </w:p>
        </w:tc>
        <w:tc>
          <w:tcPr>
            <w:tcW w:w="4678" w:type="dxa"/>
            <w:gridSpan w:val="4"/>
          </w:tcPr>
          <w:p w14:paraId="669F8D09" w14:textId="77777777" w:rsidR="00AF6F19" w:rsidRPr="005957E5" w:rsidRDefault="00AF6F19" w:rsidP="001F29C5">
            <w:pPr>
              <w:pBdr>
                <w:bottom w:val="single" w:sz="4" w:space="1" w:color="auto"/>
              </w:pBdr>
              <w:tabs>
                <w:tab w:val="left" w:pos="1717"/>
                <w:tab w:val="center" w:pos="2231"/>
              </w:tabs>
              <w:jc w:val="center"/>
              <w:rPr>
                <w:rFonts w:ascii="Georgia" w:hAnsi="Georgia" w:cs="Arial"/>
                <w:b/>
                <w:bCs/>
                <w:sz w:val="20"/>
                <w:szCs w:val="20"/>
                <w:rtl/>
              </w:rPr>
            </w:pPr>
            <w:r w:rsidRPr="005957E5">
              <w:rPr>
                <w:rFonts w:ascii="Georgia" w:hAnsi="Georgia" w:cs="Arial"/>
                <w:b/>
                <w:bCs/>
                <w:sz w:val="20"/>
                <w:szCs w:val="20"/>
                <w:rtl/>
              </w:rPr>
              <w:t>אלפי ש"ח</w:t>
            </w:r>
          </w:p>
        </w:tc>
      </w:tr>
      <w:tr w:rsidR="00AF6F19" w:rsidRPr="005957E5" w14:paraId="1A04D925" w14:textId="77777777" w:rsidTr="003A6F7C">
        <w:tc>
          <w:tcPr>
            <w:tcW w:w="4677" w:type="dxa"/>
            <w:vAlign w:val="bottom"/>
          </w:tcPr>
          <w:p w14:paraId="1C527E09"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נכסים</w:t>
            </w:r>
            <w:r w:rsidRPr="005957E5">
              <w:rPr>
                <w:rFonts w:ascii="Georgia" w:hAnsi="Georgia" w:cs="Arial" w:hint="cs"/>
                <w:b/>
                <w:bCs/>
                <w:sz w:val="20"/>
                <w:szCs w:val="20"/>
                <w:rtl/>
              </w:rPr>
              <w:t>:</w:t>
            </w:r>
          </w:p>
        </w:tc>
        <w:tc>
          <w:tcPr>
            <w:tcW w:w="1169" w:type="dxa"/>
            <w:vAlign w:val="bottom"/>
          </w:tcPr>
          <w:p w14:paraId="23B9E554" w14:textId="77777777" w:rsidR="00AF6F19" w:rsidRPr="005957E5" w:rsidRDefault="00AF6F19" w:rsidP="003A6F7C">
            <w:pPr>
              <w:rPr>
                <w:rFonts w:ascii="Georgia" w:hAnsi="Georgia" w:cs="Arial"/>
                <w:sz w:val="20"/>
                <w:szCs w:val="20"/>
                <w:rtl/>
              </w:rPr>
            </w:pPr>
          </w:p>
        </w:tc>
        <w:tc>
          <w:tcPr>
            <w:tcW w:w="1170" w:type="dxa"/>
            <w:vAlign w:val="bottom"/>
          </w:tcPr>
          <w:p w14:paraId="2D9F9AFD" w14:textId="77777777" w:rsidR="00AF6F19" w:rsidRPr="005957E5" w:rsidRDefault="00AF6F19" w:rsidP="003A6F7C">
            <w:pPr>
              <w:rPr>
                <w:rFonts w:ascii="Georgia" w:hAnsi="Georgia" w:cs="Arial"/>
                <w:sz w:val="20"/>
                <w:szCs w:val="20"/>
                <w:rtl/>
              </w:rPr>
            </w:pPr>
          </w:p>
        </w:tc>
        <w:tc>
          <w:tcPr>
            <w:tcW w:w="1169" w:type="dxa"/>
            <w:vAlign w:val="bottom"/>
          </w:tcPr>
          <w:p w14:paraId="5F099CB9" w14:textId="77777777" w:rsidR="00AF6F19" w:rsidRPr="005957E5" w:rsidRDefault="00AF6F19" w:rsidP="003A6F7C">
            <w:pPr>
              <w:rPr>
                <w:rFonts w:ascii="Georgia" w:hAnsi="Georgia" w:cs="Arial"/>
                <w:sz w:val="20"/>
                <w:szCs w:val="20"/>
                <w:rtl/>
              </w:rPr>
            </w:pPr>
          </w:p>
        </w:tc>
        <w:tc>
          <w:tcPr>
            <w:tcW w:w="1170" w:type="dxa"/>
            <w:vAlign w:val="bottom"/>
          </w:tcPr>
          <w:p w14:paraId="0ECE439F" w14:textId="77777777" w:rsidR="00AF6F19" w:rsidRPr="005957E5" w:rsidRDefault="00AF6F19" w:rsidP="003A6F7C">
            <w:pPr>
              <w:rPr>
                <w:rFonts w:ascii="Georgia" w:hAnsi="Georgia" w:cs="Arial"/>
                <w:sz w:val="20"/>
                <w:szCs w:val="20"/>
                <w:rtl/>
              </w:rPr>
            </w:pPr>
          </w:p>
        </w:tc>
      </w:tr>
      <w:tr w:rsidR="00AF6F19" w:rsidRPr="005957E5" w14:paraId="0B0C41B4" w14:textId="77777777" w:rsidTr="003A6F7C">
        <w:tc>
          <w:tcPr>
            <w:tcW w:w="4677" w:type="dxa"/>
            <w:vAlign w:val="bottom"/>
          </w:tcPr>
          <w:p w14:paraId="470B24A0" w14:textId="77777777" w:rsidR="00AF6F19" w:rsidRPr="005957E5" w:rsidRDefault="00AF6F19" w:rsidP="003A6F7C">
            <w:pPr>
              <w:tabs>
                <w:tab w:val="left" w:pos="249"/>
                <w:tab w:val="left" w:pos="294"/>
              </w:tabs>
              <w:ind w:firstLine="373"/>
              <w:rPr>
                <w:rFonts w:ascii="Georgia" w:hAnsi="Georgia" w:cs="Arial"/>
                <w:sz w:val="20"/>
                <w:szCs w:val="20"/>
                <w:rtl/>
              </w:rPr>
            </w:pPr>
            <w:r w:rsidRPr="005957E5">
              <w:rPr>
                <w:rFonts w:ascii="Georgia" w:hAnsi="Georgia" w:cs="Arial"/>
                <w:sz w:val="20"/>
                <w:szCs w:val="20"/>
                <w:rtl/>
              </w:rPr>
              <w:t>נכסים פיננסיים בשווי הוגן דרך רווח או הפסד</w:t>
            </w:r>
            <w:r w:rsidRPr="005957E5">
              <w:rPr>
                <w:rFonts w:ascii="Georgia" w:hAnsi="Georgia" w:cs="Arial" w:hint="cs"/>
                <w:sz w:val="20"/>
                <w:szCs w:val="20"/>
                <w:rtl/>
              </w:rPr>
              <w:t>:</w:t>
            </w:r>
          </w:p>
        </w:tc>
        <w:tc>
          <w:tcPr>
            <w:tcW w:w="1169" w:type="dxa"/>
            <w:vAlign w:val="bottom"/>
          </w:tcPr>
          <w:p w14:paraId="1188F335" w14:textId="77777777" w:rsidR="00AF6F19" w:rsidRPr="005957E5" w:rsidRDefault="00AF6F19" w:rsidP="003A6F7C">
            <w:pPr>
              <w:rPr>
                <w:rFonts w:ascii="Georgia" w:hAnsi="Georgia" w:cs="Arial"/>
                <w:sz w:val="20"/>
                <w:szCs w:val="20"/>
                <w:rtl/>
              </w:rPr>
            </w:pPr>
          </w:p>
        </w:tc>
        <w:tc>
          <w:tcPr>
            <w:tcW w:w="1170" w:type="dxa"/>
            <w:vAlign w:val="bottom"/>
          </w:tcPr>
          <w:p w14:paraId="4DE6ED01" w14:textId="77777777" w:rsidR="00AF6F19" w:rsidRPr="005957E5" w:rsidRDefault="00AF6F19" w:rsidP="003A6F7C">
            <w:pPr>
              <w:rPr>
                <w:rFonts w:ascii="Georgia" w:hAnsi="Georgia" w:cs="Arial"/>
                <w:sz w:val="20"/>
                <w:szCs w:val="20"/>
                <w:rtl/>
              </w:rPr>
            </w:pPr>
          </w:p>
        </w:tc>
        <w:tc>
          <w:tcPr>
            <w:tcW w:w="1169" w:type="dxa"/>
            <w:vAlign w:val="bottom"/>
          </w:tcPr>
          <w:p w14:paraId="2F1F1469" w14:textId="77777777" w:rsidR="00AF6F19" w:rsidRPr="005957E5" w:rsidRDefault="00AF6F19" w:rsidP="003A6F7C">
            <w:pPr>
              <w:rPr>
                <w:rFonts w:ascii="Georgia" w:hAnsi="Georgia" w:cs="Arial"/>
                <w:sz w:val="20"/>
                <w:szCs w:val="20"/>
                <w:rtl/>
              </w:rPr>
            </w:pPr>
          </w:p>
        </w:tc>
        <w:tc>
          <w:tcPr>
            <w:tcW w:w="1170" w:type="dxa"/>
            <w:vAlign w:val="bottom"/>
          </w:tcPr>
          <w:p w14:paraId="565EB9D7" w14:textId="77777777" w:rsidR="00AF6F19" w:rsidRPr="005957E5" w:rsidRDefault="00AF6F19" w:rsidP="003A6F7C">
            <w:pPr>
              <w:rPr>
                <w:rFonts w:ascii="Georgia" w:hAnsi="Georgia" w:cs="Arial"/>
                <w:sz w:val="20"/>
                <w:szCs w:val="20"/>
                <w:rtl/>
              </w:rPr>
            </w:pPr>
          </w:p>
        </w:tc>
      </w:tr>
      <w:tr w:rsidR="00AF6F19" w:rsidRPr="005957E5" w14:paraId="49045B45" w14:textId="77777777" w:rsidTr="003A6F7C">
        <w:tc>
          <w:tcPr>
            <w:tcW w:w="4677" w:type="dxa"/>
            <w:vAlign w:val="bottom"/>
          </w:tcPr>
          <w:p w14:paraId="70414CA3"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 xml:space="preserve">נגזרים מוחזקים למסחר </w:t>
            </w:r>
          </w:p>
        </w:tc>
        <w:tc>
          <w:tcPr>
            <w:tcW w:w="1169" w:type="dxa"/>
            <w:vAlign w:val="bottom"/>
          </w:tcPr>
          <w:p w14:paraId="1425F68A" w14:textId="77777777" w:rsidR="00AF6F19" w:rsidRPr="005957E5" w:rsidRDefault="00AF6F19" w:rsidP="003A6F7C">
            <w:pPr>
              <w:rPr>
                <w:rFonts w:ascii="Georgia" w:hAnsi="Georgia" w:cs="Arial"/>
                <w:sz w:val="20"/>
                <w:szCs w:val="20"/>
                <w:rtl/>
              </w:rPr>
            </w:pPr>
          </w:p>
        </w:tc>
        <w:tc>
          <w:tcPr>
            <w:tcW w:w="1170" w:type="dxa"/>
            <w:vAlign w:val="bottom"/>
          </w:tcPr>
          <w:p w14:paraId="0F6FC036" w14:textId="77777777" w:rsidR="00AF6F19" w:rsidRPr="005957E5" w:rsidRDefault="00AF6F19" w:rsidP="003A6F7C">
            <w:pPr>
              <w:rPr>
                <w:rFonts w:ascii="Georgia" w:hAnsi="Georgia" w:cs="Arial"/>
                <w:sz w:val="20"/>
                <w:szCs w:val="20"/>
                <w:rtl/>
              </w:rPr>
            </w:pPr>
          </w:p>
        </w:tc>
        <w:tc>
          <w:tcPr>
            <w:tcW w:w="1169" w:type="dxa"/>
            <w:vAlign w:val="bottom"/>
          </w:tcPr>
          <w:p w14:paraId="4D2D944F" w14:textId="77777777" w:rsidR="00AF6F19" w:rsidRPr="005957E5" w:rsidRDefault="00AF6F19" w:rsidP="003A6F7C">
            <w:pPr>
              <w:rPr>
                <w:rFonts w:ascii="Georgia" w:hAnsi="Georgia" w:cs="Arial"/>
                <w:sz w:val="20"/>
                <w:szCs w:val="20"/>
                <w:rtl/>
              </w:rPr>
            </w:pPr>
          </w:p>
        </w:tc>
        <w:tc>
          <w:tcPr>
            <w:tcW w:w="1170" w:type="dxa"/>
            <w:vAlign w:val="bottom"/>
          </w:tcPr>
          <w:p w14:paraId="689F797B" w14:textId="77777777" w:rsidR="00AF6F19" w:rsidRPr="005957E5" w:rsidRDefault="00AF6F19" w:rsidP="003A6F7C">
            <w:pPr>
              <w:rPr>
                <w:rFonts w:ascii="Georgia" w:hAnsi="Georgia" w:cs="Arial"/>
                <w:sz w:val="20"/>
                <w:szCs w:val="20"/>
                <w:rtl/>
              </w:rPr>
            </w:pPr>
          </w:p>
        </w:tc>
      </w:tr>
      <w:tr w:rsidR="00AF6F19" w:rsidRPr="005957E5" w14:paraId="5D05E7A6" w14:textId="77777777" w:rsidTr="003A6F7C">
        <w:tc>
          <w:tcPr>
            <w:tcW w:w="4677" w:type="dxa"/>
            <w:vAlign w:val="bottom"/>
          </w:tcPr>
          <w:p w14:paraId="472E3C02"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ניירות ערך מוחזקים למסחר</w:t>
            </w:r>
          </w:p>
        </w:tc>
        <w:tc>
          <w:tcPr>
            <w:tcW w:w="1169" w:type="dxa"/>
            <w:vAlign w:val="bottom"/>
          </w:tcPr>
          <w:p w14:paraId="53C0FFAD" w14:textId="77777777" w:rsidR="00AF6F19" w:rsidRPr="005957E5" w:rsidRDefault="00AF6F19" w:rsidP="003A6F7C">
            <w:pPr>
              <w:rPr>
                <w:rFonts w:ascii="Georgia" w:hAnsi="Georgia" w:cs="Arial"/>
                <w:sz w:val="20"/>
                <w:szCs w:val="20"/>
                <w:rtl/>
              </w:rPr>
            </w:pPr>
          </w:p>
        </w:tc>
        <w:tc>
          <w:tcPr>
            <w:tcW w:w="1170" w:type="dxa"/>
            <w:vAlign w:val="bottom"/>
          </w:tcPr>
          <w:p w14:paraId="2E1D7FB8" w14:textId="77777777" w:rsidR="00AF6F19" w:rsidRPr="005957E5" w:rsidRDefault="00AF6F19" w:rsidP="003A6F7C">
            <w:pPr>
              <w:rPr>
                <w:rFonts w:ascii="Georgia" w:hAnsi="Georgia" w:cs="Arial"/>
                <w:sz w:val="20"/>
                <w:szCs w:val="20"/>
                <w:rtl/>
              </w:rPr>
            </w:pPr>
          </w:p>
        </w:tc>
        <w:tc>
          <w:tcPr>
            <w:tcW w:w="1169" w:type="dxa"/>
            <w:vAlign w:val="bottom"/>
          </w:tcPr>
          <w:p w14:paraId="3CB97097" w14:textId="77777777" w:rsidR="00AF6F19" w:rsidRPr="005957E5" w:rsidRDefault="00AF6F19" w:rsidP="003A6F7C">
            <w:pPr>
              <w:rPr>
                <w:rFonts w:ascii="Georgia" w:hAnsi="Georgia" w:cs="Arial"/>
                <w:sz w:val="20"/>
                <w:szCs w:val="20"/>
                <w:rtl/>
              </w:rPr>
            </w:pPr>
          </w:p>
        </w:tc>
        <w:tc>
          <w:tcPr>
            <w:tcW w:w="1170" w:type="dxa"/>
            <w:vAlign w:val="bottom"/>
          </w:tcPr>
          <w:p w14:paraId="312113EB" w14:textId="77777777" w:rsidR="00AF6F19" w:rsidRPr="005957E5" w:rsidRDefault="00AF6F19" w:rsidP="003A6F7C">
            <w:pPr>
              <w:rPr>
                <w:rFonts w:ascii="Georgia" w:hAnsi="Georgia" w:cs="Arial"/>
                <w:sz w:val="20"/>
                <w:szCs w:val="20"/>
                <w:rtl/>
              </w:rPr>
            </w:pPr>
          </w:p>
        </w:tc>
      </w:tr>
      <w:tr w:rsidR="00AF6F19" w:rsidRPr="005957E5" w14:paraId="56384375" w14:textId="77777777" w:rsidTr="003A6F7C">
        <w:tc>
          <w:tcPr>
            <w:tcW w:w="4677" w:type="dxa"/>
            <w:vAlign w:val="bottom"/>
          </w:tcPr>
          <w:p w14:paraId="4694BDDF"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נגזרים המשמשים לגידור</w:t>
            </w:r>
          </w:p>
        </w:tc>
        <w:tc>
          <w:tcPr>
            <w:tcW w:w="1169" w:type="dxa"/>
            <w:vAlign w:val="bottom"/>
          </w:tcPr>
          <w:p w14:paraId="5344E36F" w14:textId="77777777" w:rsidR="00AF6F19" w:rsidRPr="005957E5" w:rsidRDefault="00AF6F19" w:rsidP="003A6F7C">
            <w:pPr>
              <w:rPr>
                <w:rFonts w:ascii="Georgia" w:hAnsi="Georgia" w:cs="Arial"/>
                <w:sz w:val="20"/>
                <w:szCs w:val="20"/>
                <w:rtl/>
              </w:rPr>
            </w:pPr>
          </w:p>
        </w:tc>
        <w:tc>
          <w:tcPr>
            <w:tcW w:w="1170" w:type="dxa"/>
            <w:vAlign w:val="bottom"/>
          </w:tcPr>
          <w:p w14:paraId="14D607D9" w14:textId="77777777" w:rsidR="00AF6F19" w:rsidRPr="005957E5" w:rsidRDefault="00AF6F19" w:rsidP="003A6F7C">
            <w:pPr>
              <w:rPr>
                <w:rFonts w:ascii="Georgia" w:hAnsi="Georgia" w:cs="Arial"/>
                <w:sz w:val="20"/>
                <w:szCs w:val="20"/>
                <w:rtl/>
              </w:rPr>
            </w:pPr>
          </w:p>
        </w:tc>
        <w:tc>
          <w:tcPr>
            <w:tcW w:w="1169" w:type="dxa"/>
            <w:vAlign w:val="bottom"/>
          </w:tcPr>
          <w:p w14:paraId="71F7C03C" w14:textId="77777777" w:rsidR="00AF6F19" w:rsidRPr="005957E5" w:rsidRDefault="00AF6F19" w:rsidP="003A6F7C">
            <w:pPr>
              <w:rPr>
                <w:rFonts w:ascii="Georgia" w:hAnsi="Georgia" w:cs="Arial"/>
                <w:sz w:val="20"/>
                <w:szCs w:val="20"/>
                <w:rtl/>
              </w:rPr>
            </w:pPr>
          </w:p>
        </w:tc>
        <w:tc>
          <w:tcPr>
            <w:tcW w:w="1170" w:type="dxa"/>
            <w:vAlign w:val="bottom"/>
          </w:tcPr>
          <w:p w14:paraId="4896A4AC" w14:textId="77777777" w:rsidR="00AF6F19" w:rsidRPr="005957E5" w:rsidRDefault="00AF6F19" w:rsidP="003A6F7C">
            <w:pPr>
              <w:rPr>
                <w:rFonts w:ascii="Georgia" w:hAnsi="Georgia" w:cs="Arial"/>
                <w:sz w:val="20"/>
                <w:szCs w:val="20"/>
                <w:rtl/>
              </w:rPr>
            </w:pPr>
          </w:p>
        </w:tc>
      </w:tr>
      <w:tr w:rsidR="00AF6F19" w:rsidRPr="005957E5" w14:paraId="3352338D" w14:textId="77777777" w:rsidTr="003A6F7C">
        <w:tc>
          <w:tcPr>
            <w:tcW w:w="4677" w:type="dxa"/>
            <w:vAlign w:val="bottom"/>
          </w:tcPr>
          <w:p w14:paraId="4780CBB3" w14:textId="77777777" w:rsidR="00AF6F19" w:rsidRPr="005957E5" w:rsidRDefault="008E130C" w:rsidP="003A6F7C">
            <w:pPr>
              <w:tabs>
                <w:tab w:val="left" w:pos="294"/>
              </w:tabs>
              <w:ind w:firstLine="281"/>
              <w:rPr>
                <w:rFonts w:ascii="Georgia" w:hAnsi="Georgia" w:cs="Arial"/>
                <w:sz w:val="20"/>
                <w:szCs w:val="20"/>
                <w:rtl/>
              </w:rPr>
            </w:pPr>
            <w:r w:rsidRPr="005957E5">
              <w:rPr>
                <w:rFonts w:ascii="Georgia" w:hAnsi="Georgia" w:cs="Arial"/>
                <w:sz w:val="20"/>
                <w:szCs w:val="20"/>
                <w:rtl/>
              </w:rPr>
              <w:t xml:space="preserve">נכסים פיננסיים </w:t>
            </w:r>
            <w:r>
              <w:rPr>
                <w:rFonts w:ascii="Georgia" w:hAnsi="Georgia" w:cs="Arial" w:hint="cs"/>
                <w:sz w:val="20"/>
                <w:szCs w:val="20"/>
                <w:rtl/>
              </w:rPr>
              <w:t>בשווי הוגן דרך רווח כולל אחר</w:t>
            </w:r>
            <w:r w:rsidRPr="005957E5">
              <w:rPr>
                <w:rFonts w:ascii="Georgia" w:hAnsi="Georgia" w:cs="Arial" w:hint="cs"/>
                <w:sz w:val="20"/>
                <w:szCs w:val="20"/>
                <w:rtl/>
              </w:rPr>
              <w:t>:</w:t>
            </w:r>
          </w:p>
        </w:tc>
        <w:tc>
          <w:tcPr>
            <w:tcW w:w="1169" w:type="dxa"/>
            <w:vAlign w:val="bottom"/>
          </w:tcPr>
          <w:p w14:paraId="331376F5" w14:textId="77777777" w:rsidR="00AF6F19" w:rsidRPr="005957E5" w:rsidRDefault="00AF6F19" w:rsidP="003A6F7C">
            <w:pPr>
              <w:rPr>
                <w:rFonts w:ascii="Georgia" w:hAnsi="Georgia" w:cs="Arial"/>
                <w:sz w:val="20"/>
                <w:szCs w:val="20"/>
                <w:rtl/>
              </w:rPr>
            </w:pPr>
          </w:p>
        </w:tc>
        <w:tc>
          <w:tcPr>
            <w:tcW w:w="1170" w:type="dxa"/>
            <w:vAlign w:val="bottom"/>
          </w:tcPr>
          <w:p w14:paraId="0CC7622F" w14:textId="77777777" w:rsidR="00AF6F19" w:rsidRPr="005957E5" w:rsidRDefault="00AF6F19" w:rsidP="003A6F7C">
            <w:pPr>
              <w:rPr>
                <w:rFonts w:ascii="Georgia" w:hAnsi="Georgia" w:cs="Arial"/>
                <w:sz w:val="20"/>
                <w:szCs w:val="20"/>
                <w:rtl/>
              </w:rPr>
            </w:pPr>
          </w:p>
        </w:tc>
        <w:tc>
          <w:tcPr>
            <w:tcW w:w="1169" w:type="dxa"/>
            <w:vAlign w:val="bottom"/>
          </w:tcPr>
          <w:p w14:paraId="580E5BFF" w14:textId="77777777" w:rsidR="00AF6F19" w:rsidRPr="005957E5" w:rsidRDefault="00AF6F19" w:rsidP="003A6F7C">
            <w:pPr>
              <w:rPr>
                <w:rFonts w:ascii="Georgia" w:hAnsi="Georgia" w:cs="Arial"/>
                <w:sz w:val="20"/>
                <w:szCs w:val="20"/>
                <w:rtl/>
              </w:rPr>
            </w:pPr>
          </w:p>
        </w:tc>
        <w:tc>
          <w:tcPr>
            <w:tcW w:w="1170" w:type="dxa"/>
            <w:vAlign w:val="bottom"/>
          </w:tcPr>
          <w:p w14:paraId="39EC24F2" w14:textId="77777777" w:rsidR="00AF6F19" w:rsidRPr="005957E5" w:rsidRDefault="00AF6F19" w:rsidP="003A6F7C">
            <w:pPr>
              <w:rPr>
                <w:rFonts w:ascii="Georgia" w:hAnsi="Georgia" w:cs="Arial"/>
                <w:sz w:val="20"/>
                <w:szCs w:val="20"/>
                <w:rtl/>
              </w:rPr>
            </w:pPr>
          </w:p>
        </w:tc>
      </w:tr>
      <w:tr w:rsidR="00AF6F19" w:rsidRPr="005957E5" w14:paraId="29CA0801" w14:textId="77777777" w:rsidTr="003A6F7C">
        <w:tc>
          <w:tcPr>
            <w:tcW w:w="4677" w:type="dxa"/>
            <w:vAlign w:val="bottom"/>
          </w:tcPr>
          <w:p w14:paraId="739087AE"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ניירות ערך הוניים</w:t>
            </w:r>
          </w:p>
        </w:tc>
        <w:tc>
          <w:tcPr>
            <w:tcW w:w="1169" w:type="dxa"/>
            <w:vAlign w:val="bottom"/>
          </w:tcPr>
          <w:p w14:paraId="0AB207CA" w14:textId="77777777" w:rsidR="00AF6F19" w:rsidRPr="005957E5" w:rsidRDefault="00AF6F19" w:rsidP="003A6F7C">
            <w:pPr>
              <w:rPr>
                <w:rFonts w:ascii="Georgia" w:hAnsi="Georgia" w:cs="Arial"/>
                <w:sz w:val="20"/>
                <w:szCs w:val="20"/>
                <w:rtl/>
              </w:rPr>
            </w:pPr>
          </w:p>
        </w:tc>
        <w:tc>
          <w:tcPr>
            <w:tcW w:w="1170" w:type="dxa"/>
            <w:vAlign w:val="bottom"/>
          </w:tcPr>
          <w:p w14:paraId="6AE1814F" w14:textId="77777777" w:rsidR="00AF6F19" w:rsidRPr="005957E5" w:rsidRDefault="00AF6F19" w:rsidP="003A6F7C">
            <w:pPr>
              <w:rPr>
                <w:rFonts w:ascii="Georgia" w:hAnsi="Georgia" w:cs="Arial"/>
                <w:sz w:val="20"/>
                <w:szCs w:val="20"/>
                <w:rtl/>
              </w:rPr>
            </w:pPr>
          </w:p>
        </w:tc>
        <w:tc>
          <w:tcPr>
            <w:tcW w:w="1169" w:type="dxa"/>
            <w:vAlign w:val="bottom"/>
          </w:tcPr>
          <w:p w14:paraId="682AA4FD" w14:textId="77777777" w:rsidR="00AF6F19" w:rsidRPr="005957E5" w:rsidRDefault="00AF6F19" w:rsidP="003A6F7C">
            <w:pPr>
              <w:rPr>
                <w:rFonts w:ascii="Georgia" w:hAnsi="Georgia" w:cs="Arial"/>
                <w:sz w:val="20"/>
                <w:szCs w:val="20"/>
                <w:rtl/>
              </w:rPr>
            </w:pPr>
          </w:p>
        </w:tc>
        <w:tc>
          <w:tcPr>
            <w:tcW w:w="1170" w:type="dxa"/>
            <w:vAlign w:val="bottom"/>
          </w:tcPr>
          <w:p w14:paraId="47087053" w14:textId="77777777" w:rsidR="00AF6F19" w:rsidRPr="005957E5" w:rsidRDefault="00AF6F19" w:rsidP="003A6F7C">
            <w:pPr>
              <w:rPr>
                <w:rFonts w:ascii="Georgia" w:hAnsi="Georgia" w:cs="Arial"/>
                <w:sz w:val="20"/>
                <w:szCs w:val="20"/>
                <w:rtl/>
              </w:rPr>
            </w:pPr>
          </w:p>
        </w:tc>
      </w:tr>
      <w:tr w:rsidR="00AF6F19" w:rsidRPr="005957E5" w14:paraId="0CC92EF0" w14:textId="77777777" w:rsidTr="003A6F7C">
        <w:tc>
          <w:tcPr>
            <w:tcW w:w="4677" w:type="dxa"/>
            <w:vAlign w:val="bottom"/>
          </w:tcPr>
          <w:p w14:paraId="46A1DEC3"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 xml:space="preserve">מכשירי חוב </w:t>
            </w:r>
          </w:p>
        </w:tc>
        <w:tc>
          <w:tcPr>
            <w:tcW w:w="1169" w:type="dxa"/>
            <w:vAlign w:val="bottom"/>
          </w:tcPr>
          <w:p w14:paraId="4AEBB4DB"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4F86237A"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680BEB11"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2C45CCA9"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11B478E5" w14:textId="77777777" w:rsidTr="003A6F7C">
        <w:trPr>
          <w:trHeight w:val="397"/>
        </w:trPr>
        <w:tc>
          <w:tcPr>
            <w:tcW w:w="4677" w:type="dxa"/>
            <w:vAlign w:val="bottom"/>
          </w:tcPr>
          <w:p w14:paraId="1D1A61DD"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נכסים</w:t>
            </w:r>
            <w:r w:rsidRPr="005957E5">
              <w:rPr>
                <w:rFonts w:ascii="Georgia" w:hAnsi="Georgia" w:cs="Arial"/>
                <w:b/>
                <w:bCs/>
                <w:sz w:val="20"/>
                <w:szCs w:val="20"/>
                <w:rtl/>
              </w:rPr>
              <w:tab/>
            </w:r>
          </w:p>
        </w:tc>
        <w:tc>
          <w:tcPr>
            <w:tcW w:w="1169" w:type="dxa"/>
            <w:vAlign w:val="bottom"/>
          </w:tcPr>
          <w:p w14:paraId="1829295D"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7E249299"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5C18F22A"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440F1564" w14:textId="77777777" w:rsidR="00AF6F19" w:rsidRPr="005957E5" w:rsidRDefault="00AF6F19" w:rsidP="003A6F7C">
            <w:pPr>
              <w:pBdr>
                <w:bottom w:val="double" w:sz="4" w:space="1" w:color="auto"/>
              </w:pBdr>
              <w:rPr>
                <w:rFonts w:ascii="Georgia" w:hAnsi="Georgia" w:cs="Arial"/>
                <w:sz w:val="20"/>
                <w:szCs w:val="20"/>
                <w:rtl/>
              </w:rPr>
            </w:pPr>
          </w:p>
        </w:tc>
      </w:tr>
      <w:tr w:rsidR="00AF6F19" w:rsidRPr="005957E5" w14:paraId="4379DEFF" w14:textId="77777777" w:rsidTr="003A6F7C">
        <w:tc>
          <w:tcPr>
            <w:tcW w:w="4677" w:type="dxa"/>
            <w:vAlign w:val="bottom"/>
          </w:tcPr>
          <w:p w14:paraId="538E9B51"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התחייבויות</w:t>
            </w:r>
            <w:r w:rsidRPr="005957E5">
              <w:rPr>
                <w:rFonts w:ascii="Georgia" w:hAnsi="Georgia" w:cs="Arial" w:hint="cs"/>
                <w:b/>
                <w:bCs/>
                <w:sz w:val="20"/>
                <w:szCs w:val="20"/>
                <w:rtl/>
              </w:rPr>
              <w:t>:</w:t>
            </w:r>
          </w:p>
        </w:tc>
        <w:tc>
          <w:tcPr>
            <w:tcW w:w="1169" w:type="dxa"/>
            <w:vAlign w:val="bottom"/>
          </w:tcPr>
          <w:p w14:paraId="20E9601F" w14:textId="77777777" w:rsidR="00AF6F19" w:rsidRPr="005957E5" w:rsidRDefault="00AF6F19" w:rsidP="003A6F7C">
            <w:pPr>
              <w:rPr>
                <w:rFonts w:ascii="Georgia" w:hAnsi="Georgia" w:cs="Arial"/>
                <w:sz w:val="20"/>
                <w:szCs w:val="20"/>
                <w:rtl/>
              </w:rPr>
            </w:pPr>
          </w:p>
        </w:tc>
        <w:tc>
          <w:tcPr>
            <w:tcW w:w="1170" w:type="dxa"/>
            <w:vAlign w:val="bottom"/>
          </w:tcPr>
          <w:p w14:paraId="34195C1B" w14:textId="77777777" w:rsidR="00AF6F19" w:rsidRPr="005957E5" w:rsidRDefault="00AF6F19" w:rsidP="003A6F7C">
            <w:pPr>
              <w:rPr>
                <w:rFonts w:ascii="Georgia" w:hAnsi="Georgia" w:cs="Arial"/>
                <w:sz w:val="20"/>
                <w:szCs w:val="20"/>
                <w:rtl/>
              </w:rPr>
            </w:pPr>
          </w:p>
        </w:tc>
        <w:tc>
          <w:tcPr>
            <w:tcW w:w="1169" w:type="dxa"/>
            <w:vAlign w:val="bottom"/>
          </w:tcPr>
          <w:p w14:paraId="4BEF3F4A" w14:textId="77777777" w:rsidR="00AF6F19" w:rsidRPr="005957E5" w:rsidRDefault="00AF6F19" w:rsidP="003A6F7C">
            <w:pPr>
              <w:rPr>
                <w:rFonts w:ascii="Georgia" w:hAnsi="Georgia" w:cs="Arial"/>
                <w:sz w:val="20"/>
                <w:szCs w:val="20"/>
                <w:rtl/>
              </w:rPr>
            </w:pPr>
          </w:p>
        </w:tc>
        <w:tc>
          <w:tcPr>
            <w:tcW w:w="1170" w:type="dxa"/>
            <w:vAlign w:val="bottom"/>
          </w:tcPr>
          <w:p w14:paraId="345BDEAA" w14:textId="77777777" w:rsidR="00AF6F19" w:rsidRPr="005957E5" w:rsidRDefault="00AF6F19" w:rsidP="003A6F7C">
            <w:pPr>
              <w:rPr>
                <w:rFonts w:ascii="Georgia" w:hAnsi="Georgia" w:cs="Arial"/>
                <w:sz w:val="20"/>
                <w:szCs w:val="20"/>
                <w:rtl/>
              </w:rPr>
            </w:pPr>
          </w:p>
        </w:tc>
      </w:tr>
      <w:tr w:rsidR="00AF6F19" w:rsidRPr="005957E5" w14:paraId="483F416E" w14:textId="77777777" w:rsidTr="003A6F7C">
        <w:tc>
          <w:tcPr>
            <w:tcW w:w="4677" w:type="dxa"/>
            <w:vAlign w:val="bottom"/>
          </w:tcPr>
          <w:p w14:paraId="356CC22A"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התחייבויות פיננסיות בשווי הוגן דרך רווח או הפסד</w:t>
            </w:r>
            <w:r w:rsidR="004974BB">
              <w:rPr>
                <w:rFonts w:ascii="Georgia" w:hAnsi="Georgia" w:cs="Arial" w:hint="cs"/>
                <w:sz w:val="20"/>
                <w:szCs w:val="20"/>
                <w:rtl/>
              </w:rPr>
              <w:t>:</w:t>
            </w:r>
          </w:p>
        </w:tc>
        <w:tc>
          <w:tcPr>
            <w:tcW w:w="1169" w:type="dxa"/>
            <w:vAlign w:val="bottom"/>
          </w:tcPr>
          <w:p w14:paraId="2861A3D2" w14:textId="77777777" w:rsidR="00AF6F19" w:rsidRPr="005957E5" w:rsidRDefault="00AF6F19" w:rsidP="003A6F7C">
            <w:pPr>
              <w:rPr>
                <w:rFonts w:ascii="Georgia" w:hAnsi="Georgia" w:cs="Arial"/>
                <w:sz w:val="20"/>
                <w:szCs w:val="20"/>
                <w:rtl/>
              </w:rPr>
            </w:pPr>
          </w:p>
        </w:tc>
        <w:tc>
          <w:tcPr>
            <w:tcW w:w="1170" w:type="dxa"/>
            <w:vAlign w:val="bottom"/>
          </w:tcPr>
          <w:p w14:paraId="44D66B9B" w14:textId="77777777" w:rsidR="00AF6F19" w:rsidRPr="005957E5" w:rsidRDefault="00AF6F19" w:rsidP="003A6F7C">
            <w:pPr>
              <w:rPr>
                <w:rFonts w:ascii="Georgia" w:hAnsi="Georgia" w:cs="Arial"/>
                <w:sz w:val="20"/>
                <w:szCs w:val="20"/>
                <w:rtl/>
              </w:rPr>
            </w:pPr>
          </w:p>
        </w:tc>
        <w:tc>
          <w:tcPr>
            <w:tcW w:w="1169" w:type="dxa"/>
            <w:vAlign w:val="bottom"/>
          </w:tcPr>
          <w:p w14:paraId="70EAFB9D" w14:textId="77777777" w:rsidR="00AF6F19" w:rsidRPr="005957E5" w:rsidRDefault="00AF6F19" w:rsidP="003A6F7C">
            <w:pPr>
              <w:rPr>
                <w:rFonts w:ascii="Georgia" w:hAnsi="Georgia" w:cs="Arial"/>
                <w:sz w:val="20"/>
                <w:szCs w:val="20"/>
                <w:rtl/>
              </w:rPr>
            </w:pPr>
          </w:p>
        </w:tc>
        <w:tc>
          <w:tcPr>
            <w:tcW w:w="1170" w:type="dxa"/>
            <w:vAlign w:val="bottom"/>
          </w:tcPr>
          <w:p w14:paraId="01C39BDE" w14:textId="77777777" w:rsidR="00AF6F19" w:rsidRPr="005957E5" w:rsidRDefault="00AF6F19" w:rsidP="003A6F7C">
            <w:pPr>
              <w:rPr>
                <w:rFonts w:ascii="Georgia" w:hAnsi="Georgia" w:cs="Arial"/>
                <w:sz w:val="20"/>
                <w:szCs w:val="20"/>
                <w:rtl/>
              </w:rPr>
            </w:pPr>
          </w:p>
        </w:tc>
      </w:tr>
      <w:tr w:rsidR="00AF6F19" w:rsidRPr="005957E5" w14:paraId="002434EB" w14:textId="77777777" w:rsidTr="003A6F7C">
        <w:tc>
          <w:tcPr>
            <w:tcW w:w="4677" w:type="dxa"/>
            <w:vAlign w:val="bottom"/>
          </w:tcPr>
          <w:p w14:paraId="3DBDF221"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ab/>
              <w:t>נגזרים מוחזקים למסחר</w:t>
            </w:r>
          </w:p>
        </w:tc>
        <w:tc>
          <w:tcPr>
            <w:tcW w:w="1169" w:type="dxa"/>
            <w:vAlign w:val="bottom"/>
          </w:tcPr>
          <w:p w14:paraId="3AFEAC50" w14:textId="77777777" w:rsidR="00AF6F19" w:rsidRPr="005957E5" w:rsidRDefault="00AF6F19" w:rsidP="003A6F7C">
            <w:pPr>
              <w:rPr>
                <w:rFonts w:ascii="Georgia" w:hAnsi="Georgia" w:cs="Arial"/>
                <w:sz w:val="20"/>
                <w:szCs w:val="20"/>
                <w:rtl/>
              </w:rPr>
            </w:pPr>
          </w:p>
        </w:tc>
        <w:tc>
          <w:tcPr>
            <w:tcW w:w="1170" w:type="dxa"/>
            <w:vAlign w:val="bottom"/>
          </w:tcPr>
          <w:p w14:paraId="5725481C" w14:textId="77777777" w:rsidR="00AF6F19" w:rsidRPr="005957E5" w:rsidRDefault="00AF6F19" w:rsidP="003A6F7C">
            <w:pPr>
              <w:rPr>
                <w:rFonts w:ascii="Georgia" w:hAnsi="Georgia" w:cs="Arial"/>
                <w:sz w:val="20"/>
                <w:szCs w:val="20"/>
                <w:rtl/>
              </w:rPr>
            </w:pPr>
          </w:p>
        </w:tc>
        <w:tc>
          <w:tcPr>
            <w:tcW w:w="1169" w:type="dxa"/>
            <w:vAlign w:val="bottom"/>
          </w:tcPr>
          <w:p w14:paraId="4C4C4C36" w14:textId="77777777" w:rsidR="00AF6F19" w:rsidRPr="005957E5" w:rsidRDefault="00AF6F19" w:rsidP="003A6F7C">
            <w:pPr>
              <w:rPr>
                <w:rFonts w:ascii="Georgia" w:hAnsi="Georgia" w:cs="Arial"/>
                <w:sz w:val="20"/>
                <w:szCs w:val="20"/>
                <w:rtl/>
              </w:rPr>
            </w:pPr>
          </w:p>
        </w:tc>
        <w:tc>
          <w:tcPr>
            <w:tcW w:w="1170" w:type="dxa"/>
            <w:vAlign w:val="bottom"/>
          </w:tcPr>
          <w:p w14:paraId="26149EFE" w14:textId="77777777" w:rsidR="00AF6F19" w:rsidRPr="005957E5" w:rsidRDefault="00AF6F19" w:rsidP="003A6F7C">
            <w:pPr>
              <w:rPr>
                <w:rFonts w:ascii="Georgia" w:hAnsi="Georgia" w:cs="Arial"/>
                <w:sz w:val="20"/>
                <w:szCs w:val="20"/>
                <w:rtl/>
              </w:rPr>
            </w:pPr>
          </w:p>
        </w:tc>
      </w:tr>
      <w:tr w:rsidR="00AF6F19" w:rsidRPr="005957E5" w14:paraId="64932834" w14:textId="77777777" w:rsidTr="003A6F7C">
        <w:tc>
          <w:tcPr>
            <w:tcW w:w="4677" w:type="dxa"/>
            <w:vAlign w:val="bottom"/>
          </w:tcPr>
          <w:p w14:paraId="080EC928" w14:textId="77777777" w:rsidR="00AF6F19" w:rsidRPr="005957E5" w:rsidRDefault="004974BB" w:rsidP="003A6F7C">
            <w:pPr>
              <w:tabs>
                <w:tab w:val="left" w:pos="294"/>
              </w:tabs>
              <w:ind w:firstLine="140"/>
              <w:rPr>
                <w:rFonts w:ascii="Georgia" w:hAnsi="Georgia" w:cs="Arial"/>
                <w:sz w:val="20"/>
                <w:szCs w:val="20"/>
                <w:rtl/>
              </w:rPr>
            </w:pPr>
            <w:r>
              <w:rPr>
                <w:rFonts w:ascii="Georgia" w:hAnsi="Georgia" w:cs="Arial" w:hint="cs"/>
                <w:sz w:val="20"/>
                <w:szCs w:val="20"/>
                <w:rtl/>
              </w:rPr>
              <w:t xml:space="preserve">   </w:t>
            </w:r>
            <w:r w:rsidR="00AF6F19" w:rsidRPr="005957E5">
              <w:rPr>
                <w:rFonts w:ascii="Georgia" w:hAnsi="Georgia" w:cs="Arial"/>
                <w:sz w:val="20"/>
                <w:szCs w:val="20"/>
                <w:rtl/>
              </w:rPr>
              <w:t>נגזרים המשמשים לגידור</w:t>
            </w:r>
          </w:p>
        </w:tc>
        <w:tc>
          <w:tcPr>
            <w:tcW w:w="1169" w:type="dxa"/>
            <w:vAlign w:val="bottom"/>
          </w:tcPr>
          <w:p w14:paraId="3A47B656"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6C2AC8F0"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406B8996"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788A16A1"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1A0CBB42" w14:textId="77777777" w:rsidTr="003A6F7C">
        <w:trPr>
          <w:trHeight w:val="330"/>
        </w:trPr>
        <w:tc>
          <w:tcPr>
            <w:tcW w:w="4677" w:type="dxa"/>
            <w:vAlign w:val="bottom"/>
          </w:tcPr>
          <w:p w14:paraId="7C7A4DB2"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התחייבויות</w:t>
            </w:r>
          </w:p>
        </w:tc>
        <w:tc>
          <w:tcPr>
            <w:tcW w:w="1169" w:type="dxa"/>
            <w:vAlign w:val="bottom"/>
          </w:tcPr>
          <w:p w14:paraId="7B039AB3"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5452BABD"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04D2CC4A"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25F3EE61" w14:textId="77777777" w:rsidR="00AF6F19" w:rsidRPr="005957E5" w:rsidRDefault="00AF6F19" w:rsidP="003A6F7C">
            <w:pPr>
              <w:pBdr>
                <w:bottom w:val="double" w:sz="4" w:space="1" w:color="auto"/>
              </w:pBdr>
              <w:rPr>
                <w:rFonts w:ascii="Georgia" w:hAnsi="Georgia" w:cs="Arial"/>
                <w:sz w:val="20"/>
                <w:szCs w:val="20"/>
                <w:rtl/>
              </w:rPr>
            </w:pPr>
          </w:p>
        </w:tc>
      </w:tr>
    </w:tbl>
    <w:p w14:paraId="75789968" w14:textId="77777777" w:rsidR="009E174D" w:rsidRPr="005957E5" w:rsidRDefault="009E174D" w:rsidP="009E174D">
      <w:pPr>
        <w:ind w:left="1317"/>
        <w:rPr>
          <w:rFonts w:ascii="Georgia" w:hAnsi="Georgia" w:cs="Arial"/>
          <w:color w:val="548DD4"/>
          <w:sz w:val="20"/>
          <w:szCs w:val="20"/>
          <w:rtl/>
        </w:rPr>
      </w:pPr>
    </w:p>
    <w:p w14:paraId="2EA22118" w14:textId="77777777" w:rsidR="009E174D" w:rsidRPr="005957E5" w:rsidRDefault="009E174D" w:rsidP="00A239E6">
      <w:pPr>
        <w:ind w:left="1317"/>
        <w:rPr>
          <w:rFonts w:ascii="Georgia" w:hAnsi="Georgia" w:cs="Arial"/>
          <w:color w:val="548DD4"/>
          <w:sz w:val="20"/>
          <w:szCs w:val="20"/>
          <w:rtl/>
        </w:rPr>
      </w:pPr>
      <w:r w:rsidRPr="005957E5">
        <w:rPr>
          <w:rFonts w:ascii="Georgia" w:hAnsi="Georgia" w:cs="Arial"/>
          <w:color w:val="548DD4"/>
          <w:sz w:val="20"/>
          <w:szCs w:val="20"/>
        </w:rPr>
        <w:t>IAS 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w:t>
      </w:r>
      <w:r w:rsidR="00A239E6" w:rsidRPr="005957E5">
        <w:rPr>
          <w:rFonts w:ascii="Georgia" w:hAnsi="Georgia" w:cs="Arial" w:hint="cs"/>
          <w:color w:val="548DD4"/>
          <w:sz w:val="20"/>
          <w:szCs w:val="20"/>
          <w:rtl/>
        </w:rPr>
        <w:t>סעי</w:t>
      </w:r>
      <w:r w:rsidR="00A239E6">
        <w:rPr>
          <w:rFonts w:ascii="Georgia" w:hAnsi="Georgia" w:cs="Arial" w:hint="cs"/>
          <w:color w:val="548DD4"/>
          <w:sz w:val="20"/>
          <w:szCs w:val="20"/>
          <w:rtl/>
        </w:rPr>
        <w:t>פים 15ב(יא),</w:t>
      </w:r>
      <w:r w:rsidR="00A239E6" w:rsidRPr="005957E5">
        <w:rPr>
          <w:rFonts w:ascii="Georgia" w:hAnsi="Georgia" w:cs="Arial" w:hint="cs"/>
          <w:color w:val="548DD4"/>
          <w:sz w:val="20"/>
          <w:szCs w:val="20"/>
          <w:rtl/>
        </w:rPr>
        <w:t xml:space="preserve"> </w:t>
      </w:r>
      <w:r w:rsidRPr="005957E5">
        <w:rPr>
          <w:rFonts w:ascii="Georgia" w:hAnsi="Georgia" w:cs="Arial" w:hint="cs"/>
          <w:color w:val="548DD4"/>
          <w:sz w:val="20"/>
          <w:szCs w:val="20"/>
          <w:rtl/>
        </w:rPr>
        <w:t xml:space="preserve">16א(י), </w:t>
      </w:r>
      <w:r w:rsidRPr="005957E5">
        <w:rPr>
          <w:rFonts w:ascii="Georgia" w:hAnsi="Georgia" w:cs="Arial"/>
          <w:color w:val="548DD4"/>
          <w:sz w:val="20"/>
          <w:szCs w:val="20"/>
        </w:rPr>
        <w:t>IFRS 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93(ג)</w:t>
      </w:r>
    </w:p>
    <w:p w14:paraId="1CDC685E" w14:textId="10663E63" w:rsidR="009E174D" w:rsidRPr="005957E5" w:rsidRDefault="009E174D" w:rsidP="00C041F6">
      <w:pPr>
        <w:ind w:left="1317"/>
        <w:jc w:val="both"/>
        <w:rPr>
          <w:rFonts w:ascii="Georgia" w:hAnsi="Georgia" w:cs="Arial"/>
          <w:sz w:val="20"/>
          <w:szCs w:val="20"/>
          <w:rtl/>
        </w:rPr>
      </w:pPr>
      <w:r w:rsidRPr="005957E5">
        <w:rPr>
          <w:rFonts w:ascii="Georgia" w:hAnsi="Georgia" w:cs="Arial" w:hint="cs"/>
          <w:sz w:val="20"/>
          <w:szCs w:val="20"/>
          <w:rtl/>
        </w:rPr>
        <w:t xml:space="preserve">במהלך התקופה של 6 החודשים שהסתיימה ביום 30 ביוני </w:t>
      </w:r>
      <w:r w:rsidR="000D6FB8">
        <w:rPr>
          <w:rFonts w:ascii="Georgia" w:hAnsi="Georgia" w:cs="Arial" w:hint="cs"/>
          <w:sz w:val="20"/>
          <w:szCs w:val="20"/>
          <w:rtl/>
        </w:rPr>
        <w:t>2025</w:t>
      </w:r>
      <w:r w:rsidR="00CB3CEF" w:rsidRPr="005957E5">
        <w:rPr>
          <w:rFonts w:ascii="Georgia" w:hAnsi="Georgia" w:cs="Arial" w:hint="cs"/>
          <w:sz w:val="20"/>
          <w:szCs w:val="20"/>
          <w:rtl/>
        </w:rPr>
        <w:t xml:space="preserve"> </w:t>
      </w:r>
      <w:r w:rsidRPr="005957E5">
        <w:rPr>
          <w:rFonts w:ascii="Georgia" w:hAnsi="Georgia" w:cs="Arial" w:hint="cs"/>
          <w:sz w:val="20"/>
          <w:szCs w:val="20"/>
          <w:rtl/>
        </w:rPr>
        <w:t xml:space="preserve">והתקופה של 12 החודשים שהסתיימה ביום 31 בדצמבר </w:t>
      </w:r>
      <w:r w:rsidR="0023544C">
        <w:rPr>
          <w:rFonts w:ascii="Georgia" w:hAnsi="Georgia" w:cs="Arial" w:hint="cs"/>
          <w:sz w:val="20"/>
          <w:szCs w:val="20"/>
          <w:rtl/>
        </w:rPr>
        <w:t>2024</w:t>
      </w:r>
      <w:r w:rsidR="00CB3CEF" w:rsidRPr="005957E5">
        <w:rPr>
          <w:rFonts w:ascii="Georgia" w:hAnsi="Georgia" w:cs="Arial" w:hint="cs"/>
          <w:sz w:val="20"/>
          <w:szCs w:val="20"/>
          <w:rtl/>
        </w:rPr>
        <w:t xml:space="preserve"> </w:t>
      </w:r>
      <w:r w:rsidRPr="005957E5">
        <w:rPr>
          <w:rFonts w:ascii="Georgia" w:hAnsi="Georgia" w:cs="Arial" w:hint="cs"/>
          <w:sz w:val="20"/>
          <w:szCs w:val="20"/>
          <w:rtl/>
        </w:rPr>
        <w:t>לא התבצעו העברות כלשהן בין רמה 1 לבין רמה 2. העברות בין רמה 2 ורמה 1 לרמה 3 שבוצעו בתקופה זו, מפורטות ב</w:t>
      </w:r>
      <w:r w:rsidR="00F4189C">
        <w:rPr>
          <w:rFonts w:ascii="Georgia" w:hAnsi="Georgia" w:cs="Arial" w:hint="cs"/>
          <w:sz w:val="20"/>
          <w:szCs w:val="20"/>
          <w:rtl/>
        </w:rPr>
        <w:t>ביאור</w:t>
      </w:r>
      <w:r w:rsidRPr="001D7D37">
        <w:rPr>
          <w:rFonts w:ascii="Georgia" w:hAnsi="Georgia" w:cs="Arial" w:hint="cs"/>
          <w:sz w:val="20"/>
          <w:szCs w:val="20"/>
          <w:rtl/>
          <w:lang w:eastAsia="en-US"/>
        </w:rPr>
        <w:t xml:space="preserve"> </w:t>
      </w:r>
      <w:r w:rsidR="001D7D37">
        <w:rPr>
          <w:rFonts w:ascii="Georgia" w:hAnsi="Georgia" w:cs="Arial" w:hint="cs"/>
          <w:sz w:val="20"/>
          <w:szCs w:val="20"/>
          <w:shd w:val="clear" w:color="auto" w:fill="DBE5F1"/>
          <w:rtl/>
          <w:lang w:eastAsia="en-US"/>
        </w:rPr>
        <w:t>19</w:t>
      </w:r>
      <w:r w:rsidRPr="001D7D37">
        <w:rPr>
          <w:rFonts w:ascii="Georgia" w:hAnsi="Georgia" w:cs="Arial" w:hint="cs"/>
          <w:sz w:val="20"/>
          <w:szCs w:val="20"/>
          <w:shd w:val="clear" w:color="auto" w:fill="DBE5F1"/>
          <w:rtl/>
          <w:lang w:eastAsia="en-US"/>
        </w:rPr>
        <w:t>ג</w:t>
      </w:r>
      <w:r w:rsidRPr="005957E5">
        <w:rPr>
          <w:rFonts w:ascii="Georgia" w:hAnsi="Georgia" w:cs="Arial" w:hint="cs"/>
          <w:sz w:val="20"/>
          <w:szCs w:val="20"/>
          <w:rtl/>
        </w:rPr>
        <w:t xml:space="preserve"> להלן.</w:t>
      </w:r>
    </w:p>
    <w:p w14:paraId="4E9C9F09" w14:textId="77777777" w:rsidR="00A4653B" w:rsidRPr="005957E5" w:rsidRDefault="00A4653B" w:rsidP="0056686D">
      <w:pPr>
        <w:jc w:val="both"/>
        <w:rPr>
          <w:rFonts w:ascii="Georgia" w:hAnsi="Georgia" w:cs="Arial"/>
          <w:b/>
          <w:bCs/>
          <w:noProof/>
          <w:sz w:val="20"/>
          <w:szCs w:val="20"/>
          <w:rtl/>
          <w:lang w:eastAsia="en-US"/>
        </w:rPr>
      </w:pPr>
    </w:p>
    <w:p w14:paraId="698E01A5" w14:textId="77777777" w:rsidR="005150DE" w:rsidRPr="005957E5" w:rsidRDefault="005150DE" w:rsidP="007B172E">
      <w:pPr>
        <w:numPr>
          <w:ilvl w:val="0"/>
          <w:numId w:val="15"/>
        </w:numPr>
        <w:jc w:val="both"/>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תיאור טכניקות ההערכה והנתונים שנעשה בהם שימוש עבור מדידות המסווגות ברמה 2 של מדרג השווי ההוגן</w:t>
      </w:r>
    </w:p>
    <w:p w14:paraId="07E20DEE" w14:textId="77777777" w:rsidR="00A1424E" w:rsidRPr="005957E5" w:rsidRDefault="00A1424E" w:rsidP="0056686D">
      <w:pPr>
        <w:pStyle w:val="ListParagraph"/>
        <w:ind w:left="1295"/>
        <w:jc w:val="both"/>
        <w:rPr>
          <w:rFonts w:ascii="Georgia" w:hAnsi="Georgia" w:cs="Arial"/>
          <w:color w:val="548DD4"/>
          <w:sz w:val="20"/>
          <w:szCs w:val="20"/>
          <w:rtl/>
        </w:rPr>
      </w:pPr>
    </w:p>
    <w:p w14:paraId="063D2806" w14:textId="77777777" w:rsidR="00480AC8" w:rsidRPr="005957E5" w:rsidRDefault="00480AC8" w:rsidP="0056686D">
      <w:pPr>
        <w:ind w:left="1317"/>
        <w:jc w:val="both"/>
        <w:rPr>
          <w:rFonts w:ascii="Georgia" w:hAnsi="Georgia" w:cs="Arial"/>
          <w:color w:val="548DD4"/>
          <w:sz w:val="20"/>
          <w:szCs w:val="20"/>
          <w:rtl/>
        </w:rPr>
      </w:pPr>
      <w:r w:rsidRPr="005957E5">
        <w:rPr>
          <w:rFonts w:ascii="Georgia" w:hAnsi="Georgia" w:cs="Arial"/>
          <w:color w:val="548DD4"/>
          <w:sz w:val="20"/>
          <w:szCs w:val="20"/>
        </w:rPr>
        <w:t>IAS34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93(ד)</w:t>
      </w:r>
    </w:p>
    <w:p w14:paraId="7335295F" w14:textId="77777777" w:rsidR="005150DE" w:rsidRPr="005957E5" w:rsidRDefault="005150DE" w:rsidP="0056686D">
      <w:pPr>
        <w:ind w:left="1317"/>
        <w:jc w:val="both"/>
        <w:rPr>
          <w:rFonts w:ascii="Georgia" w:hAnsi="Georgia" w:cs="Arial"/>
          <w:sz w:val="20"/>
          <w:szCs w:val="20"/>
          <w:rtl/>
        </w:rPr>
      </w:pPr>
      <w:r w:rsidRPr="005957E5">
        <w:rPr>
          <w:rFonts w:ascii="Georgia" w:hAnsi="Georgia" w:cs="Arial" w:hint="cs"/>
          <w:sz w:val="20"/>
          <w:szCs w:val="20"/>
          <w:rtl/>
        </w:rPr>
        <w:t>נגזרים המוחזקים למסחר ונגזרים המשמשים לגידור כוללים חוזי החלפה של מטבע חוץ וחוזי החלפה של ריבית. חוזי ההחלפה של מטבע חוץ הוערכו תוך שימוש בנתוני שער חליפין ניתנים לצפייה ומצוטטים בשוק פעיל. חוזי ההחלפה של ריבית הוערכו תוך שימוש בשיעורי ריבית עתידיים המבוססים על עקום תשואה הניתן לצפייה. השפעות ההיוון לגבי מדידות שווי הוגן של נגזרים המסווגים ברמה 2 הינה ככלל לא מהותית.</w:t>
      </w:r>
    </w:p>
    <w:p w14:paraId="59810E62" w14:textId="77777777" w:rsidR="005150DE" w:rsidRPr="005957E5" w:rsidRDefault="005150DE" w:rsidP="0056686D">
      <w:pPr>
        <w:ind w:left="1317"/>
        <w:jc w:val="both"/>
        <w:rPr>
          <w:rFonts w:ascii="Georgia" w:hAnsi="Georgia" w:cs="Arial"/>
          <w:sz w:val="20"/>
          <w:szCs w:val="20"/>
          <w:rtl/>
        </w:rPr>
      </w:pPr>
    </w:p>
    <w:p w14:paraId="47119C98" w14:textId="77777777" w:rsidR="00E24A9D" w:rsidRPr="005957E5" w:rsidRDefault="005150DE" w:rsidP="0056686D">
      <w:pPr>
        <w:ind w:left="1317"/>
        <w:jc w:val="both"/>
        <w:rPr>
          <w:rFonts w:ascii="Georgia" w:hAnsi="Georgia" w:cs="Arial"/>
          <w:sz w:val="20"/>
          <w:szCs w:val="20"/>
          <w:rtl/>
        </w:rPr>
      </w:pPr>
      <w:r w:rsidRPr="005957E5">
        <w:rPr>
          <w:rFonts w:ascii="Georgia" w:hAnsi="Georgia" w:cs="Arial" w:hint="cs"/>
          <w:sz w:val="20"/>
          <w:szCs w:val="20"/>
          <w:rtl/>
        </w:rPr>
        <w:t xml:space="preserve">שוויין ההוגן של השקעות במכשירי חוב שסווגו ברמה 2 של </w:t>
      </w:r>
      <w:proofErr w:type="spellStart"/>
      <w:r w:rsidRPr="005957E5">
        <w:rPr>
          <w:rFonts w:ascii="Georgia" w:hAnsi="Georgia" w:cs="Arial" w:hint="cs"/>
          <w:sz w:val="20"/>
          <w:szCs w:val="20"/>
          <w:rtl/>
        </w:rPr>
        <w:t>מ</w:t>
      </w:r>
      <w:r w:rsidR="00C049CA">
        <w:rPr>
          <w:rFonts w:ascii="Georgia" w:hAnsi="Georgia" w:cs="Arial" w:hint="cs"/>
          <w:sz w:val="20"/>
          <w:szCs w:val="20"/>
          <w:rtl/>
        </w:rPr>
        <w:t>י</w:t>
      </w:r>
      <w:r w:rsidRPr="005957E5">
        <w:rPr>
          <w:rFonts w:ascii="Georgia" w:hAnsi="Georgia" w:cs="Arial" w:hint="cs"/>
          <w:sz w:val="20"/>
          <w:szCs w:val="20"/>
          <w:rtl/>
        </w:rPr>
        <w:t>דרג</w:t>
      </w:r>
      <w:proofErr w:type="spellEnd"/>
      <w:r w:rsidRPr="005957E5">
        <w:rPr>
          <w:rFonts w:ascii="Georgia" w:hAnsi="Georgia" w:cs="Arial" w:hint="cs"/>
          <w:sz w:val="20"/>
          <w:szCs w:val="20"/>
          <w:rtl/>
        </w:rPr>
        <w:t xml:space="preserve"> השווי ההוגן נקבעו באמצעות היוון תזרימי המזומנים החוזיים, תוך שימוש בשיעורי היוון הנגזרים ממחירי שוק ניתנים לצפייה של מכשירי חוב אחרים של מנפיקי החוב.</w:t>
      </w:r>
    </w:p>
    <w:p w14:paraId="09B148A4" w14:textId="77777777" w:rsidR="00E24A9D" w:rsidRPr="005957E5" w:rsidRDefault="00E24A9D" w:rsidP="0056686D">
      <w:pPr>
        <w:ind w:left="1317"/>
        <w:jc w:val="both"/>
        <w:rPr>
          <w:rFonts w:ascii="Georgia" w:hAnsi="Georgia" w:cs="Arial"/>
          <w:sz w:val="20"/>
          <w:szCs w:val="20"/>
          <w:rtl/>
        </w:rPr>
      </w:pPr>
    </w:p>
    <w:p w14:paraId="713C71C0" w14:textId="77777777" w:rsidR="00E24A9D" w:rsidRPr="005957E5" w:rsidRDefault="00E24A9D" w:rsidP="0056686D">
      <w:pPr>
        <w:ind w:left="1317"/>
        <w:jc w:val="both"/>
        <w:rPr>
          <w:rFonts w:ascii="Georgia" w:hAnsi="Georgia" w:cs="Arial"/>
          <w:sz w:val="20"/>
          <w:szCs w:val="20"/>
          <w:rtl/>
        </w:rPr>
      </w:pPr>
    </w:p>
    <w:p w14:paraId="36E4B91A" w14:textId="77777777" w:rsidR="00E24A9D" w:rsidRPr="005957E5" w:rsidRDefault="00E24A9D" w:rsidP="00156F28">
      <w:pPr>
        <w:ind w:left="1317"/>
        <w:rPr>
          <w:rFonts w:ascii="Georgia" w:hAnsi="Georgia" w:cs="Arial"/>
          <w:sz w:val="20"/>
          <w:szCs w:val="20"/>
          <w:rtl/>
        </w:rPr>
      </w:pPr>
    </w:p>
    <w:p w14:paraId="7F9DF914" w14:textId="77777777" w:rsidR="00E24A9D" w:rsidRPr="005957E5" w:rsidRDefault="00A026D1" w:rsidP="001F29C5">
      <w:pPr>
        <w:rPr>
          <w:rFonts w:ascii="Georgia" w:hAnsi="Georgia" w:cs="Arial"/>
          <w:b/>
          <w:bCs/>
          <w:sz w:val="20"/>
          <w:szCs w:val="20"/>
          <w:rtl/>
        </w:rPr>
      </w:pPr>
      <w:r>
        <w:rPr>
          <w:rFonts w:ascii="Georgia" w:hAnsi="Georgia" w:cs="Arial"/>
          <w:b/>
          <w:bCs/>
          <w:sz w:val="20"/>
          <w:szCs w:val="20"/>
          <w:rtl/>
        </w:rPr>
        <w:br w:type="page"/>
      </w:r>
      <w:r w:rsidR="00E24A9D" w:rsidRPr="005957E5">
        <w:rPr>
          <w:rFonts w:ascii="Georgia" w:hAnsi="Georgia" w:cs="Arial" w:hint="cs"/>
          <w:b/>
          <w:bCs/>
          <w:sz w:val="20"/>
          <w:szCs w:val="20"/>
          <w:rtl/>
        </w:rPr>
        <w:t xml:space="preserve">ביאור 19 </w:t>
      </w:r>
      <w:r w:rsidR="00E24A9D" w:rsidRPr="005957E5">
        <w:rPr>
          <w:rFonts w:ascii="Georgia" w:hAnsi="Georgia" w:cs="Arial"/>
          <w:b/>
          <w:bCs/>
          <w:sz w:val="20"/>
          <w:szCs w:val="20"/>
          <w:rtl/>
        </w:rPr>
        <w:t>-</w:t>
      </w:r>
      <w:r w:rsidR="00E24A9D" w:rsidRPr="005957E5">
        <w:rPr>
          <w:rFonts w:ascii="Georgia" w:hAnsi="Georgia" w:cs="Arial" w:hint="cs"/>
          <w:b/>
          <w:bCs/>
          <w:sz w:val="20"/>
          <w:szCs w:val="20"/>
          <w:rtl/>
        </w:rPr>
        <w:t xml:space="preserve"> מכשירים פיננסיים וסיכונים פיננסיים </w:t>
      </w:r>
      <w:r w:rsidR="00E24A9D" w:rsidRPr="005957E5">
        <w:rPr>
          <w:rFonts w:ascii="Georgia" w:hAnsi="Georgia" w:cs="Arial" w:hint="cs"/>
          <w:sz w:val="20"/>
          <w:szCs w:val="20"/>
          <w:rtl/>
        </w:rPr>
        <w:t>(המשך)</w:t>
      </w:r>
      <w:r w:rsidR="00E24A9D" w:rsidRPr="00551D24">
        <w:rPr>
          <w:rFonts w:ascii="Georgia" w:hAnsi="Georgia" w:cs="Arial" w:hint="cs"/>
          <w:b/>
          <w:bCs/>
          <w:sz w:val="20"/>
          <w:szCs w:val="20"/>
          <w:rtl/>
        </w:rPr>
        <w:t>:</w:t>
      </w:r>
    </w:p>
    <w:p w14:paraId="6A695DEA" w14:textId="77777777" w:rsidR="00E24A9D" w:rsidRPr="005957E5" w:rsidRDefault="00E24A9D" w:rsidP="00E24A9D">
      <w:pPr>
        <w:ind w:left="1317"/>
        <w:jc w:val="center"/>
        <w:rPr>
          <w:rFonts w:ascii="Georgia" w:hAnsi="Georgia" w:cs="Arial"/>
          <w:sz w:val="20"/>
          <w:szCs w:val="20"/>
          <w:rtl/>
        </w:rPr>
      </w:pPr>
    </w:p>
    <w:p w14:paraId="6744B857" w14:textId="77777777" w:rsidR="00F106BA" w:rsidRPr="005957E5" w:rsidRDefault="00F106BA" w:rsidP="007B172E">
      <w:pPr>
        <w:numPr>
          <w:ilvl w:val="0"/>
          <w:numId w:val="15"/>
        </w:numPr>
        <w:ind w:left="1293" w:hanging="357"/>
        <w:outlineLvl w:val="0"/>
        <w:rPr>
          <w:rFonts w:ascii="Georgia" w:hAnsi="Georgia" w:cs="Arial"/>
          <w:b/>
          <w:bCs/>
          <w:noProof/>
          <w:sz w:val="20"/>
          <w:szCs w:val="20"/>
          <w:lang w:eastAsia="en-US"/>
        </w:rPr>
      </w:pPr>
      <w:r w:rsidRPr="005957E5">
        <w:rPr>
          <w:rFonts w:ascii="Georgia" w:hAnsi="Georgia" w:cs="Arial" w:hint="cs"/>
          <w:b/>
          <w:bCs/>
          <w:noProof/>
          <w:sz w:val="20"/>
          <w:szCs w:val="20"/>
          <w:rtl/>
          <w:lang w:eastAsia="en-US"/>
        </w:rPr>
        <w:t>מדידות שווי הוגן המבוססות על נתונים שאינם ניתנים לצפייה</w:t>
      </w:r>
      <w:r w:rsidRPr="005957E5">
        <w:rPr>
          <w:rFonts w:ascii="Georgia" w:hAnsi="Georgia" w:cs="Arial"/>
          <w:b/>
          <w:bCs/>
          <w:noProof/>
          <w:sz w:val="20"/>
          <w:szCs w:val="20"/>
          <w:rtl/>
          <w:lang w:eastAsia="en-US"/>
        </w:rPr>
        <w:t xml:space="preserve"> (רמה 3</w:t>
      </w:r>
      <w:r w:rsidRPr="005957E5">
        <w:rPr>
          <w:rFonts w:ascii="Georgia" w:hAnsi="Georgia" w:cs="Arial" w:hint="cs"/>
          <w:b/>
          <w:bCs/>
          <w:noProof/>
          <w:sz w:val="20"/>
          <w:szCs w:val="20"/>
          <w:rtl/>
          <w:lang w:eastAsia="en-US"/>
        </w:rPr>
        <w:t>)</w:t>
      </w:r>
      <w:r w:rsidR="00156F28" w:rsidRPr="005957E5">
        <w:rPr>
          <w:rFonts w:ascii="Georgia" w:hAnsi="Georgia" w:cs="Arial" w:hint="cs"/>
          <w:b/>
          <w:bCs/>
          <w:noProof/>
          <w:sz w:val="20"/>
          <w:szCs w:val="20"/>
          <w:rtl/>
          <w:lang w:eastAsia="en-US"/>
        </w:rPr>
        <w:t>:</w:t>
      </w:r>
    </w:p>
    <w:p w14:paraId="5260D5BE" w14:textId="77777777" w:rsidR="00A1424E" w:rsidRPr="005957E5" w:rsidRDefault="00A1424E" w:rsidP="00A1424E">
      <w:pPr>
        <w:ind w:left="1295"/>
        <w:outlineLvl w:val="0"/>
        <w:rPr>
          <w:rFonts w:ascii="Georgia" w:hAnsi="Georgia" w:cs="Arial"/>
          <w:b/>
          <w:bCs/>
          <w:noProof/>
          <w:sz w:val="20"/>
          <w:szCs w:val="20"/>
          <w:lang w:eastAsia="en-US"/>
        </w:rPr>
      </w:pPr>
    </w:p>
    <w:p w14:paraId="67F4C8B1" w14:textId="77777777" w:rsidR="00480AC8" w:rsidRPr="005957E5" w:rsidRDefault="00480AC8" w:rsidP="001D6951">
      <w:pPr>
        <w:ind w:left="1317"/>
        <w:rPr>
          <w:rFonts w:ascii="Georgia" w:hAnsi="Georgia" w:cs="Arial"/>
          <w:color w:val="548DD4"/>
          <w:sz w:val="20"/>
          <w:szCs w:val="20"/>
          <w:rtl/>
        </w:rPr>
      </w:pPr>
      <w:r w:rsidRPr="005957E5">
        <w:rPr>
          <w:rFonts w:ascii="Georgia" w:hAnsi="Georgia" w:cs="Arial"/>
          <w:color w:val="548DD4"/>
          <w:sz w:val="20"/>
          <w:szCs w:val="20"/>
        </w:rPr>
        <w:t>IAS</w:t>
      </w:r>
      <w:r w:rsidR="0057709A"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57709A"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93(ה)-(ו)</w:t>
      </w:r>
    </w:p>
    <w:tbl>
      <w:tblPr>
        <w:bidiVisual/>
        <w:tblW w:w="7371" w:type="dxa"/>
        <w:tblInd w:w="1191" w:type="dxa"/>
        <w:tblLook w:val="0000" w:firstRow="0" w:lastRow="0" w:firstColumn="0" w:lastColumn="0" w:noHBand="0" w:noVBand="0"/>
      </w:tblPr>
      <w:tblGrid>
        <w:gridCol w:w="4107"/>
        <w:gridCol w:w="1562"/>
        <w:gridCol w:w="1702"/>
      </w:tblGrid>
      <w:tr w:rsidR="000D7749" w:rsidRPr="005957E5" w14:paraId="4842F1B4" w14:textId="77777777" w:rsidTr="009F1AD0">
        <w:tc>
          <w:tcPr>
            <w:tcW w:w="4107" w:type="dxa"/>
            <w:vAlign w:val="bottom"/>
          </w:tcPr>
          <w:p w14:paraId="34C41301" w14:textId="77777777" w:rsidR="000D7749" w:rsidRPr="005957E5" w:rsidRDefault="000D7749" w:rsidP="009F1AD0">
            <w:pPr>
              <w:tabs>
                <w:tab w:val="left" w:pos="294"/>
              </w:tabs>
              <w:jc w:val="center"/>
              <w:rPr>
                <w:rFonts w:ascii="Georgia" w:hAnsi="Georgia" w:cs="Arial"/>
                <w:b/>
                <w:bCs/>
                <w:sz w:val="20"/>
                <w:szCs w:val="20"/>
                <w:rtl/>
              </w:rPr>
            </w:pPr>
          </w:p>
        </w:tc>
        <w:tc>
          <w:tcPr>
            <w:tcW w:w="1562" w:type="dxa"/>
            <w:vAlign w:val="bottom"/>
          </w:tcPr>
          <w:p w14:paraId="6119EBFF"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c>
          <w:tcPr>
            <w:tcW w:w="1702" w:type="dxa"/>
            <w:vAlign w:val="bottom"/>
          </w:tcPr>
          <w:p w14:paraId="3A7F7F49"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הסדר תמורה מותנית בצירוף עסקים</w:t>
            </w:r>
          </w:p>
        </w:tc>
      </w:tr>
      <w:tr w:rsidR="008135B2" w:rsidRPr="005957E5" w14:paraId="3B09EA28" w14:textId="77777777" w:rsidTr="009F1AD0">
        <w:tc>
          <w:tcPr>
            <w:tcW w:w="4107" w:type="dxa"/>
          </w:tcPr>
          <w:p w14:paraId="4B3F6C98" w14:textId="77777777" w:rsidR="008135B2" w:rsidRPr="005957E5" w:rsidRDefault="008135B2" w:rsidP="00C93B41">
            <w:pPr>
              <w:tabs>
                <w:tab w:val="left" w:pos="294"/>
              </w:tabs>
              <w:rPr>
                <w:rFonts w:ascii="Georgia" w:hAnsi="Georgia" w:cs="Arial"/>
                <w:b/>
                <w:bCs/>
                <w:sz w:val="20"/>
                <w:szCs w:val="20"/>
                <w:rtl/>
              </w:rPr>
            </w:pPr>
          </w:p>
        </w:tc>
        <w:tc>
          <w:tcPr>
            <w:tcW w:w="3264" w:type="dxa"/>
            <w:gridSpan w:val="2"/>
          </w:tcPr>
          <w:p w14:paraId="5B35D3C4" w14:textId="77777777" w:rsidR="008135B2" w:rsidRPr="005957E5" w:rsidRDefault="008135B2"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0D7749" w:rsidRPr="005957E5" w14:paraId="5A3A377E" w14:textId="77777777" w:rsidTr="003A6F7C">
        <w:trPr>
          <w:trHeight w:val="277"/>
        </w:trPr>
        <w:tc>
          <w:tcPr>
            <w:tcW w:w="4107" w:type="dxa"/>
            <w:vAlign w:val="bottom"/>
          </w:tcPr>
          <w:p w14:paraId="0668E636" w14:textId="3D7423D2"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בינואר </w:t>
            </w:r>
            <w:r w:rsidR="000D6FB8">
              <w:rPr>
                <w:rFonts w:ascii="Georgia" w:hAnsi="Georgia" w:cs="Arial" w:hint="cs"/>
                <w:b/>
                <w:bCs/>
                <w:sz w:val="20"/>
                <w:szCs w:val="20"/>
                <w:rtl/>
              </w:rPr>
              <w:t>2025</w:t>
            </w:r>
            <w:r w:rsidR="00CA48CF" w:rsidRPr="005957E5">
              <w:rPr>
                <w:rFonts w:ascii="Georgia" w:hAnsi="Georgia" w:cs="Arial" w:hint="cs"/>
                <w:b/>
                <w:bCs/>
                <w:sz w:val="20"/>
                <w:szCs w:val="20"/>
                <w:rtl/>
              </w:rPr>
              <w:t xml:space="preserve"> </w:t>
            </w:r>
            <w:r w:rsidRPr="00407E1C">
              <w:rPr>
                <w:rFonts w:ascii="Georgia" w:hAnsi="Georgia" w:cs="Arial" w:hint="cs"/>
                <w:sz w:val="20"/>
                <w:szCs w:val="20"/>
                <w:rtl/>
              </w:rPr>
              <w:t>(</w:t>
            </w:r>
            <w:r w:rsidRPr="005957E5">
              <w:rPr>
                <w:rFonts w:ascii="Georgia" w:hAnsi="Georgia" w:cs="Arial" w:hint="cs"/>
                <w:sz w:val="20"/>
                <w:szCs w:val="20"/>
                <w:rtl/>
              </w:rPr>
              <w:t>מבוקר):</w:t>
            </w:r>
          </w:p>
        </w:tc>
        <w:tc>
          <w:tcPr>
            <w:tcW w:w="1562" w:type="dxa"/>
            <w:vAlign w:val="bottom"/>
          </w:tcPr>
          <w:p w14:paraId="01546BC1" w14:textId="77777777" w:rsidR="000D7749" w:rsidRPr="005957E5" w:rsidRDefault="000D7749" w:rsidP="003A6F7C">
            <w:pPr>
              <w:rPr>
                <w:rFonts w:ascii="Georgia" w:hAnsi="Georgia" w:cs="Arial"/>
                <w:sz w:val="20"/>
                <w:szCs w:val="20"/>
                <w:rtl/>
              </w:rPr>
            </w:pPr>
          </w:p>
        </w:tc>
        <w:tc>
          <w:tcPr>
            <w:tcW w:w="1702" w:type="dxa"/>
            <w:vAlign w:val="bottom"/>
          </w:tcPr>
          <w:p w14:paraId="1EB67F31" w14:textId="77777777" w:rsidR="000D7749" w:rsidRPr="005957E5" w:rsidRDefault="000D7749" w:rsidP="003A6F7C">
            <w:pPr>
              <w:rPr>
                <w:rFonts w:ascii="Georgia" w:hAnsi="Georgia" w:cs="Arial"/>
                <w:sz w:val="20"/>
                <w:szCs w:val="20"/>
                <w:rtl/>
              </w:rPr>
            </w:pPr>
          </w:p>
        </w:tc>
      </w:tr>
      <w:tr w:rsidR="000D7749" w:rsidRPr="005957E5" w14:paraId="677F6E1E" w14:textId="77777777" w:rsidTr="003A6F7C">
        <w:trPr>
          <w:trHeight w:val="74"/>
        </w:trPr>
        <w:tc>
          <w:tcPr>
            <w:tcW w:w="4107" w:type="dxa"/>
            <w:vAlign w:val="bottom"/>
          </w:tcPr>
          <w:p w14:paraId="066FC710" w14:textId="73C7BE3A"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העברות לרמה</w:t>
            </w:r>
            <w:r w:rsidR="00EA5F97">
              <w:rPr>
                <w:rFonts w:ascii="Georgia" w:hAnsi="Georgia" w:cs="Arial" w:hint="cs"/>
                <w:sz w:val="20"/>
                <w:szCs w:val="20"/>
                <w:rtl/>
              </w:rPr>
              <w:t xml:space="preserve"> 3</w:t>
            </w:r>
            <w:r w:rsidRPr="005957E5">
              <w:rPr>
                <w:rFonts w:ascii="Georgia" w:hAnsi="Georgia" w:cs="Arial"/>
                <w:sz w:val="20"/>
                <w:szCs w:val="20"/>
                <w:rtl/>
              </w:rPr>
              <w:t xml:space="preserve"> </w:t>
            </w:r>
            <w:r w:rsidRPr="005957E5">
              <w:rPr>
                <w:rFonts w:ascii="Georgia" w:hAnsi="Georgia" w:cs="Arial" w:hint="cs"/>
                <w:sz w:val="20"/>
                <w:szCs w:val="20"/>
                <w:rtl/>
              </w:rPr>
              <w:t>/ (מרמה</w:t>
            </w:r>
            <w:r w:rsidR="00EA5F97">
              <w:rPr>
                <w:rFonts w:ascii="Georgia" w:hAnsi="Georgia" w:cs="Arial" w:hint="cs"/>
                <w:sz w:val="20"/>
                <w:szCs w:val="20"/>
                <w:rtl/>
              </w:rPr>
              <w:t xml:space="preserve"> 3</w:t>
            </w:r>
            <w:r w:rsidRPr="005957E5">
              <w:rPr>
                <w:rFonts w:ascii="Georgia" w:hAnsi="Georgia" w:cs="Arial" w:hint="cs"/>
                <w:sz w:val="20"/>
                <w:szCs w:val="20"/>
                <w:rtl/>
              </w:rPr>
              <w:t xml:space="preserve">) </w:t>
            </w:r>
          </w:p>
        </w:tc>
        <w:tc>
          <w:tcPr>
            <w:tcW w:w="1562" w:type="dxa"/>
            <w:vAlign w:val="bottom"/>
          </w:tcPr>
          <w:p w14:paraId="09346A5C" w14:textId="77777777" w:rsidR="000D7749" w:rsidRPr="005957E5" w:rsidRDefault="000D7749" w:rsidP="003A6F7C">
            <w:pPr>
              <w:rPr>
                <w:rFonts w:ascii="Georgia" w:hAnsi="Georgia" w:cs="Arial"/>
                <w:sz w:val="20"/>
                <w:szCs w:val="20"/>
                <w:rtl/>
              </w:rPr>
            </w:pPr>
          </w:p>
        </w:tc>
        <w:tc>
          <w:tcPr>
            <w:tcW w:w="1702" w:type="dxa"/>
            <w:vAlign w:val="bottom"/>
          </w:tcPr>
          <w:p w14:paraId="3AE11214" w14:textId="77777777" w:rsidR="000D7749" w:rsidRPr="005957E5" w:rsidRDefault="000D7749" w:rsidP="003A6F7C">
            <w:pPr>
              <w:rPr>
                <w:rFonts w:ascii="Georgia" w:hAnsi="Georgia" w:cs="Arial"/>
                <w:sz w:val="20"/>
                <w:szCs w:val="20"/>
                <w:rtl/>
              </w:rPr>
            </w:pPr>
          </w:p>
        </w:tc>
      </w:tr>
      <w:tr w:rsidR="000D7749" w:rsidRPr="005957E5" w14:paraId="276FC00F" w14:textId="77777777" w:rsidTr="003A6F7C">
        <w:trPr>
          <w:trHeight w:val="74"/>
        </w:trPr>
        <w:tc>
          <w:tcPr>
            <w:tcW w:w="4107" w:type="dxa"/>
            <w:vAlign w:val="bottom"/>
          </w:tcPr>
          <w:p w14:paraId="1EB06179"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 xml:space="preserve">רכישת </w:t>
            </w:r>
            <w:r w:rsidR="00835BB3">
              <w:rPr>
                <w:rFonts w:ascii="Georgia" w:hAnsi="Georgia" w:cs="Arial" w:hint="cs"/>
                <w:sz w:val="20"/>
                <w:szCs w:val="20"/>
                <w:rtl/>
              </w:rPr>
              <w:t>חבר</w:t>
            </w:r>
            <w:r w:rsidR="00835BB3" w:rsidRPr="005957E5">
              <w:rPr>
                <w:rFonts w:ascii="Georgia" w:hAnsi="Georgia" w:cs="Arial" w:hint="cs"/>
                <w:sz w:val="20"/>
                <w:szCs w:val="20"/>
                <w:rtl/>
              </w:rPr>
              <w:t xml:space="preserve">ת </w:t>
            </w:r>
            <w:r w:rsidRPr="005957E5">
              <w:rPr>
                <w:rFonts w:ascii="Georgia" w:hAnsi="Georgia" w:cs="Arial" w:hint="cs"/>
                <w:sz w:val="20"/>
                <w:szCs w:val="20"/>
                <w:rtl/>
              </w:rPr>
              <w:t>א-ב בע"מ</w:t>
            </w:r>
          </w:p>
        </w:tc>
        <w:tc>
          <w:tcPr>
            <w:tcW w:w="1562" w:type="dxa"/>
            <w:vAlign w:val="bottom"/>
          </w:tcPr>
          <w:p w14:paraId="6F9819FF" w14:textId="77777777" w:rsidR="000D7749" w:rsidRPr="005957E5" w:rsidRDefault="000D7749" w:rsidP="003A6F7C">
            <w:pPr>
              <w:rPr>
                <w:rFonts w:ascii="Georgia" w:hAnsi="Georgia" w:cs="Arial"/>
                <w:sz w:val="20"/>
                <w:szCs w:val="20"/>
                <w:rtl/>
              </w:rPr>
            </w:pPr>
          </w:p>
        </w:tc>
        <w:tc>
          <w:tcPr>
            <w:tcW w:w="1702" w:type="dxa"/>
            <w:vAlign w:val="bottom"/>
          </w:tcPr>
          <w:p w14:paraId="392A50EF" w14:textId="77777777" w:rsidR="000D7749" w:rsidRPr="005957E5" w:rsidRDefault="000D7749" w:rsidP="003A6F7C">
            <w:pPr>
              <w:rPr>
                <w:rFonts w:ascii="Georgia" w:hAnsi="Georgia" w:cs="Arial"/>
                <w:sz w:val="20"/>
                <w:szCs w:val="20"/>
                <w:rtl/>
              </w:rPr>
            </w:pPr>
          </w:p>
        </w:tc>
      </w:tr>
      <w:tr w:rsidR="000D7749" w:rsidRPr="005957E5" w14:paraId="3E22AC0E" w14:textId="77777777" w:rsidTr="003A6F7C">
        <w:trPr>
          <w:trHeight w:val="74"/>
        </w:trPr>
        <w:tc>
          <w:tcPr>
            <w:tcW w:w="4107" w:type="dxa"/>
            <w:vAlign w:val="bottom"/>
          </w:tcPr>
          <w:p w14:paraId="0527D41F"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562" w:type="dxa"/>
            <w:vAlign w:val="bottom"/>
          </w:tcPr>
          <w:p w14:paraId="6401667A" w14:textId="77777777" w:rsidR="000D7749" w:rsidRPr="005957E5" w:rsidRDefault="000D7749" w:rsidP="003A6F7C">
            <w:pPr>
              <w:rPr>
                <w:rFonts w:ascii="Georgia" w:hAnsi="Georgia" w:cs="Arial"/>
                <w:sz w:val="20"/>
                <w:szCs w:val="20"/>
                <w:rtl/>
              </w:rPr>
            </w:pPr>
          </w:p>
        </w:tc>
        <w:tc>
          <w:tcPr>
            <w:tcW w:w="1702" w:type="dxa"/>
            <w:vAlign w:val="bottom"/>
          </w:tcPr>
          <w:p w14:paraId="24C53F86" w14:textId="77777777" w:rsidR="000D7749" w:rsidRPr="005957E5" w:rsidRDefault="000D7749" w:rsidP="003A6F7C">
            <w:pPr>
              <w:rPr>
                <w:rFonts w:ascii="Georgia" w:hAnsi="Georgia" w:cs="Arial"/>
                <w:sz w:val="20"/>
                <w:szCs w:val="20"/>
                <w:rtl/>
              </w:rPr>
            </w:pPr>
          </w:p>
        </w:tc>
      </w:tr>
      <w:tr w:rsidR="000D7749" w:rsidRPr="005957E5" w14:paraId="56093AC8" w14:textId="77777777" w:rsidTr="003A6F7C">
        <w:trPr>
          <w:trHeight w:val="74"/>
        </w:trPr>
        <w:tc>
          <w:tcPr>
            <w:tcW w:w="4107" w:type="dxa"/>
            <w:vAlign w:val="bottom"/>
          </w:tcPr>
          <w:p w14:paraId="532F6DA6"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562" w:type="dxa"/>
            <w:vAlign w:val="bottom"/>
          </w:tcPr>
          <w:p w14:paraId="5D8E6DF7" w14:textId="77777777" w:rsidR="000D7749" w:rsidRPr="005957E5" w:rsidRDefault="000D7749" w:rsidP="003A6F7C">
            <w:pPr>
              <w:rPr>
                <w:rFonts w:ascii="Georgia" w:hAnsi="Georgia" w:cs="Arial"/>
                <w:sz w:val="20"/>
                <w:szCs w:val="20"/>
                <w:rtl/>
              </w:rPr>
            </w:pPr>
          </w:p>
        </w:tc>
        <w:tc>
          <w:tcPr>
            <w:tcW w:w="1702" w:type="dxa"/>
            <w:vAlign w:val="bottom"/>
          </w:tcPr>
          <w:p w14:paraId="3C1D95D1" w14:textId="77777777" w:rsidR="000D7749" w:rsidRPr="005957E5" w:rsidRDefault="000D7749" w:rsidP="003A6F7C">
            <w:pPr>
              <w:rPr>
                <w:rFonts w:ascii="Georgia" w:hAnsi="Georgia" w:cs="Arial"/>
                <w:sz w:val="20"/>
                <w:szCs w:val="20"/>
                <w:rtl/>
              </w:rPr>
            </w:pPr>
          </w:p>
        </w:tc>
      </w:tr>
      <w:tr w:rsidR="000D7749" w:rsidRPr="005957E5" w14:paraId="3F84EE28" w14:textId="77777777" w:rsidTr="003A6F7C">
        <w:trPr>
          <w:trHeight w:val="74"/>
        </w:trPr>
        <w:tc>
          <w:tcPr>
            <w:tcW w:w="4107" w:type="dxa"/>
            <w:vAlign w:val="bottom"/>
          </w:tcPr>
          <w:p w14:paraId="3B20EBEA" w14:textId="77777777" w:rsidR="000D7749" w:rsidRPr="005957E5" w:rsidDel="008B0A31"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562" w:type="dxa"/>
            <w:vAlign w:val="bottom"/>
          </w:tcPr>
          <w:p w14:paraId="79074101" w14:textId="77777777" w:rsidR="000D7749" w:rsidRPr="005957E5" w:rsidRDefault="000D7749" w:rsidP="003A6F7C">
            <w:pPr>
              <w:rPr>
                <w:rFonts w:ascii="Georgia" w:hAnsi="Georgia" w:cs="Arial"/>
                <w:sz w:val="20"/>
                <w:szCs w:val="20"/>
                <w:rtl/>
              </w:rPr>
            </w:pPr>
          </w:p>
        </w:tc>
        <w:tc>
          <w:tcPr>
            <w:tcW w:w="1702" w:type="dxa"/>
            <w:vAlign w:val="bottom"/>
          </w:tcPr>
          <w:p w14:paraId="2655AAC4" w14:textId="77777777" w:rsidR="000D7749" w:rsidRPr="005957E5" w:rsidRDefault="000D7749" w:rsidP="003A6F7C">
            <w:pPr>
              <w:rPr>
                <w:rFonts w:ascii="Georgia" w:hAnsi="Georgia" w:cs="Arial"/>
                <w:sz w:val="20"/>
                <w:szCs w:val="20"/>
                <w:rtl/>
              </w:rPr>
            </w:pPr>
          </w:p>
        </w:tc>
      </w:tr>
      <w:tr w:rsidR="000D7749" w:rsidRPr="005957E5" w14:paraId="77B5FC35" w14:textId="77777777" w:rsidTr="003A6F7C">
        <w:tc>
          <w:tcPr>
            <w:tcW w:w="4107" w:type="dxa"/>
            <w:vAlign w:val="bottom"/>
          </w:tcPr>
          <w:p w14:paraId="69B13CE9" w14:textId="77777777" w:rsidR="000D7749" w:rsidRPr="005957E5" w:rsidRDefault="000D7749" w:rsidP="003A6F7C">
            <w:pPr>
              <w:ind w:firstLine="317"/>
              <w:rPr>
                <w:rFonts w:ascii="Georgia" w:hAnsi="Georgia" w:cs="Arial"/>
                <w:sz w:val="20"/>
                <w:szCs w:val="20"/>
                <w:rtl/>
              </w:rPr>
            </w:pPr>
            <w:r w:rsidRPr="005957E5">
              <w:rPr>
                <w:rFonts w:ascii="Georgia" w:hAnsi="Georgia" w:cs="Arial"/>
                <w:sz w:val="20"/>
                <w:szCs w:val="20"/>
                <w:rtl/>
              </w:rPr>
              <w:t>רווחים והפסדים שהוכרו ברווח או הפסד</w:t>
            </w:r>
            <w:r w:rsidR="006E32DA" w:rsidRPr="005957E5">
              <w:rPr>
                <w:rFonts w:ascii="Georgia" w:hAnsi="Georgia" w:cs="Arial" w:hint="cs"/>
                <w:sz w:val="20"/>
                <w:szCs w:val="20"/>
                <w:rtl/>
              </w:rPr>
              <w:t>:</w:t>
            </w:r>
            <w:r w:rsidR="0036592C" w:rsidRPr="005957E5">
              <w:rPr>
                <w:rFonts w:ascii="Georgia" w:hAnsi="Georgia" w:cs="Arial" w:hint="cs"/>
                <w:sz w:val="20"/>
                <w:szCs w:val="20"/>
                <w:rtl/>
              </w:rPr>
              <w:t xml:space="preserve"> </w:t>
            </w:r>
          </w:p>
        </w:tc>
        <w:tc>
          <w:tcPr>
            <w:tcW w:w="1562" w:type="dxa"/>
            <w:vAlign w:val="bottom"/>
          </w:tcPr>
          <w:p w14:paraId="4F7AA251" w14:textId="77777777" w:rsidR="000D7749" w:rsidRPr="005957E5" w:rsidRDefault="000D7749" w:rsidP="003A6F7C">
            <w:pPr>
              <w:ind w:right="176"/>
              <w:rPr>
                <w:rFonts w:ascii="Georgia" w:hAnsi="Georgia" w:cs="Arial"/>
                <w:sz w:val="20"/>
                <w:szCs w:val="20"/>
                <w:rtl/>
              </w:rPr>
            </w:pPr>
          </w:p>
        </w:tc>
        <w:tc>
          <w:tcPr>
            <w:tcW w:w="1702" w:type="dxa"/>
            <w:vAlign w:val="bottom"/>
          </w:tcPr>
          <w:p w14:paraId="2EB1D7F1" w14:textId="77777777" w:rsidR="000D7749" w:rsidRPr="005957E5" w:rsidRDefault="000D7749" w:rsidP="003A6F7C">
            <w:pPr>
              <w:ind w:right="176"/>
              <w:rPr>
                <w:rFonts w:ascii="Georgia" w:hAnsi="Georgia" w:cs="Arial"/>
                <w:sz w:val="20"/>
                <w:szCs w:val="20"/>
                <w:rtl/>
              </w:rPr>
            </w:pPr>
          </w:p>
        </w:tc>
      </w:tr>
      <w:tr w:rsidR="006E32DA" w:rsidRPr="005957E5" w14:paraId="2E735CE6" w14:textId="77777777" w:rsidTr="003A6F7C">
        <w:tc>
          <w:tcPr>
            <w:tcW w:w="4107" w:type="dxa"/>
            <w:vAlign w:val="bottom"/>
          </w:tcPr>
          <w:p w14:paraId="1B997E48" w14:textId="77777777" w:rsidR="006E32DA" w:rsidRPr="005957E5" w:rsidRDefault="006E32DA" w:rsidP="003A6F7C">
            <w:pPr>
              <w:ind w:left="175" w:firstLine="317"/>
              <w:rPr>
                <w:rFonts w:ascii="Georgia" w:hAnsi="Georgia" w:cs="Arial"/>
                <w:sz w:val="20"/>
                <w:szCs w:val="20"/>
                <w:rtl/>
              </w:rPr>
            </w:pPr>
            <w:r w:rsidRPr="005957E5">
              <w:rPr>
                <w:rFonts w:ascii="Georgia" w:hAnsi="Georgia" w:cs="Arial" w:hint="cs"/>
                <w:sz w:val="20"/>
                <w:szCs w:val="20"/>
                <w:rtl/>
              </w:rPr>
              <w:t>במסגרת הוצאות הנהלה וכלליות</w:t>
            </w:r>
          </w:p>
        </w:tc>
        <w:tc>
          <w:tcPr>
            <w:tcW w:w="1562" w:type="dxa"/>
            <w:vAlign w:val="bottom"/>
          </w:tcPr>
          <w:p w14:paraId="6A8E61E7" w14:textId="77777777" w:rsidR="006E32DA" w:rsidRPr="005957E5" w:rsidRDefault="006E32DA" w:rsidP="003A6F7C">
            <w:pPr>
              <w:ind w:right="176"/>
              <w:rPr>
                <w:rFonts w:ascii="Georgia" w:hAnsi="Georgia" w:cs="Arial"/>
                <w:sz w:val="20"/>
                <w:szCs w:val="20"/>
                <w:rtl/>
              </w:rPr>
            </w:pPr>
          </w:p>
        </w:tc>
        <w:tc>
          <w:tcPr>
            <w:tcW w:w="1702" w:type="dxa"/>
            <w:vAlign w:val="bottom"/>
          </w:tcPr>
          <w:p w14:paraId="734EBB46" w14:textId="77777777" w:rsidR="006E32DA" w:rsidRPr="005957E5" w:rsidRDefault="006E32DA" w:rsidP="003A6F7C">
            <w:pPr>
              <w:ind w:right="176"/>
              <w:rPr>
                <w:rFonts w:ascii="Georgia" w:hAnsi="Georgia" w:cs="Arial"/>
                <w:sz w:val="20"/>
                <w:szCs w:val="20"/>
                <w:rtl/>
              </w:rPr>
            </w:pPr>
          </w:p>
        </w:tc>
      </w:tr>
      <w:tr w:rsidR="006E32DA" w:rsidRPr="005957E5" w14:paraId="25E0D1AC" w14:textId="77777777" w:rsidTr="003A6F7C">
        <w:tc>
          <w:tcPr>
            <w:tcW w:w="4107" w:type="dxa"/>
            <w:vAlign w:val="bottom"/>
          </w:tcPr>
          <w:p w14:paraId="1ABFAFC2" w14:textId="77777777" w:rsidR="006E32DA" w:rsidRPr="005957E5" w:rsidRDefault="006E32DA" w:rsidP="003A6F7C">
            <w:pPr>
              <w:ind w:left="175" w:firstLine="317"/>
              <w:rPr>
                <w:rFonts w:ascii="Georgia" w:hAnsi="Georgia" w:cs="Arial"/>
                <w:sz w:val="20"/>
                <w:szCs w:val="20"/>
                <w:rtl/>
              </w:rPr>
            </w:pPr>
            <w:r w:rsidRPr="005957E5">
              <w:rPr>
                <w:rFonts w:ascii="Georgia" w:hAnsi="Georgia" w:cs="Arial" w:hint="cs"/>
                <w:sz w:val="20"/>
                <w:szCs w:val="20"/>
                <w:rtl/>
              </w:rPr>
              <w:t>במסגרת הוצאות המימון</w:t>
            </w:r>
          </w:p>
        </w:tc>
        <w:tc>
          <w:tcPr>
            <w:tcW w:w="1562" w:type="dxa"/>
            <w:vAlign w:val="bottom"/>
          </w:tcPr>
          <w:p w14:paraId="46C674E7" w14:textId="77777777" w:rsidR="006E32DA" w:rsidRPr="005957E5" w:rsidRDefault="006E32DA" w:rsidP="003A6F7C">
            <w:pPr>
              <w:pBdr>
                <w:bottom w:val="single" w:sz="4" w:space="1" w:color="auto"/>
              </w:pBdr>
              <w:ind w:right="176"/>
              <w:rPr>
                <w:rFonts w:ascii="Georgia" w:hAnsi="Georgia" w:cs="Arial"/>
                <w:sz w:val="20"/>
                <w:szCs w:val="20"/>
                <w:rtl/>
              </w:rPr>
            </w:pPr>
          </w:p>
        </w:tc>
        <w:tc>
          <w:tcPr>
            <w:tcW w:w="1702" w:type="dxa"/>
            <w:vAlign w:val="bottom"/>
          </w:tcPr>
          <w:p w14:paraId="467F8A13" w14:textId="77777777" w:rsidR="006E32DA" w:rsidRPr="005957E5" w:rsidRDefault="006E32DA" w:rsidP="003A6F7C">
            <w:pPr>
              <w:pBdr>
                <w:bottom w:val="single" w:sz="4" w:space="1" w:color="auto"/>
              </w:pBdr>
              <w:ind w:right="176"/>
              <w:rPr>
                <w:rFonts w:ascii="Georgia" w:hAnsi="Georgia" w:cs="Arial"/>
                <w:sz w:val="20"/>
                <w:szCs w:val="20"/>
                <w:rtl/>
              </w:rPr>
            </w:pPr>
          </w:p>
        </w:tc>
      </w:tr>
      <w:tr w:rsidR="000D7749" w:rsidRPr="005957E5" w14:paraId="3977F1B0" w14:textId="77777777" w:rsidTr="003A6F7C">
        <w:trPr>
          <w:trHeight w:val="364"/>
        </w:trPr>
        <w:tc>
          <w:tcPr>
            <w:tcW w:w="4107" w:type="dxa"/>
            <w:vAlign w:val="bottom"/>
          </w:tcPr>
          <w:p w14:paraId="3CD87400" w14:textId="2B8F108C"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0D6FB8">
              <w:rPr>
                <w:rFonts w:ascii="Georgia" w:hAnsi="Georgia" w:cs="Arial" w:hint="cs"/>
                <w:b/>
                <w:bCs/>
                <w:sz w:val="20"/>
                <w:szCs w:val="20"/>
                <w:rtl/>
              </w:rPr>
              <w:t>2025</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562" w:type="dxa"/>
            <w:vAlign w:val="bottom"/>
          </w:tcPr>
          <w:p w14:paraId="56E6E689"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7326FAFF" w14:textId="77777777" w:rsidR="000D7749" w:rsidRPr="005957E5" w:rsidRDefault="000D7749" w:rsidP="003A6F7C">
            <w:pPr>
              <w:pBdr>
                <w:bottom w:val="double" w:sz="4" w:space="1" w:color="auto"/>
              </w:pBdr>
              <w:ind w:right="176"/>
              <w:rPr>
                <w:rFonts w:ascii="Georgia" w:hAnsi="Georgia" w:cs="Arial"/>
                <w:sz w:val="20"/>
                <w:szCs w:val="20"/>
                <w:rtl/>
              </w:rPr>
            </w:pPr>
          </w:p>
        </w:tc>
      </w:tr>
      <w:tr w:rsidR="000D7749" w:rsidRPr="005957E5" w14:paraId="0BB6B29D" w14:textId="77777777" w:rsidTr="003A6F7C">
        <w:tc>
          <w:tcPr>
            <w:tcW w:w="4107" w:type="dxa"/>
            <w:vAlign w:val="bottom"/>
          </w:tcPr>
          <w:p w14:paraId="497FB9E3" w14:textId="77777777" w:rsidR="000D7749" w:rsidRPr="005957E5" w:rsidRDefault="000D7749" w:rsidP="003A6F7C">
            <w:pPr>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sidR="00862150">
              <w:rPr>
                <w:rFonts w:ascii="Georgia" w:hAnsi="Georgia" w:cs="Arial" w:hint="cs"/>
                <w:b/>
                <w:bCs/>
                <w:sz w:val="20"/>
                <w:szCs w:val="20"/>
                <w:rtl/>
              </w:rPr>
              <w:t xml:space="preserve">בתקופה </w:t>
            </w:r>
            <w:r w:rsidRPr="005957E5">
              <w:rPr>
                <w:rFonts w:ascii="Georgia" w:hAnsi="Georgia" w:cs="Arial" w:hint="cs"/>
                <w:b/>
                <w:bCs/>
                <w:sz w:val="20"/>
                <w:szCs w:val="20"/>
                <w:rtl/>
              </w:rPr>
              <w:t xml:space="preserve">ברווח או הפסד בגין נכסים והתחייבויות המוחזקים בסוף תקופת הדיווח </w:t>
            </w:r>
          </w:p>
        </w:tc>
        <w:tc>
          <w:tcPr>
            <w:tcW w:w="1562" w:type="dxa"/>
            <w:shd w:val="clear" w:color="auto" w:fill="auto"/>
            <w:vAlign w:val="bottom"/>
          </w:tcPr>
          <w:p w14:paraId="440B2835"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7B1264EC" w14:textId="77777777" w:rsidR="000D7749" w:rsidRPr="005957E5" w:rsidRDefault="000D7749" w:rsidP="003A6F7C">
            <w:pPr>
              <w:pBdr>
                <w:bottom w:val="double" w:sz="4" w:space="1" w:color="auto"/>
              </w:pBdr>
              <w:ind w:right="176"/>
              <w:rPr>
                <w:rFonts w:ascii="Georgia" w:hAnsi="Georgia" w:cs="Arial"/>
                <w:sz w:val="20"/>
                <w:szCs w:val="20"/>
                <w:rtl/>
              </w:rPr>
            </w:pPr>
          </w:p>
        </w:tc>
      </w:tr>
    </w:tbl>
    <w:p w14:paraId="7AEEF4B1" w14:textId="77777777" w:rsidR="00E24A9D" w:rsidRPr="005957E5" w:rsidRDefault="00E24A9D" w:rsidP="000061F9">
      <w:pPr>
        <w:outlineLvl w:val="0"/>
        <w:rPr>
          <w:rFonts w:ascii="Georgia" w:hAnsi="Georgia" w:cs="Arial"/>
          <w:b/>
          <w:bCs/>
          <w:sz w:val="20"/>
          <w:szCs w:val="20"/>
          <w:rtl/>
        </w:rPr>
      </w:pPr>
    </w:p>
    <w:p w14:paraId="3C2E2B54" w14:textId="77777777" w:rsidR="00F106BA" w:rsidRPr="005957E5" w:rsidRDefault="00F106BA" w:rsidP="00F106BA">
      <w:pPr>
        <w:ind w:left="1814"/>
        <w:rPr>
          <w:rFonts w:ascii="Georgia" w:hAnsi="Georgia" w:cs="Arial"/>
          <w:sz w:val="20"/>
          <w:szCs w:val="20"/>
          <w:rtl/>
        </w:rPr>
      </w:pPr>
    </w:p>
    <w:tbl>
      <w:tblPr>
        <w:bidiVisual/>
        <w:tblW w:w="7371" w:type="dxa"/>
        <w:tblInd w:w="1191" w:type="dxa"/>
        <w:tblLook w:val="0000" w:firstRow="0" w:lastRow="0" w:firstColumn="0" w:lastColumn="0" w:noHBand="0" w:noVBand="0"/>
      </w:tblPr>
      <w:tblGrid>
        <w:gridCol w:w="4110"/>
        <w:gridCol w:w="1559"/>
        <w:gridCol w:w="1702"/>
      </w:tblGrid>
      <w:tr w:rsidR="000D7749" w:rsidRPr="005957E5" w14:paraId="4D40CA7A" w14:textId="77777777" w:rsidTr="009F1AD0">
        <w:tc>
          <w:tcPr>
            <w:tcW w:w="4110" w:type="dxa"/>
            <w:vAlign w:val="bottom"/>
          </w:tcPr>
          <w:p w14:paraId="52410743" w14:textId="77777777" w:rsidR="000D7749" w:rsidRPr="005957E5" w:rsidRDefault="000D7749" w:rsidP="009F1AD0">
            <w:pPr>
              <w:tabs>
                <w:tab w:val="left" w:pos="294"/>
              </w:tabs>
              <w:jc w:val="center"/>
              <w:rPr>
                <w:rFonts w:ascii="Georgia" w:hAnsi="Georgia" w:cs="Arial"/>
                <w:b/>
                <w:bCs/>
                <w:sz w:val="20"/>
                <w:szCs w:val="20"/>
                <w:rtl/>
              </w:rPr>
            </w:pPr>
          </w:p>
        </w:tc>
        <w:tc>
          <w:tcPr>
            <w:tcW w:w="1559" w:type="dxa"/>
            <w:vAlign w:val="bottom"/>
          </w:tcPr>
          <w:p w14:paraId="23C075B3"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c>
          <w:tcPr>
            <w:tcW w:w="1702" w:type="dxa"/>
            <w:vAlign w:val="bottom"/>
          </w:tcPr>
          <w:p w14:paraId="29701E22"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הסדר תמורה מותנית בצירוף עסקים</w:t>
            </w:r>
          </w:p>
        </w:tc>
      </w:tr>
      <w:tr w:rsidR="00642FC2" w:rsidRPr="005957E5" w14:paraId="222D6774" w14:textId="77777777" w:rsidTr="00202B15">
        <w:tc>
          <w:tcPr>
            <w:tcW w:w="4110" w:type="dxa"/>
          </w:tcPr>
          <w:p w14:paraId="49A49924" w14:textId="77777777" w:rsidR="00642FC2" w:rsidRPr="005957E5" w:rsidRDefault="00642FC2" w:rsidP="00C93B41">
            <w:pPr>
              <w:tabs>
                <w:tab w:val="left" w:pos="294"/>
              </w:tabs>
              <w:rPr>
                <w:rFonts w:ascii="Georgia" w:hAnsi="Georgia" w:cs="Arial"/>
                <w:b/>
                <w:bCs/>
                <w:sz w:val="20"/>
                <w:szCs w:val="20"/>
                <w:rtl/>
              </w:rPr>
            </w:pPr>
          </w:p>
        </w:tc>
        <w:tc>
          <w:tcPr>
            <w:tcW w:w="3261" w:type="dxa"/>
            <w:gridSpan w:val="2"/>
          </w:tcPr>
          <w:p w14:paraId="4A93C65B" w14:textId="77777777" w:rsidR="00642FC2" w:rsidRPr="005957E5" w:rsidRDefault="00642FC2"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0D7749" w:rsidRPr="005957E5" w14:paraId="7C446B7E" w14:textId="77777777" w:rsidTr="003A6F7C">
        <w:tc>
          <w:tcPr>
            <w:tcW w:w="4110" w:type="dxa"/>
            <w:vAlign w:val="bottom"/>
          </w:tcPr>
          <w:p w14:paraId="42E6912D" w14:textId="2A7A9BDC"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w:t>
            </w:r>
            <w:r w:rsidRPr="005957E5">
              <w:rPr>
                <w:rFonts w:ascii="Georgia" w:hAnsi="Georgia" w:cs="Arial" w:hint="cs"/>
                <w:b/>
                <w:bCs/>
                <w:sz w:val="20"/>
                <w:szCs w:val="20"/>
                <w:rtl/>
              </w:rPr>
              <w:t>באפריל</w:t>
            </w:r>
            <w:r w:rsidRPr="005957E5">
              <w:rPr>
                <w:rFonts w:ascii="Georgia" w:hAnsi="Georgia" w:cs="Arial"/>
                <w:b/>
                <w:bCs/>
                <w:sz w:val="20"/>
                <w:szCs w:val="20"/>
                <w:rtl/>
              </w:rPr>
              <w:t xml:space="preserve"> </w:t>
            </w:r>
            <w:r w:rsidR="000D6FB8">
              <w:rPr>
                <w:rFonts w:ascii="Georgia" w:hAnsi="Georgia" w:cs="Arial" w:hint="cs"/>
                <w:b/>
                <w:bCs/>
                <w:sz w:val="20"/>
                <w:szCs w:val="20"/>
                <w:rtl/>
              </w:rPr>
              <w:t>2025</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559" w:type="dxa"/>
            <w:vAlign w:val="bottom"/>
          </w:tcPr>
          <w:p w14:paraId="225C427E" w14:textId="77777777" w:rsidR="000D7749" w:rsidRPr="005957E5" w:rsidRDefault="000D7749" w:rsidP="003A6F7C">
            <w:pPr>
              <w:rPr>
                <w:rFonts w:ascii="Georgia" w:hAnsi="Georgia" w:cs="Arial"/>
                <w:sz w:val="20"/>
                <w:szCs w:val="20"/>
                <w:rtl/>
              </w:rPr>
            </w:pPr>
          </w:p>
        </w:tc>
        <w:tc>
          <w:tcPr>
            <w:tcW w:w="1702" w:type="dxa"/>
            <w:vAlign w:val="bottom"/>
          </w:tcPr>
          <w:p w14:paraId="486F98C4" w14:textId="77777777" w:rsidR="000D7749" w:rsidRPr="005957E5" w:rsidRDefault="000D7749" w:rsidP="003A6F7C">
            <w:pPr>
              <w:rPr>
                <w:rFonts w:ascii="Georgia" w:hAnsi="Georgia" w:cs="Arial"/>
                <w:sz w:val="20"/>
                <w:szCs w:val="20"/>
                <w:rtl/>
              </w:rPr>
            </w:pPr>
          </w:p>
        </w:tc>
      </w:tr>
      <w:tr w:rsidR="000D7749" w:rsidRPr="005957E5" w14:paraId="6211C45F" w14:textId="77777777" w:rsidTr="003A6F7C">
        <w:trPr>
          <w:trHeight w:val="74"/>
        </w:trPr>
        <w:tc>
          <w:tcPr>
            <w:tcW w:w="4110" w:type="dxa"/>
            <w:vAlign w:val="bottom"/>
          </w:tcPr>
          <w:p w14:paraId="67DCCE3C" w14:textId="16397D78"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העברות לרמה</w:t>
            </w:r>
            <w:r w:rsidR="00EA5F97">
              <w:rPr>
                <w:rFonts w:ascii="Georgia" w:hAnsi="Georgia" w:cs="Arial" w:hint="cs"/>
                <w:sz w:val="20"/>
                <w:szCs w:val="20"/>
                <w:rtl/>
              </w:rPr>
              <w:t xml:space="preserve"> 3</w:t>
            </w:r>
            <w:r w:rsidRPr="005957E5">
              <w:rPr>
                <w:rFonts w:ascii="Georgia" w:hAnsi="Georgia" w:cs="Arial"/>
                <w:sz w:val="20"/>
                <w:szCs w:val="20"/>
                <w:rtl/>
              </w:rPr>
              <w:t xml:space="preserve"> </w:t>
            </w:r>
            <w:r w:rsidRPr="005957E5">
              <w:rPr>
                <w:rFonts w:ascii="Georgia" w:hAnsi="Georgia" w:cs="Arial" w:hint="cs"/>
                <w:sz w:val="20"/>
                <w:szCs w:val="20"/>
                <w:rtl/>
              </w:rPr>
              <w:t>/ (מרמה</w:t>
            </w:r>
            <w:r w:rsidR="00EA5F97">
              <w:rPr>
                <w:rFonts w:ascii="Georgia" w:hAnsi="Georgia" w:cs="Arial" w:hint="cs"/>
                <w:sz w:val="20"/>
                <w:szCs w:val="20"/>
                <w:rtl/>
              </w:rPr>
              <w:t xml:space="preserve"> 3</w:t>
            </w:r>
            <w:r w:rsidRPr="005957E5">
              <w:rPr>
                <w:rFonts w:ascii="Georgia" w:hAnsi="Georgia" w:cs="Arial" w:hint="cs"/>
                <w:sz w:val="20"/>
                <w:szCs w:val="20"/>
                <w:rtl/>
              </w:rPr>
              <w:t xml:space="preserve">) </w:t>
            </w:r>
          </w:p>
        </w:tc>
        <w:tc>
          <w:tcPr>
            <w:tcW w:w="1559" w:type="dxa"/>
            <w:vAlign w:val="bottom"/>
          </w:tcPr>
          <w:p w14:paraId="1CE0D19B" w14:textId="77777777" w:rsidR="000D7749" w:rsidRPr="005957E5" w:rsidRDefault="000D7749" w:rsidP="003A6F7C">
            <w:pPr>
              <w:rPr>
                <w:rFonts w:ascii="Georgia" w:hAnsi="Georgia" w:cs="Arial"/>
                <w:sz w:val="20"/>
                <w:szCs w:val="20"/>
                <w:rtl/>
              </w:rPr>
            </w:pPr>
          </w:p>
        </w:tc>
        <w:tc>
          <w:tcPr>
            <w:tcW w:w="1702" w:type="dxa"/>
            <w:vAlign w:val="bottom"/>
          </w:tcPr>
          <w:p w14:paraId="77D5D9CF" w14:textId="77777777" w:rsidR="000D7749" w:rsidRPr="005957E5" w:rsidRDefault="000D7749" w:rsidP="003A6F7C">
            <w:pPr>
              <w:rPr>
                <w:rFonts w:ascii="Georgia" w:hAnsi="Georgia" w:cs="Arial"/>
                <w:sz w:val="20"/>
                <w:szCs w:val="20"/>
                <w:rtl/>
              </w:rPr>
            </w:pPr>
          </w:p>
        </w:tc>
      </w:tr>
      <w:tr w:rsidR="000D7749" w:rsidRPr="005957E5" w14:paraId="6EBC0781" w14:textId="77777777" w:rsidTr="003A6F7C">
        <w:trPr>
          <w:trHeight w:val="74"/>
        </w:trPr>
        <w:tc>
          <w:tcPr>
            <w:tcW w:w="4110" w:type="dxa"/>
            <w:vAlign w:val="bottom"/>
          </w:tcPr>
          <w:p w14:paraId="5EA7592F"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 xml:space="preserve">רכישת </w:t>
            </w:r>
            <w:r w:rsidR="00835BB3">
              <w:rPr>
                <w:rFonts w:ascii="Georgia" w:hAnsi="Georgia" w:cs="Arial" w:hint="cs"/>
                <w:sz w:val="20"/>
                <w:szCs w:val="20"/>
                <w:rtl/>
              </w:rPr>
              <w:t>חבר</w:t>
            </w:r>
            <w:r w:rsidR="00835BB3" w:rsidRPr="005957E5">
              <w:rPr>
                <w:rFonts w:ascii="Georgia" w:hAnsi="Georgia" w:cs="Arial" w:hint="cs"/>
                <w:sz w:val="20"/>
                <w:szCs w:val="20"/>
                <w:rtl/>
              </w:rPr>
              <w:t xml:space="preserve">ת </w:t>
            </w:r>
            <w:r w:rsidRPr="005957E5">
              <w:rPr>
                <w:rFonts w:ascii="Georgia" w:hAnsi="Georgia" w:cs="Arial" w:hint="cs"/>
                <w:sz w:val="20"/>
                <w:szCs w:val="20"/>
                <w:rtl/>
              </w:rPr>
              <w:t>א-ב בע"מ</w:t>
            </w:r>
          </w:p>
        </w:tc>
        <w:tc>
          <w:tcPr>
            <w:tcW w:w="1559" w:type="dxa"/>
            <w:vAlign w:val="bottom"/>
          </w:tcPr>
          <w:p w14:paraId="551556C2" w14:textId="77777777" w:rsidR="000D7749" w:rsidRPr="005957E5" w:rsidRDefault="000D7749" w:rsidP="003A6F7C">
            <w:pPr>
              <w:rPr>
                <w:rFonts w:ascii="Georgia" w:hAnsi="Georgia" w:cs="Arial"/>
                <w:sz w:val="20"/>
                <w:szCs w:val="20"/>
                <w:rtl/>
              </w:rPr>
            </w:pPr>
          </w:p>
        </w:tc>
        <w:tc>
          <w:tcPr>
            <w:tcW w:w="1702" w:type="dxa"/>
            <w:vAlign w:val="bottom"/>
          </w:tcPr>
          <w:p w14:paraId="2EAE45E4" w14:textId="77777777" w:rsidR="000D7749" w:rsidRPr="005957E5" w:rsidRDefault="000D7749" w:rsidP="003A6F7C">
            <w:pPr>
              <w:rPr>
                <w:rFonts w:ascii="Georgia" w:hAnsi="Georgia" w:cs="Arial"/>
                <w:sz w:val="20"/>
                <w:szCs w:val="20"/>
                <w:rtl/>
              </w:rPr>
            </w:pPr>
          </w:p>
        </w:tc>
      </w:tr>
      <w:tr w:rsidR="000D7749" w:rsidRPr="005957E5" w14:paraId="51013574" w14:textId="77777777" w:rsidTr="003A6F7C">
        <w:trPr>
          <w:trHeight w:val="74"/>
        </w:trPr>
        <w:tc>
          <w:tcPr>
            <w:tcW w:w="4110" w:type="dxa"/>
            <w:vAlign w:val="bottom"/>
          </w:tcPr>
          <w:p w14:paraId="3E78CB3C"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559" w:type="dxa"/>
            <w:vAlign w:val="bottom"/>
          </w:tcPr>
          <w:p w14:paraId="3B19A1E0" w14:textId="77777777" w:rsidR="000D7749" w:rsidRPr="005957E5" w:rsidRDefault="000D7749" w:rsidP="003A6F7C">
            <w:pPr>
              <w:rPr>
                <w:rFonts w:ascii="Georgia" w:hAnsi="Georgia" w:cs="Arial"/>
                <w:sz w:val="20"/>
                <w:szCs w:val="20"/>
                <w:rtl/>
              </w:rPr>
            </w:pPr>
          </w:p>
        </w:tc>
        <w:tc>
          <w:tcPr>
            <w:tcW w:w="1702" w:type="dxa"/>
            <w:vAlign w:val="bottom"/>
          </w:tcPr>
          <w:p w14:paraId="6163E97C" w14:textId="77777777" w:rsidR="000D7749" w:rsidRPr="005957E5" w:rsidRDefault="000D7749" w:rsidP="003A6F7C">
            <w:pPr>
              <w:rPr>
                <w:rFonts w:ascii="Georgia" w:hAnsi="Georgia" w:cs="Arial"/>
                <w:sz w:val="20"/>
                <w:szCs w:val="20"/>
                <w:rtl/>
              </w:rPr>
            </w:pPr>
          </w:p>
        </w:tc>
      </w:tr>
      <w:tr w:rsidR="000D7749" w:rsidRPr="005957E5" w14:paraId="008EC556" w14:textId="77777777" w:rsidTr="003A6F7C">
        <w:trPr>
          <w:trHeight w:val="74"/>
        </w:trPr>
        <w:tc>
          <w:tcPr>
            <w:tcW w:w="4110" w:type="dxa"/>
            <w:vAlign w:val="bottom"/>
          </w:tcPr>
          <w:p w14:paraId="366C8333"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559" w:type="dxa"/>
            <w:vAlign w:val="bottom"/>
          </w:tcPr>
          <w:p w14:paraId="7BF2101E" w14:textId="77777777" w:rsidR="000D7749" w:rsidRPr="005957E5" w:rsidRDefault="000D7749" w:rsidP="003A6F7C">
            <w:pPr>
              <w:rPr>
                <w:rFonts w:ascii="Georgia" w:hAnsi="Georgia" w:cs="Arial"/>
                <w:sz w:val="20"/>
                <w:szCs w:val="20"/>
                <w:rtl/>
              </w:rPr>
            </w:pPr>
          </w:p>
        </w:tc>
        <w:tc>
          <w:tcPr>
            <w:tcW w:w="1702" w:type="dxa"/>
            <w:vAlign w:val="bottom"/>
          </w:tcPr>
          <w:p w14:paraId="106151E0" w14:textId="77777777" w:rsidR="000D7749" w:rsidRPr="005957E5" w:rsidRDefault="000D7749" w:rsidP="003A6F7C">
            <w:pPr>
              <w:rPr>
                <w:rFonts w:ascii="Georgia" w:hAnsi="Georgia" w:cs="Arial"/>
                <w:sz w:val="20"/>
                <w:szCs w:val="20"/>
                <w:rtl/>
              </w:rPr>
            </w:pPr>
          </w:p>
        </w:tc>
      </w:tr>
      <w:tr w:rsidR="000D7749" w:rsidRPr="005957E5" w14:paraId="53B61BA5" w14:textId="77777777" w:rsidTr="003A6F7C">
        <w:trPr>
          <w:trHeight w:val="74"/>
        </w:trPr>
        <w:tc>
          <w:tcPr>
            <w:tcW w:w="4110" w:type="dxa"/>
            <w:vAlign w:val="bottom"/>
          </w:tcPr>
          <w:p w14:paraId="0035283F"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559" w:type="dxa"/>
            <w:vAlign w:val="bottom"/>
          </w:tcPr>
          <w:p w14:paraId="1255AE9D" w14:textId="77777777" w:rsidR="000D7749" w:rsidRPr="005957E5" w:rsidRDefault="000D7749" w:rsidP="003A6F7C">
            <w:pPr>
              <w:rPr>
                <w:rFonts w:ascii="Georgia" w:hAnsi="Georgia" w:cs="Arial"/>
                <w:sz w:val="20"/>
                <w:szCs w:val="20"/>
                <w:rtl/>
              </w:rPr>
            </w:pPr>
          </w:p>
        </w:tc>
        <w:tc>
          <w:tcPr>
            <w:tcW w:w="1702" w:type="dxa"/>
            <w:vAlign w:val="bottom"/>
          </w:tcPr>
          <w:p w14:paraId="7C188513" w14:textId="77777777" w:rsidR="000D7749" w:rsidRPr="005957E5" w:rsidRDefault="000D7749" w:rsidP="003A6F7C">
            <w:pPr>
              <w:rPr>
                <w:rFonts w:ascii="Georgia" w:hAnsi="Georgia" w:cs="Arial"/>
                <w:sz w:val="20"/>
                <w:szCs w:val="20"/>
                <w:rtl/>
              </w:rPr>
            </w:pPr>
          </w:p>
        </w:tc>
      </w:tr>
      <w:tr w:rsidR="000D7749" w:rsidRPr="005957E5" w14:paraId="2333CDEF" w14:textId="77777777" w:rsidTr="003A6F7C">
        <w:tc>
          <w:tcPr>
            <w:tcW w:w="4110" w:type="dxa"/>
            <w:vAlign w:val="bottom"/>
          </w:tcPr>
          <w:p w14:paraId="0C4F5898" w14:textId="77777777" w:rsidR="000D7749" w:rsidRPr="005957E5" w:rsidRDefault="000D7749" w:rsidP="003A6F7C">
            <w:pPr>
              <w:ind w:firstLine="317"/>
              <w:rPr>
                <w:rFonts w:ascii="Georgia" w:hAnsi="Georgia" w:cs="Arial"/>
                <w:sz w:val="20"/>
                <w:szCs w:val="20"/>
                <w:rtl/>
              </w:rPr>
            </w:pPr>
            <w:r w:rsidRPr="005957E5">
              <w:rPr>
                <w:rFonts w:ascii="Georgia" w:hAnsi="Georgia" w:cs="Arial"/>
                <w:sz w:val="20"/>
                <w:szCs w:val="20"/>
                <w:rtl/>
              </w:rPr>
              <w:t>רווחים והפסדים שהוכרו ברווח או הפסד</w:t>
            </w:r>
            <w:r w:rsidR="00507B24" w:rsidRPr="005957E5">
              <w:rPr>
                <w:rFonts w:ascii="Georgia" w:hAnsi="Georgia" w:cs="Arial"/>
                <w:sz w:val="20"/>
                <w:szCs w:val="20"/>
              </w:rPr>
              <w:t>:</w:t>
            </w:r>
          </w:p>
        </w:tc>
        <w:tc>
          <w:tcPr>
            <w:tcW w:w="1559" w:type="dxa"/>
            <w:vAlign w:val="bottom"/>
          </w:tcPr>
          <w:p w14:paraId="5B0675EA" w14:textId="77777777" w:rsidR="000D7749" w:rsidRPr="005957E5" w:rsidRDefault="000D7749" w:rsidP="003A6F7C">
            <w:pPr>
              <w:ind w:right="176"/>
              <w:rPr>
                <w:rFonts w:ascii="Georgia" w:hAnsi="Georgia" w:cs="Arial"/>
                <w:sz w:val="20"/>
                <w:szCs w:val="20"/>
                <w:rtl/>
              </w:rPr>
            </w:pPr>
          </w:p>
        </w:tc>
        <w:tc>
          <w:tcPr>
            <w:tcW w:w="1702" w:type="dxa"/>
            <w:vAlign w:val="bottom"/>
          </w:tcPr>
          <w:p w14:paraId="21E682C7" w14:textId="77777777" w:rsidR="000D7749" w:rsidRPr="005957E5" w:rsidRDefault="000D7749" w:rsidP="003A6F7C">
            <w:pPr>
              <w:ind w:right="176"/>
              <w:rPr>
                <w:rFonts w:ascii="Georgia" w:hAnsi="Georgia" w:cs="Arial"/>
                <w:sz w:val="20"/>
                <w:szCs w:val="20"/>
                <w:rtl/>
              </w:rPr>
            </w:pPr>
          </w:p>
        </w:tc>
      </w:tr>
      <w:tr w:rsidR="00507B24" w:rsidRPr="005957E5" w14:paraId="679B2245" w14:textId="77777777" w:rsidTr="003A6F7C">
        <w:tc>
          <w:tcPr>
            <w:tcW w:w="4110" w:type="dxa"/>
            <w:vAlign w:val="bottom"/>
          </w:tcPr>
          <w:p w14:paraId="157001CC" w14:textId="77777777" w:rsidR="00507B24" w:rsidRPr="005957E5" w:rsidRDefault="00507B24" w:rsidP="003A6F7C">
            <w:pPr>
              <w:ind w:firstLine="317"/>
              <w:rPr>
                <w:rFonts w:ascii="Georgia" w:hAnsi="Georgia" w:cs="Arial"/>
                <w:sz w:val="20"/>
                <w:szCs w:val="20"/>
                <w:rtl/>
              </w:rPr>
            </w:pPr>
            <w:r w:rsidRPr="005957E5">
              <w:rPr>
                <w:rFonts w:ascii="Georgia" w:hAnsi="Georgia" w:cs="Arial" w:hint="cs"/>
                <w:sz w:val="20"/>
                <w:szCs w:val="20"/>
                <w:rtl/>
              </w:rPr>
              <w:t xml:space="preserve">    במסגרת הוצאות הנהלה וכלליות</w:t>
            </w:r>
          </w:p>
        </w:tc>
        <w:tc>
          <w:tcPr>
            <w:tcW w:w="1559" w:type="dxa"/>
            <w:vAlign w:val="bottom"/>
          </w:tcPr>
          <w:p w14:paraId="0501BCE4" w14:textId="77777777" w:rsidR="00507B24" w:rsidRPr="005957E5" w:rsidRDefault="00507B24" w:rsidP="003A6F7C">
            <w:pPr>
              <w:ind w:right="176"/>
              <w:rPr>
                <w:rFonts w:ascii="Georgia" w:hAnsi="Georgia" w:cs="Arial"/>
                <w:sz w:val="20"/>
                <w:szCs w:val="20"/>
                <w:rtl/>
              </w:rPr>
            </w:pPr>
          </w:p>
        </w:tc>
        <w:tc>
          <w:tcPr>
            <w:tcW w:w="1702" w:type="dxa"/>
            <w:vAlign w:val="bottom"/>
          </w:tcPr>
          <w:p w14:paraId="2EB818C6" w14:textId="77777777" w:rsidR="00507B24" w:rsidRPr="005957E5" w:rsidRDefault="00507B24" w:rsidP="003A6F7C">
            <w:pPr>
              <w:ind w:right="176"/>
              <w:rPr>
                <w:rFonts w:ascii="Georgia" w:hAnsi="Georgia" w:cs="Arial"/>
                <w:sz w:val="20"/>
                <w:szCs w:val="20"/>
                <w:rtl/>
              </w:rPr>
            </w:pPr>
          </w:p>
        </w:tc>
      </w:tr>
      <w:tr w:rsidR="00507B24" w:rsidRPr="005957E5" w14:paraId="3E773F1C" w14:textId="77777777" w:rsidTr="003A6F7C">
        <w:tc>
          <w:tcPr>
            <w:tcW w:w="4110" w:type="dxa"/>
            <w:vAlign w:val="bottom"/>
          </w:tcPr>
          <w:p w14:paraId="457E8FB3" w14:textId="77777777" w:rsidR="00507B24" w:rsidRPr="005957E5" w:rsidRDefault="00507B24" w:rsidP="003A6F7C">
            <w:pPr>
              <w:ind w:firstLine="317"/>
              <w:rPr>
                <w:rFonts w:ascii="Georgia" w:hAnsi="Georgia" w:cs="Arial"/>
                <w:sz w:val="20"/>
                <w:szCs w:val="20"/>
                <w:rtl/>
              </w:rPr>
            </w:pPr>
            <w:r w:rsidRPr="005957E5">
              <w:rPr>
                <w:rFonts w:ascii="Georgia" w:hAnsi="Georgia" w:cs="Arial" w:hint="cs"/>
                <w:sz w:val="20"/>
                <w:szCs w:val="20"/>
                <w:rtl/>
              </w:rPr>
              <w:t xml:space="preserve">    במסגרת הוצאות המימון</w:t>
            </w:r>
          </w:p>
        </w:tc>
        <w:tc>
          <w:tcPr>
            <w:tcW w:w="1559" w:type="dxa"/>
            <w:vAlign w:val="bottom"/>
          </w:tcPr>
          <w:p w14:paraId="235BAFAE" w14:textId="77777777" w:rsidR="00507B24" w:rsidRPr="005957E5" w:rsidRDefault="00507B24" w:rsidP="003A6F7C">
            <w:pPr>
              <w:pBdr>
                <w:bottom w:val="single" w:sz="4" w:space="1" w:color="auto"/>
              </w:pBdr>
              <w:ind w:right="176"/>
              <w:rPr>
                <w:rFonts w:ascii="Georgia" w:hAnsi="Georgia" w:cs="Arial"/>
                <w:sz w:val="20"/>
                <w:szCs w:val="20"/>
                <w:rtl/>
              </w:rPr>
            </w:pPr>
          </w:p>
        </w:tc>
        <w:tc>
          <w:tcPr>
            <w:tcW w:w="1702" w:type="dxa"/>
            <w:vAlign w:val="bottom"/>
          </w:tcPr>
          <w:p w14:paraId="0F6F5E09" w14:textId="77777777" w:rsidR="00507B24" w:rsidRPr="005957E5" w:rsidRDefault="00507B24" w:rsidP="003A6F7C">
            <w:pPr>
              <w:pBdr>
                <w:bottom w:val="single" w:sz="4" w:space="1" w:color="auto"/>
              </w:pBdr>
              <w:ind w:right="176"/>
              <w:rPr>
                <w:rFonts w:ascii="Georgia" w:hAnsi="Georgia" w:cs="Arial"/>
                <w:sz w:val="20"/>
                <w:szCs w:val="20"/>
                <w:rtl/>
              </w:rPr>
            </w:pPr>
          </w:p>
        </w:tc>
      </w:tr>
      <w:tr w:rsidR="000D7749" w:rsidRPr="005957E5" w14:paraId="7A202541" w14:textId="77777777" w:rsidTr="003A6F7C">
        <w:trPr>
          <w:trHeight w:val="458"/>
        </w:trPr>
        <w:tc>
          <w:tcPr>
            <w:tcW w:w="4110" w:type="dxa"/>
            <w:vAlign w:val="bottom"/>
          </w:tcPr>
          <w:p w14:paraId="7FBCE5B7" w14:textId="3CBA07F6"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0D6FB8">
              <w:rPr>
                <w:rFonts w:ascii="Georgia" w:hAnsi="Georgia" w:cs="Arial" w:hint="cs"/>
                <w:b/>
                <w:bCs/>
                <w:sz w:val="20"/>
                <w:szCs w:val="20"/>
                <w:rtl/>
              </w:rPr>
              <w:t>2025</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559" w:type="dxa"/>
            <w:vAlign w:val="bottom"/>
          </w:tcPr>
          <w:p w14:paraId="0CC5A7CD"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15C322F1" w14:textId="77777777" w:rsidR="000D7749" w:rsidRPr="005957E5" w:rsidRDefault="000D7749" w:rsidP="003A6F7C">
            <w:pPr>
              <w:pBdr>
                <w:bottom w:val="double" w:sz="4" w:space="1" w:color="auto"/>
              </w:pBdr>
              <w:ind w:right="176"/>
              <w:rPr>
                <w:rFonts w:ascii="Georgia" w:hAnsi="Georgia" w:cs="Arial"/>
                <w:sz w:val="20"/>
                <w:szCs w:val="20"/>
                <w:rtl/>
              </w:rPr>
            </w:pPr>
          </w:p>
        </w:tc>
      </w:tr>
      <w:tr w:rsidR="000D7749" w:rsidRPr="005957E5" w14:paraId="422CE2E4" w14:textId="77777777" w:rsidTr="003A6F7C">
        <w:tc>
          <w:tcPr>
            <w:tcW w:w="4110" w:type="dxa"/>
            <w:vAlign w:val="bottom"/>
          </w:tcPr>
          <w:p w14:paraId="3E42272C" w14:textId="77777777" w:rsidR="000D7749" w:rsidRPr="005957E5" w:rsidRDefault="00862150" w:rsidP="003A6F7C">
            <w:pPr>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559" w:type="dxa"/>
            <w:shd w:val="clear" w:color="auto" w:fill="auto"/>
            <w:vAlign w:val="bottom"/>
          </w:tcPr>
          <w:p w14:paraId="0AE5A6DE"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273F4AFF" w14:textId="77777777" w:rsidR="00711C18" w:rsidRPr="005957E5" w:rsidRDefault="00711C18" w:rsidP="003A6F7C">
            <w:pPr>
              <w:pBdr>
                <w:bottom w:val="double" w:sz="4" w:space="1" w:color="auto"/>
              </w:pBdr>
              <w:ind w:right="176"/>
              <w:rPr>
                <w:rFonts w:ascii="Georgia" w:hAnsi="Georgia" w:cs="Arial"/>
                <w:sz w:val="20"/>
                <w:szCs w:val="20"/>
                <w:rtl/>
              </w:rPr>
            </w:pPr>
          </w:p>
        </w:tc>
      </w:tr>
    </w:tbl>
    <w:p w14:paraId="4F091EE4" w14:textId="77777777" w:rsidR="00997DA4" w:rsidRPr="005957E5" w:rsidRDefault="00997DA4" w:rsidP="00EA24B9">
      <w:pPr>
        <w:jc w:val="center"/>
        <w:rPr>
          <w:rFonts w:ascii="Georgia" w:hAnsi="Georgia" w:cs="Arial"/>
          <w:b/>
          <w:bCs/>
          <w:sz w:val="20"/>
          <w:szCs w:val="20"/>
          <w:rtl/>
        </w:rPr>
      </w:pPr>
    </w:p>
    <w:p w14:paraId="2BF2F768" w14:textId="77777777" w:rsidR="00D22FF3" w:rsidRPr="005957E5" w:rsidRDefault="00D22FF3" w:rsidP="00EA24B9">
      <w:pPr>
        <w:jc w:val="center"/>
        <w:rPr>
          <w:rFonts w:ascii="Georgia" w:hAnsi="Georgia" w:cs="Arial"/>
          <w:b/>
          <w:bCs/>
          <w:sz w:val="20"/>
          <w:szCs w:val="20"/>
          <w:rtl/>
        </w:rPr>
      </w:pPr>
    </w:p>
    <w:p w14:paraId="230A1DCF" w14:textId="77777777" w:rsidR="009C73B7" w:rsidRPr="005957E5" w:rsidRDefault="009C73B7" w:rsidP="00EA24B9">
      <w:pPr>
        <w:jc w:val="center"/>
        <w:rPr>
          <w:rFonts w:ascii="Georgia" w:hAnsi="Georgia" w:cs="Arial"/>
          <w:b/>
          <w:bCs/>
          <w:sz w:val="20"/>
          <w:szCs w:val="20"/>
          <w:rtl/>
        </w:rPr>
      </w:pPr>
    </w:p>
    <w:p w14:paraId="56265D8C" w14:textId="77777777" w:rsidR="009C73B7" w:rsidRPr="005957E5" w:rsidRDefault="009C73B7" w:rsidP="00EA24B9">
      <w:pPr>
        <w:jc w:val="center"/>
        <w:rPr>
          <w:rFonts w:ascii="Georgia" w:hAnsi="Georgia" w:cs="Arial"/>
          <w:b/>
          <w:bCs/>
          <w:sz w:val="20"/>
          <w:szCs w:val="20"/>
          <w:rtl/>
        </w:rPr>
      </w:pPr>
    </w:p>
    <w:p w14:paraId="18DFAB6A" w14:textId="77777777" w:rsidR="009C73B7" w:rsidRPr="005957E5" w:rsidRDefault="00A026D1" w:rsidP="001F29C5">
      <w:pPr>
        <w:rPr>
          <w:rFonts w:ascii="Georgia" w:hAnsi="Georgia" w:cs="Arial"/>
          <w:b/>
          <w:bCs/>
          <w:sz w:val="20"/>
          <w:szCs w:val="20"/>
          <w:rtl/>
        </w:rPr>
      </w:pPr>
      <w:r>
        <w:rPr>
          <w:rFonts w:ascii="Georgia" w:hAnsi="Georgia" w:cs="Arial"/>
          <w:b/>
          <w:bCs/>
          <w:sz w:val="20"/>
          <w:szCs w:val="20"/>
          <w:rtl/>
        </w:rPr>
        <w:br w:type="page"/>
      </w:r>
      <w:r w:rsidR="009C73B7" w:rsidRPr="005957E5">
        <w:rPr>
          <w:rFonts w:ascii="Georgia" w:hAnsi="Georgia" w:cs="Arial" w:hint="cs"/>
          <w:b/>
          <w:bCs/>
          <w:sz w:val="20"/>
          <w:szCs w:val="20"/>
          <w:rtl/>
        </w:rPr>
        <w:t xml:space="preserve">ביאור 19 </w:t>
      </w:r>
      <w:r w:rsidR="009C73B7" w:rsidRPr="005957E5">
        <w:rPr>
          <w:rFonts w:ascii="Georgia" w:hAnsi="Georgia" w:cs="Arial"/>
          <w:b/>
          <w:bCs/>
          <w:sz w:val="20"/>
          <w:szCs w:val="20"/>
          <w:rtl/>
        </w:rPr>
        <w:t>-</w:t>
      </w:r>
      <w:r w:rsidR="009C73B7" w:rsidRPr="005957E5">
        <w:rPr>
          <w:rFonts w:ascii="Georgia" w:hAnsi="Georgia" w:cs="Arial" w:hint="cs"/>
          <w:b/>
          <w:bCs/>
          <w:sz w:val="20"/>
          <w:szCs w:val="20"/>
          <w:rtl/>
        </w:rPr>
        <w:t xml:space="preserve"> מכשירים פיננסיים וסיכונים פיננסיים </w:t>
      </w:r>
      <w:r w:rsidR="009C73B7" w:rsidRPr="005957E5">
        <w:rPr>
          <w:rFonts w:ascii="Georgia" w:hAnsi="Georgia" w:cs="Arial" w:hint="cs"/>
          <w:sz w:val="20"/>
          <w:szCs w:val="20"/>
          <w:rtl/>
        </w:rPr>
        <w:t>(המשך)</w:t>
      </w:r>
      <w:r w:rsidR="009C73B7" w:rsidRPr="00551D24">
        <w:rPr>
          <w:rFonts w:ascii="Georgia" w:hAnsi="Georgia" w:cs="Arial" w:hint="cs"/>
          <w:b/>
          <w:bCs/>
          <w:sz w:val="20"/>
          <w:szCs w:val="20"/>
          <w:rtl/>
        </w:rPr>
        <w:t>:</w:t>
      </w:r>
    </w:p>
    <w:p w14:paraId="57BFB608" w14:textId="77777777" w:rsidR="009C73B7" w:rsidRPr="005957E5" w:rsidRDefault="009C73B7" w:rsidP="009C73B7">
      <w:pPr>
        <w:rPr>
          <w:rFonts w:ascii="Georgia" w:hAnsi="Georgia" w:cs="Arial"/>
          <w:b/>
          <w:bCs/>
          <w:sz w:val="20"/>
          <w:szCs w:val="20"/>
          <w:rtl/>
        </w:rPr>
      </w:pPr>
    </w:p>
    <w:tbl>
      <w:tblPr>
        <w:bidiVisual/>
        <w:tblW w:w="6526" w:type="dxa"/>
        <w:tblInd w:w="1191" w:type="dxa"/>
        <w:tblLook w:val="0000" w:firstRow="0" w:lastRow="0" w:firstColumn="0" w:lastColumn="0" w:noHBand="0" w:noVBand="0"/>
      </w:tblPr>
      <w:tblGrid>
        <w:gridCol w:w="4678"/>
        <w:gridCol w:w="1848"/>
      </w:tblGrid>
      <w:tr w:rsidR="00997DA4" w:rsidRPr="005957E5" w14:paraId="7C31076F" w14:textId="77777777" w:rsidTr="009E5F58">
        <w:tc>
          <w:tcPr>
            <w:tcW w:w="4678" w:type="dxa"/>
          </w:tcPr>
          <w:p w14:paraId="70B73768" w14:textId="77777777" w:rsidR="00997DA4" w:rsidRPr="005957E5" w:rsidRDefault="0077258F" w:rsidP="0077258F">
            <w:pPr>
              <w:tabs>
                <w:tab w:val="left" w:pos="294"/>
                <w:tab w:val="left" w:pos="2788"/>
              </w:tabs>
              <w:rPr>
                <w:rFonts w:ascii="Georgia" w:hAnsi="Georgia" w:cs="Arial"/>
                <w:b/>
                <w:bCs/>
                <w:sz w:val="20"/>
                <w:szCs w:val="20"/>
                <w:rtl/>
              </w:rPr>
            </w:pPr>
            <w:r w:rsidRPr="005957E5">
              <w:rPr>
                <w:rFonts w:ascii="Georgia" w:hAnsi="Georgia" w:cs="Arial"/>
                <w:b/>
                <w:bCs/>
                <w:sz w:val="20"/>
                <w:szCs w:val="20"/>
                <w:rtl/>
              </w:rPr>
              <w:tab/>
            </w:r>
            <w:r w:rsidRPr="005957E5">
              <w:rPr>
                <w:rFonts w:ascii="Georgia" w:hAnsi="Georgia" w:cs="Arial"/>
                <w:b/>
                <w:bCs/>
                <w:sz w:val="20"/>
                <w:szCs w:val="20"/>
                <w:rtl/>
              </w:rPr>
              <w:tab/>
            </w:r>
          </w:p>
        </w:tc>
        <w:tc>
          <w:tcPr>
            <w:tcW w:w="1848" w:type="dxa"/>
          </w:tcPr>
          <w:p w14:paraId="3FD57D34"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r>
      <w:tr w:rsidR="00997DA4" w:rsidRPr="005957E5" w14:paraId="15F9070A" w14:textId="77777777" w:rsidTr="009E5F58">
        <w:tc>
          <w:tcPr>
            <w:tcW w:w="4678" w:type="dxa"/>
          </w:tcPr>
          <w:p w14:paraId="7FF71B77" w14:textId="77777777" w:rsidR="00997DA4" w:rsidRPr="005957E5" w:rsidRDefault="00997DA4" w:rsidP="009E5F58">
            <w:pPr>
              <w:tabs>
                <w:tab w:val="left" w:pos="294"/>
              </w:tabs>
              <w:rPr>
                <w:rFonts w:ascii="Georgia" w:hAnsi="Georgia" w:cs="Arial"/>
                <w:b/>
                <w:bCs/>
                <w:sz w:val="20"/>
                <w:szCs w:val="20"/>
                <w:rtl/>
              </w:rPr>
            </w:pPr>
          </w:p>
        </w:tc>
        <w:tc>
          <w:tcPr>
            <w:tcW w:w="1848" w:type="dxa"/>
          </w:tcPr>
          <w:p w14:paraId="45E5A508"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997DA4" w:rsidRPr="005957E5" w14:paraId="7BAB4178" w14:textId="77777777" w:rsidTr="003A6F7C">
        <w:tc>
          <w:tcPr>
            <w:tcW w:w="4678" w:type="dxa"/>
            <w:vAlign w:val="bottom"/>
          </w:tcPr>
          <w:p w14:paraId="0D8FCA07" w14:textId="47D03552"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בינואר </w:t>
            </w:r>
            <w:r w:rsidR="0023544C">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b/>
                <w:bCs/>
                <w:sz w:val="20"/>
                <w:szCs w:val="20"/>
                <w:rtl/>
              </w:rPr>
              <w:t>(</w:t>
            </w:r>
            <w:r w:rsidRPr="005957E5">
              <w:rPr>
                <w:rFonts w:ascii="Georgia" w:hAnsi="Georgia" w:cs="Arial" w:hint="cs"/>
                <w:sz w:val="20"/>
                <w:szCs w:val="20"/>
                <w:rtl/>
              </w:rPr>
              <w:t>מבוקר):</w:t>
            </w:r>
          </w:p>
        </w:tc>
        <w:tc>
          <w:tcPr>
            <w:tcW w:w="1848" w:type="dxa"/>
            <w:vAlign w:val="bottom"/>
          </w:tcPr>
          <w:p w14:paraId="60461547" w14:textId="77777777" w:rsidR="00997DA4" w:rsidRPr="005957E5" w:rsidRDefault="00997DA4" w:rsidP="003A6F7C">
            <w:pPr>
              <w:rPr>
                <w:rFonts w:ascii="Georgia" w:hAnsi="Georgia" w:cs="Arial"/>
                <w:sz w:val="20"/>
                <w:szCs w:val="20"/>
                <w:rtl/>
              </w:rPr>
            </w:pPr>
          </w:p>
        </w:tc>
      </w:tr>
      <w:tr w:rsidR="00997DA4" w:rsidRPr="005957E5" w14:paraId="4599F2FF" w14:textId="77777777" w:rsidTr="003A6F7C">
        <w:trPr>
          <w:trHeight w:val="74"/>
        </w:trPr>
        <w:tc>
          <w:tcPr>
            <w:tcW w:w="4678" w:type="dxa"/>
            <w:vAlign w:val="bottom"/>
          </w:tcPr>
          <w:p w14:paraId="73FBA262" w14:textId="41BE817C" w:rsidR="00997DA4" w:rsidRPr="005957E5" w:rsidRDefault="00997DA4"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העברות לרמה</w:t>
            </w:r>
            <w:r w:rsidR="00EA5F97">
              <w:rPr>
                <w:rFonts w:ascii="Georgia" w:hAnsi="Georgia" w:cs="Arial" w:hint="cs"/>
                <w:sz w:val="20"/>
                <w:szCs w:val="20"/>
                <w:rtl/>
              </w:rPr>
              <w:t xml:space="preserve"> 3</w:t>
            </w:r>
            <w:r w:rsidRPr="005957E5">
              <w:rPr>
                <w:rFonts w:ascii="Georgia" w:hAnsi="Georgia" w:cs="Arial"/>
                <w:sz w:val="20"/>
                <w:szCs w:val="20"/>
                <w:rtl/>
              </w:rPr>
              <w:t xml:space="preserve"> </w:t>
            </w:r>
            <w:r w:rsidRPr="005957E5">
              <w:rPr>
                <w:rFonts w:ascii="Georgia" w:hAnsi="Georgia" w:cs="Arial" w:hint="cs"/>
                <w:sz w:val="20"/>
                <w:szCs w:val="20"/>
                <w:rtl/>
              </w:rPr>
              <w:t>/ (מרמה</w:t>
            </w:r>
            <w:r w:rsidR="00EA5F97">
              <w:rPr>
                <w:rFonts w:ascii="Georgia" w:hAnsi="Georgia" w:cs="Arial" w:hint="cs"/>
                <w:sz w:val="20"/>
                <w:szCs w:val="20"/>
                <w:rtl/>
              </w:rPr>
              <w:t xml:space="preserve"> 3</w:t>
            </w:r>
            <w:r w:rsidRPr="005957E5">
              <w:rPr>
                <w:rFonts w:ascii="Georgia" w:hAnsi="Georgia" w:cs="Arial" w:hint="cs"/>
                <w:sz w:val="20"/>
                <w:szCs w:val="20"/>
                <w:rtl/>
              </w:rPr>
              <w:t xml:space="preserve">) </w:t>
            </w:r>
          </w:p>
        </w:tc>
        <w:tc>
          <w:tcPr>
            <w:tcW w:w="1848" w:type="dxa"/>
            <w:vAlign w:val="bottom"/>
          </w:tcPr>
          <w:p w14:paraId="17918B4E" w14:textId="77777777" w:rsidR="00997DA4" w:rsidRPr="005957E5" w:rsidRDefault="00997DA4" w:rsidP="003A6F7C">
            <w:pPr>
              <w:rPr>
                <w:rFonts w:ascii="Georgia" w:hAnsi="Georgia" w:cs="Arial"/>
                <w:sz w:val="20"/>
                <w:szCs w:val="20"/>
                <w:rtl/>
              </w:rPr>
            </w:pPr>
          </w:p>
        </w:tc>
      </w:tr>
      <w:tr w:rsidR="00997DA4" w:rsidRPr="005957E5" w14:paraId="6534D575" w14:textId="77777777" w:rsidTr="003A6F7C">
        <w:trPr>
          <w:trHeight w:val="74"/>
        </w:trPr>
        <w:tc>
          <w:tcPr>
            <w:tcW w:w="4678" w:type="dxa"/>
            <w:vAlign w:val="bottom"/>
          </w:tcPr>
          <w:p w14:paraId="3E0BFB4D"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848" w:type="dxa"/>
            <w:vAlign w:val="bottom"/>
          </w:tcPr>
          <w:p w14:paraId="6CB48A91" w14:textId="77777777" w:rsidR="00997DA4" w:rsidRPr="005957E5" w:rsidRDefault="00997DA4" w:rsidP="003A6F7C">
            <w:pPr>
              <w:rPr>
                <w:rFonts w:ascii="Georgia" w:hAnsi="Georgia" w:cs="Arial"/>
                <w:sz w:val="20"/>
                <w:szCs w:val="20"/>
                <w:rtl/>
              </w:rPr>
            </w:pPr>
          </w:p>
        </w:tc>
      </w:tr>
      <w:tr w:rsidR="00997DA4" w:rsidRPr="005957E5" w14:paraId="6FB54FEB" w14:textId="77777777" w:rsidTr="003A6F7C">
        <w:trPr>
          <w:trHeight w:val="74"/>
        </w:trPr>
        <w:tc>
          <w:tcPr>
            <w:tcW w:w="4678" w:type="dxa"/>
            <w:vAlign w:val="bottom"/>
          </w:tcPr>
          <w:p w14:paraId="36EDE237"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848" w:type="dxa"/>
            <w:vAlign w:val="bottom"/>
          </w:tcPr>
          <w:p w14:paraId="5F0C235B" w14:textId="77777777" w:rsidR="00997DA4" w:rsidRPr="005957E5" w:rsidRDefault="00997DA4" w:rsidP="003A6F7C">
            <w:pPr>
              <w:rPr>
                <w:rFonts w:ascii="Georgia" w:hAnsi="Georgia" w:cs="Arial"/>
                <w:sz w:val="20"/>
                <w:szCs w:val="20"/>
                <w:rtl/>
              </w:rPr>
            </w:pPr>
          </w:p>
        </w:tc>
      </w:tr>
      <w:tr w:rsidR="00022618" w:rsidRPr="005957E5" w14:paraId="75521AED" w14:textId="77777777" w:rsidTr="003A6F7C">
        <w:trPr>
          <w:trHeight w:val="74"/>
        </w:trPr>
        <w:tc>
          <w:tcPr>
            <w:tcW w:w="4678" w:type="dxa"/>
            <w:vAlign w:val="bottom"/>
          </w:tcPr>
          <w:p w14:paraId="19C7DFDC" w14:textId="77777777" w:rsidR="00022618"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848" w:type="dxa"/>
            <w:vAlign w:val="bottom"/>
          </w:tcPr>
          <w:p w14:paraId="23E3CD92" w14:textId="77777777" w:rsidR="00022618" w:rsidRPr="005957E5" w:rsidRDefault="00022618" w:rsidP="003A6F7C">
            <w:pPr>
              <w:rPr>
                <w:rFonts w:ascii="Georgia" w:hAnsi="Georgia" w:cs="Arial"/>
                <w:sz w:val="20"/>
                <w:szCs w:val="20"/>
                <w:rtl/>
              </w:rPr>
            </w:pPr>
          </w:p>
        </w:tc>
      </w:tr>
      <w:tr w:rsidR="00997DA4" w:rsidRPr="005957E5" w14:paraId="5D819358" w14:textId="77777777" w:rsidTr="003A6F7C">
        <w:tc>
          <w:tcPr>
            <w:tcW w:w="4678" w:type="dxa"/>
            <w:vAlign w:val="bottom"/>
          </w:tcPr>
          <w:p w14:paraId="69DFDB79" w14:textId="77777777" w:rsidR="00997DA4" w:rsidRPr="005957E5" w:rsidRDefault="00997DA4" w:rsidP="003A6F7C">
            <w:pPr>
              <w:ind w:left="458" w:hanging="141"/>
              <w:rPr>
                <w:rFonts w:ascii="Georgia" w:hAnsi="Georgia" w:cs="Arial"/>
                <w:sz w:val="20"/>
                <w:szCs w:val="20"/>
                <w:rtl/>
              </w:rPr>
            </w:pPr>
            <w:r w:rsidRPr="005957E5">
              <w:rPr>
                <w:rFonts w:ascii="Georgia" w:hAnsi="Georgia" w:cs="Arial"/>
                <w:sz w:val="20"/>
                <w:szCs w:val="20"/>
                <w:rtl/>
              </w:rPr>
              <w:t>רווחים והפסדים שהוכרו ברווח או הפסד</w:t>
            </w:r>
            <w:r w:rsidR="0036592C" w:rsidRPr="005957E5">
              <w:rPr>
                <w:rFonts w:ascii="Georgia" w:hAnsi="Georgia" w:cs="Arial" w:hint="cs"/>
                <w:sz w:val="20"/>
                <w:szCs w:val="20"/>
                <w:rtl/>
              </w:rPr>
              <w:t xml:space="preserve"> בסעיף הוצאות מימון</w:t>
            </w:r>
          </w:p>
        </w:tc>
        <w:tc>
          <w:tcPr>
            <w:tcW w:w="1848" w:type="dxa"/>
            <w:vAlign w:val="bottom"/>
          </w:tcPr>
          <w:p w14:paraId="4BF3A805" w14:textId="77777777" w:rsidR="00480658" w:rsidRPr="005957E5" w:rsidRDefault="00480658" w:rsidP="003A6F7C">
            <w:pPr>
              <w:pBdr>
                <w:bottom w:val="single" w:sz="4" w:space="1" w:color="auto"/>
              </w:pBdr>
              <w:ind w:right="176"/>
              <w:rPr>
                <w:rFonts w:ascii="Georgia" w:hAnsi="Georgia" w:cs="Arial"/>
                <w:sz w:val="20"/>
                <w:szCs w:val="20"/>
                <w:rtl/>
              </w:rPr>
            </w:pPr>
          </w:p>
        </w:tc>
      </w:tr>
      <w:tr w:rsidR="00997DA4" w:rsidRPr="005957E5" w14:paraId="1788CD28" w14:textId="77777777" w:rsidTr="003A6F7C">
        <w:tc>
          <w:tcPr>
            <w:tcW w:w="4678" w:type="dxa"/>
            <w:vAlign w:val="bottom"/>
          </w:tcPr>
          <w:p w14:paraId="4EFE7467" w14:textId="199A532C"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23544C">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848" w:type="dxa"/>
            <w:vAlign w:val="bottom"/>
          </w:tcPr>
          <w:p w14:paraId="12C480AB" w14:textId="77777777" w:rsidR="00997DA4" w:rsidRPr="005957E5" w:rsidRDefault="00997DA4" w:rsidP="003A6F7C">
            <w:pPr>
              <w:pBdr>
                <w:bottom w:val="double" w:sz="4" w:space="1" w:color="auto"/>
              </w:pBdr>
              <w:ind w:right="176"/>
              <w:rPr>
                <w:rFonts w:ascii="Georgia" w:hAnsi="Georgia" w:cs="Arial"/>
                <w:sz w:val="20"/>
                <w:szCs w:val="20"/>
                <w:rtl/>
              </w:rPr>
            </w:pPr>
          </w:p>
        </w:tc>
      </w:tr>
      <w:tr w:rsidR="00997DA4" w:rsidRPr="005957E5" w14:paraId="28A0F43A" w14:textId="77777777" w:rsidTr="003A6F7C">
        <w:tc>
          <w:tcPr>
            <w:tcW w:w="4678" w:type="dxa"/>
            <w:vAlign w:val="bottom"/>
          </w:tcPr>
          <w:p w14:paraId="7633315F" w14:textId="77777777" w:rsidR="00E80F72" w:rsidRPr="005957E5" w:rsidRDefault="00862150" w:rsidP="003A6F7C">
            <w:pPr>
              <w:tabs>
                <w:tab w:val="left" w:pos="294"/>
              </w:tabs>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848" w:type="dxa"/>
            <w:vAlign w:val="bottom"/>
          </w:tcPr>
          <w:p w14:paraId="24FA1268" w14:textId="77777777" w:rsidR="00997DA4" w:rsidRPr="005957E5" w:rsidRDefault="00997DA4" w:rsidP="003A6F7C">
            <w:pPr>
              <w:pBdr>
                <w:bottom w:val="double" w:sz="4" w:space="1" w:color="auto"/>
              </w:pBdr>
              <w:ind w:right="176"/>
              <w:rPr>
                <w:rFonts w:ascii="Georgia" w:hAnsi="Georgia" w:cs="Arial"/>
                <w:sz w:val="20"/>
                <w:szCs w:val="20"/>
                <w:rtl/>
              </w:rPr>
            </w:pPr>
          </w:p>
        </w:tc>
      </w:tr>
    </w:tbl>
    <w:p w14:paraId="41C623BF" w14:textId="77777777" w:rsidR="00997DA4" w:rsidRDefault="00997DA4" w:rsidP="00EA24B9">
      <w:pPr>
        <w:jc w:val="center"/>
        <w:rPr>
          <w:rFonts w:ascii="Georgia" w:hAnsi="Georgia" w:cs="Arial"/>
          <w:b/>
          <w:bCs/>
          <w:sz w:val="20"/>
          <w:szCs w:val="20"/>
          <w:rtl/>
        </w:rPr>
      </w:pPr>
    </w:p>
    <w:p w14:paraId="69562595" w14:textId="77777777" w:rsidR="00A026D1" w:rsidRPr="005957E5" w:rsidRDefault="00A026D1" w:rsidP="00EA24B9">
      <w:pPr>
        <w:jc w:val="center"/>
        <w:rPr>
          <w:rFonts w:ascii="Georgia" w:hAnsi="Georgia" w:cs="Arial"/>
          <w:b/>
          <w:bCs/>
          <w:sz w:val="20"/>
          <w:szCs w:val="20"/>
          <w:rtl/>
        </w:rPr>
      </w:pPr>
    </w:p>
    <w:tbl>
      <w:tblPr>
        <w:bidiVisual/>
        <w:tblW w:w="6526" w:type="dxa"/>
        <w:tblInd w:w="1191" w:type="dxa"/>
        <w:tblLook w:val="0000" w:firstRow="0" w:lastRow="0" w:firstColumn="0" w:lastColumn="0" w:noHBand="0" w:noVBand="0"/>
      </w:tblPr>
      <w:tblGrid>
        <w:gridCol w:w="4678"/>
        <w:gridCol w:w="1848"/>
      </w:tblGrid>
      <w:tr w:rsidR="00997DA4" w:rsidRPr="005957E5" w14:paraId="5E02FFF0" w14:textId="77777777" w:rsidTr="009E5F58">
        <w:tc>
          <w:tcPr>
            <w:tcW w:w="4678" w:type="dxa"/>
          </w:tcPr>
          <w:p w14:paraId="28ECC51C" w14:textId="77777777" w:rsidR="00997DA4" w:rsidRPr="005957E5" w:rsidRDefault="00997DA4" w:rsidP="009E5F58">
            <w:pPr>
              <w:tabs>
                <w:tab w:val="left" w:pos="294"/>
              </w:tabs>
              <w:jc w:val="center"/>
              <w:rPr>
                <w:rFonts w:ascii="Georgia" w:hAnsi="Georgia" w:cs="Arial"/>
                <w:b/>
                <w:bCs/>
                <w:sz w:val="20"/>
                <w:szCs w:val="20"/>
                <w:rtl/>
              </w:rPr>
            </w:pPr>
          </w:p>
        </w:tc>
        <w:tc>
          <w:tcPr>
            <w:tcW w:w="1848" w:type="dxa"/>
          </w:tcPr>
          <w:p w14:paraId="1E527FF1"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r>
      <w:tr w:rsidR="00997DA4" w:rsidRPr="005957E5" w14:paraId="7D0C47F9" w14:textId="77777777" w:rsidTr="009E5F58">
        <w:tc>
          <w:tcPr>
            <w:tcW w:w="4678" w:type="dxa"/>
          </w:tcPr>
          <w:p w14:paraId="34218DA7" w14:textId="77777777" w:rsidR="00997DA4" w:rsidRPr="005957E5" w:rsidRDefault="00997DA4" w:rsidP="009E5F58">
            <w:pPr>
              <w:tabs>
                <w:tab w:val="left" w:pos="294"/>
              </w:tabs>
              <w:rPr>
                <w:rFonts w:ascii="Georgia" w:hAnsi="Georgia" w:cs="Arial"/>
                <w:b/>
                <w:bCs/>
                <w:sz w:val="20"/>
                <w:szCs w:val="20"/>
                <w:rtl/>
              </w:rPr>
            </w:pPr>
          </w:p>
        </w:tc>
        <w:tc>
          <w:tcPr>
            <w:tcW w:w="1848" w:type="dxa"/>
          </w:tcPr>
          <w:p w14:paraId="064415FD"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997DA4" w:rsidRPr="005957E5" w14:paraId="0DEEA53C" w14:textId="77777777" w:rsidTr="003A6F7C">
        <w:tc>
          <w:tcPr>
            <w:tcW w:w="4678" w:type="dxa"/>
            <w:vAlign w:val="bottom"/>
          </w:tcPr>
          <w:p w14:paraId="5B321D15" w14:textId="5075844B"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w:t>
            </w:r>
            <w:r w:rsidRPr="005957E5">
              <w:rPr>
                <w:rFonts w:ascii="Georgia" w:hAnsi="Georgia" w:cs="Arial" w:hint="cs"/>
                <w:b/>
                <w:bCs/>
                <w:sz w:val="20"/>
                <w:szCs w:val="20"/>
                <w:rtl/>
              </w:rPr>
              <w:t>באפריל</w:t>
            </w:r>
            <w:r w:rsidRPr="005957E5">
              <w:rPr>
                <w:rFonts w:ascii="Georgia" w:hAnsi="Georgia" w:cs="Arial"/>
                <w:b/>
                <w:bCs/>
                <w:sz w:val="20"/>
                <w:szCs w:val="20"/>
                <w:rtl/>
              </w:rPr>
              <w:t xml:space="preserve"> </w:t>
            </w:r>
            <w:r w:rsidR="0023544C">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848" w:type="dxa"/>
            <w:vAlign w:val="bottom"/>
          </w:tcPr>
          <w:p w14:paraId="2C9291C3" w14:textId="77777777" w:rsidR="00997DA4" w:rsidRPr="005957E5" w:rsidRDefault="00997DA4" w:rsidP="003A6F7C">
            <w:pPr>
              <w:rPr>
                <w:rFonts w:ascii="Georgia" w:hAnsi="Georgia" w:cs="Arial"/>
                <w:sz w:val="20"/>
                <w:szCs w:val="20"/>
                <w:rtl/>
              </w:rPr>
            </w:pPr>
          </w:p>
        </w:tc>
      </w:tr>
      <w:tr w:rsidR="00997DA4" w:rsidRPr="005957E5" w14:paraId="39C6526C" w14:textId="77777777" w:rsidTr="003A6F7C">
        <w:trPr>
          <w:trHeight w:val="74"/>
        </w:trPr>
        <w:tc>
          <w:tcPr>
            <w:tcW w:w="4678" w:type="dxa"/>
            <w:vAlign w:val="bottom"/>
          </w:tcPr>
          <w:p w14:paraId="1745958A" w14:textId="77777777" w:rsidR="00997DA4" w:rsidRPr="005957E5" w:rsidRDefault="00997DA4"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 xml:space="preserve">העברות לרמה </w:t>
            </w:r>
            <w:r w:rsidRPr="005957E5">
              <w:rPr>
                <w:rFonts w:ascii="Georgia" w:hAnsi="Georgia" w:cs="Arial" w:hint="cs"/>
                <w:sz w:val="20"/>
                <w:szCs w:val="20"/>
                <w:rtl/>
              </w:rPr>
              <w:t xml:space="preserve">/ (מרמה) </w:t>
            </w:r>
            <w:r w:rsidRPr="005957E5">
              <w:rPr>
                <w:rFonts w:ascii="Georgia" w:hAnsi="Georgia" w:cs="Arial"/>
                <w:sz w:val="20"/>
                <w:szCs w:val="20"/>
                <w:rtl/>
              </w:rPr>
              <w:t>3</w:t>
            </w:r>
          </w:p>
        </w:tc>
        <w:tc>
          <w:tcPr>
            <w:tcW w:w="1848" w:type="dxa"/>
            <w:vAlign w:val="bottom"/>
          </w:tcPr>
          <w:p w14:paraId="63867F16" w14:textId="77777777" w:rsidR="00997DA4" w:rsidRPr="005957E5" w:rsidRDefault="00997DA4" w:rsidP="003A6F7C">
            <w:pPr>
              <w:rPr>
                <w:rFonts w:ascii="Georgia" w:hAnsi="Georgia" w:cs="Arial"/>
                <w:sz w:val="20"/>
                <w:szCs w:val="20"/>
                <w:rtl/>
              </w:rPr>
            </w:pPr>
          </w:p>
        </w:tc>
      </w:tr>
      <w:tr w:rsidR="00997DA4" w:rsidRPr="005957E5" w14:paraId="09AA29B8" w14:textId="77777777" w:rsidTr="003A6F7C">
        <w:trPr>
          <w:trHeight w:val="74"/>
        </w:trPr>
        <w:tc>
          <w:tcPr>
            <w:tcW w:w="4678" w:type="dxa"/>
            <w:vAlign w:val="bottom"/>
          </w:tcPr>
          <w:p w14:paraId="0854D480"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848" w:type="dxa"/>
            <w:vAlign w:val="bottom"/>
          </w:tcPr>
          <w:p w14:paraId="3968EF1E" w14:textId="77777777" w:rsidR="00997DA4" w:rsidRPr="005957E5" w:rsidRDefault="00997DA4" w:rsidP="003A6F7C">
            <w:pPr>
              <w:rPr>
                <w:rFonts w:ascii="Georgia" w:hAnsi="Georgia" w:cs="Arial"/>
                <w:sz w:val="20"/>
                <w:szCs w:val="20"/>
                <w:rtl/>
              </w:rPr>
            </w:pPr>
          </w:p>
        </w:tc>
      </w:tr>
      <w:tr w:rsidR="00997DA4" w:rsidRPr="005957E5" w14:paraId="086648D2" w14:textId="77777777" w:rsidTr="003A6F7C">
        <w:trPr>
          <w:trHeight w:val="74"/>
        </w:trPr>
        <w:tc>
          <w:tcPr>
            <w:tcW w:w="4678" w:type="dxa"/>
            <w:vAlign w:val="bottom"/>
          </w:tcPr>
          <w:p w14:paraId="600F26D2"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848" w:type="dxa"/>
            <w:vAlign w:val="bottom"/>
          </w:tcPr>
          <w:p w14:paraId="40514239" w14:textId="77777777" w:rsidR="00997DA4" w:rsidRPr="005957E5" w:rsidRDefault="00997DA4" w:rsidP="003A6F7C">
            <w:pPr>
              <w:rPr>
                <w:rFonts w:ascii="Georgia" w:hAnsi="Georgia" w:cs="Arial"/>
                <w:sz w:val="20"/>
                <w:szCs w:val="20"/>
                <w:rtl/>
              </w:rPr>
            </w:pPr>
          </w:p>
        </w:tc>
      </w:tr>
      <w:tr w:rsidR="00022618" w:rsidRPr="005957E5" w14:paraId="3AFB9988" w14:textId="77777777" w:rsidTr="003A6F7C">
        <w:trPr>
          <w:trHeight w:val="74"/>
        </w:trPr>
        <w:tc>
          <w:tcPr>
            <w:tcW w:w="4678" w:type="dxa"/>
            <w:vAlign w:val="bottom"/>
          </w:tcPr>
          <w:p w14:paraId="57045809" w14:textId="77777777" w:rsidR="00022618"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848" w:type="dxa"/>
            <w:vAlign w:val="bottom"/>
          </w:tcPr>
          <w:p w14:paraId="5CB23081" w14:textId="77777777" w:rsidR="00022618" w:rsidRPr="005957E5" w:rsidRDefault="00022618" w:rsidP="003A6F7C">
            <w:pPr>
              <w:rPr>
                <w:rFonts w:ascii="Georgia" w:hAnsi="Georgia" w:cs="Arial"/>
                <w:sz w:val="20"/>
                <w:szCs w:val="20"/>
                <w:rtl/>
              </w:rPr>
            </w:pPr>
          </w:p>
        </w:tc>
      </w:tr>
      <w:tr w:rsidR="00997DA4" w:rsidRPr="005957E5" w14:paraId="6BDE571F" w14:textId="77777777" w:rsidTr="003A6F7C">
        <w:tc>
          <w:tcPr>
            <w:tcW w:w="4678" w:type="dxa"/>
            <w:vAlign w:val="bottom"/>
          </w:tcPr>
          <w:p w14:paraId="613DD9FC" w14:textId="77777777" w:rsidR="00997DA4" w:rsidRPr="005957E5" w:rsidRDefault="00997DA4" w:rsidP="003A6F7C">
            <w:pPr>
              <w:ind w:left="458" w:hanging="141"/>
              <w:rPr>
                <w:rFonts w:ascii="Georgia" w:hAnsi="Georgia" w:cs="Arial"/>
                <w:sz w:val="20"/>
                <w:szCs w:val="20"/>
                <w:rtl/>
              </w:rPr>
            </w:pPr>
            <w:r w:rsidRPr="005957E5">
              <w:rPr>
                <w:rFonts w:ascii="Georgia" w:hAnsi="Georgia" w:cs="Arial"/>
                <w:sz w:val="20"/>
                <w:szCs w:val="20"/>
                <w:rtl/>
              </w:rPr>
              <w:t>רווחים והפסדים שהוכרו ברווח או הפסד</w:t>
            </w:r>
            <w:r w:rsidR="0036592C" w:rsidRPr="005957E5">
              <w:rPr>
                <w:rFonts w:ascii="Georgia" w:hAnsi="Georgia" w:cs="Arial" w:hint="cs"/>
                <w:sz w:val="20"/>
                <w:szCs w:val="20"/>
                <w:rtl/>
              </w:rPr>
              <w:t xml:space="preserve"> בסעיף הוצאות מימון</w:t>
            </w:r>
          </w:p>
        </w:tc>
        <w:tc>
          <w:tcPr>
            <w:tcW w:w="1848" w:type="dxa"/>
            <w:vAlign w:val="bottom"/>
          </w:tcPr>
          <w:p w14:paraId="1CE081C0" w14:textId="77777777" w:rsidR="00480658" w:rsidRPr="005957E5" w:rsidRDefault="00480658" w:rsidP="003A6F7C">
            <w:pPr>
              <w:pBdr>
                <w:bottom w:val="single" w:sz="4" w:space="1" w:color="auto"/>
              </w:pBdr>
              <w:ind w:right="176"/>
              <w:rPr>
                <w:rFonts w:ascii="Georgia" w:hAnsi="Georgia" w:cs="Arial"/>
                <w:sz w:val="20"/>
                <w:szCs w:val="20"/>
                <w:rtl/>
              </w:rPr>
            </w:pPr>
          </w:p>
        </w:tc>
      </w:tr>
      <w:tr w:rsidR="00997DA4" w:rsidRPr="005957E5" w14:paraId="1649BCE9" w14:textId="77777777" w:rsidTr="003A6F7C">
        <w:tc>
          <w:tcPr>
            <w:tcW w:w="4678" w:type="dxa"/>
            <w:vAlign w:val="bottom"/>
          </w:tcPr>
          <w:p w14:paraId="4BC13F31" w14:textId="47610BC2"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23544C">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848" w:type="dxa"/>
            <w:vAlign w:val="bottom"/>
          </w:tcPr>
          <w:p w14:paraId="4FA20940" w14:textId="77777777" w:rsidR="00997DA4" w:rsidRPr="005957E5" w:rsidRDefault="00997DA4" w:rsidP="003A6F7C">
            <w:pPr>
              <w:pBdr>
                <w:bottom w:val="double" w:sz="4" w:space="1" w:color="auto"/>
              </w:pBdr>
              <w:ind w:right="176"/>
              <w:rPr>
                <w:rFonts w:ascii="Georgia" w:hAnsi="Georgia" w:cs="Arial"/>
                <w:sz w:val="20"/>
                <w:szCs w:val="20"/>
                <w:rtl/>
              </w:rPr>
            </w:pPr>
          </w:p>
        </w:tc>
      </w:tr>
      <w:tr w:rsidR="00997DA4" w:rsidRPr="005957E5" w14:paraId="30F54481" w14:textId="77777777" w:rsidTr="003A6F7C">
        <w:tc>
          <w:tcPr>
            <w:tcW w:w="4678" w:type="dxa"/>
            <w:vAlign w:val="bottom"/>
          </w:tcPr>
          <w:p w14:paraId="25E0F643" w14:textId="77777777" w:rsidR="00997DA4" w:rsidRPr="005957E5" w:rsidRDefault="00862150" w:rsidP="003A6F7C">
            <w:pPr>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848" w:type="dxa"/>
            <w:shd w:val="clear" w:color="auto" w:fill="auto"/>
            <w:vAlign w:val="bottom"/>
          </w:tcPr>
          <w:p w14:paraId="425423FC" w14:textId="77777777" w:rsidR="00997DA4" w:rsidRPr="005957E5" w:rsidRDefault="00997DA4" w:rsidP="003A6F7C">
            <w:pPr>
              <w:pBdr>
                <w:bottom w:val="double" w:sz="4" w:space="1" w:color="auto"/>
              </w:pBdr>
              <w:ind w:right="176"/>
              <w:rPr>
                <w:rFonts w:ascii="Georgia" w:hAnsi="Georgia" w:cs="Arial"/>
                <w:sz w:val="20"/>
                <w:szCs w:val="20"/>
                <w:rtl/>
              </w:rPr>
            </w:pPr>
          </w:p>
        </w:tc>
      </w:tr>
    </w:tbl>
    <w:p w14:paraId="4C51C70E" w14:textId="77777777" w:rsidR="000061F9" w:rsidRPr="005957E5" w:rsidRDefault="000061F9" w:rsidP="00EA24B9">
      <w:pPr>
        <w:jc w:val="center"/>
        <w:rPr>
          <w:rFonts w:ascii="Georgia" w:hAnsi="Georgia" w:cs="Arial"/>
          <w:b/>
          <w:bCs/>
          <w:sz w:val="20"/>
          <w:szCs w:val="20"/>
          <w:rtl/>
        </w:rPr>
      </w:pPr>
    </w:p>
    <w:p w14:paraId="784E34C8" w14:textId="77777777" w:rsidR="000061F9" w:rsidRPr="005957E5" w:rsidRDefault="000061F9" w:rsidP="00EA24B9">
      <w:pPr>
        <w:jc w:val="center"/>
        <w:rPr>
          <w:rFonts w:ascii="Georgia" w:hAnsi="Georgia" w:cs="Arial"/>
          <w:b/>
          <w:bCs/>
          <w:sz w:val="20"/>
          <w:szCs w:val="20"/>
          <w:rtl/>
        </w:rPr>
      </w:pPr>
    </w:p>
    <w:tbl>
      <w:tblPr>
        <w:bidiVisual/>
        <w:tblW w:w="6526" w:type="dxa"/>
        <w:tblInd w:w="1191" w:type="dxa"/>
        <w:tblLook w:val="0000" w:firstRow="0" w:lastRow="0" w:firstColumn="0" w:lastColumn="0" w:noHBand="0" w:noVBand="0"/>
      </w:tblPr>
      <w:tblGrid>
        <w:gridCol w:w="4678"/>
        <w:gridCol w:w="1848"/>
      </w:tblGrid>
      <w:tr w:rsidR="00997DA4" w:rsidRPr="005957E5" w14:paraId="640E6091" w14:textId="77777777" w:rsidTr="009E5F58">
        <w:tc>
          <w:tcPr>
            <w:tcW w:w="4678" w:type="dxa"/>
          </w:tcPr>
          <w:p w14:paraId="6B4BCE8C" w14:textId="77777777" w:rsidR="00997DA4" w:rsidRPr="005957E5" w:rsidRDefault="00997DA4" w:rsidP="009E5F58">
            <w:pPr>
              <w:tabs>
                <w:tab w:val="left" w:pos="294"/>
              </w:tabs>
              <w:jc w:val="center"/>
              <w:rPr>
                <w:rFonts w:ascii="Georgia" w:hAnsi="Georgia" w:cs="Arial"/>
                <w:b/>
                <w:bCs/>
                <w:sz w:val="20"/>
                <w:szCs w:val="20"/>
                <w:rtl/>
              </w:rPr>
            </w:pPr>
          </w:p>
        </w:tc>
        <w:tc>
          <w:tcPr>
            <w:tcW w:w="1848" w:type="dxa"/>
          </w:tcPr>
          <w:p w14:paraId="563FAE4B"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r>
      <w:tr w:rsidR="00997DA4" w:rsidRPr="005957E5" w14:paraId="615161BF" w14:textId="77777777" w:rsidTr="009E5F58">
        <w:tc>
          <w:tcPr>
            <w:tcW w:w="4678" w:type="dxa"/>
          </w:tcPr>
          <w:p w14:paraId="169B750B" w14:textId="77777777" w:rsidR="00997DA4" w:rsidRPr="005957E5" w:rsidRDefault="00997DA4" w:rsidP="009E5F58">
            <w:pPr>
              <w:tabs>
                <w:tab w:val="left" w:pos="294"/>
              </w:tabs>
              <w:rPr>
                <w:rFonts w:ascii="Georgia" w:hAnsi="Georgia" w:cs="Arial"/>
                <w:b/>
                <w:bCs/>
                <w:sz w:val="20"/>
                <w:szCs w:val="20"/>
                <w:rtl/>
              </w:rPr>
            </w:pPr>
          </w:p>
        </w:tc>
        <w:tc>
          <w:tcPr>
            <w:tcW w:w="1848" w:type="dxa"/>
          </w:tcPr>
          <w:p w14:paraId="64E5DCB8"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997DA4" w:rsidRPr="005957E5" w14:paraId="255B978E" w14:textId="77777777" w:rsidTr="00B67B42">
        <w:tc>
          <w:tcPr>
            <w:tcW w:w="4678" w:type="dxa"/>
            <w:vAlign w:val="bottom"/>
          </w:tcPr>
          <w:p w14:paraId="0A1FD39A" w14:textId="710CFB7F" w:rsidR="00997DA4" w:rsidRPr="005957E5" w:rsidRDefault="00997DA4" w:rsidP="00256967">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w:t>
            </w:r>
            <w:r w:rsidRPr="005957E5">
              <w:rPr>
                <w:rFonts w:ascii="Georgia" w:hAnsi="Georgia" w:cs="Arial" w:hint="cs"/>
                <w:b/>
                <w:bCs/>
                <w:sz w:val="20"/>
                <w:szCs w:val="20"/>
                <w:rtl/>
              </w:rPr>
              <w:t>בינואר</w:t>
            </w:r>
            <w:r w:rsidRPr="005957E5">
              <w:rPr>
                <w:rFonts w:ascii="Georgia" w:hAnsi="Georgia" w:cs="Arial"/>
                <w:b/>
                <w:bCs/>
                <w:sz w:val="20"/>
                <w:szCs w:val="20"/>
                <w:rtl/>
              </w:rPr>
              <w:t xml:space="preserve"> </w:t>
            </w:r>
            <w:r w:rsidR="0023544C">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(מבוקר):</w:t>
            </w:r>
          </w:p>
        </w:tc>
        <w:tc>
          <w:tcPr>
            <w:tcW w:w="1848" w:type="dxa"/>
            <w:vAlign w:val="bottom"/>
          </w:tcPr>
          <w:p w14:paraId="02056E0D" w14:textId="77777777" w:rsidR="00997DA4" w:rsidRPr="005957E5" w:rsidRDefault="00997DA4" w:rsidP="00B67B42">
            <w:pPr>
              <w:rPr>
                <w:rFonts w:ascii="Georgia" w:hAnsi="Georgia" w:cs="Arial"/>
                <w:sz w:val="20"/>
                <w:szCs w:val="20"/>
                <w:rtl/>
              </w:rPr>
            </w:pPr>
          </w:p>
        </w:tc>
      </w:tr>
      <w:tr w:rsidR="00997DA4" w:rsidRPr="005957E5" w14:paraId="7BFF2C51" w14:textId="77777777" w:rsidTr="00B67B42">
        <w:trPr>
          <w:trHeight w:val="74"/>
        </w:trPr>
        <w:tc>
          <w:tcPr>
            <w:tcW w:w="4678" w:type="dxa"/>
            <w:vAlign w:val="bottom"/>
          </w:tcPr>
          <w:p w14:paraId="45D1EA38" w14:textId="77777777" w:rsidR="00997DA4" w:rsidRPr="005957E5" w:rsidRDefault="00997DA4" w:rsidP="00B67B42">
            <w:pPr>
              <w:tabs>
                <w:tab w:val="left" w:pos="249"/>
                <w:tab w:val="left" w:pos="294"/>
              </w:tabs>
              <w:ind w:firstLine="317"/>
              <w:rPr>
                <w:rFonts w:ascii="Georgia" w:hAnsi="Georgia" w:cs="Arial"/>
                <w:sz w:val="20"/>
                <w:szCs w:val="20"/>
                <w:rtl/>
              </w:rPr>
            </w:pPr>
            <w:r w:rsidRPr="005957E5">
              <w:rPr>
                <w:rFonts w:ascii="Georgia" w:hAnsi="Georgia" w:cs="Arial"/>
                <w:sz w:val="20"/>
                <w:szCs w:val="20"/>
                <w:rtl/>
              </w:rPr>
              <w:t xml:space="preserve">העברות לרמה </w:t>
            </w:r>
            <w:r w:rsidRPr="005957E5">
              <w:rPr>
                <w:rFonts w:ascii="Georgia" w:hAnsi="Georgia" w:cs="Arial" w:hint="cs"/>
                <w:sz w:val="20"/>
                <w:szCs w:val="20"/>
                <w:rtl/>
              </w:rPr>
              <w:t xml:space="preserve">/ (מרמה) </w:t>
            </w:r>
            <w:r w:rsidRPr="005957E5">
              <w:rPr>
                <w:rFonts w:ascii="Georgia" w:hAnsi="Georgia" w:cs="Arial"/>
                <w:sz w:val="20"/>
                <w:szCs w:val="20"/>
                <w:rtl/>
              </w:rPr>
              <w:t>3</w:t>
            </w:r>
          </w:p>
        </w:tc>
        <w:tc>
          <w:tcPr>
            <w:tcW w:w="1848" w:type="dxa"/>
            <w:vAlign w:val="bottom"/>
          </w:tcPr>
          <w:p w14:paraId="211349B3" w14:textId="77777777" w:rsidR="00997DA4" w:rsidRPr="005957E5" w:rsidRDefault="00997DA4" w:rsidP="00B67B42">
            <w:pPr>
              <w:rPr>
                <w:rFonts w:ascii="Georgia" w:hAnsi="Georgia" w:cs="Arial"/>
                <w:sz w:val="20"/>
                <w:szCs w:val="20"/>
                <w:rtl/>
              </w:rPr>
            </w:pPr>
          </w:p>
        </w:tc>
      </w:tr>
      <w:tr w:rsidR="00997DA4" w:rsidRPr="005957E5" w14:paraId="2F0975EF" w14:textId="77777777" w:rsidTr="00B67B42">
        <w:trPr>
          <w:trHeight w:val="74"/>
        </w:trPr>
        <w:tc>
          <w:tcPr>
            <w:tcW w:w="4678" w:type="dxa"/>
            <w:vAlign w:val="bottom"/>
          </w:tcPr>
          <w:p w14:paraId="07542CE5" w14:textId="77777777" w:rsidR="00997DA4" w:rsidRPr="005957E5" w:rsidRDefault="00022618" w:rsidP="00B67B42">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848" w:type="dxa"/>
            <w:vAlign w:val="bottom"/>
          </w:tcPr>
          <w:p w14:paraId="434AFE45" w14:textId="77777777" w:rsidR="00997DA4" w:rsidRPr="005957E5" w:rsidRDefault="00997DA4" w:rsidP="00B67B42">
            <w:pPr>
              <w:rPr>
                <w:rFonts w:ascii="Georgia" w:hAnsi="Georgia" w:cs="Arial"/>
                <w:sz w:val="20"/>
                <w:szCs w:val="20"/>
                <w:rtl/>
              </w:rPr>
            </w:pPr>
          </w:p>
        </w:tc>
      </w:tr>
      <w:tr w:rsidR="00997DA4" w:rsidRPr="005957E5" w14:paraId="5C99BB7E" w14:textId="77777777" w:rsidTr="00B67B42">
        <w:trPr>
          <w:trHeight w:val="74"/>
        </w:trPr>
        <w:tc>
          <w:tcPr>
            <w:tcW w:w="4678" w:type="dxa"/>
            <w:vAlign w:val="bottom"/>
          </w:tcPr>
          <w:p w14:paraId="18FE15A3" w14:textId="77777777" w:rsidR="00997DA4" w:rsidRPr="005957E5" w:rsidRDefault="00022618" w:rsidP="00B67B42">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848" w:type="dxa"/>
            <w:vAlign w:val="bottom"/>
          </w:tcPr>
          <w:p w14:paraId="6690D073" w14:textId="77777777" w:rsidR="00997DA4" w:rsidRPr="005957E5" w:rsidRDefault="00997DA4" w:rsidP="00B67B42">
            <w:pPr>
              <w:rPr>
                <w:rFonts w:ascii="Georgia" w:hAnsi="Georgia" w:cs="Arial"/>
                <w:sz w:val="20"/>
                <w:szCs w:val="20"/>
                <w:rtl/>
              </w:rPr>
            </w:pPr>
          </w:p>
        </w:tc>
      </w:tr>
      <w:tr w:rsidR="00022618" w:rsidRPr="005957E5" w14:paraId="5AD662E4" w14:textId="77777777" w:rsidTr="00B67B42">
        <w:trPr>
          <w:trHeight w:val="74"/>
        </w:trPr>
        <w:tc>
          <w:tcPr>
            <w:tcW w:w="4678" w:type="dxa"/>
            <w:vAlign w:val="bottom"/>
          </w:tcPr>
          <w:p w14:paraId="10BACA4F" w14:textId="77777777" w:rsidR="00022618" w:rsidRPr="005957E5" w:rsidRDefault="00022618" w:rsidP="00B67B42">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848" w:type="dxa"/>
            <w:vAlign w:val="bottom"/>
          </w:tcPr>
          <w:p w14:paraId="68F00400" w14:textId="77777777" w:rsidR="00022618" w:rsidRPr="005957E5" w:rsidRDefault="00022618" w:rsidP="00B67B42">
            <w:pPr>
              <w:rPr>
                <w:rFonts w:ascii="Georgia" w:hAnsi="Georgia" w:cs="Arial"/>
                <w:sz w:val="20"/>
                <w:szCs w:val="20"/>
                <w:rtl/>
              </w:rPr>
            </w:pPr>
          </w:p>
        </w:tc>
      </w:tr>
      <w:tr w:rsidR="00997DA4" w:rsidRPr="005957E5" w14:paraId="6425C1ED" w14:textId="77777777" w:rsidTr="00B67B42">
        <w:tc>
          <w:tcPr>
            <w:tcW w:w="4678" w:type="dxa"/>
            <w:vAlign w:val="bottom"/>
          </w:tcPr>
          <w:p w14:paraId="6D9CBE6F" w14:textId="77777777" w:rsidR="00997DA4" w:rsidRPr="005957E5" w:rsidRDefault="00997DA4" w:rsidP="00B67B42">
            <w:pPr>
              <w:ind w:left="458" w:hanging="141"/>
              <w:rPr>
                <w:rFonts w:ascii="Georgia" w:hAnsi="Georgia" w:cs="Arial"/>
                <w:sz w:val="20"/>
                <w:szCs w:val="20"/>
                <w:rtl/>
              </w:rPr>
            </w:pPr>
            <w:r w:rsidRPr="005957E5">
              <w:rPr>
                <w:rFonts w:ascii="Georgia" w:hAnsi="Georgia" w:cs="Arial"/>
                <w:sz w:val="20"/>
                <w:szCs w:val="20"/>
                <w:rtl/>
              </w:rPr>
              <w:t>רווחים והפסדים שהוכרו ברווח או הפסד</w:t>
            </w:r>
            <w:r w:rsidR="0036592C" w:rsidRPr="005957E5">
              <w:rPr>
                <w:rFonts w:ascii="Georgia" w:hAnsi="Georgia" w:cs="Arial" w:hint="cs"/>
                <w:sz w:val="20"/>
                <w:szCs w:val="20"/>
                <w:rtl/>
              </w:rPr>
              <w:t xml:space="preserve"> בסעיף הוצאות מימון</w:t>
            </w:r>
          </w:p>
        </w:tc>
        <w:tc>
          <w:tcPr>
            <w:tcW w:w="1848" w:type="dxa"/>
            <w:vAlign w:val="bottom"/>
          </w:tcPr>
          <w:p w14:paraId="3142A0F6" w14:textId="77777777" w:rsidR="00480658" w:rsidRPr="005957E5" w:rsidRDefault="00480658" w:rsidP="00B67B42">
            <w:pPr>
              <w:pBdr>
                <w:bottom w:val="single" w:sz="4" w:space="1" w:color="auto"/>
              </w:pBdr>
              <w:ind w:right="176"/>
              <w:rPr>
                <w:rFonts w:ascii="Georgia" w:hAnsi="Georgia" w:cs="Arial"/>
                <w:sz w:val="20"/>
                <w:szCs w:val="20"/>
                <w:rtl/>
              </w:rPr>
            </w:pPr>
          </w:p>
        </w:tc>
      </w:tr>
      <w:tr w:rsidR="00997DA4" w:rsidRPr="005957E5" w14:paraId="0F11DE0E" w14:textId="77777777" w:rsidTr="00B67B42">
        <w:tc>
          <w:tcPr>
            <w:tcW w:w="4678" w:type="dxa"/>
            <w:vAlign w:val="bottom"/>
          </w:tcPr>
          <w:p w14:paraId="178D82A8" w14:textId="1A19382A" w:rsidR="00997DA4" w:rsidRPr="005957E5" w:rsidRDefault="00997DA4" w:rsidP="00256967">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31 בדצמבר</w:t>
            </w:r>
            <w:r w:rsidRPr="005957E5">
              <w:rPr>
                <w:rFonts w:ascii="Georgia" w:hAnsi="Georgia" w:cs="Arial"/>
                <w:b/>
                <w:bCs/>
                <w:sz w:val="20"/>
                <w:szCs w:val="20"/>
                <w:rtl/>
              </w:rPr>
              <w:t xml:space="preserve"> </w:t>
            </w:r>
            <w:r w:rsidR="0023544C">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(מבוקר)</w:t>
            </w:r>
          </w:p>
        </w:tc>
        <w:tc>
          <w:tcPr>
            <w:tcW w:w="1848" w:type="dxa"/>
            <w:vAlign w:val="bottom"/>
          </w:tcPr>
          <w:p w14:paraId="2ADA2D8A" w14:textId="77777777" w:rsidR="00997DA4" w:rsidRPr="005957E5" w:rsidRDefault="00997DA4" w:rsidP="00B67B42">
            <w:pPr>
              <w:pBdr>
                <w:bottom w:val="double" w:sz="4" w:space="1" w:color="auto"/>
              </w:pBdr>
              <w:ind w:right="176"/>
              <w:rPr>
                <w:rFonts w:ascii="Georgia" w:hAnsi="Georgia" w:cs="Arial"/>
                <w:sz w:val="20"/>
                <w:szCs w:val="20"/>
                <w:rtl/>
              </w:rPr>
            </w:pPr>
          </w:p>
        </w:tc>
      </w:tr>
      <w:tr w:rsidR="00997DA4" w:rsidRPr="005957E5" w14:paraId="31E3F08F" w14:textId="77777777" w:rsidTr="00B67B42">
        <w:tc>
          <w:tcPr>
            <w:tcW w:w="4678" w:type="dxa"/>
            <w:vAlign w:val="bottom"/>
          </w:tcPr>
          <w:p w14:paraId="3B80672C" w14:textId="77777777" w:rsidR="00997DA4" w:rsidRPr="005957E5" w:rsidRDefault="00862150" w:rsidP="00B67B42">
            <w:pPr>
              <w:tabs>
                <w:tab w:val="left" w:pos="294"/>
              </w:tabs>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848" w:type="dxa"/>
            <w:vAlign w:val="bottom"/>
          </w:tcPr>
          <w:p w14:paraId="4802E3A4" w14:textId="77777777" w:rsidR="00997DA4" w:rsidRPr="005957E5" w:rsidRDefault="00997DA4" w:rsidP="00B67B42">
            <w:pPr>
              <w:pBdr>
                <w:bottom w:val="double" w:sz="4" w:space="1" w:color="auto"/>
              </w:pBdr>
              <w:ind w:right="176"/>
              <w:rPr>
                <w:rFonts w:ascii="Georgia" w:hAnsi="Georgia" w:cs="Arial"/>
                <w:sz w:val="20"/>
                <w:szCs w:val="20"/>
                <w:rtl/>
              </w:rPr>
            </w:pPr>
          </w:p>
        </w:tc>
      </w:tr>
    </w:tbl>
    <w:p w14:paraId="10905998" w14:textId="77777777" w:rsidR="00997DA4" w:rsidRPr="005957E5" w:rsidRDefault="00997DA4" w:rsidP="00EA24B9">
      <w:pPr>
        <w:jc w:val="center"/>
        <w:rPr>
          <w:rFonts w:ascii="Georgia" w:hAnsi="Georgia" w:cs="Arial"/>
          <w:b/>
          <w:bCs/>
          <w:sz w:val="20"/>
          <w:szCs w:val="20"/>
          <w:rtl/>
        </w:rPr>
      </w:pPr>
    </w:p>
    <w:p w14:paraId="0CC9E62D" w14:textId="77777777" w:rsidR="00684025" w:rsidRPr="005957E5" w:rsidRDefault="00684025" w:rsidP="00CB5370">
      <w:pPr>
        <w:ind w:left="1317"/>
        <w:rPr>
          <w:rFonts w:ascii="Georgia" w:hAnsi="Georgia" w:cs="Arial"/>
          <w:b/>
          <w:bCs/>
          <w:sz w:val="20"/>
          <w:szCs w:val="20"/>
          <w:rtl/>
        </w:rPr>
      </w:pPr>
      <w:r w:rsidRPr="005957E5">
        <w:rPr>
          <w:rFonts w:ascii="Georgia" w:hAnsi="Georgia" w:cs="Arial" w:hint="cs"/>
          <w:b/>
          <w:bCs/>
          <w:sz w:val="20"/>
          <w:szCs w:val="20"/>
          <w:rtl/>
        </w:rPr>
        <w:t xml:space="preserve">העברות </w:t>
      </w:r>
      <w:r w:rsidR="006B618C" w:rsidRPr="005957E5">
        <w:rPr>
          <w:rFonts w:ascii="Georgia" w:hAnsi="Georgia" w:cs="Arial" w:hint="cs"/>
          <w:b/>
          <w:bCs/>
          <w:sz w:val="20"/>
          <w:szCs w:val="20"/>
          <w:rtl/>
        </w:rPr>
        <w:t>לרמה 3 או מרמה 3</w:t>
      </w:r>
    </w:p>
    <w:p w14:paraId="38900A8A" w14:textId="77777777" w:rsidR="001F6B8C" w:rsidRPr="005957E5" w:rsidRDefault="00480AC8" w:rsidP="00CB5370">
      <w:pPr>
        <w:ind w:left="1317"/>
        <w:rPr>
          <w:rFonts w:ascii="Georgia" w:hAnsi="Georgia" w:cs="Arial"/>
          <w:color w:val="548DD4"/>
          <w:sz w:val="20"/>
          <w:szCs w:val="20"/>
          <w:rtl/>
        </w:rPr>
      </w:pPr>
      <w:r w:rsidRPr="005957E5">
        <w:rPr>
          <w:rFonts w:ascii="Georgia" w:hAnsi="Georgia" w:cs="Arial"/>
          <w:color w:val="548DD4"/>
          <w:sz w:val="20"/>
          <w:szCs w:val="20"/>
        </w:rPr>
        <w:t>IAS</w:t>
      </w:r>
      <w:r w:rsidR="00791049"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001F6B8C" w:rsidRPr="005957E5">
        <w:rPr>
          <w:rFonts w:ascii="Georgia" w:hAnsi="Georgia" w:cs="Arial"/>
          <w:color w:val="548DD4"/>
          <w:sz w:val="20"/>
          <w:szCs w:val="20"/>
        </w:rPr>
        <w:t>IFRS 13</w:t>
      </w:r>
      <w:r w:rsidR="00042445" w:rsidRPr="005957E5">
        <w:rPr>
          <w:rFonts w:ascii="Georgia" w:hAnsi="Georgia" w:cs="Arial" w:hint="cs"/>
          <w:color w:val="548DD4"/>
          <w:sz w:val="20"/>
          <w:szCs w:val="20"/>
          <w:rtl/>
        </w:rPr>
        <w:t xml:space="preserve"> </w:t>
      </w:r>
      <w:r w:rsidR="001F6B8C" w:rsidRPr="005957E5">
        <w:rPr>
          <w:rFonts w:ascii="Georgia" w:hAnsi="Georgia" w:cs="Arial" w:hint="cs"/>
          <w:color w:val="548DD4"/>
          <w:sz w:val="20"/>
          <w:szCs w:val="20"/>
          <w:rtl/>
        </w:rPr>
        <w:t>- סעיף 93(ד</w:t>
      </w:r>
      <w:proofErr w:type="gramStart"/>
      <w:r w:rsidR="001F6B8C" w:rsidRPr="005957E5">
        <w:rPr>
          <w:rFonts w:ascii="Georgia" w:hAnsi="Georgia" w:cs="Arial" w:hint="cs"/>
          <w:color w:val="548DD4"/>
          <w:sz w:val="20"/>
          <w:szCs w:val="20"/>
          <w:rtl/>
        </w:rPr>
        <w:t>),(</w:t>
      </w:r>
      <w:proofErr w:type="gramEnd"/>
      <w:r w:rsidR="001F6B8C" w:rsidRPr="005957E5">
        <w:rPr>
          <w:rFonts w:ascii="Georgia" w:hAnsi="Georgia" w:cs="Arial" w:hint="cs"/>
          <w:color w:val="548DD4"/>
          <w:sz w:val="20"/>
          <w:szCs w:val="20"/>
          <w:rtl/>
        </w:rPr>
        <w:t>ה)(</w:t>
      </w:r>
      <w:r w:rsidR="001F6B8C" w:rsidRPr="005957E5">
        <w:rPr>
          <w:rFonts w:ascii="Georgia" w:hAnsi="Georgia" w:cs="Arial"/>
          <w:color w:val="548DD4"/>
          <w:sz w:val="20"/>
          <w:szCs w:val="20"/>
        </w:rPr>
        <w:t>iv</w:t>
      </w:r>
      <w:proofErr w:type="gramStart"/>
      <w:r w:rsidR="001F6B8C" w:rsidRPr="005957E5">
        <w:rPr>
          <w:rFonts w:ascii="Georgia" w:hAnsi="Georgia" w:cs="Arial" w:hint="cs"/>
          <w:color w:val="548DD4"/>
          <w:sz w:val="20"/>
          <w:szCs w:val="20"/>
          <w:rtl/>
        </w:rPr>
        <w:t>),(</w:t>
      </w:r>
      <w:proofErr w:type="gramEnd"/>
      <w:r w:rsidR="00215CB5" w:rsidRPr="005957E5">
        <w:rPr>
          <w:rFonts w:ascii="Georgia" w:hAnsi="Georgia" w:cs="Arial" w:hint="cs"/>
          <w:color w:val="548DD4"/>
          <w:sz w:val="20"/>
          <w:szCs w:val="20"/>
          <w:rtl/>
        </w:rPr>
        <w:t>ח</w:t>
      </w:r>
      <w:r w:rsidR="001F6B8C" w:rsidRPr="005957E5">
        <w:rPr>
          <w:rFonts w:ascii="Georgia" w:hAnsi="Georgia" w:cs="Arial" w:hint="cs"/>
          <w:color w:val="548DD4"/>
          <w:sz w:val="20"/>
          <w:szCs w:val="20"/>
          <w:rtl/>
        </w:rPr>
        <w:t>)</w:t>
      </w:r>
    </w:p>
    <w:p w14:paraId="08F120D6" w14:textId="548C7501" w:rsidR="001F6B8C" w:rsidRPr="005957E5" w:rsidRDefault="00156F28" w:rsidP="00942235">
      <w:pPr>
        <w:ind w:left="1317"/>
        <w:jc w:val="both"/>
        <w:rPr>
          <w:rFonts w:ascii="Georgia" w:hAnsi="Georgia" w:cs="Arial"/>
          <w:sz w:val="20"/>
          <w:szCs w:val="20"/>
          <w:rtl/>
        </w:rPr>
      </w:pPr>
      <w:r w:rsidRPr="005957E5">
        <w:rPr>
          <w:rFonts w:ascii="Georgia" w:hAnsi="Georgia" w:cs="Arial" w:hint="eastAsia"/>
          <w:sz w:val="20"/>
          <w:szCs w:val="20"/>
          <w:rtl/>
        </w:rPr>
        <w:t>במהלך</w:t>
      </w:r>
      <w:r w:rsidRPr="005957E5">
        <w:rPr>
          <w:rFonts w:ascii="Georgia" w:hAnsi="Georgia" w:cs="Arial" w:hint="cs"/>
          <w:sz w:val="20"/>
          <w:szCs w:val="20"/>
          <w:rtl/>
        </w:rPr>
        <w:t xml:space="preserve"> הרבעון השני של שנת</w:t>
      </w:r>
      <w:r w:rsidR="001F6B8C" w:rsidRPr="005957E5">
        <w:rPr>
          <w:rFonts w:ascii="Georgia" w:hAnsi="Georgia" w:cs="Arial" w:hint="cs"/>
          <w:sz w:val="20"/>
          <w:szCs w:val="20"/>
          <w:rtl/>
        </w:rPr>
        <w:t xml:space="preserve"> </w:t>
      </w:r>
      <w:r w:rsidR="000D6FB8">
        <w:rPr>
          <w:rFonts w:ascii="Georgia" w:hAnsi="Georgia" w:cs="Arial" w:hint="cs"/>
          <w:sz w:val="20"/>
          <w:szCs w:val="20"/>
          <w:rtl/>
        </w:rPr>
        <w:t>2025</w:t>
      </w:r>
      <w:r w:rsidR="001F6B8C" w:rsidRPr="005957E5">
        <w:rPr>
          <w:rFonts w:ascii="Georgia" w:hAnsi="Georgia" w:cs="Arial"/>
          <w:sz w:val="20"/>
          <w:szCs w:val="20"/>
          <w:rtl/>
        </w:rPr>
        <w:t xml:space="preserve">, העבירה החברה/הקבוצה חוזה אקדמה על שער חליפין </w:t>
      </w:r>
      <w:r w:rsidR="001F6B8C" w:rsidRPr="005957E5">
        <w:rPr>
          <w:rFonts w:ascii="Georgia" w:hAnsi="Georgia" w:cs="Arial" w:hint="cs"/>
          <w:sz w:val="20"/>
          <w:szCs w:val="20"/>
          <w:rtl/>
        </w:rPr>
        <w:t xml:space="preserve">מוחזק למסחר </w:t>
      </w:r>
      <w:r w:rsidR="001F6B8C" w:rsidRPr="005957E5">
        <w:rPr>
          <w:rFonts w:ascii="Georgia" w:hAnsi="Georgia" w:cs="Arial"/>
          <w:sz w:val="20"/>
          <w:szCs w:val="20"/>
          <w:rtl/>
        </w:rPr>
        <w:t xml:space="preserve">מרמה 2 לרמה 3. </w:t>
      </w:r>
      <w:r w:rsidR="001F6B8C" w:rsidRPr="005957E5">
        <w:rPr>
          <w:rFonts w:ascii="Georgia" w:hAnsi="Georgia" w:cs="Arial" w:hint="cs"/>
          <w:sz w:val="20"/>
          <w:szCs w:val="20"/>
          <w:rtl/>
        </w:rPr>
        <w:t>זאת, משום</w:t>
      </w:r>
      <w:r w:rsidR="001F6B8C" w:rsidRPr="005957E5">
        <w:rPr>
          <w:rFonts w:ascii="Georgia" w:hAnsi="Georgia" w:cs="Arial"/>
          <w:sz w:val="20"/>
          <w:szCs w:val="20"/>
          <w:rtl/>
        </w:rPr>
        <w:t xml:space="preserve"> שהצד </w:t>
      </w:r>
      <w:r w:rsidR="001F6B8C" w:rsidRPr="005957E5">
        <w:rPr>
          <w:rFonts w:ascii="Georgia" w:hAnsi="Georgia" w:cs="Arial" w:hint="cs"/>
          <w:sz w:val="20"/>
          <w:szCs w:val="20"/>
          <w:rtl/>
        </w:rPr>
        <w:t>הנגדי לחוזה האקדמה</w:t>
      </w:r>
      <w:r w:rsidR="001F6B8C" w:rsidRPr="005957E5">
        <w:rPr>
          <w:rFonts w:ascii="Georgia" w:hAnsi="Georgia" w:cs="Arial"/>
          <w:sz w:val="20"/>
          <w:szCs w:val="20"/>
          <w:rtl/>
        </w:rPr>
        <w:t xml:space="preserve"> נקלע לקשיים כספיים משמעותיים, שהביאו לגידול </w:t>
      </w:r>
      <w:r w:rsidR="001F6B8C" w:rsidRPr="005957E5">
        <w:rPr>
          <w:rFonts w:ascii="Georgia" w:hAnsi="Georgia" w:cs="Arial" w:hint="cs"/>
          <w:sz w:val="20"/>
          <w:szCs w:val="20"/>
          <w:rtl/>
        </w:rPr>
        <w:t>משמעותי</w:t>
      </w:r>
      <w:r w:rsidR="001F6B8C" w:rsidRPr="005957E5">
        <w:rPr>
          <w:rFonts w:ascii="Georgia" w:hAnsi="Georgia" w:cs="Arial"/>
          <w:sz w:val="20"/>
          <w:szCs w:val="20"/>
          <w:rtl/>
        </w:rPr>
        <w:t xml:space="preserve"> בשיעור </w:t>
      </w:r>
      <w:r w:rsidR="001F6B8C" w:rsidRPr="005957E5">
        <w:rPr>
          <w:rFonts w:ascii="Georgia" w:hAnsi="Georgia" w:cs="Arial" w:hint="cs"/>
          <w:sz w:val="20"/>
          <w:szCs w:val="20"/>
          <w:rtl/>
        </w:rPr>
        <w:t>ההיוון</w:t>
      </w:r>
      <w:r w:rsidR="001F6B8C" w:rsidRPr="005957E5">
        <w:rPr>
          <w:rFonts w:ascii="Georgia" w:hAnsi="Georgia" w:cs="Arial"/>
          <w:sz w:val="20"/>
          <w:szCs w:val="20"/>
          <w:rtl/>
        </w:rPr>
        <w:t xml:space="preserve"> </w:t>
      </w:r>
      <w:r w:rsidR="001F6B8C" w:rsidRPr="005957E5">
        <w:rPr>
          <w:rFonts w:ascii="Georgia" w:hAnsi="Georgia" w:cs="Arial" w:hint="cs"/>
          <w:sz w:val="20"/>
          <w:szCs w:val="20"/>
          <w:rtl/>
        </w:rPr>
        <w:t>(</w:t>
      </w:r>
      <w:r w:rsidR="001F6B8C" w:rsidRPr="005957E5">
        <w:rPr>
          <w:rFonts w:ascii="Georgia" w:hAnsi="Georgia" w:cs="Arial"/>
          <w:sz w:val="20"/>
          <w:szCs w:val="20"/>
          <w:rtl/>
        </w:rPr>
        <w:t>לאור סיכון האשראי הגבוה יותר של אותו צד לחוזה</w:t>
      </w:r>
      <w:r w:rsidR="001F6B8C" w:rsidRPr="005957E5">
        <w:rPr>
          <w:rFonts w:ascii="Georgia" w:hAnsi="Georgia" w:cs="Arial" w:hint="cs"/>
          <w:sz w:val="20"/>
          <w:szCs w:val="20"/>
          <w:rtl/>
        </w:rPr>
        <w:t>)</w:t>
      </w:r>
      <w:r w:rsidR="001F6B8C" w:rsidRPr="005957E5">
        <w:rPr>
          <w:rFonts w:ascii="Georgia" w:hAnsi="Georgia" w:cs="Arial"/>
          <w:sz w:val="20"/>
          <w:szCs w:val="20"/>
          <w:rtl/>
        </w:rPr>
        <w:t xml:space="preserve">, אשר אינו מבוסס </w:t>
      </w:r>
      <w:r w:rsidR="00264E46" w:rsidRPr="005957E5">
        <w:rPr>
          <w:rFonts w:ascii="Georgia" w:hAnsi="Georgia" w:cs="Arial" w:hint="cs"/>
          <w:sz w:val="20"/>
          <w:szCs w:val="20"/>
          <w:rtl/>
        </w:rPr>
        <w:t xml:space="preserve">עוד </w:t>
      </w:r>
      <w:r w:rsidR="001F6B8C" w:rsidRPr="005957E5">
        <w:rPr>
          <w:rFonts w:ascii="Georgia" w:hAnsi="Georgia" w:cs="Arial"/>
          <w:sz w:val="20"/>
          <w:szCs w:val="20"/>
          <w:rtl/>
        </w:rPr>
        <w:t>על נתונים נצפים</w:t>
      </w:r>
      <w:r w:rsidR="001F6B8C" w:rsidRPr="005957E5">
        <w:rPr>
          <w:rFonts w:ascii="Georgia" w:hAnsi="Georgia" w:cs="Arial" w:hint="cs"/>
          <w:sz w:val="20"/>
          <w:szCs w:val="20"/>
          <w:rtl/>
        </w:rPr>
        <w:t>.</w:t>
      </w:r>
    </w:p>
    <w:p w14:paraId="258556E9" w14:textId="77777777" w:rsidR="009C73B7" w:rsidRPr="005957E5" w:rsidRDefault="00D33DFB" w:rsidP="00B67B42">
      <w:pPr>
        <w:rPr>
          <w:rFonts w:ascii="Georgia" w:hAnsi="Georgia" w:cs="Arial"/>
          <w:b/>
          <w:bCs/>
          <w:sz w:val="20"/>
          <w:szCs w:val="20"/>
          <w:rtl/>
        </w:rPr>
      </w:pPr>
      <w:r>
        <w:rPr>
          <w:rFonts w:ascii="Georgia" w:hAnsi="Georgia" w:cs="Arial"/>
          <w:b/>
          <w:bCs/>
          <w:sz w:val="20"/>
          <w:szCs w:val="20"/>
          <w:rtl/>
        </w:rPr>
        <w:br w:type="page"/>
      </w:r>
      <w:r w:rsidR="009C73B7" w:rsidRPr="005957E5">
        <w:rPr>
          <w:rFonts w:ascii="Georgia" w:hAnsi="Georgia" w:cs="Arial" w:hint="cs"/>
          <w:b/>
          <w:bCs/>
          <w:sz w:val="20"/>
          <w:szCs w:val="20"/>
          <w:rtl/>
        </w:rPr>
        <w:t xml:space="preserve">ביאור 19 </w:t>
      </w:r>
      <w:r w:rsidR="009C73B7" w:rsidRPr="005957E5">
        <w:rPr>
          <w:rFonts w:ascii="Georgia" w:hAnsi="Georgia" w:cs="Arial"/>
          <w:b/>
          <w:bCs/>
          <w:sz w:val="20"/>
          <w:szCs w:val="20"/>
          <w:rtl/>
        </w:rPr>
        <w:t>-</w:t>
      </w:r>
      <w:r w:rsidR="009C73B7" w:rsidRPr="005957E5">
        <w:rPr>
          <w:rFonts w:ascii="Georgia" w:hAnsi="Georgia" w:cs="Arial" w:hint="cs"/>
          <w:b/>
          <w:bCs/>
          <w:sz w:val="20"/>
          <w:szCs w:val="20"/>
          <w:rtl/>
        </w:rPr>
        <w:t xml:space="preserve"> מכשירים פיננסיים וסיכונים פיננסיים </w:t>
      </w:r>
      <w:r w:rsidR="009C73B7" w:rsidRPr="005957E5">
        <w:rPr>
          <w:rFonts w:ascii="Georgia" w:hAnsi="Georgia" w:cs="Arial" w:hint="cs"/>
          <w:sz w:val="20"/>
          <w:szCs w:val="20"/>
          <w:rtl/>
        </w:rPr>
        <w:t>(המשך)</w:t>
      </w:r>
      <w:r w:rsidR="009C73B7" w:rsidRPr="00551D24">
        <w:rPr>
          <w:rFonts w:ascii="Georgia" w:hAnsi="Georgia" w:cs="Arial" w:hint="cs"/>
          <w:b/>
          <w:bCs/>
          <w:sz w:val="20"/>
          <w:szCs w:val="20"/>
          <w:rtl/>
        </w:rPr>
        <w:t>:</w:t>
      </w:r>
    </w:p>
    <w:p w14:paraId="0763DFB8" w14:textId="77777777" w:rsidR="008010E1" w:rsidRPr="005957E5" w:rsidRDefault="008010E1" w:rsidP="00A30BD6">
      <w:pPr>
        <w:ind w:left="1317"/>
        <w:rPr>
          <w:rFonts w:ascii="Georgia" w:hAnsi="Georgia" w:cs="Arial"/>
          <w:sz w:val="20"/>
          <w:szCs w:val="20"/>
          <w:rtl/>
        </w:rPr>
      </w:pPr>
    </w:p>
    <w:p w14:paraId="1D8A5CBA" w14:textId="77777777" w:rsidR="00FC728B" w:rsidRPr="005957E5" w:rsidRDefault="00FC728B" w:rsidP="004325E7">
      <w:pPr>
        <w:ind w:left="1317"/>
        <w:rPr>
          <w:rFonts w:ascii="Georgia" w:hAnsi="Georgia" w:cs="Arial"/>
          <w:b/>
          <w:bCs/>
          <w:sz w:val="20"/>
          <w:szCs w:val="20"/>
          <w:rtl/>
        </w:rPr>
      </w:pPr>
      <w:r w:rsidRPr="005957E5">
        <w:rPr>
          <w:rFonts w:ascii="Georgia" w:hAnsi="Georgia" w:cs="Arial" w:hint="cs"/>
          <w:b/>
          <w:bCs/>
          <w:sz w:val="20"/>
          <w:szCs w:val="20"/>
          <w:rtl/>
        </w:rPr>
        <w:t>נגזרים המוחזקים למסחר הנמדדים בשווי הוגן דרך רווח או הפסד</w:t>
      </w:r>
    </w:p>
    <w:p w14:paraId="60141EF7" w14:textId="77777777" w:rsidR="005957E5" w:rsidRPr="005957E5" w:rsidRDefault="005957E5" w:rsidP="004325E7">
      <w:pPr>
        <w:ind w:left="1317"/>
        <w:rPr>
          <w:rFonts w:ascii="Georgia" w:hAnsi="Georgia" w:cs="Arial"/>
          <w:b/>
          <w:bCs/>
          <w:sz w:val="20"/>
          <w:szCs w:val="20"/>
          <w:rtl/>
        </w:rPr>
      </w:pPr>
    </w:p>
    <w:p w14:paraId="7EF4C9EF" w14:textId="5ADC6880" w:rsidR="006A174F" w:rsidRDefault="006A174F" w:rsidP="00942235">
      <w:pPr>
        <w:ind w:left="1317"/>
        <w:jc w:val="both"/>
        <w:rPr>
          <w:rFonts w:ascii="Arial" w:hAnsi="Arial" w:cs="Arial"/>
          <w:sz w:val="20"/>
          <w:szCs w:val="20"/>
          <w:rtl/>
        </w:rPr>
      </w:pPr>
      <w:r>
        <w:rPr>
          <w:rFonts w:ascii="Arial" w:hAnsi="Arial" w:cs="Arial" w:hint="cs"/>
          <w:sz w:val="20"/>
          <w:szCs w:val="20"/>
          <w:rtl/>
        </w:rPr>
        <w:t xml:space="preserve">ליום 30 ביוני </w:t>
      </w:r>
      <w:r w:rsidR="000D6FB8">
        <w:rPr>
          <w:rFonts w:ascii="Arial" w:hAnsi="Arial" w:cs="Arial" w:hint="cs"/>
          <w:sz w:val="20"/>
          <w:szCs w:val="20"/>
          <w:rtl/>
        </w:rPr>
        <w:t>2025</w:t>
      </w:r>
      <w:r w:rsidR="004974BB">
        <w:rPr>
          <w:rFonts w:ascii="Arial" w:hAnsi="Arial" w:cs="Arial" w:hint="cs"/>
          <w:sz w:val="20"/>
          <w:szCs w:val="20"/>
          <w:rtl/>
        </w:rPr>
        <w:t>,</w:t>
      </w:r>
      <w:r w:rsidR="002130EB">
        <w:rPr>
          <w:rFonts w:ascii="Arial" w:hAnsi="Arial" w:cs="Arial" w:hint="cs"/>
          <w:sz w:val="20"/>
          <w:szCs w:val="20"/>
          <w:rtl/>
        </w:rPr>
        <w:t xml:space="preserve"> </w:t>
      </w:r>
      <w:r w:rsidRPr="00DE53EB">
        <w:rPr>
          <w:rFonts w:ascii="Arial" w:hAnsi="Arial" w:cs="Arial"/>
          <w:sz w:val="20"/>
          <w:szCs w:val="20"/>
          <w:rtl/>
        </w:rPr>
        <w:t xml:space="preserve">שיעור ההיוון ששימש לחישוב השווי ההוגן הינו </w:t>
      </w:r>
      <w:r w:rsidR="0099353B">
        <w:rPr>
          <w:rFonts w:ascii="Arial" w:hAnsi="Arial" w:cs="Arial" w:hint="cs"/>
          <w:sz w:val="20"/>
          <w:szCs w:val="20"/>
          <w:rtl/>
        </w:rPr>
        <w:t>%___</w:t>
      </w:r>
      <w:r w:rsidR="0099353B" w:rsidRPr="00DE53EB" w:rsidDel="0099353B">
        <w:rPr>
          <w:rFonts w:ascii="Arial" w:hAnsi="Arial" w:cs="Arial"/>
          <w:sz w:val="20"/>
          <w:szCs w:val="20"/>
          <w:rtl/>
        </w:rPr>
        <w:t xml:space="preserve"> </w:t>
      </w:r>
      <w:r>
        <w:rPr>
          <w:rFonts w:ascii="Arial" w:hAnsi="Arial" w:cs="Arial" w:hint="cs"/>
          <w:sz w:val="20"/>
          <w:szCs w:val="20"/>
          <w:rtl/>
        </w:rPr>
        <w:t xml:space="preserve">(30 ביוני </w:t>
      </w:r>
      <w:r w:rsidR="0023544C">
        <w:rPr>
          <w:rFonts w:ascii="Arial" w:hAnsi="Arial" w:cs="Arial" w:hint="cs"/>
          <w:sz w:val="20"/>
          <w:szCs w:val="20"/>
          <w:rtl/>
        </w:rPr>
        <w:t>2024</w:t>
      </w:r>
      <w:r w:rsidR="0003510B">
        <w:rPr>
          <w:rFonts w:ascii="Arial" w:hAnsi="Arial" w:cs="Arial" w:hint="cs"/>
          <w:sz w:val="20"/>
          <w:szCs w:val="20"/>
          <w:rtl/>
        </w:rPr>
        <w:t xml:space="preserve"> </w:t>
      </w:r>
      <w:r>
        <w:rPr>
          <w:rFonts w:ascii="Arial" w:hAnsi="Arial" w:cs="Arial" w:hint="cs"/>
          <w:sz w:val="20"/>
          <w:szCs w:val="20"/>
          <w:rtl/>
        </w:rPr>
        <w:t xml:space="preserve">- %___, 31 בדצמבר </w:t>
      </w:r>
      <w:r w:rsidR="0023544C">
        <w:rPr>
          <w:rFonts w:ascii="Arial" w:hAnsi="Arial" w:cs="Arial" w:hint="cs"/>
          <w:sz w:val="20"/>
          <w:szCs w:val="20"/>
          <w:rtl/>
        </w:rPr>
        <w:t>2024</w:t>
      </w:r>
      <w:r w:rsidR="0003510B">
        <w:rPr>
          <w:rFonts w:ascii="Arial" w:hAnsi="Arial" w:cs="Arial" w:hint="cs"/>
          <w:sz w:val="20"/>
          <w:szCs w:val="20"/>
          <w:rtl/>
        </w:rPr>
        <w:t xml:space="preserve"> </w:t>
      </w:r>
      <w:r>
        <w:rPr>
          <w:rFonts w:ascii="Arial" w:hAnsi="Arial" w:cs="Arial" w:hint="cs"/>
          <w:sz w:val="20"/>
          <w:szCs w:val="20"/>
          <w:rtl/>
        </w:rPr>
        <w:t>- %___)</w:t>
      </w:r>
      <w:r w:rsidRPr="00DE53EB">
        <w:rPr>
          <w:rFonts w:ascii="Arial" w:hAnsi="Arial" w:cs="Arial"/>
          <w:sz w:val="20"/>
          <w:szCs w:val="20"/>
          <w:rtl/>
        </w:rPr>
        <w:t xml:space="preserve">. </w:t>
      </w:r>
      <w:r>
        <w:rPr>
          <w:rFonts w:ascii="Arial" w:hAnsi="Arial" w:cs="Arial" w:hint="cs"/>
          <w:sz w:val="20"/>
          <w:szCs w:val="20"/>
          <w:rtl/>
        </w:rPr>
        <w:t>שינוי</w:t>
      </w:r>
      <w:r w:rsidRPr="00DE53EB">
        <w:rPr>
          <w:rFonts w:ascii="Arial" w:hAnsi="Arial" w:cs="Arial"/>
          <w:sz w:val="20"/>
          <w:szCs w:val="20"/>
          <w:rtl/>
        </w:rPr>
        <w:t xml:space="preserve"> של %___ </w:t>
      </w:r>
      <w:r>
        <w:rPr>
          <w:rFonts w:ascii="Arial" w:hAnsi="Arial" w:cs="Arial" w:hint="cs"/>
          <w:sz w:val="20"/>
          <w:szCs w:val="20"/>
          <w:rtl/>
        </w:rPr>
        <w:t>בשיעור כשלי האשראי (</w:t>
      </w:r>
      <w:r>
        <w:rPr>
          <w:rFonts w:ascii="Arial" w:hAnsi="Arial" w:cs="Arial"/>
          <w:sz w:val="20"/>
          <w:szCs w:val="20"/>
        </w:rPr>
        <w:t>credit default rate</w:t>
      </w:r>
      <w:r>
        <w:rPr>
          <w:rFonts w:ascii="Arial" w:hAnsi="Arial" w:cs="Arial" w:hint="cs"/>
          <w:sz w:val="20"/>
          <w:szCs w:val="20"/>
          <w:rtl/>
        </w:rPr>
        <w:t xml:space="preserve">) עבור הנגזר במהלך התקופה של 6 החודשים שהסתיימה ביום 30 ביוני </w:t>
      </w:r>
      <w:r w:rsidR="000D6FB8">
        <w:rPr>
          <w:rFonts w:ascii="Arial" w:hAnsi="Arial" w:cs="Arial" w:hint="cs"/>
          <w:sz w:val="20"/>
          <w:szCs w:val="20"/>
          <w:rtl/>
        </w:rPr>
        <w:t>2025</w:t>
      </w:r>
      <w:r w:rsidRPr="00DE53EB">
        <w:rPr>
          <w:rFonts w:ascii="Arial" w:hAnsi="Arial" w:cs="Arial"/>
          <w:sz w:val="20"/>
          <w:szCs w:val="20"/>
          <w:rtl/>
        </w:rPr>
        <w:t xml:space="preserve">, </w:t>
      </w:r>
      <w:r>
        <w:rPr>
          <w:rFonts w:ascii="Arial" w:hAnsi="Arial" w:cs="Arial" w:hint="cs"/>
          <w:sz w:val="20"/>
          <w:szCs w:val="20"/>
          <w:rtl/>
        </w:rPr>
        <w:t>י</w:t>
      </w:r>
      <w:r w:rsidRPr="00DE53EB">
        <w:rPr>
          <w:rFonts w:ascii="Arial" w:hAnsi="Arial" w:cs="Arial"/>
          <w:sz w:val="20"/>
          <w:szCs w:val="20"/>
          <w:rtl/>
        </w:rPr>
        <w:t xml:space="preserve">תבטא בעלייה מרבית של כ-___ </w:t>
      </w:r>
      <w:r w:rsidR="00EA5F97">
        <w:rPr>
          <w:rFonts w:ascii="Arial" w:hAnsi="Arial" w:cs="Arial" w:hint="cs"/>
          <w:sz w:val="20"/>
          <w:szCs w:val="20"/>
          <w:rtl/>
        </w:rPr>
        <w:t>אלפי</w:t>
      </w:r>
      <w:r w:rsidRPr="00DE53EB">
        <w:rPr>
          <w:rFonts w:ascii="Arial" w:hAnsi="Arial" w:cs="Arial"/>
          <w:sz w:val="20"/>
          <w:szCs w:val="20"/>
          <w:rtl/>
        </w:rPr>
        <w:t xml:space="preserve"> ש"ח או בירידה של כ-___ </w:t>
      </w:r>
      <w:r w:rsidR="00EA5F97">
        <w:rPr>
          <w:rFonts w:ascii="Arial" w:hAnsi="Arial" w:cs="Arial" w:hint="cs"/>
          <w:sz w:val="20"/>
          <w:szCs w:val="20"/>
          <w:rtl/>
        </w:rPr>
        <w:t>אלפי</w:t>
      </w:r>
      <w:r w:rsidRPr="00DE53EB">
        <w:rPr>
          <w:rFonts w:ascii="Arial" w:hAnsi="Arial" w:cs="Arial"/>
          <w:sz w:val="20"/>
          <w:szCs w:val="20"/>
          <w:rtl/>
        </w:rPr>
        <w:t xml:space="preserve"> ש"ח ברווח לאחר מס, בהתאמה</w:t>
      </w:r>
      <w:r>
        <w:rPr>
          <w:rFonts w:ascii="Arial" w:hAnsi="Arial" w:cs="Arial" w:hint="cs"/>
          <w:sz w:val="20"/>
          <w:szCs w:val="20"/>
          <w:rtl/>
        </w:rPr>
        <w:t xml:space="preserve"> (לתקופה של 6 חודשים שהסתיימה ביום 30 ביוני </w:t>
      </w:r>
      <w:r w:rsidR="0023544C">
        <w:rPr>
          <w:rFonts w:ascii="Arial" w:hAnsi="Arial" w:cs="Arial" w:hint="cs"/>
          <w:sz w:val="20"/>
          <w:szCs w:val="20"/>
          <w:rtl/>
        </w:rPr>
        <w:t>2024</w:t>
      </w:r>
      <w:r w:rsidR="0003510B">
        <w:rPr>
          <w:rFonts w:ascii="Arial" w:hAnsi="Arial" w:cs="Arial" w:hint="cs"/>
          <w:sz w:val="20"/>
          <w:szCs w:val="20"/>
          <w:rtl/>
        </w:rPr>
        <w:t xml:space="preserve"> </w:t>
      </w:r>
      <w:r>
        <w:rPr>
          <w:rFonts w:ascii="Arial" w:hAnsi="Arial" w:cs="Arial" w:hint="cs"/>
          <w:sz w:val="20"/>
          <w:szCs w:val="20"/>
          <w:rtl/>
        </w:rPr>
        <w:t xml:space="preserve">עלייה מרבית של כ- ____ </w:t>
      </w:r>
      <w:r w:rsidR="00EA5F97">
        <w:rPr>
          <w:rFonts w:ascii="Arial" w:hAnsi="Arial" w:cs="Arial" w:hint="cs"/>
          <w:sz w:val="20"/>
          <w:szCs w:val="20"/>
          <w:rtl/>
        </w:rPr>
        <w:t>אלפי</w:t>
      </w:r>
      <w:r>
        <w:rPr>
          <w:rFonts w:ascii="Arial" w:hAnsi="Arial" w:cs="Arial" w:hint="cs"/>
          <w:sz w:val="20"/>
          <w:szCs w:val="20"/>
          <w:rtl/>
        </w:rPr>
        <w:t xml:space="preserve"> </w:t>
      </w:r>
      <w:r w:rsidR="0056039B">
        <w:rPr>
          <w:rFonts w:ascii="Arial" w:hAnsi="Arial" w:cs="Arial" w:hint="cs"/>
          <w:sz w:val="20"/>
          <w:szCs w:val="20"/>
          <w:rtl/>
        </w:rPr>
        <w:t>ש"ח</w:t>
      </w:r>
      <w:r>
        <w:rPr>
          <w:rFonts w:ascii="Arial" w:hAnsi="Arial" w:cs="Arial" w:hint="cs"/>
          <w:sz w:val="20"/>
          <w:szCs w:val="20"/>
          <w:rtl/>
        </w:rPr>
        <w:t xml:space="preserve"> או בירידה של כ- ___</w:t>
      </w:r>
      <w:r w:rsidR="00EA5F97">
        <w:rPr>
          <w:rFonts w:ascii="Arial" w:hAnsi="Arial" w:cs="Arial" w:hint="cs"/>
          <w:sz w:val="20"/>
          <w:szCs w:val="20"/>
          <w:rtl/>
        </w:rPr>
        <w:t>אלפי</w:t>
      </w:r>
      <w:r>
        <w:rPr>
          <w:rFonts w:ascii="Arial" w:hAnsi="Arial" w:cs="Arial" w:hint="cs"/>
          <w:sz w:val="20"/>
          <w:szCs w:val="20"/>
          <w:rtl/>
        </w:rPr>
        <w:t xml:space="preserve"> ש"ח, בהתאמה, לתקופה ש</w:t>
      </w:r>
      <w:r w:rsidR="00EB0CA6">
        <w:rPr>
          <w:rFonts w:ascii="Arial" w:hAnsi="Arial" w:cs="Arial" w:hint="cs"/>
          <w:sz w:val="20"/>
          <w:szCs w:val="20"/>
          <w:rtl/>
        </w:rPr>
        <w:t>ל שנה ש</w:t>
      </w:r>
      <w:r>
        <w:rPr>
          <w:rFonts w:ascii="Arial" w:hAnsi="Arial" w:cs="Arial" w:hint="cs"/>
          <w:sz w:val="20"/>
          <w:szCs w:val="20"/>
          <w:rtl/>
        </w:rPr>
        <w:t>הסתיימה ביום</w:t>
      </w:r>
      <w:r w:rsidR="00EB0CA6">
        <w:rPr>
          <w:rFonts w:ascii="Arial" w:hAnsi="Arial" w:cs="Arial" w:hint="cs"/>
          <w:sz w:val="20"/>
          <w:szCs w:val="20"/>
          <w:rtl/>
        </w:rPr>
        <w:t xml:space="preserve"> 31 בדצמבר </w:t>
      </w:r>
      <w:r w:rsidR="0023544C">
        <w:rPr>
          <w:rFonts w:ascii="Arial" w:hAnsi="Arial" w:cs="Arial" w:hint="cs"/>
          <w:sz w:val="20"/>
          <w:szCs w:val="20"/>
          <w:rtl/>
        </w:rPr>
        <w:t>2024</w:t>
      </w:r>
      <w:r w:rsidR="0003510B">
        <w:rPr>
          <w:rFonts w:ascii="Arial" w:hAnsi="Arial" w:cs="Arial" w:hint="cs"/>
          <w:sz w:val="20"/>
          <w:szCs w:val="20"/>
          <w:rtl/>
        </w:rPr>
        <w:t xml:space="preserve"> </w:t>
      </w:r>
      <w:r>
        <w:rPr>
          <w:rFonts w:ascii="Arial" w:hAnsi="Arial" w:cs="Arial" w:hint="cs"/>
          <w:sz w:val="20"/>
          <w:szCs w:val="20"/>
          <w:rtl/>
        </w:rPr>
        <w:t xml:space="preserve">עלייה מרבית של כ- ___ </w:t>
      </w:r>
      <w:r w:rsidR="00EA5F97">
        <w:rPr>
          <w:rFonts w:ascii="Arial" w:hAnsi="Arial" w:cs="Arial" w:hint="cs"/>
          <w:sz w:val="20"/>
          <w:szCs w:val="20"/>
          <w:rtl/>
        </w:rPr>
        <w:t>אלפי</w:t>
      </w:r>
      <w:r>
        <w:rPr>
          <w:rFonts w:ascii="Arial" w:hAnsi="Arial" w:cs="Arial" w:hint="cs"/>
          <w:sz w:val="20"/>
          <w:szCs w:val="20"/>
          <w:rtl/>
        </w:rPr>
        <w:t xml:space="preserve"> ש"ח או בירידה של כ- ____ </w:t>
      </w:r>
      <w:r w:rsidR="00EA5F97">
        <w:rPr>
          <w:rFonts w:ascii="Arial" w:hAnsi="Arial" w:cs="Arial" w:hint="cs"/>
          <w:sz w:val="20"/>
          <w:szCs w:val="20"/>
          <w:rtl/>
        </w:rPr>
        <w:t>אלפי</w:t>
      </w:r>
      <w:r>
        <w:rPr>
          <w:rFonts w:ascii="Arial" w:hAnsi="Arial" w:cs="Arial" w:hint="cs"/>
          <w:sz w:val="20"/>
          <w:szCs w:val="20"/>
          <w:rtl/>
        </w:rPr>
        <w:t xml:space="preserve"> ש"ח, בהתאמה). </w:t>
      </w:r>
      <w:r w:rsidRPr="00DE53EB">
        <w:rPr>
          <w:rFonts w:ascii="Arial" w:hAnsi="Arial" w:cs="Arial"/>
          <w:sz w:val="20"/>
          <w:szCs w:val="20"/>
          <w:rtl/>
        </w:rPr>
        <w:t>ככל ששיעור ההיוון גבוה יותר, השווי ההוגן נמוך יותר.</w:t>
      </w:r>
    </w:p>
    <w:p w14:paraId="0FF3DEB9" w14:textId="77777777" w:rsidR="00FC728B" w:rsidRPr="005957E5" w:rsidRDefault="00FC728B" w:rsidP="00A30BD6">
      <w:pPr>
        <w:ind w:left="1317"/>
        <w:outlineLvl w:val="0"/>
        <w:rPr>
          <w:rFonts w:ascii="Georgia" w:hAnsi="Georgia" w:cs="Arial"/>
          <w:noProof/>
          <w:sz w:val="20"/>
          <w:szCs w:val="20"/>
          <w:rtl/>
          <w:lang w:eastAsia="en-US"/>
        </w:rPr>
      </w:pPr>
    </w:p>
    <w:p w14:paraId="19B40D4A" w14:textId="77777777" w:rsidR="00FC728B" w:rsidRDefault="00FC728B" w:rsidP="000D7749">
      <w:pPr>
        <w:ind w:left="1317"/>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הסדר בגין תמורה מותנית</w:t>
      </w:r>
      <w:r w:rsidR="000D7749" w:rsidRPr="005957E5">
        <w:rPr>
          <w:rFonts w:ascii="Georgia" w:hAnsi="Georgia" w:cs="Arial" w:hint="cs"/>
          <w:b/>
          <w:bCs/>
          <w:noProof/>
          <w:sz w:val="20"/>
          <w:szCs w:val="20"/>
          <w:rtl/>
          <w:lang w:eastAsia="en-US"/>
        </w:rPr>
        <w:t xml:space="preserve"> </w:t>
      </w:r>
      <w:r w:rsidRPr="005957E5">
        <w:rPr>
          <w:rFonts w:ascii="Georgia" w:hAnsi="Georgia" w:cs="Arial" w:hint="cs"/>
          <w:b/>
          <w:bCs/>
          <w:noProof/>
          <w:sz w:val="20"/>
          <w:szCs w:val="20"/>
          <w:rtl/>
          <w:lang w:eastAsia="en-US"/>
        </w:rPr>
        <w:t>בצירוף עסקים</w:t>
      </w:r>
    </w:p>
    <w:p w14:paraId="2B6E9E8F" w14:textId="77777777" w:rsidR="005957E5" w:rsidRPr="005957E5" w:rsidRDefault="005957E5" w:rsidP="000D7749">
      <w:pPr>
        <w:ind w:left="1317"/>
        <w:outlineLvl w:val="0"/>
        <w:rPr>
          <w:rFonts w:ascii="Georgia" w:hAnsi="Georgia" w:cs="Arial"/>
          <w:b/>
          <w:bCs/>
          <w:noProof/>
          <w:sz w:val="20"/>
          <w:szCs w:val="20"/>
          <w:rtl/>
          <w:lang w:eastAsia="en-US"/>
        </w:rPr>
      </w:pPr>
    </w:p>
    <w:p w14:paraId="4DC5A326" w14:textId="617296FB" w:rsidR="00FC728B" w:rsidRPr="005957E5" w:rsidRDefault="00EF4DD7" w:rsidP="00942235">
      <w:pPr>
        <w:ind w:left="1317"/>
        <w:jc w:val="both"/>
        <w:outlineLvl w:val="0"/>
        <w:rPr>
          <w:rFonts w:ascii="Georgia" w:hAnsi="Georgia" w:cs="Arial"/>
          <w:noProof/>
          <w:sz w:val="20"/>
          <w:szCs w:val="20"/>
          <w:rtl/>
          <w:lang w:eastAsia="en-US"/>
        </w:rPr>
      </w:pPr>
      <w:r w:rsidRPr="005957E5">
        <w:rPr>
          <w:rFonts w:ascii="Georgia" w:hAnsi="Georgia" w:cs="Arial" w:hint="cs"/>
          <w:noProof/>
          <w:sz w:val="20"/>
          <w:szCs w:val="20"/>
          <w:rtl/>
          <w:lang w:eastAsia="en-US"/>
        </w:rPr>
        <w:t>גילוי</w:t>
      </w:r>
      <w:r w:rsidR="000D7749" w:rsidRPr="005957E5">
        <w:rPr>
          <w:rFonts w:ascii="Georgia" w:hAnsi="Georgia" w:cs="Arial" w:hint="cs"/>
          <w:noProof/>
          <w:sz w:val="20"/>
          <w:szCs w:val="20"/>
          <w:rtl/>
          <w:lang w:eastAsia="en-US"/>
        </w:rPr>
        <w:t>ים</w:t>
      </w:r>
      <w:r w:rsidRPr="005957E5">
        <w:rPr>
          <w:rFonts w:ascii="Georgia" w:hAnsi="Georgia" w:cs="Arial" w:hint="cs"/>
          <w:noProof/>
          <w:sz w:val="20"/>
          <w:szCs w:val="20"/>
          <w:rtl/>
          <w:lang w:eastAsia="en-US"/>
        </w:rPr>
        <w:t xml:space="preserve"> בדבר הערכת השווי וניתוח </w:t>
      </w:r>
      <w:r w:rsidR="00042C6A" w:rsidRPr="005957E5">
        <w:rPr>
          <w:rFonts w:ascii="Georgia" w:hAnsi="Georgia" w:cs="Arial" w:hint="cs"/>
          <w:noProof/>
          <w:sz w:val="20"/>
          <w:szCs w:val="20"/>
          <w:rtl/>
          <w:lang w:eastAsia="en-US"/>
        </w:rPr>
        <w:t>ה</w:t>
      </w:r>
      <w:r w:rsidRPr="005957E5">
        <w:rPr>
          <w:rFonts w:ascii="Georgia" w:hAnsi="Georgia" w:cs="Arial" w:hint="cs"/>
          <w:noProof/>
          <w:sz w:val="20"/>
          <w:szCs w:val="20"/>
          <w:rtl/>
          <w:lang w:eastAsia="en-US"/>
        </w:rPr>
        <w:t>רגישות של הסדר התמורה המותנית נית</w:t>
      </w:r>
      <w:r w:rsidR="000D7749" w:rsidRPr="005957E5">
        <w:rPr>
          <w:rFonts w:ascii="Georgia" w:hAnsi="Georgia" w:cs="Arial" w:hint="cs"/>
          <w:noProof/>
          <w:sz w:val="20"/>
          <w:szCs w:val="20"/>
          <w:rtl/>
          <w:lang w:eastAsia="en-US"/>
        </w:rPr>
        <w:t>נו</w:t>
      </w:r>
      <w:r w:rsidRPr="005957E5">
        <w:rPr>
          <w:rFonts w:ascii="Georgia" w:hAnsi="Georgia" w:cs="Arial" w:hint="cs"/>
          <w:noProof/>
          <w:sz w:val="20"/>
          <w:szCs w:val="20"/>
          <w:rtl/>
          <w:lang w:eastAsia="en-US"/>
        </w:rPr>
        <w:t xml:space="preserve"> בביאור </w:t>
      </w:r>
      <w:r w:rsidR="00FA26A0" w:rsidRPr="005957E5">
        <w:rPr>
          <w:rFonts w:ascii="Georgia" w:hAnsi="Georgia" w:cs="Arial" w:hint="cs"/>
          <w:sz w:val="20"/>
          <w:szCs w:val="20"/>
          <w:shd w:val="clear" w:color="auto" w:fill="DBE5F1"/>
          <w:rtl/>
          <w:lang w:eastAsia="en-US"/>
        </w:rPr>
        <w:t>13</w:t>
      </w:r>
      <w:r w:rsidRPr="005957E5">
        <w:rPr>
          <w:rFonts w:ascii="Georgia" w:hAnsi="Georgia" w:cs="Arial" w:hint="cs"/>
          <w:noProof/>
          <w:sz w:val="20"/>
          <w:szCs w:val="20"/>
          <w:rtl/>
          <w:lang w:eastAsia="en-US"/>
        </w:rPr>
        <w:t>. לחברה/לקבוצה לא קיימות התחייבויות בגין הסדר</w:t>
      </w:r>
      <w:r w:rsidR="00042C6A" w:rsidRPr="005957E5">
        <w:rPr>
          <w:rFonts w:ascii="Georgia" w:hAnsi="Georgia" w:cs="Arial" w:hint="cs"/>
          <w:noProof/>
          <w:sz w:val="20"/>
          <w:szCs w:val="20"/>
          <w:rtl/>
          <w:lang w:eastAsia="en-US"/>
        </w:rPr>
        <w:t>י</w:t>
      </w:r>
      <w:r w:rsidRPr="005957E5">
        <w:rPr>
          <w:rFonts w:ascii="Georgia" w:hAnsi="Georgia" w:cs="Arial" w:hint="cs"/>
          <w:noProof/>
          <w:sz w:val="20"/>
          <w:szCs w:val="20"/>
          <w:rtl/>
          <w:lang w:eastAsia="en-US"/>
        </w:rPr>
        <w:t xml:space="preserve"> תמורה מותנית ל</w:t>
      </w:r>
      <w:r w:rsidR="00042C6A" w:rsidRPr="005957E5">
        <w:rPr>
          <w:rFonts w:ascii="Georgia" w:hAnsi="Georgia" w:cs="Arial" w:hint="cs"/>
          <w:noProof/>
          <w:sz w:val="20"/>
          <w:szCs w:val="20"/>
          <w:rtl/>
          <w:lang w:eastAsia="en-US"/>
        </w:rPr>
        <w:t xml:space="preserve">ימים </w:t>
      </w:r>
      <w:r w:rsidRPr="005957E5">
        <w:rPr>
          <w:rFonts w:ascii="Georgia" w:hAnsi="Georgia" w:cs="Arial" w:hint="cs"/>
          <w:noProof/>
          <w:sz w:val="20"/>
          <w:szCs w:val="20"/>
          <w:rtl/>
          <w:lang w:eastAsia="en-US"/>
        </w:rPr>
        <w:t xml:space="preserve">1 </w:t>
      </w:r>
      <w:r w:rsidR="00042C6A" w:rsidRPr="005957E5">
        <w:rPr>
          <w:rFonts w:ascii="Georgia" w:hAnsi="Georgia" w:cs="Arial" w:hint="cs"/>
          <w:noProof/>
          <w:sz w:val="20"/>
          <w:szCs w:val="20"/>
          <w:rtl/>
          <w:lang w:eastAsia="en-US"/>
        </w:rPr>
        <w:t>ב</w:t>
      </w:r>
      <w:r w:rsidRPr="005957E5">
        <w:rPr>
          <w:rFonts w:ascii="Georgia" w:hAnsi="Georgia" w:cs="Arial" w:hint="cs"/>
          <w:noProof/>
          <w:sz w:val="20"/>
          <w:szCs w:val="20"/>
          <w:rtl/>
          <w:lang w:eastAsia="en-US"/>
        </w:rPr>
        <w:t xml:space="preserve">ינואר </w:t>
      </w:r>
      <w:r w:rsidR="0023544C">
        <w:rPr>
          <w:rFonts w:ascii="Georgia" w:hAnsi="Georgia" w:cs="Arial" w:hint="cs"/>
          <w:noProof/>
          <w:sz w:val="20"/>
          <w:szCs w:val="20"/>
          <w:rtl/>
          <w:lang w:eastAsia="en-US"/>
        </w:rPr>
        <w:t>2024</w:t>
      </w:r>
      <w:r w:rsidR="0003510B" w:rsidRPr="005957E5">
        <w:rPr>
          <w:rFonts w:ascii="Georgia" w:hAnsi="Georgia" w:cs="Arial" w:hint="cs"/>
          <w:noProof/>
          <w:sz w:val="20"/>
          <w:szCs w:val="20"/>
          <w:rtl/>
          <w:lang w:eastAsia="en-US"/>
        </w:rPr>
        <w:t xml:space="preserve"> </w:t>
      </w:r>
      <w:r w:rsidR="00042C6A" w:rsidRPr="005957E5">
        <w:rPr>
          <w:rFonts w:ascii="Georgia" w:hAnsi="Georgia" w:cs="Arial" w:hint="cs"/>
          <w:noProof/>
          <w:sz w:val="20"/>
          <w:szCs w:val="20"/>
          <w:rtl/>
          <w:lang w:eastAsia="en-US"/>
        </w:rPr>
        <w:t>ו/</w:t>
      </w:r>
      <w:r w:rsidRPr="005957E5">
        <w:rPr>
          <w:rFonts w:ascii="Georgia" w:hAnsi="Georgia" w:cs="Arial" w:hint="cs"/>
          <w:noProof/>
          <w:sz w:val="20"/>
          <w:szCs w:val="20"/>
          <w:rtl/>
          <w:lang w:eastAsia="en-US"/>
        </w:rPr>
        <w:t xml:space="preserve">או 31 </w:t>
      </w:r>
      <w:r w:rsidR="00042C6A" w:rsidRPr="005957E5">
        <w:rPr>
          <w:rFonts w:ascii="Georgia" w:hAnsi="Georgia" w:cs="Arial" w:hint="cs"/>
          <w:noProof/>
          <w:sz w:val="20"/>
          <w:szCs w:val="20"/>
          <w:rtl/>
          <w:lang w:eastAsia="en-US"/>
        </w:rPr>
        <w:t>ב</w:t>
      </w:r>
      <w:r w:rsidRPr="005957E5">
        <w:rPr>
          <w:rFonts w:ascii="Georgia" w:hAnsi="Georgia" w:cs="Arial" w:hint="cs"/>
          <w:noProof/>
          <w:sz w:val="20"/>
          <w:szCs w:val="20"/>
          <w:rtl/>
          <w:lang w:eastAsia="en-US"/>
        </w:rPr>
        <w:t xml:space="preserve">דצמבר </w:t>
      </w:r>
      <w:r w:rsidR="0023544C">
        <w:rPr>
          <w:rFonts w:ascii="Georgia" w:hAnsi="Georgia" w:cs="Arial" w:hint="cs"/>
          <w:noProof/>
          <w:sz w:val="20"/>
          <w:szCs w:val="20"/>
          <w:rtl/>
          <w:lang w:eastAsia="en-US"/>
        </w:rPr>
        <w:t>2024</w:t>
      </w:r>
      <w:r w:rsidR="0003510B" w:rsidRPr="005957E5">
        <w:rPr>
          <w:rFonts w:ascii="Georgia" w:hAnsi="Georgia" w:cs="Arial" w:hint="cs"/>
          <w:noProof/>
          <w:sz w:val="20"/>
          <w:szCs w:val="20"/>
          <w:rtl/>
          <w:lang w:eastAsia="en-US"/>
        </w:rPr>
        <w:t xml:space="preserve"> </w:t>
      </w:r>
      <w:r w:rsidR="00F84EE7" w:rsidRPr="005957E5">
        <w:rPr>
          <w:rFonts w:ascii="Georgia" w:hAnsi="Georgia" w:cs="Arial" w:hint="cs"/>
          <w:noProof/>
          <w:sz w:val="20"/>
          <w:szCs w:val="20"/>
          <w:rtl/>
          <w:lang w:eastAsia="en-US"/>
        </w:rPr>
        <w:t>ועל כן</w:t>
      </w:r>
      <w:r w:rsidR="007843B8" w:rsidRPr="005957E5">
        <w:rPr>
          <w:rFonts w:ascii="Georgia" w:hAnsi="Georgia" w:cs="Arial" w:hint="cs"/>
          <w:noProof/>
          <w:sz w:val="20"/>
          <w:szCs w:val="20"/>
          <w:rtl/>
          <w:lang w:eastAsia="en-US"/>
        </w:rPr>
        <w:t xml:space="preserve"> </w:t>
      </w:r>
      <w:r w:rsidR="00F84EE7" w:rsidRPr="005957E5">
        <w:rPr>
          <w:rFonts w:ascii="Georgia" w:hAnsi="Georgia" w:cs="Arial" w:hint="cs"/>
          <w:noProof/>
          <w:sz w:val="20"/>
          <w:szCs w:val="20"/>
          <w:rtl/>
          <w:lang w:eastAsia="en-US"/>
        </w:rPr>
        <w:t>לא ניתן</w:t>
      </w:r>
      <w:r w:rsidR="007843B8" w:rsidRPr="005957E5">
        <w:rPr>
          <w:rFonts w:ascii="Georgia" w:hAnsi="Georgia" w:cs="Arial" w:hint="cs"/>
          <w:noProof/>
          <w:sz w:val="20"/>
          <w:szCs w:val="20"/>
          <w:rtl/>
          <w:lang w:eastAsia="en-US"/>
        </w:rPr>
        <w:t xml:space="preserve"> מידע השוואתי</w:t>
      </w:r>
      <w:r w:rsidR="000D7749" w:rsidRPr="005957E5">
        <w:rPr>
          <w:rFonts w:ascii="Georgia" w:hAnsi="Georgia" w:cs="Arial" w:hint="cs"/>
          <w:noProof/>
          <w:sz w:val="20"/>
          <w:szCs w:val="20"/>
          <w:rtl/>
          <w:lang w:eastAsia="en-US"/>
        </w:rPr>
        <w:t xml:space="preserve"> ביחס להתחייבויות כאמור</w:t>
      </w:r>
      <w:r w:rsidR="007843B8" w:rsidRPr="005957E5">
        <w:rPr>
          <w:rFonts w:ascii="Georgia" w:hAnsi="Georgia" w:cs="Arial" w:hint="cs"/>
          <w:noProof/>
          <w:sz w:val="20"/>
          <w:szCs w:val="20"/>
          <w:rtl/>
          <w:lang w:eastAsia="en-US"/>
        </w:rPr>
        <w:t>.</w:t>
      </w:r>
    </w:p>
    <w:p w14:paraId="3210C26C" w14:textId="77777777" w:rsidR="00D90421" w:rsidRPr="005957E5" w:rsidRDefault="00D90421" w:rsidP="00D90421">
      <w:pPr>
        <w:ind w:left="1218"/>
        <w:outlineLvl w:val="0"/>
        <w:rPr>
          <w:rFonts w:ascii="Georgia" w:hAnsi="Georgia" w:cs="Arial"/>
          <w:noProof/>
          <w:sz w:val="20"/>
          <w:szCs w:val="20"/>
          <w:rtl/>
          <w:lang w:eastAsia="en-US"/>
        </w:rPr>
      </w:pPr>
    </w:p>
    <w:p w14:paraId="47FF6600" w14:textId="77777777" w:rsidR="00480AC8" w:rsidRPr="005957E5" w:rsidRDefault="00480AC8" w:rsidP="00942235">
      <w:pPr>
        <w:ind w:left="1317"/>
        <w:rPr>
          <w:rFonts w:ascii="Georgia" w:hAnsi="Georgia" w:cs="Arial"/>
          <w:color w:val="548DD4"/>
          <w:sz w:val="20"/>
          <w:szCs w:val="20"/>
          <w:rtl/>
        </w:rPr>
      </w:pPr>
      <w:r w:rsidRPr="005957E5">
        <w:rPr>
          <w:rFonts w:ascii="Georgia" w:hAnsi="Georgia" w:cs="Arial"/>
          <w:color w:val="548DD4"/>
          <w:sz w:val="20"/>
          <w:szCs w:val="20"/>
        </w:rPr>
        <w:t>IAS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00942235">
        <w:rPr>
          <w:rFonts w:ascii="Georgia" w:hAnsi="Georgia" w:cs="Arial" w:hint="cs"/>
          <w:color w:val="548DD4"/>
          <w:sz w:val="20"/>
          <w:szCs w:val="20"/>
          <w:rtl/>
        </w:rPr>
        <w:t>-</w:t>
      </w:r>
      <w:r w:rsidRPr="005957E5">
        <w:rPr>
          <w:rFonts w:ascii="Georgia" w:hAnsi="Georgia" w:cs="Arial" w:hint="cs"/>
          <w:color w:val="548DD4"/>
          <w:sz w:val="20"/>
          <w:szCs w:val="20"/>
          <w:rtl/>
        </w:rPr>
        <w:t xml:space="preserve"> סעיף</w:t>
      </w:r>
      <w:r w:rsidR="0077154E" w:rsidRPr="005957E5">
        <w:rPr>
          <w:rFonts w:ascii="Georgia" w:hAnsi="Georgia" w:cs="Arial" w:hint="cs"/>
          <w:color w:val="548DD4"/>
          <w:sz w:val="20"/>
          <w:szCs w:val="20"/>
          <w:rtl/>
        </w:rPr>
        <w:t xml:space="preserve"> 95</w:t>
      </w:r>
    </w:p>
    <w:p w14:paraId="2BF8F3C1" w14:textId="77777777" w:rsidR="007A51E4" w:rsidRPr="005957E5" w:rsidRDefault="007A51E4" w:rsidP="002130EB">
      <w:pPr>
        <w:ind w:left="1317"/>
        <w:jc w:val="both"/>
        <w:rPr>
          <w:rFonts w:ascii="Georgia" w:hAnsi="Georgia" w:cs="Arial"/>
          <w:sz w:val="20"/>
          <w:szCs w:val="20"/>
          <w:rtl/>
        </w:rPr>
      </w:pPr>
      <w:r w:rsidRPr="005957E5">
        <w:rPr>
          <w:rFonts w:ascii="Georgia" w:hAnsi="Georgia" w:cs="Arial" w:hint="cs"/>
          <w:sz w:val="20"/>
          <w:szCs w:val="20"/>
          <w:rtl/>
        </w:rPr>
        <w:t xml:space="preserve">מדיניות החברה/הקבוצה הינה להכיר בהעברות בין הרמות השונות </w:t>
      </w:r>
      <w:proofErr w:type="spellStart"/>
      <w:r w:rsidRPr="005957E5">
        <w:rPr>
          <w:rFonts w:ascii="Georgia" w:hAnsi="Georgia" w:cs="Arial" w:hint="cs"/>
          <w:sz w:val="20"/>
          <w:szCs w:val="20"/>
          <w:rtl/>
        </w:rPr>
        <w:t>במ</w:t>
      </w:r>
      <w:r w:rsidR="00C049CA">
        <w:rPr>
          <w:rFonts w:ascii="Georgia" w:hAnsi="Georgia" w:cs="Arial" w:hint="cs"/>
          <w:sz w:val="20"/>
          <w:szCs w:val="20"/>
          <w:rtl/>
        </w:rPr>
        <w:t>י</w:t>
      </w:r>
      <w:r w:rsidRPr="005957E5">
        <w:rPr>
          <w:rFonts w:ascii="Georgia" w:hAnsi="Georgia" w:cs="Arial" w:hint="cs"/>
          <w:sz w:val="20"/>
          <w:szCs w:val="20"/>
          <w:rtl/>
        </w:rPr>
        <w:t>דרג</w:t>
      </w:r>
      <w:proofErr w:type="spellEnd"/>
      <w:r w:rsidRPr="005957E5">
        <w:rPr>
          <w:rFonts w:ascii="Georgia" w:hAnsi="Georgia" w:cs="Arial" w:hint="cs"/>
          <w:sz w:val="20"/>
          <w:szCs w:val="20"/>
          <w:rtl/>
        </w:rPr>
        <w:t xml:space="preserve"> השווי ההוגן במועד האירוע או השינוי בנסיבות שגרמו להעברה.</w:t>
      </w:r>
    </w:p>
    <w:p w14:paraId="08AC0038" w14:textId="77777777" w:rsidR="007A51E4" w:rsidRPr="005957E5" w:rsidRDefault="007A51E4" w:rsidP="004325E7">
      <w:pPr>
        <w:ind w:left="1317"/>
        <w:rPr>
          <w:rFonts w:ascii="Georgia" w:hAnsi="Georgia" w:cs="Arial"/>
          <w:sz w:val="20"/>
          <w:szCs w:val="20"/>
          <w:rtl/>
        </w:rPr>
      </w:pPr>
    </w:p>
    <w:p w14:paraId="4991144C" w14:textId="77777777" w:rsidR="00480AC8" w:rsidRPr="005957E5" w:rsidRDefault="00480AC8" w:rsidP="0077154E">
      <w:pPr>
        <w:ind w:left="1317"/>
        <w:rPr>
          <w:rFonts w:ascii="Georgia" w:hAnsi="Georgia" w:cs="Arial"/>
          <w:color w:val="548DD4"/>
          <w:sz w:val="20"/>
          <w:szCs w:val="20"/>
          <w:rtl/>
        </w:rPr>
      </w:pPr>
      <w:r w:rsidRPr="005957E5">
        <w:rPr>
          <w:rFonts w:ascii="Georgia" w:hAnsi="Georgia" w:cs="Arial"/>
          <w:color w:val="548DD4"/>
          <w:sz w:val="20"/>
          <w:szCs w:val="20"/>
        </w:rPr>
        <w:t>IAS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w:t>
      </w:r>
      <w:r w:rsidR="00F235CC" w:rsidRPr="005957E5">
        <w:rPr>
          <w:rFonts w:ascii="Georgia" w:hAnsi="Georgia" w:cs="Arial" w:hint="cs"/>
          <w:color w:val="548DD4"/>
          <w:sz w:val="20"/>
          <w:szCs w:val="20"/>
          <w:rtl/>
        </w:rPr>
        <w:t>ד)</w:t>
      </w:r>
    </w:p>
    <w:p w14:paraId="5DC48B0A" w14:textId="77777777" w:rsidR="007A51E4" w:rsidRPr="005957E5" w:rsidRDefault="007A51E4" w:rsidP="004325E7">
      <w:pPr>
        <w:ind w:left="1317"/>
        <w:rPr>
          <w:rFonts w:ascii="Georgia" w:hAnsi="Georgia" w:cs="Arial"/>
          <w:sz w:val="20"/>
          <w:szCs w:val="20"/>
          <w:rtl/>
        </w:rPr>
      </w:pPr>
      <w:r w:rsidRPr="005957E5">
        <w:rPr>
          <w:rFonts w:ascii="Georgia" w:hAnsi="Georgia" w:cs="Arial" w:hint="eastAsia"/>
          <w:sz w:val="20"/>
          <w:szCs w:val="20"/>
          <w:rtl/>
        </w:rPr>
        <w:t>מלבד</w:t>
      </w:r>
      <w:r w:rsidRPr="005957E5">
        <w:rPr>
          <w:rFonts w:ascii="Georgia" w:hAnsi="Georgia" w:cs="Arial"/>
          <w:sz w:val="20"/>
          <w:szCs w:val="20"/>
          <w:rtl/>
        </w:rPr>
        <w:t xml:space="preserve"> </w:t>
      </w:r>
      <w:r w:rsidRPr="005957E5">
        <w:rPr>
          <w:rFonts w:ascii="Georgia" w:hAnsi="Georgia" w:cs="Arial" w:hint="cs"/>
          <w:sz w:val="20"/>
          <w:szCs w:val="20"/>
          <w:rtl/>
        </w:rPr>
        <w:t>ה</w:t>
      </w:r>
      <w:r w:rsidRPr="005957E5">
        <w:rPr>
          <w:rFonts w:ascii="Georgia" w:hAnsi="Georgia" w:cs="Arial" w:hint="eastAsia"/>
          <w:sz w:val="20"/>
          <w:szCs w:val="20"/>
          <w:rtl/>
        </w:rPr>
        <w:t>מתואר</w:t>
      </w:r>
      <w:r w:rsidRPr="005957E5">
        <w:rPr>
          <w:rFonts w:ascii="Georgia" w:hAnsi="Georgia" w:cs="Arial"/>
          <w:sz w:val="20"/>
          <w:szCs w:val="20"/>
          <w:rtl/>
        </w:rPr>
        <w:t xml:space="preserve"> </w:t>
      </w:r>
      <w:r w:rsidRPr="005957E5">
        <w:rPr>
          <w:rFonts w:ascii="Georgia" w:hAnsi="Georgia" w:cs="Arial" w:hint="eastAsia"/>
          <w:sz w:val="20"/>
          <w:szCs w:val="20"/>
          <w:rtl/>
        </w:rPr>
        <w:t>לעיל</w:t>
      </w:r>
      <w:r w:rsidRPr="005957E5">
        <w:rPr>
          <w:rFonts w:ascii="Georgia" w:hAnsi="Georgia" w:cs="Arial" w:hint="cs"/>
          <w:sz w:val="20"/>
          <w:szCs w:val="20"/>
          <w:rtl/>
        </w:rPr>
        <w:t>, לא היו שינויים בטכניקות הערכה בתקופת הדיווח.</w:t>
      </w:r>
    </w:p>
    <w:p w14:paraId="5816D9E5" w14:textId="77777777" w:rsidR="00E80F72" w:rsidRPr="005957E5" w:rsidRDefault="00E80F72" w:rsidP="004325E7">
      <w:pPr>
        <w:ind w:left="1317"/>
        <w:rPr>
          <w:rFonts w:ascii="Georgia" w:hAnsi="Georgia" w:cs="Arial"/>
          <w:sz w:val="20"/>
          <w:szCs w:val="20"/>
          <w:rtl/>
        </w:rPr>
      </w:pPr>
    </w:p>
    <w:p w14:paraId="7FB2092B" w14:textId="77777777" w:rsidR="00104655" w:rsidRPr="005957E5" w:rsidRDefault="00104655" w:rsidP="007B172E">
      <w:pPr>
        <w:numPr>
          <w:ilvl w:val="0"/>
          <w:numId w:val="15"/>
        </w:numPr>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תהליכי ההערכה ששימשו את החברה</w:t>
      </w:r>
      <w:r w:rsidR="001A4F5E" w:rsidRPr="005957E5">
        <w:rPr>
          <w:rFonts w:ascii="Georgia" w:hAnsi="Georgia" w:cs="Arial" w:hint="cs"/>
          <w:b/>
          <w:bCs/>
          <w:noProof/>
          <w:sz w:val="20"/>
          <w:szCs w:val="20"/>
          <w:rtl/>
          <w:lang w:eastAsia="en-US"/>
        </w:rPr>
        <w:t>/</w:t>
      </w:r>
      <w:r w:rsidRPr="005957E5">
        <w:rPr>
          <w:rFonts w:ascii="Georgia" w:hAnsi="Georgia" w:cs="Arial" w:hint="cs"/>
          <w:b/>
          <w:bCs/>
          <w:noProof/>
          <w:sz w:val="20"/>
          <w:szCs w:val="20"/>
          <w:rtl/>
          <w:lang w:eastAsia="en-US"/>
        </w:rPr>
        <w:t>הקבוצה</w:t>
      </w:r>
    </w:p>
    <w:p w14:paraId="6C16B4CC" w14:textId="77777777" w:rsidR="00480AC8" w:rsidRPr="005957E5" w:rsidRDefault="00480AC8" w:rsidP="00480AC8">
      <w:pPr>
        <w:ind w:left="1317"/>
        <w:rPr>
          <w:rFonts w:ascii="Georgia" w:hAnsi="Georgia" w:cs="Arial"/>
          <w:color w:val="548DD4"/>
          <w:sz w:val="20"/>
          <w:szCs w:val="20"/>
          <w:rtl/>
        </w:rPr>
      </w:pPr>
      <w:r w:rsidRPr="005957E5">
        <w:rPr>
          <w:rFonts w:ascii="Georgia" w:hAnsi="Georgia" w:cs="Arial"/>
          <w:color w:val="548DD4"/>
          <w:sz w:val="20"/>
          <w:szCs w:val="20"/>
        </w:rPr>
        <w:t>IAS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93(ז)</w:t>
      </w:r>
    </w:p>
    <w:p w14:paraId="3E22F1D1" w14:textId="77777777" w:rsidR="00104655" w:rsidRPr="005957E5" w:rsidRDefault="00104655" w:rsidP="002130EB">
      <w:pPr>
        <w:ind w:left="1317" w:hanging="22"/>
        <w:jc w:val="both"/>
        <w:rPr>
          <w:rFonts w:ascii="Georgia" w:hAnsi="Georgia" w:cs="Arial"/>
          <w:noProof/>
          <w:sz w:val="20"/>
          <w:szCs w:val="20"/>
          <w:rtl/>
          <w:lang w:eastAsia="en-US"/>
        </w:rPr>
      </w:pPr>
      <w:r w:rsidRPr="005957E5">
        <w:rPr>
          <w:rFonts w:ascii="Georgia" w:hAnsi="Georgia" w:cs="Arial" w:hint="cs"/>
          <w:noProof/>
          <w:sz w:val="20"/>
          <w:szCs w:val="20"/>
          <w:rtl/>
          <w:lang w:eastAsia="en-US"/>
        </w:rPr>
        <w:t>מחלקת הכספים בחברה</w:t>
      </w:r>
      <w:r w:rsidR="001A4F5E" w:rsidRPr="005957E5">
        <w:rPr>
          <w:rFonts w:ascii="Georgia" w:hAnsi="Georgia" w:cs="Arial" w:hint="cs"/>
          <w:noProof/>
          <w:sz w:val="20"/>
          <w:szCs w:val="20"/>
          <w:rtl/>
          <w:lang w:eastAsia="en-US"/>
        </w:rPr>
        <w:t>/</w:t>
      </w:r>
      <w:r w:rsidRPr="005957E5">
        <w:rPr>
          <w:rFonts w:ascii="Georgia" w:hAnsi="Georgia" w:cs="Arial" w:hint="cs"/>
          <w:noProof/>
          <w:sz w:val="20"/>
          <w:szCs w:val="20"/>
          <w:rtl/>
          <w:lang w:eastAsia="en-US"/>
        </w:rPr>
        <w:t>בקבוצה כוללת צוות המבצע את הערכות השווי של נכסים פיננסיים הנדרשות לשם דיווח כספי, כולל אלה המסווג</w:t>
      </w:r>
      <w:r w:rsidR="009B285E" w:rsidRPr="005957E5">
        <w:rPr>
          <w:rFonts w:ascii="Georgia" w:hAnsi="Georgia" w:cs="Arial" w:hint="cs"/>
          <w:noProof/>
          <w:sz w:val="20"/>
          <w:szCs w:val="20"/>
          <w:rtl/>
          <w:lang w:eastAsia="en-US"/>
        </w:rPr>
        <w:t>ות</w:t>
      </w:r>
      <w:r w:rsidRPr="005957E5">
        <w:rPr>
          <w:rFonts w:ascii="Georgia" w:hAnsi="Georgia" w:cs="Arial" w:hint="cs"/>
          <w:noProof/>
          <w:sz w:val="20"/>
          <w:szCs w:val="20"/>
          <w:rtl/>
          <w:lang w:eastAsia="en-US"/>
        </w:rPr>
        <w:t xml:space="preserve"> ברמה 3. צוות זה </w:t>
      </w:r>
      <w:r w:rsidR="009B285E" w:rsidRPr="005957E5">
        <w:rPr>
          <w:rFonts w:ascii="Georgia" w:hAnsi="Georgia" w:cs="Arial" w:hint="cs"/>
          <w:noProof/>
          <w:sz w:val="20"/>
          <w:szCs w:val="20"/>
          <w:rtl/>
          <w:lang w:eastAsia="en-US"/>
        </w:rPr>
        <w:t>פועל בכפיפות</w:t>
      </w:r>
      <w:r w:rsidRPr="005957E5">
        <w:rPr>
          <w:rFonts w:ascii="Georgia" w:hAnsi="Georgia" w:cs="Arial" w:hint="cs"/>
          <w:noProof/>
          <w:sz w:val="20"/>
          <w:szCs w:val="20"/>
          <w:rtl/>
          <w:lang w:eastAsia="en-US"/>
        </w:rPr>
        <w:t xml:space="preserve"> לסמנכ"ל הכספים ולוועדת הביקורת. דיונים לגבי תהליכי הערכות השווי ותוצאותיהן נערכים בין סמנכ"ל הכספים, ועדת הביקורת וצוות הערכות השווי לפחות אחת לרבעון, בהתאם למועדי הדיווחים הרבעוניים של החברה</w:t>
      </w:r>
      <w:r w:rsidR="001A4F5E" w:rsidRPr="005957E5">
        <w:rPr>
          <w:rFonts w:ascii="Georgia" w:hAnsi="Georgia" w:cs="Arial" w:hint="cs"/>
          <w:noProof/>
          <w:sz w:val="20"/>
          <w:szCs w:val="20"/>
          <w:rtl/>
          <w:lang w:eastAsia="en-US"/>
        </w:rPr>
        <w:t>/</w:t>
      </w:r>
      <w:r w:rsidRPr="005957E5">
        <w:rPr>
          <w:rFonts w:ascii="Georgia" w:hAnsi="Georgia" w:cs="Arial" w:hint="cs"/>
          <w:noProof/>
          <w:sz w:val="20"/>
          <w:szCs w:val="20"/>
          <w:rtl/>
          <w:lang w:eastAsia="en-US"/>
        </w:rPr>
        <w:t>הקבוצה.</w:t>
      </w:r>
    </w:p>
    <w:p w14:paraId="5DA3B491" w14:textId="77777777" w:rsidR="00104655" w:rsidRPr="005957E5" w:rsidRDefault="00104655" w:rsidP="004325E7">
      <w:pPr>
        <w:ind w:left="1317" w:hanging="98"/>
        <w:rPr>
          <w:rFonts w:ascii="Georgia" w:hAnsi="Georgia" w:cs="Arial"/>
          <w:sz w:val="20"/>
          <w:szCs w:val="20"/>
          <w:rtl/>
        </w:rPr>
      </w:pPr>
    </w:p>
    <w:p w14:paraId="6C53101D" w14:textId="77777777" w:rsidR="00480AC8" w:rsidRPr="005957E5" w:rsidRDefault="00480AC8" w:rsidP="00650A8A">
      <w:pPr>
        <w:ind w:left="1317"/>
        <w:rPr>
          <w:rFonts w:ascii="Georgia" w:hAnsi="Georgia" w:cs="Arial"/>
          <w:color w:val="548DD4"/>
          <w:sz w:val="20"/>
          <w:szCs w:val="20"/>
          <w:rtl/>
        </w:rPr>
      </w:pPr>
      <w:r w:rsidRPr="005957E5">
        <w:rPr>
          <w:rFonts w:ascii="Georgia" w:hAnsi="Georgia" w:cs="Arial"/>
          <w:color w:val="548DD4"/>
          <w:sz w:val="20"/>
          <w:szCs w:val="20"/>
        </w:rPr>
        <w:t>IAS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w:t>
      </w:r>
      <w:r w:rsidR="00650A8A" w:rsidRPr="005957E5">
        <w:rPr>
          <w:rFonts w:ascii="Georgia" w:hAnsi="Georgia" w:cs="Arial" w:hint="cs"/>
          <w:color w:val="548DD4"/>
          <w:sz w:val="20"/>
          <w:szCs w:val="20"/>
          <w:rtl/>
        </w:rPr>
        <w:t>ד</w:t>
      </w:r>
      <w:r w:rsidRPr="005957E5">
        <w:rPr>
          <w:rFonts w:ascii="Georgia" w:hAnsi="Georgia" w:cs="Arial" w:hint="cs"/>
          <w:color w:val="548DD4"/>
          <w:sz w:val="20"/>
          <w:szCs w:val="20"/>
          <w:rtl/>
        </w:rPr>
        <w:t>)</w:t>
      </w:r>
    </w:p>
    <w:p w14:paraId="499E28E3" w14:textId="77777777" w:rsidR="00327005" w:rsidRPr="005957E5" w:rsidRDefault="00104655" w:rsidP="002130EB">
      <w:pPr>
        <w:ind w:left="1317"/>
        <w:jc w:val="both"/>
        <w:rPr>
          <w:rFonts w:ascii="Georgia" w:hAnsi="Georgia" w:cs="Arial"/>
          <w:sz w:val="20"/>
          <w:szCs w:val="20"/>
        </w:rPr>
      </w:pPr>
      <w:r w:rsidRPr="005957E5">
        <w:rPr>
          <w:rFonts w:ascii="Georgia" w:hAnsi="Georgia" w:cs="Arial" w:hint="cs"/>
          <w:sz w:val="20"/>
          <w:szCs w:val="20"/>
          <w:rtl/>
        </w:rPr>
        <w:t>הנתון העיקרי שאינו ניתן לצפייה (רמה 3) המשמש את החברה</w:t>
      </w:r>
      <w:r w:rsidR="001A4F5E" w:rsidRPr="005957E5">
        <w:rPr>
          <w:rFonts w:ascii="Georgia" w:hAnsi="Georgia" w:cs="Arial" w:hint="cs"/>
          <w:sz w:val="20"/>
          <w:szCs w:val="20"/>
          <w:rtl/>
        </w:rPr>
        <w:t>/</w:t>
      </w:r>
      <w:r w:rsidRPr="005957E5">
        <w:rPr>
          <w:rFonts w:ascii="Georgia" w:hAnsi="Georgia" w:cs="Arial" w:hint="cs"/>
          <w:sz w:val="20"/>
          <w:szCs w:val="20"/>
          <w:rtl/>
        </w:rPr>
        <w:t xml:space="preserve">הקבוצה בהערכות שווי של </w:t>
      </w:r>
      <w:r w:rsidR="00C249CC" w:rsidRPr="005957E5">
        <w:rPr>
          <w:rFonts w:ascii="Georgia" w:hAnsi="Georgia" w:cs="Arial" w:hint="cs"/>
          <w:sz w:val="20"/>
          <w:szCs w:val="20"/>
          <w:rtl/>
        </w:rPr>
        <w:t>נגזרים המוחזקים למסחר</w:t>
      </w:r>
      <w:r w:rsidR="003E76FF" w:rsidRPr="005957E5">
        <w:rPr>
          <w:rFonts w:ascii="Georgia" w:hAnsi="Georgia" w:cs="Arial" w:hint="cs"/>
          <w:sz w:val="20"/>
          <w:szCs w:val="20"/>
          <w:rtl/>
        </w:rPr>
        <w:t xml:space="preserve"> הינו שיעור ההיוון</w:t>
      </w:r>
      <w:r w:rsidRPr="005957E5">
        <w:rPr>
          <w:rFonts w:ascii="Georgia" w:hAnsi="Georgia" w:cs="Arial" w:hint="cs"/>
          <w:sz w:val="20"/>
          <w:szCs w:val="20"/>
          <w:rtl/>
        </w:rPr>
        <w:t xml:space="preserve"> כאשר הצד השני לעסקה נקלע לקשיים כספיים. הערכת שיעור היוון זה מבוססת על מחיר ההון המשוקלל (</w:t>
      </w:r>
      <w:r w:rsidRPr="005957E5">
        <w:rPr>
          <w:rFonts w:ascii="Georgia" w:hAnsi="Georgia" w:cs="Arial"/>
          <w:sz w:val="20"/>
          <w:szCs w:val="20"/>
        </w:rPr>
        <w:t>WACC</w:t>
      </w:r>
      <w:r w:rsidRPr="005957E5">
        <w:rPr>
          <w:rFonts w:ascii="Georgia" w:hAnsi="Georgia" w:cs="Arial" w:hint="cs"/>
          <w:sz w:val="20"/>
          <w:szCs w:val="20"/>
          <w:rtl/>
        </w:rPr>
        <w:t>) של חברות ציבוריות, אשר לדעת החברה</w:t>
      </w:r>
      <w:r w:rsidR="003E76FF" w:rsidRPr="005957E5">
        <w:rPr>
          <w:rFonts w:ascii="Georgia" w:hAnsi="Georgia" w:cs="Arial" w:hint="cs"/>
          <w:sz w:val="20"/>
          <w:szCs w:val="20"/>
          <w:rtl/>
        </w:rPr>
        <w:t>/הקבוצה</w:t>
      </w:r>
      <w:r w:rsidRPr="005957E5">
        <w:rPr>
          <w:rFonts w:ascii="Georgia" w:hAnsi="Georgia" w:cs="Arial" w:hint="cs"/>
          <w:sz w:val="20"/>
          <w:szCs w:val="20"/>
          <w:rtl/>
        </w:rPr>
        <w:t>, נמצאות במצב כספי דומה לזה של הצד הנגדי לחוזה ההחלפה. לשם איסוף המידע הרלוונטי נעזרת הקבוצה בשירותי מידע (</w:t>
      </w:r>
      <w:r w:rsidRPr="005957E5">
        <w:rPr>
          <w:rFonts w:ascii="Georgia" w:hAnsi="Georgia" w:cs="Arial"/>
          <w:sz w:val="20"/>
          <w:szCs w:val="20"/>
        </w:rPr>
        <w:t>information brokers</w:t>
      </w:r>
      <w:r w:rsidRPr="005957E5">
        <w:rPr>
          <w:rFonts w:ascii="Georgia" w:hAnsi="Georgia" w:cs="Arial" w:hint="cs"/>
          <w:sz w:val="20"/>
          <w:szCs w:val="20"/>
          <w:rtl/>
        </w:rPr>
        <w:t>).</w:t>
      </w:r>
    </w:p>
    <w:p w14:paraId="53936C26" w14:textId="77777777" w:rsidR="00327005" w:rsidRPr="005957E5" w:rsidRDefault="00327005" w:rsidP="002130EB">
      <w:pPr>
        <w:ind w:left="1317"/>
        <w:jc w:val="both"/>
        <w:rPr>
          <w:rFonts w:ascii="Georgia" w:hAnsi="Georgia" w:cs="Arial"/>
          <w:sz w:val="20"/>
          <w:szCs w:val="20"/>
          <w:rtl/>
        </w:rPr>
      </w:pPr>
    </w:p>
    <w:p w14:paraId="59A8C5EB" w14:textId="77777777" w:rsidR="008D05A6" w:rsidRPr="005957E5" w:rsidRDefault="008D05A6" w:rsidP="002130EB">
      <w:pPr>
        <w:ind w:left="1317"/>
        <w:jc w:val="both"/>
        <w:rPr>
          <w:rFonts w:ascii="Georgia" w:hAnsi="Georgia" w:cs="Arial"/>
          <w:sz w:val="20"/>
          <w:szCs w:val="20"/>
          <w:rtl/>
        </w:rPr>
      </w:pPr>
      <w:r w:rsidRPr="005957E5">
        <w:rPr>
          <w:rFonts w:ascii="Georgia" w:hAnsi="Georgia" w:cs="Arial" w:hint="cs"/>
          <w:sz w:val="20"/>
          <w:szCs w:val="20"/>
          <w:rtl/>
        </w:rPr>
        <w:t xml:space="preserve">הנתונים העיקריים שאינם ניתנים לצפייה (רמה 3) המשמשים את החברה/הקבוצה בהערכת התשלום בגין הסדר התמורה המותנית בצירוף העסקים, אשר מבוסס על רווח תפעולי, הינם מכירות, רווח גולמי וכן גובה עלויות הפצה והוצאות הנהלה. החברה/הקבוצה מכינה תחזיות מפורטות בעת רכישה של עסק ומעדכנת תחזיות אלה מדי רבעון כחלק מתהליכי התפעול של החברה/הקבוצה. התחזיות עושות שימוש בתחזיות של שווקים חיצוניים ובהערכת ההנהלה לגבי העלויות והמרווחים הצפויים בהתבסס על </w:t>
      </w:r>
      <w:proofErr w:type="spellStart"/>
      <w:r w:rsidRPr="005957E5">
        <w:rPr>
          <w:rFonts w:ascii="Georgia" w:hAnsi="Georgia" w:cs="Arial" w:hint="cs"/>
          <w:sz w:val="20"/>
          <w:szCs w:val="20"/>
          <w:rtl/>
        </w:rPr>
        <w:t>נסיון</w:t>
      </w:r>
      <w:proofErr w:type="spellEnd"/>
      <w:r w:rsidRPr="005957E5">
        <w:rPr>
          <w:rFonts w:ascii="Georgia" w:hAnsi="Georgia" w:cs="Arial" w:hint="cs"/>
          <w:sz w:val="20"/>
          <w:szCs w:val="20"/>
          <w:rtl/>
        </w:rPr>
        <w:t xml:space="preserve"> עבר, והן כפופות לסקירה מפורטת ברמת החברה, המגזר והקבוצה.</w:t>
      </w:r>
      <w:r w:rsidR="00FA26A0" w:rsidRPr="005957E5">
        <w:rPr>
          <w:rFonts w:ascii="Georgia" w:hAnsi="Georgia" w:cs="Arial" w:hint="cs"/>
          <w:sz w:val="20"/>
          <w:szCs w:val="20"/>
          <w:rtl/>
        </w:rPr>
        <w:t xml:space="preserve"> </w:t>
      </w:r>
      <w:r w:rsidRPr="005957E5">
        <w:rPr>
          <w:rFonts w:ascii="Georgia" w:hAnsi="Georgia" w:cs="Arial" w:hint="cs"/>
          <w:sz w:val="20"/>
          <w:szCs w:val="20"/>
          <w:rtl/>
        </w:rPr>
        <w:t xml:space="preserve">הנתונים העיקריים שאינם ניתנים </w:t>
      </w:r>
      <w:proofErr w:type="spellStart"/>
      <w:r w:rsidRPr="005957E5">
        <w:rPr>
          <w:rFonts w:ascii="Georgia" w:hAnsi="Georgia" w:cs="Arial" w:hint="cs"/>
          <w:sz w:val="20"/>
          <w:szCs w:val="20"/>
          <w:rtl/>
        </w:rPr>
        <w:t>לצפיה</w:t>
      </w:r>
      <w:proofErr w:type="spellEnd"/>
      <w:r w:rsidRPr="005957E5">
        <w:rPr>
          <w:rFonts w:ascii="Georgia" w:hAnsi="Georgia" w:cs="Arial" w:hint="cs"/>
          <w:sz w:val="20"/>
          <w:szCs w:val="20"/>
          <w:rtl/>
        </w:rPr>
        <w:t xml:space="preserve"> (רמה 3) ששימשו במדידת השווי ההוגן</w:t>
      </w:r>
      <w:r w:rsidR="00FA26A0" w:rsidRPr="005957E5">
        <w:rPr>
          <w:rFonts w:ascii="Georgia" w:hAnsi="Georgia" w:cs="Arial" w:hint="cs"/>
          <w:sz w:val="20"/>
          <w:szCs w:val="20"/>
          <w:rtl/>
        </w:rPr>
        <w:t xml:space="preserve"> של התמורה המותנית</w:t>
      </w:r>
      <w:r w:rsidRPr="005957E5">
        <w:rPr>
          <w:rFonts w:ascii="Georgia" w:hAnsi="Georgia" w:cs="Arial" w:hint="cs"/>
          <w:sz w:val="20"/>
          <w:szCs w:val="20"/>
          <w:rtl/>
        </w:rPr>
        <w:t>:</w:t>
      </w:r>
    </w:p>
    <w:p w14:paraId="3ABDB997" w14:textId="77777777" w:rsidR="00C36EFD" w:rsidRPr="005957E5" w:rsidRDefault="00C36EFD" w:rsidP="002608FB">
      <w:pPr>
        <w:ind w:left="1317"/>
        <w:rPr>
          <w:rFonts w:ascii="Georgia" w:hAnsi="Georgia" w:cs="Arial"/>
          <w:sz w:val="20"/>
          <w:szCs w:val="20"/>
          <w:rtl/>
        </w:rPr>
      </w:pPr>
    </w:p>
    <w:tbl>
      <w:tblPr>
        <w:bidiVisual/>
        <w:tblW w:w="0" w:type="auto"/>
        <w:tblInd w:w="1317" w:type="dxa"/>
        <w:tblLook w:val="04A0" w:firstRow="1" w:lastRow="0" w:firstColumn="1" w:lastColumn="0" w:noHBand="0" w:noVBand="1"/>
      </w:tblPr>
      <w:tblGrid>
        <w:gridCol w:w="3524"/>
        <w:gridCol w:w="3471"/>
      </w:tblGrid>
      <w:tr w:rsidR="00C36EFD" w:rsidRPr="005957E5" w14:paraId="621F55EB" w14:textId="77777777" w:rsidTr="005A0963">
        <w:tc>
          <w:tcPr>
            <w:tcW w:w="4264" w:type="dxa"/>
            <w:shd w:val="clear" w:color="auto" w:fill="auto"/>
          </w:tcPr>
          <w:p w14:paraId="1B859AF1" w14:textId="77777777" w:rsidR="00C36EFD" w:rsidRPr="005957E5" w:rsidRDefault="00C36EFD"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הנחות</w:t>
            </w:r>
          </w:p>
        </w:tc>
        <w:tc>
          <w:tcPr>
            <w:tcW w:w="4264" w:type="dxa"/>
            <w:shd w:val="clear" w:color="auto" w:fill="auto"/>
          </w:tcPr>
          <w:p w14:paraId="6F95D528" w14:textId="77777777" w:rsidR="00C36EFD" w:rsidRPr="005957E5" w:rsidRDefault="00C36EFD"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טווח</w:t>
            </w:r>
          </w:p>
        </w:tc>
      </w:tr>
      <w:tr w:rsidR="00C36EFD" w:rsidRPr="005957E5" w14:paraId="4B7BEFB6" w14:textId="77777777" w:rsidTr="005A0963">
        <w:tc>
          <w:tcPr>
            <w:tcW w:w="4264" w:type="dxa"/>
            <w:shd w:val="clear" w:color="auto" w:fill="auto"/>
          </w:tcPr>
          <w:p w14:paraId="672FF1E9" w14:textId="77777777" w:rsidR="00C36EFD" w:rsidRPr="005957E5" w:rsidRDefault="00C36EFD" w:rsidP="00FA26A0">
            <w:pPr>
              <w:rPr>
                <w:rFonts w:ascii="Georgia" w:hAnsi="Georgia" w:cs="Arial"/>
                <w:sz w:val="20"/>
                <w:szCs w:val="20"/>
                <w:rtl/>
              </w:rPr>
            </w:pPr>
            <w:r w:rsidRPr="005957E5">
              <w:rPr>
                <w:rFonts w:ascii="Georgia" w:hAnsi="Georgia" w:cs="Arial" w:hint="cs"/>
                <w:sz w:val="20"/>
                <w:szCs w:val="20"/>
                <w:rtl/>
              </w:rPr>
              <w:t>מכירות</w:t>
            </w:r>
          </w:p>
        </w:tc>
        <w:tc>
          <w:tcPr>
            <w:tcW w:w="4264" w:type="dxa"/>
            <w:shd w:val="clear" w:color="auto" w:fill="auto"/>
          </w:tcPr>
          <w:p w14:paraId="356053CF" w14:textId="77777777" w:rsidR="00C36EFD" w:rsidRPr="005957E5" w:rsidRDefault="00C36EFD" w:rsidP="005A0963">
            <w:pPr>
              <w:jc w:val="center"/>
              <w:rPr>
                <w:rFonts w:ascii="Georgia" w:hAnsi="Georgia" w:cs="Arial"/>
                <w:sz w:val="20"/>
                <w:szCs w:val="20"/>
                <w:rtl/>
              </w:rPr>
            </w:pPr>
          </w:p>
        </w:tc>
      </w:tr>
      <w:tr w:rsidR="00C36EFD" w:rsidRPr="005957E5" w14:paraId="4FB9CD72" w14:textId="77777777" w:rsidTr="005A0963">
        <w:tc>
          <w:tcPr>
            <w:tcW w:w="4264" w:type="dxa"/>
            <w:shd w:val="clear" w:color="auto" w:fill="auto"/>
          </w:tcPr>
          <w:p w14:paraId="6CA7E5D7" w14:textId="77777777" w:rsidR="00C36EFD" w:rsidRPr="005957E5" w:rsidRDefault="00C36EFD" w:rsidP="00FA26A0">
            <w:pPr>
              <w:rPr>
                <w:rFonts w:ascii="Georgia" w:hAnsi="Georgia" w:cs="Arial"/>
                <w:sz w:val="20"/>
                <w:szCs w:val="20"/>
                <w:rtl/>
              </w:rPr>
            </w:pPr>
            <w:r w:rsidRPr="005957E5">
              <w:rPr>
                <w:rFonts w:ascii="Georgia" w:hAnsi="Georgia" w:cs="Arial" w:hint="cs"/>
                <w:sz w:val="20"/>
                <w:szCs w:val="20"/>
                <w:rtl/>
              </w:rPr>
              <w:t>שיעור רווח גולמי (%)</w:t>
            </w:r>
          </w:p>
        </w:tc>
        <w:tc>
          <w:tcPr>
            <w:tcW w:w="4264" w:type="dxa"/>
            <w:shd w:val="clear" w:color="auto" w:fill="auto"/>
          </w:tcPr>
          <w:p w14:paraId="00296950" w14:textId="77777777" w:rsidR="00C36EFD" w:rsidRPr="005957E5" w:rsidRDefault="00C36EFD" w:rsidP="005A0963">
            <w:pPr>
              <w:jc w:val="center"/>
              <w:rPr>
                <w:rFonts w:ascii="Georgia" w:hAnsi="Georgia" w:cs="Arial"/>
                <w:sz w:val="20"/>
                <w:szCs w:val="20"/>
                <w:rtl/>
              </w:rPr>
            </w:pPr>
          </w:p>
        </w:tc>
      </w:tr>
      <w:tr w:rsidR="00C36EFD" w:rsidRPr="005957E5" w14:paraId="2A564891" w14:textId="77777777" w:rsidTr="00BE1688">
        <w:trPr>
          <w:trHeight w:val="95"/>
        </w:trPr>
        <w:tc>
          <w:tcPr>
            <w:tcW w:w="4264" w:type="dxa"/>
            <w:shd w:val="clear" w:color="auto" w:fill="auto"/>
          </w:tcPr>
          <w:p w14:paraId="260B6EC6" w14:textId="77777777" w:rsidR="00C36EFD" w:rsidRPr="005957E5" w:rsidRDefault="00C36EFD" w:rsidP="00FA26A0">
            <w:pPr>
              <w:rPr>
                <w:rFonts w:ascii="Georgia" w:hAnsi="Georgia" w:cs="Arial"/>
                <w:sz w:val="20"/>
                <w:szCs w:val="20"/>
                <w:rtl/>
              </w:rPr>
            </w:pPr>
            <w:r w:rsidRPr="005957E5">
              <w:rPr>
                <w:rFonts w:ascii="Georgia" w:hAnsi="Georgia" w:cs="Arial" w:hint="cs"/>
                <w:sz w:val="20"/>
                <w:szCs w:val="20"/>
                <w:rtl/>
              </w:rPr>
              <w:t xml:space="preserve">עלויות הפצה והוצאות </w:t>
            </w:r>
            <w:r w:rsidR="00BE1688" w:rsidRPr="005957E5">
              <w:rPr>
                <w:rFonts w:ascii="Georgia" w:hAnsi="Georgia" w:cs="Arial" w:hint="cs"/>
                <w:sz w:val="20"/>
                <w:szCs w:val="20"/>
                <w:rtl/>
              </w:rPr>
              <w:t>הנהלה</w:t>
            </w:r>
          </w:p>
        </w:tc>
        <w:tc>
          <w:tcPr>
            <w:tcW w:w="4264" w:type="dxa"/>
            <w:shd w:val="clear" w:color="auto" w:fill="auto"/>
          </w:tcPr>
          <w:p w14:paraId="1FA57A6C" w14:textId="77777777" w:rsidR="00C36EFD" w:rsidRPr="005957E5" w:rsidRDefault="00C36EFD" w:rsidP="005A0963">
            <w:pPr>
              <w:jc w:val="center"/>
              <w:rPr>
                <w:rFonts w:ascii="Georgia" w:hAnsi="Georgia" w:cs="Arial"/>
                <w:sz w:val="20"/>
                <w:szCs w:val="20"/>
                <w:rtl/>
              </w:rPr>
            </w:pPr>
          </w:p>
        </w:tc>
      </w:tr>
    </w:tbl>
    <w:p w14:paraId="4B2AB984" w14:textId="77777777" w:rsidR="00C36EFD" w:rsidRPr="005957E5" w:rsidRDefault="00C36EFD" w:rsidP="002608FB">
      <w:pPr>
        <w:ind w:left="1317"/>
        <w:rPr>
          <w:rFonts w:ascii="Georgia" w:hAnsi="Georgia" w:cs="Arial"/>
          <w:sz w:val="20"/>
          <w:szCs w:val="20"/>
          <w:rtl/>
        </w:rPr>
      </w:pPr>
    </w:p>
    <w:p w14:paraId="411BEACC" w14:textId="77777777" w:rsidR="009B40E4" w:rsidRPr="005957E5" w:rsidRDefault="009B40E4" w:rsidP="004974BB">
      <w:pPr>
        <w:ind w:left="1317"/>
        <w:jc w:val="both"/>
        <w:rPr>
          <w:rFonts w:ascii="Georgia" w:hAnsi="Georgia" w:cs="Arial"/>
          <w:sz w:val="20"/>
          <w:szCs w:val="20"/>
          <w:rtl/>
        </w:rPr>
      </w:pPr>
      <w:r w:rsidRPr="005957E5">
        <w:rPr>
          <w:rFonts w:ascii="Georgia" w:hAnsi="Georgia" w:cs="Arial" w:hint="cs"/>
          <w:sz w:val="20"/>
          <w:szCs w:val="20"/>
          <w:rtl/>
        </w:rPr>
        <w:t>כחלק מהדיונים הנערכים בין מנהל הכספים, ועדת הביקורת וצוות הערכת השווי מדי רבעון, מתבצע ניתוח השינויים במדידות שווי הוגן המסווגות ברמה 2 וברמה 3 בכל תאריך דיווח. בין היתר, מציג צוות הערכת השווי דוח המפרט את הסיבות לשינויים בשווי ההוגן.</w:t>
      </w:r>
    </w:p>
    <w:p w14:paraId="670B78E3" w14:textId="77777777" w:rsidR="009C73B7" w:rsidRPr="005957E5" w:rsidRDefault="00A026D1" w:rsidP="00B67B42">
      <w:pPr>
        <w:rPr>
          <w:rFonts w:ascii="Georgia" w:hAnsi="Georgia" w:cs="Arial"/>
          <w:b/>
          <w:bCs/>
          <w:sz w:val="20"/>
          <w:szCs w:val="20"/>
          <w:rtl/>
        </w:rPr>
      </w:pPr>
      <w:r>
        <w:rPr>
          <w:rFonts w:ascii="Georgia" w:hAnsi="Georgia" w:cs="Arial"/>
          <w:b/>
          <w:bCs/>
          <w:sz w:val="20"/>
          <w:szCs w:val="20"/>
          <w:rtl/>
        </w:rPr>
        <w:br w:type="page"/>
      </w:r>
      <w:r w:rsidR="009C73B7" w:rsidRPr="005957E5">
        <w:rPr>
          <w:rFonts w:ascii="Georgia" w:hAnsi="Georgia" w:cs="Arial" w:hint="cs"/>
          <w:b/>
          <w:bCs/>
          <w:sz w:val="20"/>
          <w:szCs w:val="20"/>
          <w:rtl/>
        </w:rPr>
        <w:t xml:space="preserve">ביאור 19 </w:t>
      </w:r>
      <w:r w:rsidR="009C73B7" w:rsidRPr="005957E5">
        <w:rPr>
          <w:rFonts w:ascii="Georgia" w:hAnsi="Georgia" w:cs="Arial"/>
          <w:b/>
          <w:bCs/>
          <w:sz w:val="20"/>
          <w:szCs w:val="20"/>
          <w:rtl/>
        </w:rPr>
        <w:t>-</w:t>
      </w:r>
      <w:r w:rsidR="009C73B7" w:rsidRPr="005957E5">
        <w:rPr>
          <w:rFonts w:ascii="Georgia" w:hAnsi="Georgia" w:cs="Arial" w:hint="cs"/>
          <w:b/>
          <w:bCs/>
          <w:sz w:val="20"/>
          <w:szCs w:val="20"/>
          <w:rtl/>
        </w:rPr>
        <w:t xml:space="preserve"> מכשירים פיננסיים וסיכונים פיננסיים </w:t>
      </w:r>
      <w:r w:rsidR="009C73B7" w:rsidRPr="005957E5">
        <w:rPr>
          <w:rFonts w:ascii="Georgia" w:hAnsi="Georgia" w:cs="Arial" w:hint="cs"/>
          <w:sz w:val="20"/>
          <w:szCs w:val="20"/>
          <w:rtl/>
        </w:rPr>
        <w:t>(המשך)</w:t>
      </w:r>
      <w:r w:rsidR="009C73B7" w:rsidRPr="00551D24">
        <w:rPr>
          <w:rFonts w:ascii="Georgia" w:hAnsi="Georgia" w:cs="Arial" w:hint="cs"/>
          <w:b/>
          <w:bCs/>
          <w:sz w:val="20"/>
          <w:szCs w:val="20"/>
          <w:rtl/>
        </w:rPr>
        <w:t>:</w:t>
      </w:r>
    </w:p>
    <w:p w14:paraId="3E298211" w14:textId="77777777" w:rsidR="00EA24B9" w:rsidRPr="005957E5" w:rsidRDefault="00EA24B9" w:rsidP="00711C18">
      <w:pPr>
        <w:outlineLvl w:val="0"/>
        <w:rPr>
          <w:rFonts w:ascii="Georgia" w:hAnsi="Georgia" w:cs="Arial"/>
          <w:sz w:val="20"/>
          <w:szCs w:val="20"/>
          <w:rtl/>
        </w:rPr>
      </w:pPr>
    </w:p>
    <w:p w14:paraId="596FABB4" w14:textId="77777777" w:rsidR="00C952B4" w:rsidRPr="005957E5" w:rsidRDefault="00C952B4" w:rsidP="007B172E">
      <w:pPr>
        <w:numPr>
          <w:ilvl w:val="0"/>
          <w:numId w:val="15"/>
        </w:numPr>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שוויים ההוגן של נכסים פיננסים והתחייבויות פיננסיות</w:t>
      </w:r>
      <w:r w:rsidR="00CC0A86" w:rsidRPr="005957E5">
        <w:rPr>
          <w:rFonts w:ascii="Georgia" w:hAnsi="Georgia" w:cs="Arial" w:hint="cs"/>
          <w:b/>
          <w:bCs/>
          <w:noProof/>
          <w:sz w:val="20"/>
          <w:szCs w:val="20"/>
          <w:rtl/>
          <w:lang w:eastAsia="en-US"/>
        </w:rPr>
        <w:t xml:space="preserve"> הנמדד</w:t>
      </w:r>
      <w:r w:rsidR="00CE5DE3" w:rsidRPr="005957E5">
        <w:rPr>
          <w:rFonts w:ascii="Georgia" w:hAnsi="Georgia" w:cs="Arial" w:hint="cs"/>
          <w:b/>
          <w:bCs/>
          <w:noProof/>
          <w:sz w:val="20"/>
          <w:szCs w:val="20"/>
          <w:rtl/>
          <w:lang w:eastAsia="en-US"/>
        </w:rPr>
        <w:t>ים</w:t>
      </w:r>
      <w:r w:rsidR="00CC0A86" w:rsidRPr="005957E5">
        <w:rPr>
          <w:rFonts w:ascii="Georgia" w:hAnsi="Georgia" w:cs="Arial" w:hint="cs"/>
          <w:b/>
          <w:bCs/>
          <w:noProof/>
          <w:sz w:val="20"/>
          <w:szCs w:val="20"/>
          <w:rtl/>
          <w:lang w:eastAsia="en-US"/>
        </w:rPr>
        <w:t xml:space="preserve"> בעלות מופחתת</w:t>
      </w:r>
    </w:p>
    <w:p w14:paraId="2C1AF6F4" w14:textId="77777777" w:rsidR="00480AC8" w:rsidRDefault="00480AC8" w:rsidP="00480AC8">
      <w:pPr>
        <w:ind w:left="1295"/>
        <w:rPr>
          <w:rFonts w:ascii="Georgia" w:hAnsi="Georgia" w:cs="Arial"/>
          <w:color w:val="548DD4"/>
          <w:sz w:val="20"/>
          <w:szCs w:val="20"/>
          <w:rtl/>
        </w:rPr>
      </w:pPr>
    </w:p>
    <w:p w14:paraId="52F6AC66" w14:textId="4F0A52F1" w:rsidR="00230E50" w:rsidRPr="005957E5" w:rsidRDefault="00230E50" w:rsidP="00230E50">
      <w:pPr>
        <w:ind w:left="1295"/>
        <w:rPr>
          <w:rFonts w:ascii="Georgia" w:hAnsi="Georgia" w:cs="Arial"/>
          <w:color w:val="548DD4"/>
          <w:sz w:val="20"/>
          <w:rtl/>
        </w:rPr>
      </w:pPr>
      <w:r w:rsidRPr="005957E5">
        <w:rPr>
          <w:rFonts w:ascii="Georgia" w:hAnsi="Georgia" w:cs="Arial"/>
          <w:color w:val="548DD4"/>
          <w:sz w:val="20"/>
          <w:szCs w:val="20"/>
        </w:rPr>
        <w:t>IAS 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י</w:t>
      </w:r>
      <w:r w:rsidRPr="005957E5">
        <w:rPr>
          <w:rFonts w:ascii="Georgia" w:hAnsi="Georgia" w:cs="Arial"/>
          <w:color w:val="548DD4"/>
          <w:sz w:val="20"/>
          <w:szCs w:val="20"/>
          <w:rtl/>
        </w:rPr>
        <w:t>)</w:t>
      </w:r>
      <w:r w:rsidRPr="005957E5">
        <w:rPr>
          <w:rFonts w:ascii="Georgia" w:hAnsi="Georgia" w:cs="Arial" w:hint="cs"/>
          <w:color w:val="548DD4"/>
          <w:sz w:val="20"/>
          <w:szCs w:val="20"/>
          <w:rtl/>
        </w:rPr>
        <w:t xml:space="preserve">, </w:t>
      </w:r>
      <w:r w:rsidRPr="005957E5">
        <w:rPr>
          <w:rFonts w:ascii="Georgia" w:hAnsi="Georgia" w:cs="Arial"/>
          <w:color w:val="548DD4"/>
          <w:sz w:val="20"/>
          <w:szCs w:val="20"/>
        </w:rPr>
        <w:t>IFRS 7</w:t>
      </w:r>
      <w:r w:rsidRPr="005957E5">
        <w:rPr>
          <w:rFonts w:ascii="Georgia" w:hAnsi="Georgia" w:cs="Arial" w:hint="cs"/>
          <w:color w:val="548DD4"/>
          <w:sz w:val="20"/>
          <w:rtl/>
        </w:rPr>
        <w:t xml:space="preserve"> </w:t>
      </w:r>
      <w:r>
        <w:rPr>
          <w:rFonts w:ascii="Georgia" w:hAnsi="Georgia" w:cs="Arial" w:hint="cs"/>
          <w:color w:val="548DD4"/>
          <w:sz w:val="20"/>
          <w:rtl/>
        </w:rPr>
        <w:t>-</w:t>
      </w:r>
      <w:r w:rsidRPr="005957E5">
        <w:rPr>
          <w:rFonts w:ascii="Georgia" w:hAnsi="Georgia" w:cs="Arial" w:hint="cs"/>
          <w:color w:val="548DD4"/>
          <w:sz w:val="20"/>
          <w:rtl/>
        </w:rPr>
        <w:t xml:space="preserve"> </w:t>
      </w:r>
      <w:r w:rsidRPr="005957E5">
        <w:rPr>
          <w:rFonts w:ascii="Georgia" w:hAnsi="Georgia" w:cs="Arial" w:hint="cs"/>
          <w:color w:val="548DD4"/>
          <w:sz w:val="20"/>
          <w:szCs w:val="20"/>
          <w:rtl/>
        </w:rPr>
        <w:t>סעי</w:t>
      </w:r>
      <w:r w:rsidR="004C7CBB">
        <w:rPr>
          <w:rFonts w:ascii="Georgia" w:hAnsi="Georgia" w:cs="Arial" w:hint="cs"/>
          <w:color w:val="548DD4"/>
          <w:sz w:val="20"/>
          <w:szCs w:val="20"/>
          <w:rtl/>
        </w:rPr>
        <w:t>פים</w:t>
      </w:r>
      <w:r w:rsidRPr="005957E5">
        <w:rPr>
          <w:rFonts w:ascii="Georgia" w:hAnsi="Georgia" w:cs="Arial" w:hint="cs"/>
          <w:color w:val="548DD4"/>
          <w:sz w:val="20"/>
          <w:szCs w:val="20"/>
          <w:rtl/>
        </w:rPr>
        <w:t xml:space="preserve"> 2</w:t>
      </w:r>
      <w:r w:rsidR="004C7CBB">
        <w:rPr>
          <w:rFonts w:ascii="Georgia" w:hAnsi="Georgia" w:cs="Arial" w:hint="cs"/>
          <w:color w:val="548DD4"/>
          <w:sz w:val="20"/>
          <w:szCs w:val="20"/>
          <w:rtl/>
        </w:rPr>
        <w:t>9, 25-26</w:t>
      </w:r>
    </w:p>
    <w:p w14:paraId="5C40A0C4" w14:textId="77777777" w:rsidR="00230E50" w:rsidRPr="005957E5" w:rsidRDefault="00230E50" w:rsidP="00230E50">
      <w:pPr>
        <w:ind w:left="1317"/>
        <w:jc w:val="both"/>
        <w:rPr>
          <w:rFonts w:ascii="Georgia" w:hAnsi="Georgia" w:cs="Arial"/>
          <w:sz w:val="20"/>
          <w:szCs w:val="20"/>
          <w:rtl/>
        </w:rPr>
      </w:pPr>
      <w:r w:rsidRPr="005957E5">
        <w:rPr>
          <w:rFonts w:ascii="Georgia" w:hAnsi="Georgia" w:cs="Arial" w:hint="cs"/>
          <w:sz w:val="20"/>
          <w:szCs w:val="20"/>
          <w:rtl/>
        </w:rPr>
        <w:t xml:space="preserve">ערכם בספרים של הנכסים הפיננסים וההתחייבויות הפיננסיות המפורטים להלן, מהווה קירוב סביר </w:t>
      </w:r>
      <w:proofErr w:type="spellStart"/>
      <w:r w:rsidRPr="005957E5">
        <w:rPr>
          <w:rFonts w:ascii="Georgia" w:hAnsi="Georgia" w:cs="Arial" w:hint="cs"/>
          <w:sz w:val="20"/>
          <w:szCs w:val="20"/>
          <w:rtl/>
        </w:rPr>
        <w:t>לשוויים</w:t>
      </w:r>
      <w:proofErr w:type="spellEnd"/>
      <w:r w:rsidRPr="005957E5">
        <w:rPr>
          <w:rFonts w:ascii="Georgia" w:hAnsi="Georgia" w:cs="Arial" w:hint="cs"/>
          <w:sz w:val="20"/>
          <w:szCs w:val="20"/>
          <w:rtl/>
        </w:rPr>
        <w:t xml:space="preserve"> ההוגן:</w:t>
      </w:r>
    </w:p>
    <w:p w14:paraId="78F3676F" w14:textId="77777777" w:rsidR="004C7CBB" w:rsidRDefault="004C7CBB" w:rsidP="004C7CBB">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 xml:space="preserve">מזומנים ושווי מזומנים </w:t>
      </w:r>
    </w:p>
    <w:p w14:paraId="366465A2" w14:textId="1D5BFDAF" w:rsidR="00230E50" w:rsidRDefault="00230E50" w:rsidP="00230E50">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לקוחות</w:t>
      </w:r>
    </w:p>
    <w:p w14:paraId="449BB6F1" w14:textId="77777777" w:rsidR="00230E50" w:rsidRPr="005957E5" w:rsidRDefault="00230E50" w:rsidP="00230E50">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 xml:space="preserve">חייבים </w:t>
      </w:r>
      <w:r>
        <w:rPr>
          <w:rFonts w:ascii="Georgia" w:hAnsi="Georgia" w:cs="Arial" w:hint="cs"/>
          <w:sz w:val="20"/>
          <w:szCs w:val="20"/>
          <w:rtl/>
        </w:rPr>
        <w:t xml:space="preserve">ויתרות חובה </w:t>
      </w:r>
      <w:r w:rsidRPr="005957E5">
        <w:rPr>
          <w:rFonts w:ascii="Georgia" w:hAnsi="Georgia" w:cs="Arial" w:hint="cs"/>
          <w:sz w:val="20"/>
          <w:szCs w:val="20"/>
          <w:rtl/>
        </w:rPr>
        <w:t>אחרים</w:t>
      </w:r>
      <w:r>
        <w:rPr>
          <w:rFonts w:ascii="Georgia" w:hAnsi="Georgia" w:cs="Arial" w:hint="cs"/>
          <w:sz w:val="20"/>
          <w:szCs w:val="20"/>
          <w:rtl/>
        </w:rPr>
        <w:t xml:space="preserve"> </w:t>
      </w:r>
    </w:p>
    <w:p w14:paraId="24C61325" w14:textId="77777777" w:rsidR="00230E50" w:rsidRPr="005957E5" w:rsidRDefault="00230E50" w:rsidP="00230E50">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נכסים פיננסים שוטפים אחרים</w:t>
      </w:r>
    </w:p>
    <w:p w14:paraId="7081C3AB" w14:textId="77777777" w:rsidR="00230E50" w:rsidRPr="005957E5" w:rsidRDefault="00230E50" w:rsidP="00230E50">
      <w:pPr>
        <w:pStyle w:val="ListParagraph"/>
        <w:numPr>
          <w:ilvl w:val="0"/>
          <w:numId w:val="16"/>
        </w:numPr>
        <w:ind w:left="1643"/>
        <w:contextualSpacing/>
        <w:rPr>
          <w:rFonts w:ascii="Georgia" w:hAnsi="Georgia" w:cs="Arial"/>
          <w:sz w:val="20"/>
          <w:szCs w:val="20"/>
        </w:rPr>
      </w:pPr>
      <w:r>
        <w:rPr>
          <w:rFonts w:ascii="Georgia" w:hAnsi="Georgia" w:cs="Arial" w:hint="cs"/>
          <w:sz w:val="20"/>
          <w:szCs w:val="20"/>
          <w:rtl/>
        </w:rPr>
        <w:t>התחייבויות שהן חלק מהסדר מימון ספקים</w:t>
      </w:r>
    </w:p>
    <w:p w14:paraId="3D3C6079" w14:textId="77777777" w:rsidR="00230E50" w:rsidRDefault="00230E50" w:rsidP="00230E50">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ספקים</w:t>
      </w:r>
      <w:r>
        <w:rPr>
          <w:rFonts w:ascii="Georgia" w:hAnsi="Georgia" w:cs="Arial" w:hint="cs"/>
          <w:sz w:val="20"/>
          <w:szCs w:val="20"/>
          <w:rtl/>
        </w:rPr>
        <w:t>, נותני שירותים</w:t>
      </w:r>
      <w:r w:rsidRPr="005957E5">
        <w:rPr>
          <w:rFonts w:ascii="Georgia" w:hAnsi="Georgia" w:cs="Arial" w:hint="cs"/>
          <w:sz w:val="20"/>
          <w:szCs w:val="20"/>
          <w:rtl/>
        </w:rPr>
        <w:t xml:space="preserve"> וזכאים אחרים</w:t>
      </w:r>
    </w:p>
    <w:p w14:paraId="504DC46B" w14:textId="77777777" w:rsidR="00230E50" w:rsidRDefault="00230E50" w:rsidP="00230E50">
      <w:pPr>
        <w:pStyle w:val="ListParagraph"/>
        <w:numPr>
          <w:ilvl w:val="0"/>
          <w:numId w:val="16"/>
        </w:numPr>
        <w:ind w:left="1643"/>
        <w:contextualSpacing/>
        <w:rPr>
          <w:rFonts w:ascii="Georgia" w:hAnsi="Georgia" w:cs="Arial"/>
          <w:sz w:val="20"/>
          <w:szCs w:val="20"/>
        </w:rPr>
      </w:pPr>
      <w:r>
        <w:rPr>
          <w:rFonts w:ascii="Georgia" w:hAnsi="Georgia" w:cs="Arial" w:hint="cs"/>
          <w:sz w:val="20"/>
          <w:szCs w:val="20"/>
          <w:rtl/>
        </w:rPr>
        <w:t>התחייבויות פיננסיות שוטפות אחרות</w:t>
      </w:r>
    </w:p>
    <w:p w14:paraId="52751B21" w14:textId="77777777" w:rsidR="00230E50" w:rsidRPr="005957E5" w:rsidRDefault="00230E50" w:rsidP="00230E50">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הנכסים וההתחייבויות הבאים המסווגים כחלק מקבוצת מימוש המוחזקת למכירה:</w:t>
      </w:r>
    </w:p>
    <w:p w14:paraId="719EAE28" w14:textId="77777777" w:rsidR="00230E50" w:rsidRPr="005957E5" w:rsidRDefault="00230E50" w:rsidP="00230E50">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מזומנים ושווי מזומנים</w:t>
      </w:r>
    </w:p>
    <w:p w14:paraId="6F8C2752" w14:textId="77777777" w:rsidR="00230E50" w:rsidRPr="005957E5" w:rsidRDefault="00230E50" w:rsidP="00230E50">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 xml:space="preserve">נכסים </w:t>
      </w:r>
      <w:r>
        <w:rPr>
          <w:rFonts w:ascii="Georgia" w:hAnsi="Georgia" w:cs="Arial" w:hint="cs"/>
          <w:sz w:val="20"/>
          <w:szCs w:val="20"/>
          <w:rtl/>
        </w:rPr>
        <w:t xml:space="preserve">פיננסיים </w:t>
      </w:r>
      <w:r w:rsidRPr="005957E5">
        <w:rPr>
          <w:rFonts w:ascii="Georgia" w:hAnsi="Georgia" w:cs="Arial" w:hint="cs"/>
          <w:sz w:val="20"/>
          <w:szCs w:val="20"/>
          <w:rtl/>
        </w:rPr>
        <w:t>שוטפים אחרים</w:t>
      </w:r>
    </w:p>
    <w:p w14:paraId="6ECD591E" w14:textId="77777777" w:rsidR="00230E50" w:rsidRPr="005957E5" w:rsidRDefault="00230E50" w:rsidP="00230E50">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ספקים וזכאים אחרים</w:t>
      </w:r>
    </w:p>
    <w:p w14:paraId="56E0B621" w14:textId="77777777" w:rsidR="00230E50" w:rsidRPr="005957E5" w:rsidRDefault="00230E50" w:rsidP="00230E50">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הלוואות</w:t>
      </w:r>
    </w:p>
    <w:p w14:paraId="05B7EEED" w14:textId="77777777" w:rsidR="00230E50" w:rsidRPr="005957E5" w:rsidRDefault="00230E50" w:rsidP="00230E50">
      <w:pPr>
        <w:pStyle w:val="ListParagraph"/>
        <w:numPr>
          <w:ilvl w:val="0"/>
          <w:numId w:val="17"/>
        </w:numPr>
        <w:ind w:left="2069"/>
        <w:contextualSpacing/>
        <w:rPr>
          <w:rStyle w:val="a"/>
          <w:rFonts w:ascii="Georgia" w:hAnsi="Georgia"/>
          <w:sz w:val="20"/>
          <w:szCs w:val="20"/>
          <w:rtl/>
        </w:rPr>
      </w:pPr>
      <w:r w:rsidRPr="005957E5">
        <w:rPr>
          <w:rFonts w:ascii="Georgia" w:hAnsi="Georgia" w:cs="Arial" w:hint="cs"/>
          <w:sz w:val="20"/>
          <w:szCs w:val="20"/>
          <w:rtl/>
        </w:rPr>
        <w:t xml:space="preserve">התחייבויות </w:t>
      </w:r>
      <w:r>
        <w:rPr>
          <w:rFonts w:ascii="Georgia" w:hAnsi="Georgia" w:cs="Arial" w:hint="cs"/>
          <w:sz w:val="20"/>
          <w:szCs w:val="20"/>
          <w:rtl/>
        </w:rPr>
        <w:t xml:space="preserve">פיננסיות </w:t>
      </w:r>
      <w:r w:rsidRPr="005957E5">
        <w:rPr>
          <w:rFonts w:ascii="Georgia" w:hAnsi="Georgia" w:cs="Arial" w:hint="cs"/>
          <w:sz w:val="20"/>
          <w:szCs w:val="20"/>
          <w:rtl/>
        </w:rPr>
        <w:t>שוטפות אחרות</w:t>
      </w:r>
    </w:p>
    <w:p w14:paraId="322F12F2" w14:textId="77777777" w:rsidR="00230E50" w:rsidRPr="005957E5" w:rsidRDefault="00230E50" w:rsidP="00480AC8">
      <w:pPr>
        <w:ind w:left="1295"/>
        <w:rPr>
          <w:rFonts w:ascii="Georgia" w:hAnsi="Georgia" w:cs="Arial"/>
          <w:color w:val="548DD4"/>
          <w:sz w:val="20"/>
          <w:szCs w:val="20"/>
          <w:rtl/>
        </w:rPr>
      </w:pPr>
    </w:p>
    <w:p w14:paraId="602B5B4F" w14:textId="5DFD9372" w:rsidR="00C952B4" w:rsidRPr="005957E5" w:rsidRDefault="00230E50" w:rsidP="00C33BC3">
      <w:pPr>
        <w:ind w:left="1317"/>
        <w:jc w:val="both"/>
        <w:rPr>
          <w:rFonts w:ascii="Georgia" w:hAnsi="Georgia" w:cs="Arial"/>
          <w:sz w:val="20"/>
          <w:szCs w:val="20"/>
          <w:rtl/>
        </w:rPr>
      </w:pPr>
      <w:r>
        <w:rPr>
          <w:rFonts w:ascii="Georgia" w:hAnsi="Georgia" w:cs="Arial" w:hint="cs"/>
          <w:sz w:val="20"/>
          <w:szCs w:val="20"/>
          <w:rtl/>
        </w:rPr>
        <w:t xml:space="preserve">להלן גילוי לגבי הערך בספרים והשווי ההוגן של יתר המכשירים הפיננסיים אשר נמדדים בעלות מופחתת: </w:t>
      </w:r>
    </w:p>
    <w:tbl>
      <w:tblPr>
        <w:bidiVisual/>
        <w:tblW w:w="10018" w:type="dxa"/>
        <w:tblInd w:w="-697" w:type="dxa"/>
        <w:tblLook w:val="04A0" w:firstRow="1" w:lastRow="0" w:firstColumn="1" w:lastColumn="0" w:noHBand="0" w:noVBand="1"/>
      </w:tblPr>
      <w:tblGrid>
        <w:gridCol w:w="3202"/>
        <w:gridCol w:w="1287"/>
        <w:gridCol w:w="1001"/>
        <w:gridCol w:w="1275"/>
        <w:gridCol w:w="993"/>
        <w:gridCol w:w="1275"/>
        <w:gridCol w:w="985"/>
      </w:tblGrid>
      <w:tr w:rsidR="002D4C6E" w:rsidRPr="005957E5" w14:paraId="176A4A44" w14:textId="77777777" w:rsidTr="00230E50">
        <w:trPr>
          <w:gridAfter w:val="6"/>
          <w:wAfter w:w="6816" w:type="dxa"/>
          <w:trHeight w:val="20"/>
        </w:trPr>
        <w:tc>
          <w:tcPr>
            <w:tcW w:w="3202" w:type="dxa"/>
            <w:tcMar>
              <w:right w:w="113" w:type="dxa"/>
            </w:tcMar>
          </w:tcPr>
          <w:p w14:paraId="6E4BEF42" w14:textId="77777777" w:rsidR="002D4C6E" w:rsidRPr="005957E5" w:rsidRDefault="002D4C6E" w:rsidP="001A435E">
            <w:pPr>
              <w:pStyle w:val="BodyText"/>
              <w:spacing w:after="0"/>
              <w:rPr>
                <w:rFonts w:ascii="Georgia" w:hAnsi="Georgia"/>
                <w:sz w:val="20"/>
                <w:rtl/>
              </w:rPr>
            </w:pPr>
          </w:p>
        </w:tc>
      </w:tr>
      <w:tr w:rsidR="002D4C6E" w:rsidRPr="002D4C6E" w14:paraId="34A02361" w14:textId="77777777" w:rsidTr="00230E50">
        <w:trPr>
          <w:trHeight w:val="20"/>
        </w:trPr>
        <w:tc>
          <w:tcPr>
            <w:tcW w:w="3202" w:type="dxa"/>
            <w:tcMar>
              <w:right w:w="113" w:type="dxa"/>
            </w:tcMar>
          </w:tcPr>
          <w:p w14:paraId="63AFD29D" w14:textId="77777777" w:rsidR="002D4C6E" w:rsidRPr="002D4C6E" w:rsidRDefault="002D4C6E" w:rsidP="001A435E">
            <w:pPr>
              <w:pStyle w:val="BodyText"/>
              <w:spacing w:after="0"/>
              <w:rPr>
                <w:rFonts w:ascii="Georgia" w:hAnsi="Georgia"/>
                <w:sz w:val="20"/>
                <w:szCs w:val="20"/>
                <w:rtl/>
              </w:rPr>
            </w:pPr>
          </w:p>
        </w:tc>
        <w:tc>
          <w:tcPr>
            <w:tcW w:w="2288" w:type="dxa"/>
            <w:gridSpan w:val="2"/>
            <w:tcMar>
              <w:right w:w="113" w:type="dxa"/>
            </w:tcMar>
            <w:vAlign w:val="bottom"/>
          </w:tcPr>
          <w:p w14:paraId="6B2FCEEA" w14:textId="1FB58872"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30 ביוני 2025</w:t>
            </w:r>
          </w:p>
        </w:tc>
        <w:tc>
          <w:tcPr>
            <w:tcW w:w="2268" w:type="dxa"/>
            <w:gridSpan w:val="2"/>
            <w:vAlign w:val="bottom"/>
          </w:tcPr>
          <w:p w14:paraId="2421C6D8" w14:textId="320791E4"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30 ביוני 2024</w:t>
            </w:r>
          </w:p>
        </w:tc>
        <w:tc>
          <w:tcPr>
            <w:tcW w:w="2260" w:type="dxa"/>
            <w:gridSpan w:val="2"/>
          </w:tcPr>
          <w:p w14:paraId="3ED60C3C" w14:textId="54359ACA" w:rsidR="002D4C6E" w:rsidRPr="002D4C6E" w:rsidRDefault="002D4C6E" w:rsidP="001A435E">
            <w:pP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31 בדצמבר 2024</w:t>
            </w:r>
          </w:p>
        </w:tc>
      </w:tr>
      <w:tr w:rsidR="00230E50" w:rsidRPr="002D4C6E" w14:paraId="43C9D61E" w14:textId="77777777" w:rsidTr="00230E50">
        <w:trPr>
          <w:trHeight w:val="20"/>
        </w:trPr>
        <w:tc>
          <w:tcPr>
            <w:tcW w:w="3202" w:type="dxa"/>
            <w:tcMar>
              <w:right w:w="113" w:type="dxa"/>
            </w:tcMar>
          </w:tcPr>
          <w:p w14:paraId="7E7A01F2" w14:textId="77777777" w:rsidR="002D4C6E" w:rsidRPr="002D4C6E" w:rsidRDefault="002D4C6E" w:rsidP="001A435E">
            <w:pPr>
              <w:pStyle w:val="BodyText"/>
              <w:spacing w:after="0"/>
              <w:rPr>
                <w:rFonts w:ascii="Georgia" w:hAnsi="Georgia"/>
                <w:sz w:val="20"/>
                <w:szCs w:val="20"/>
                <w:rtl/>
              </w:rPr>
            </w:pPr>
          </w:p>
        </w:tc>
        <w:tc>
          <w:tcPr>
            <w:tcW w:w="1287" w:type="dxa"/>
            <w:tcMar>
              <w:right w:w="113" w:type="dxa"/>
            </w:tcMar>
            <w:vAlign w:val="bottom"/>
          </w:tcPr>
          <w:p w14:paraId="29A9AC95" w14:textId="1B0FD6BA" w:rsidR="002D4C6E" w:rsidRPr="002D4C6E" w:rsidRDefault="002D4C6E" w:rsidP="002D4C6E">
            <w:pPr>
              <w:pBdr>
                <w:bottom w:val="single" w:sz="4" w:space="1" w:color="auto"/>
              </w:pBdr>
              <w:tabs>
                <w:tab w:val="decimal" w:pos="80"/>
              </w:tabs>
              <w:rPr>
                <w:rFonts w:ascii="Georgia" w:hAnsi="Georgia" w:cs="Arial"/>
                <w:b/>
                <w:bCs/>
                <w:noProof/>
                <w:color w:val="000000"/>
                <w:sz w:val="20"/>
                <w:szCs w:val="20"/>
                <w:lang w:eastAsia="en-US"/>
              </w:rPr>
            </w:pPr>
            <w:r w:rsidRPr="002D4C6E">
              <w:rPr>
                <w:rFonts w:ascii="Georgia" w:hAnsi="Georgia" w:cs="Arial" w:hint="cs"/>
                <w:b/>
                <w:bCs/>
                <w:noProof/>
                <w:color w:val="000000"/>
                <w:sz w:val="20"/>
                <w:szCs w:val="20"/>
                <w:rtl/>
                <w:lang w:eastAsia="en-US"/>
              </w:rPr>
              <w:t>ערך בספרים</w:t>
            </w:r>
          </w:p>
        </w:tc>
        <w:tc>
          <w:tcPr>
            <w:tcW w:w="1001" w:type="dxa"/>
            <w:tcMar>
              <w:right w:w="113" w:type="dxa"/>
            </w:tcMar>
            <w:vAlign w:val="bottom"/>
          </w:tcPr>
          <w:p w14:paraId="6D4E99C8" w14:textId="4D89B688"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שווי הוגן</w:t>
            </w:r>
          </w:p>
        </w:tc>
        <w:tc>
          <w:tcPr>
            <w:tcW w:w="1275" w:type="dxa"/>
            <w:vAlign w:val="bottom"/>
          </w:tcPr>
          <w:p w14:paraId="7B6E7CB2" w14:textId="159C8A45"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ערך בספרים</w:t>
            </w:r>
          </w:p>
        </w:tc>
        <w:tc>
          <w:tcPr>
            <w:tcW w:w="993" w:type="dxa"/>
            <w:vAlign w:val="bottom"/>
          </w:tcPr>
          <w:p w14:paraId="58B2C05C" w14:textId="258D3923"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שווי הוגן</w:t>
            </w:r>
          </w:p>
        </w:tc>
        <w:tc>
          <w:tcPr>
            <w:tcW w:w="1275" w:type="dxa"/>
          </w:tcPr>
          <w:p w14:paraId="5E9F540B" w14:textId="2AE397E0"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ערך בספרים</w:t>
            </w:r>
          </w:p>
        </w:tc>
        <w:tc>
          <w:tcPr>
            <w:tcW w:w="985" w:type="dxa"/>
            <w:vAlign w:val="bottom"/>
          </w:tcPr>
          <w:p w14:paraId="5C8A6176" w14:textId="2F3D2A58"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שווי הוגן</w:t>
            </w:r>
          </w:p>
        </w:tc>
      </w:tr>
      <w:tr w:rsidR="002D4C6E" w:rsidRPr="002D4C6E" w14:paraId="5B52C847" w14:textId="77777777" w:rsidTr="00230E50">
        <w:trPr>
          <w:trHeight w:val="20"/>
        </w:trPr>
        <w:tc>
          <w:tcPr>
            <w:tcW w:w="3202" w:type="dxa"/>
            <w:tcMar>
              <w:right w:w="113" w:type="dxa"/>
            </w:tcMar>
          </w:tcPr>
          <w:p w14:paraId="3128061B" w14:textId="77777777" w:rsidR="002D4C6E" w:rsidRPr="002D4C6E" w:rsidRDefault="002D4C6E" w:rsidP="001A435E">
            <w:pPr>
              <w:pStyle w:val="BodyText"/>
              <w:spacing w:after="0"/>
              <w:rPr>
                <w:rFonts w:ascii="Georgia" w:hAnsi="Georgia"/>
                <w:sz w:val="20"/>
                <w:szCs w:val="20"/>
                <w:rtl/>
              </w:rPr>
            </w:pPr>
          </w:p>
        </w:tc>
        <w:tc>
          <w:tcPr>
            <w:tcW w:w="4556" w:type="dxa"/>
            <w:gridSpan w:val="4"/>
            <w:tcMar>
              <w:right w:w="113" w:type="dxa"/>
            </w:tcMar>
            <w:vAlign w:val="bottom"/>
          </w:tcPr>
          <w:p w14:paraId="677EFF0A" w14:textId="77777777"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bCs/>
                <w:sz w:val="20"/>
                <w:szCs w:val="20"/>
                <w:rtl/>
              </w:rPr>
              <w:t>(בלתי מבוקר)</w:t>
            </w:r>
          </w:p>
        </w:tc>
        <w:tc>
          <w:tcPr>
            <w:tcW w:w="2260" w:type="dxa"/>
            <w:gridSpan w:val="2"/>
          </w:tcPr>
          <w:p w14:paraId="0E0B1C8B" w14:textId="216807E2" w:rsidR="002D4C6E" w:rsidRPr="002D4C6E" w:rsidRDefault="002D4C6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bCs/>
                <w:sz w:val="20"/>
                <w:szCs w:val="20"/>
                <w:rtl/>
              </w:rPr>
              <w:t>(מבוקר)</w:t>
            </w:r>
          </w:p>
        </w:tc>
      </w:tr>
      <w:tr w:rsidR="00230E50" w:rsidRPr="002D4C6E" w14:paraId="3B692E6A" w14:textId="77777777" w:rsidTr="00230E50">
        <w:trPr>
          <w:trHeight w:val="20"/>
        </w:trPr>
        <w:tc>
          <w:tcPr>
            <w:tcW w:w="3202" w:type="dxa"/>
            <w:tcMar>
              <w:right w:w="113" w:type="dxa"/>
            </w:tcMar>
          </w:tcPr>
          <w:p w14:paraId="11DA2616" w14:textId="77777777" w:rsidR="00230E50" w:rsidRPr="002D4C6E" w:rsidRDefault="00230E50" w:rsidP="001A435E">
            <w:pPr>
              <w:pStyle w:val="BodyText"/>
              <w:spacing w:after="0"/>
              <w:rPr>
                <w:rFonts w:ascii="Georgia" w:hAnsi="Georgia"/>
                <w:sz w:val="20"/>
                <w:szCs w:val="20"/>
                <w:rtl/>
              </w:rPr>
            </w:pPr>
          </w:p>
        </w:tc>
        <w:tc>
          <w:tcPr>
            <w:tcW w:w="6816" w:type="dxa"/>
            <w:gridSpan w:val="6"/>
          </w:tcPr>
          <w:p w14:paraId="78F3C8BF" w14:textId="28D8E3FF" w:rsidR="00230E50" w:rsidRPr="002D4C6E" w:rsidRDefault="00230E50"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2D4C6E">
              <w:rPr>
                <w:rFonts w:ascii="Georgia" w:hAnsi="Georgia" w:cs="Arial" w:hint="cs"/>
                <w:b/>
                <w:bCs/>
                <w:noProof/>
                <w:color w:val="000000"/>
                <w:sz w:val="20"/>
                <w:szCs w:val="20"/>
                <w:rtl/>
                <w:lang w:eastAsia="en-US"/>
              </w:rPr>
              <w:t>אלפי ש"ח</w:t>
            </w:r>
          </w:p>
        </w:tc>
      </w:tr>
      <w:tr w:rsidR="00230E50" w:rsidRPr="002D4C6E" w14:paraId="298FCF3E" w14:textId="77777777" w:rsidTr="00230E50">
        <w:trPr>
          <w:trHeight w:val="20"/>
        </w:trPr>
        <w:tc>
          <w:tcPr>
            <w:tcW w:w="3202" w:type="dxa"/>
            <w:tcMar>
              <w:right w:w="113" w:type="dxa"/>
            </w:tcMar>
          </w:tcPr>
          <w:p w14:paraId="537E9B52" w14:textId="70A2DF39" w:rsidR="002D4C6E" w:rsidRPr="002D4C6E" w:rsidRDefault="002D4C6E" w:rsidP="002D4C6E">
            <w:pPr>
              <w:tabs>
                <w:tab w:val="left" w:pos="567"/>
                <w:tab w:val="left" w:pos="851"/>
              </w:tabs>
              <w:ind w:left="35"/>
              <w:rPr>
                <w:rFonts w:ascii="Georgia" w:hAnsi="Georgia" w:cs="Arial"/>
                <w:b/>
                <w:bCs/>
                <w:noProof/>
                <w:color w:val="000000"/>
                <w:sz w:val="20"/>
                <w:szCs w:val="20"/>
                <w:rtl/>
              </w:rPr>
            </w:pPr>
          </w:p>
        </w:tc>
        <w:tc>
          <w:tcPr>
            <w:tcW w:w="1287" w:type="dxa"/>
            <w:tcMar>
              <w:right w:w="113" w:type="dxa"/>
            </w:tcMar>
            <w:vAlign w:val="bottom"/>
          </w:tcPr>
          <w:p w14:paraId="3B1989B5" w14:textId="77777777" w:rsidR="002D4C6E" w:rsidRPr="002D4C6E" w:rsidRDefault="002D4C6E" w:rsidP="002D4C6E">
            <w:pPr>
              <w:pStyle w:val="BodyText"/>
              <w:spacing w:after="0"/>
              <w:rPr>
                <w:rFonts w:ascii="Georgia" w:hAnsi="Georgia" w:cs="Arial"/>
                <w:sz w:val="20"/>
                <w:szCs w:val="20"/>
                <w:rtl/>
              </w:rPr>
            </w:pPr>
          </w:p>
        </w:tc>
        <w:tc>
          <w:tcPr>
            <w:tcW w:w="1001" w:type="dxa"/>
            <w:tcMar>
              <w:right w:w="113" w:type="dxa"/>
            </w:tcMar>
            <w:vAlign w:val="bottom"/>
          </w:tcPr>
          <w:p w14:paraId="5DC4B454" w14:textId="77777777" w:rsidR="002D4C6E" w:rsidRPr="002D4C6E" w:rsidRDefault="002D4C6E" w:rsidP="002D4C6E">
            <w:pPr>
              <w:pStyle w:val="BodyText"/>
              <w:spacing w:after="0"/>
              <w:rPr>
                <w:rFonts w:ascii="Georgia" w:hAnsi="Georgia" w:cs="Arial"/>
                <w:sz w:val="20"/>
                <w:szCs w:val="20"/>
              </w:rPr>
            </w:pPr>
          </w:p>
        </w:tc>
        <w:tc>
          <w:tcPr>
            <w:tcW w:w="1275" w:type="dxa"/>
            <w:vAlign w:val="bottom"/>
          </w:tcPr>
          <w:p w14:paraId="5E46D09B" w14:textId="77777777" w:rsidR="002D4C6E" w:rsidRPr="002D4C6E" w:rsidRDefault="002D4C6E" w:rsidP="002D4C6E">
            <w:pPr>
              <w:pStyle w:val="BodyText"/>
              <w:spacing w:after="0"/>
              <w:rPr>
                <w:rFonts w:ascii="Georgia" w:hAnsi="Georgia" w:cs="Arial"/>
                <w:sz w:val="20"/>
                <w:szCs w:val="20"/>
              </w:rPr>
            </w:pPr>
          </w:p>
        </w:tc>
        <w:tc>
          <w:tcPr>
            <w:tcW w:w="993" w:type="dxa"/>
            <w:vAlign w:val="bottom"/>
          </w:tcPr>
          <w:p w14:paraId="5DBDBF32" w14:textId="77777777" w:rsidR="002D4C6E" w:rsidRPr="002D4C6E" w:rsidRDefault="002D4C6E" w:rsidP="002D4C6E">
            <w:pPr>
              <w:pStyle w:val="BodyText"/>
              <w:spacing w:after="0"/>
              <w:rPr>
                <w:rFonts w:ascii="Georgia" w:hAnsi="Georgia" w:cs="Arial"/>
                <w:sz w:val="20"/>
                <w:szCs w:val="20"/>
              </w:rPr>
            </w:pPr>
          </w:p>
        </w:tc>
        <w:tc>
          <w:tcPr>
            <w:tcW w:w="1275" w:type="dxa"/>
          </w:tcPr>
          <w:p w14:paraId="647EC711" w14:textId="77777777" w:rsidR="002D4C6E" w:rsidRPr="002D4C6E" w:rsidRDefault="002D4C6E" w:rsidP="002D4C6E">
            <w:pPr>
              <w:pStyle w:val="BodyText"/>
              <w:spacing w:after="0"/>
              <w:rPr>
                <w:rFonts w:ascii="Georgia" w:hAnsi="Georgia" w:cs="Arial"/>
                <w:sz w:val="20"/>
                <w:szCs w:val="20"/>
              </w:rPr>
            </w:pPr>
          </w:p>
        </w:tc>
        <w:tc>
          <w:tcPr>
            <w:tcW w:w="985" w:type="dxa"/>
            <w:vAlign w:val="bottom"/>
          </w:tcPr>
          <w:p w14:paraId="535CC8CA" w14:textId="1B77F856" w:rsidR="002D4C6E" w:rsidRPr="002D4C6E" w:rsidRDefault="002D4C6E" w:rsidP="002D4C6E">
            <w:pPr>
              <w:pStyle w:val="BodyText"/>
              <w:spacing w:after="0"/>
              <w:rPr>
                <w:rFonts w:ascii="Georgia" w:hAnsi="Georgia" w:cs="Arial"/>
                <w:sz w:val="20"/>
                <w:szCs w:val="20"/>
              </w:rPr>
            </w:pPr>
          </w:p>
        </w:tc>
      </w:tr>
      <w:tr w:rsidR="00230E50" w:rsidRPr="002D4C6E" w14:paraId="02EA5AE9" w14:textId="77777777" w:rsidTr="00230E50">
        <w:trPr>
          <w:trHeight w:val="20"/>
        </w:trPr>
        <w:tc>
          <w:tcPr>
            <w:tcW w:w="3202" w:type="dxa"/>
            <w:tcMar>
              <w:right w:w="113" w:type="dxa"/>
            </w:tcMar>
          </w:tcPr>
          <w:p w14:paraId="65121003" w14:textId="6A764079" w:rsidR="00230E50" w:rsidRPr="00230E50" w:rsidRDefault="00230E50" w:rsidP="002D4C6E">
            <w:pPr>
              <w:tabs>
                <w:tab w:val="left" w:pos="567"/>
                <w:tab w:val="left" w:pos="851"/>
              </w:tabs>
              <w:ind w:left="35"/>
              <w:rPr>
                <w:rFonts w:asciiTheme="minorBidi" w:hAnsiTheme="minorBidi" w:cstheme="minorBidi"/>
                <w:b/>
                <w:bCs/>
                <w:sz w:val="20"/>
                <w:szCs w:val="20"/>
                <w:rtl/>
              </w:rPr>
            </w:pPr>
            <w:r w:rsidRPr="00230E50">
              <w:rPr>
                <w:rFonts w:asciiTheme="minorBidi" w:hAnsiTheme="minorBidi" w:cstheme="minorBidi" w:hint="cs"/>
                <w:b/>
                <w:bCs/>
                <w:sz w:val="20"/>
                <w:szCs w:val="20"/>
                <w:rtl/>
              </w:rPr>
              <w:t>התחייבויות פיננסיות:</w:t>
            </w:r>
          </w:p>
        </w:tc>
        <w:tc>
          <w:tcPr>
            <w:tcW w:w="1287" w:type="dxa"/>
            <w:tcMar>
              <w:right w:w="113" w:type="dxa"/>
            </w:tcMar>
            <w:vAlign w:val="bottom"/>
          </w:tcPr>
          <w:p w14:paraId="00FD3A9B" w14:textId="77777777" w:rsidR="00230E50" w:rsidRPr="002D4C6E" w:rsidRDefault="00230E50" w:rsidP="002D4C6E">
            <w:pPr>
              <w:pStyle w:val="BodyText"/>
              <w:spacing w:after="0"/>
              <w:rPr>
                <w:rFonts w:ascii="Georgia" w:hAnsi="Georgia" w:cs="Arial"/>
                <w:sz w:val="20"/>
                <w:szCs w:val="20"/>
                <w:rtl/>
              </w:rPr>
            </w:pPr>
          </w:p>
        </w:tc>
        <w:tc>
          <w:tcPr>
            <w:tcW w:w="1001" w:type="dxa"/>
            <w:tcMar>
              <w:right w:w="113" w:type="dxa"/>
            </w:tcMar>
            <w:vAlign w:val="bottom"/>
          </w:tcPr>
          <w:p w14:paraId="0DBDF4EC" w14:textId="77777777" w:rsidR="00230E50" w:rsidRPr="002D4C6E" w:rsidRDefault="00230E50" w:rsidP="002D4C6E">
            <w:pPr>
              <w:pStyle w:val="BodyText"/>
              <w:spacing w:after="0"/>
              <w:rPr>
                <w:rFonts w:ascii="Georgia" w:hAnsi="Georgia" w:cs="Arial"/>
                <w:sz w:val="20"/>
                <w:szCs w:val="20"/>
              </w:rPr>
            </w:pPr>
          </w:p>
        </w:tc>
        <w:tc>
          <w:tcPr>
            <w:tcW w:w="1275" w:type="dxa"/>
            <w:vAlign w:val="bottom"/>
          </w:tcPr>
          <w:p w14:paraId="4B69C672" w14:textId="77777777" w:rsidR="00230E50" w:rsidRPr="002D4C6E" w:rsidRDefault="00230E50" w:rsidP="002D4C6E">
            <w:pPr>
              <w:pStyle w:val="BodyText"/>
              <w:spacing w:after="0"/>
              <w:rPr>
                <w:rFonts w:ascii="Georgia" w:hAnsi="Georgia" w:cs="Arial"/>
                <w:sz w:val="20"/>
                <w:szCs w:val="20"/>
              </w:rPr>
            </w:pPr>
          </w:p>
        </w:tc>
        <w:tc>
          <w:tcPr>
            <w:tcW w:w="993" w:type="dxa"/>
            <w:vAlign w:val="bottom"/>
          </w:tcPr>
          <w:p w14:paraId="33EED80C" w14:textId="77777777" w:rsidR="00230E50" w:rsidRPr="002D4C6E" w:rsidRDefault="00230E50" w:rsidP="002D4C6E">
            <w:pPr>
              <w:pStyle w:val="BodyText"/>
              <w:spacing w:after="0"/>
              <w:rPr>
                <w:rFonts w:ascii="Georgia" w:hAnsi="Georgia" w:cs="Arial"/>
                <w:sz w:val="20"/>
                <w:szCs w:val="20"/>
              </w:rPr>
            </w:pPr>
          </w:p>
        </w:tc>
        <w:tc>
          <w:tcPr>
            <w:tcW w:w="1275" w:type="dxa"/>
          </w:tcPr>
          <w:p w14:paraId="6CE3113C" w14:textId="77777777" w:rsidR="00230E50" w:rsidRPr="002D4C6E" w:rsidRDefault="00230E50" w:rsidP="002D4C6E">
            <w:pPr>
              <w:pStyle w:val="BodyText"/>
              <w:spacing w:after="0"/>
              <w:rPr>
                <w:rFonts w:ascii="Georgia" w:hAnsi="Georgia" w:cs="Arial"/>
                <w:sz w:val="20"/>
                <w:szCs w:val="20"/>
              </w:rPr>
            </w:pPr>
          </w:p>
        </w:tc>
        <w:tc>
          <w:tcPr>
            <w:tcW w:w="985" w:type="dxa"/>
            <w:vAlign w:val="bottom"/>
          </w:tcPr>
          <w:p w14:paraId="5E191292" w14:textId="77777777" w:rsidR="00230E50" w:rsidRPr="002D4C6E" w:rsidRDefault="00230E50" w:rsidP="002D4C6E">
            <w:pPr>
              <w:pStyle w:val="BodyText"/>
              <w:spacing w:after="0"/>
              <w:rPr>
                <w:rFonts w:ascii="Georgia" w:hAnsi="Georgia" w:cs="Arial"/>
                <w:sz w:val="20"/>
                <w:szCs w:val="20"/>
              </w:rPr>
            </w:pPr>
          </w:p>
        </w:tc>
      </w:tr>
      <w:tr w:rsidR="00230E50" w:rsidRPr="002D4C6E" w14:paraId="0B32F21C" w14:textId="77777777" w:rsidTr="00230E50">
        <w:trPr>
          <w:trHeight w:val="20"/>
        </w:trPr>
        <w:tc>
          <w:tcPr>
            <w:tcW w:w="3202" w:type="dxa"/>
            <w:tcMar>
              <w:right w:w="113" w:type="dxa"/>
            </w:tcMar>
          </w:tcPr>
          <w:p w14:paraId="7FE01796" w14:textId="5EDB30B5" w:rsidR="00230E50" w:rsidRPr="002D4C6E" w:rsidRDefault="00230E50" w:rsidP="002D4C6E">
            <w:pPr>
              <w:tabs>
                <w:tab w:val="left" w:pos="567"/>
                <w:tab w:val="left" w:pos="851"/>
              </w:tabs>
              <w:ind w:left="35"/>
              <w:rPr>
                <w:rFonts w:asciiTheme="minorBidi" w:hAnsiTheme="minorBidi" w:cstheme="minorBidi"/>
                <w:sz w:val="20"/>
                <w:szCs w:val="20"/>
                <w:rtl/>
              </w:rPr>
            </w:pPr>
            <w:r w:rsidRPr="002D4C6E">
              <w:rPr>
                <w:rFonts w:asciiTheme="minorBidi" w:hAnsiTheme="minorBidi" w:cstheme="minorBidi" w:hint="cs"/>
                <w:sz w:val="20"/>
                <w:szCs w:val="20"/>
                <w:rtl/>
              </w:rPr>
              <w:t xml:space="preserve">הלוואות </w:t>
            </w:r>
            <w:r>
              <w:rPr>
                <w:rFonts w:asciiTheme="minorBidi" w:hAnsiTheme="minorBidi" w:cstheme="minorBidi" w:hint="cs"/>
                <w:sz w:val="20"/>
                <w:szCs w:val="20"/>
                <w:rtl/>
              </w:rPr>
              <w:t xml:space="preserve">והתחייבויות אחרות </w:t>
            </w:r>
          </w:p>
        </w:tc>
        <w:tc>
          <w:tcPr>
            <w:tcW w:w="1287" w:type="dxa"/>
            <w:tcMar>
              <w:right w:w="113" w:type="dxa"/>
            </w:tcMar>
            <w:vAlign w:val="bottom"/>
          </w:tcPr>
          <w:p w14:paraId="52F5CA74" w14:textId="77777777" w:rsidR="00230E50" w:rsidRPr="002D4C6E" w:rsidRDefault="00230E50" w:rsidP="002D4C6E">
            <w:pPr>
              <w:pStyle w:val="BodyText"/>
              <w:spacing w:after="0"/>
              <w:rPr>
                <w:rFonts w:ascii="Georgia" w:hAnsi="Georgia" w:cs="Arial"/>
                <w:sz w:val="20"/>
                <w:szCs w:val="20"/>
                <w:rtl/>
              </w:rPr>
            </w:pPr>
          </w:p>
        </w:tc>
        <w:tc>
          <w:tcPr>
            <w:tcW w:w="1001" w:type="dxa"/>
            <w:tcMar>
              <w:right w:w="113" w:type="dxa"/>
            </w:tcMar>
            <w:vAlign w:val="bottom"/>
          </w:tcPr>
          <w:p w14:paraId="3A64B2CF" w14:textId="77777777" w:rsidR="00230E50" w:rsidRPr="002D4C6E" w:rsidRDefault="00230E50" w:rsidP="002D4C6E">
            <w:pPr>
              <w:pStyle w:val="BodyText"/>
              <w:spacing w:after="0"/>
              <w:rPr>
                <w:rFonts w:ascii="Georgia" w:hAnsi="Georgia" w:cs="Arial"/>
                <w:sz w:val="20"/>
                <w:szCs w:val="20"/>
              </w:rPr>
            </w:pPr>
          </w:p>
        </w:tc>
        <w:tc>
          <w:tcPr>
            <w:tcW w:w="1275" w:type="dxa"/>
            <w:vAlign w:val="bottom"/>
          </w:tcPr>
          <w:p w14:paraId="442C93E7" w14:textId="77777777" w:rsidR="00230E50" w:rsidRPr="002D4C6E" w:rsidRDefault="00230E50" w:rsidP="002D4C6E">
            <w:pPr>
              <w:pStyle w:val="BodyText"/>
              <w:spacing w:after="0"/>
              <w:rPr>
                <w:rFonts w:ascii="Georgia" w:hAnsi="Georgia" w:cs="Arial"/>
                <w:sz w:val="20"/>
                <w:szCs w:val="20"/>
              </w:rPr>
            </w:pPr>
          </w:p>
        </w:tc>
        <w:tc>
          <w:tcPr>
            <w:tcW w:w="993" w:type="dxa"/>
            <w:vAlign w:val="bottom"/>
          </w:tcPr>
          <w:p w14:paraId="7D32E38D" w14:textId="77777777" w:rsidR="00230E50" w:rsidRPr="002D4C6E" w:rsidRDefault="00230E50" w:rsidP="002D4C6E">
            <w:pPr>
              <w:pStyle w:val="BodyText"/>
              <w:spacing w:after="0"/>
              <w:rPr>
                <w:rFonts w:ascii="Georgia" w:hAnsi="Georgia" w:cs="Arial"/>
                <w:sz w:val="20"/>
                <w:szCs w:val="20"/>
              </w:rPr>
            </w:pPr>
          </w:p>
        </w:tc>
        <w:tc>
          <w:tcPr>
            <w:tcW w:w="1275" w:type="dxa"/>
          </w:tcPr>
          <w:p w14:paraId="245081E0" w14:textId="77777777" w:rsidR="00230E50" w:rsidRPr="002D4C6E" w:rsidRDefault="00230E50" w:rsidP="002D4C6E">
            <w:pPr>
              <w:pStyle w:val="BodyText"/>
              <w:spacing w:after="0"/>
              <w:rPr>
                <w:rFonts w:ascii="Georgia" w:hAnsi="Georgia" w:cs="Arial"/>
                <w:sz w:val="20"/>
                <w:szCs w:val="20"/>
              </w:rPr>
            </w:pPr>
          </w:p>
        </w:tc>
        <w:tc>
          <w:tcPr>
            <w:tcW w:w="985" w:type="dxa"/>
            <w:vAlign w:val="bottom"/>
          </w:tcPr>
          <w:p w14:paraId="3F932659" w14:textId="77777777" w:rsidR="00230E50" w:rsidRPr="002D4C6E" w:rsidRDefault="00230E50" w:rsidP="002D4C6E">
            <w:pPr>
              <w:pStyle w:val="BodyText"/>
              <w:spacing w:after="0"/>
              <w:rPr>
                <w:rFonts w:ascii="Georgia" w:hAnsi="Georgia" w:cs="Arial"/>
                <w:sz w:val="20"/>
                <w:szCs w:val="20"/>
              </w:rPr>
            </w:pPr>
          </w:p>
        </w:tc>
      </w:tr>
      <w:tr w:rsidR="00230E50" w:rsidRPr="002D4C6E" w14:paraId="27AC6FC9" w14:textId="77777777" w:rsidTr="00230E50">
        <w:trPr>
          <w:trHeight w:val="20"/>
        </w:trPr>
        <w:tc>
          <w:tcPr>
            <w:tcW w:w="3202" w:type="dxa"/>
            <w:tcMar>
              <w:right w:w="113" w:type="dxa"/>
            </w:tcMar>
          </w:tcPr>
          <w:p w14:paraId="4D26690E" w14:textId="3A017207" w:rsidR="002D4C6E" w:rsidRPr="002D4C6E" w:rsidRDefault="002D4C6E" w:rsidP="002D4C6E">
            <w:pPr>
              <w:tabs>
                <w:tab w:val="left" w:pos="567"/>
                <w:tab w:val="left" w:pos="851"/>
              </w:tabs>
              <w:ind w:left="35"/>
              <w:rPr>
                <w:rFonts w:ascii="Georgia" w:hAnsi="Georgia" w:cs="Arial"/>
                <w:b/>
                <w:bCs/>
                <w:noProof/>
                <w:color w:val="000000"/>
                <w:sz w:val="20"/>
                <w:szCs w:val="20"/>
                <w:rtl/>
              </w:rPr>
            </w:pPr>
            <w:r w:rsidRPr="002D4C6E">
              <w:rPr>
                <w:rFonts w:asciiTheme="minorBidi" w:hAnsiTheme="minorBidi" w:cstheme="minorBidi"/>
                <w:sz w:val="20"/>
                <w:szCs w:val="20"/>
                <w:rtl/>
              </w:rPr>
              <w:t xml:space="preserve">אגרות חוב </w:t>
            </w:r>
          </w:p>
        </w:tc>
        <w:tc>
          <w:tcPr>
            <w:tcW w:w="1287" w:type="dxa"/>
            <w:tcMar>
              <w:right w:w="113" w:type="dxa"/>
            </w:tcMar>
            <w:vAlign w:val="bottom"/>
          </w:tcPr>
          <w:p w14:paraId="5599220A" w14:textId="77777777" w:rsidR="002D4C6E" w:rsidRPr="002D4C6E" w:rsidRDefault="002D4C6E" w:rsidP="002D4C6E">
            <w:pPr>
              <w:pStyle w:val="BodyText"/>
              <w:spacing w:after="0"/>
              <w:rPr>
                <w:rFonts w:ascii="Georgia" w:hAnsi="Georgia" w:cs="Arial"/>
                <w:sz w:val="20"/>
                <w:szCs w:val="20"/>
                <w:rtl/>
              </w:rPr>
            </w:pPr>
          </w:p>
        </w:tc>
        <w:tc>
          <w:tcPr>
            <w:tcW w:w="1001" w:type="dxa"/>
            <w:tcMar>
              <w:right w:w="113" w:type="dxa"/>
            </w:tcMar>
            <w:vAlign w:val="bottom"/>
          </w:tcPr>
          <w:p w14:paraId="6EBBBF4F" w14:textId="77777777" w:rsidR="002D4C6E" w:rsidRPr="002D4C6E" w:rsidRDefault="002D4C6E" w:rsidP="002D4C6E">
            <w:pPr>
              <w:pStyle w:val="BodyText"/>
              <w:spacing w:after="0"/>
              <w:rPr>
                <w:rFonts w:ascii="Georgia" w:hAnsi="Georgia" w:cs="Arial"/>
                <w:sz w:val="20"/>
                <w:szCs w:val="20"/>
              </w:rPr>
            </w:pPr>
          </w:p>
        </w:tc>
        <w:tc>
          <w:tcPr>
            <w:tcW w:w="1275" w:type="dxa"/>
            <w:vAlign w:val="bottom"/>
          </w:tcPr>
          <w:p w14:paraId="33A72632" w14:textId="77777777" w:rsidR="002D4C6E" w:rsidRPr="002D4C6E" w:rsidRDefault="002D4C6E" w:rsidP="002D4C6E">
            <w:pPr>
              <w:pStyle w:val="BodyText"/>
              <w:spacing w:after="0"/>
              <w:rPr>
                <w:rFonts w:ascii="Georgia" w:hAnsi="Georgia" w:cs="Arial"/>
                <w:sz w:val="20"/>
                <w:szCs w:val="20"/>
              </w:rPr>
            </w:pPr>
          </w:p>
        </w:tc>
        <w:tc>
          <w:tcPr>
            <w:tcW w:w="993" w:type="dxa"/>
            <w:vAlign w:val="bottom"/>
          </w:tcPr>
          <w:p w14:paraId="2E71269B" w14:textId="77777777" w:rsidR="002D4C6E" w:rsidRPr="002D4C6E" w:rsidRDefault="002D4C6E" w:rsidP="002D4C6E">
            <w:pPr>
              <w:pStyle w:val="BodyText"/>
              <w:spacing w:after="0"/>
              <w:rPr>
                <w:rFonts w:ascii="Georgia" w:hAnsi="Georgia" w:cs="Arial"/>
                <w:sz w:val="20"/>
                <w:szCs w:val="20"/>
              </w:rPr>
            </w:pPr>
          </w:p>
        </w:tc>
        <w:tc>
          <w:tcPr>
            <w:tcW w:w="1275" w:type="dxa"/>
          </w:tcPr>
          <w:p w14:paraId="36F601CF" w14:textId="77777777" w:rsidR="002D4C6E" w:rsidRPr="002D4C6E" w:rsidRDefault="002D4C6E" w:rsidP="002D4C6E">
            <w:pPr>
              <w:pStyle w:val="BodyText"/>
              <w:spacing w:after="0"/>
              <w:rPr>
                <w:rFonts w:ascii="Georgia" w:hAnsi="Georgia" w:cs="Arial"/>
                <w:sz w:val="20"/>
                <w:szCs w:val="20"/>
              </w:rPr>
            </w:pPr>
          </w:p>
        </w:tc>
        <w:tc>
          <w:tcPr>
            <w:tcW w:w="985" w:type="dxa"/>
            <w:vAlign w:val="bottom"/>
          </w:tcPr>
          <w:p w14:paraId="45E2C500" w14:textId="6EA7D07B" w:rsidR="002D4C6E" w:rsidRPr="002D4C6E" w:rsidRDefault="002D4C6E" w:rsidP="002D4C6E">
            <w:pPr>
              <w:pStyle w:val="BodyText"/>
              <w:spacing w:after="0"/>
              <w:rPr>
                <w:rFonts w:ascii="Georgia" w:hAnsi="Georgia" w:cs="Arial"/>
                <w:sz w:val="20"/>
                <w:szCs w:val="20"/>
              </w:rPr>
            </w:pPr>
          </w:p>
        </w:tc>
      </w:tr>
      <w:tr w:rsidR="00230E50" w:rsidRPr="002D4C6E" w14:paraId="513AF815" w14:textId="77777777" w:rsidTr="00230E50">
        <w:trPr>
          <w:trHeight w:val="20"/>
        </w:trPr>
        <w:tc>
          <w:tcPr>
            <w:tcW w:w="3202" w:type="dxa"/>
            <w:tcMar>
              <w:right w:w="113" w:type="dxa"/>
            </w:tcMar>
          </w:tcPr>
          <w:p w14:paraId="418FB30F" w14:textId="56B0C0AC" w:rsidR="002D4C6E" w:rsidRPr="002D4C6E" w:rsidRDefault="002D4C6E" w:rsidP="002D4C6E">
            <w:pPr>
              <w:tabs>
                <w:tab w:val="left" w:pos="567"/>
                <w:tab w:val="left" w:pos="851"/>
              </w:tabs>
              <w:ind w:left="35"/>
              <w:rPr>
                <w:rFonts w:ascii="Georgia" w:hAnsi="Georgia" w:cs="Arial"/>
                <w:b/>
                <w:bCs/>
                <w:noProof/>
                <w:color w:val="000000"/>
                <w:sz w:val="20"/>
                <w:szCs w:val="20"/>
                <w:rtl/>
              </w:rPr>
            </w:pPr>
            <w:r w:rsidRPr="002D4C6E">
              <w:rPr>
                <w:rFonts w:asciiTheme="minorBidi" w:hAnsiTheme="minorBidi" w:cstheme="minorBidi"/>
                <w:sz w:val="20"/>
                <w:szCs w:val="20"/>
                <w:rtl/>
              </w:rPr>
              <w:t>אגרות חוב הניתנות להמרה למניות</w:t>
            </w:r>
          </w:p>
        </w:tc>
        <w:tc>
          <w:tcPr>
            <w:tcW w:w="1287" w:type="dxa"/>
            <w:tcMar>
              <w:right w:w="113" w:type="dxa"/>
            </w:tcMar>
            <w:vAlign w:val="bottom"/>
          </w:tcPr>
          <w:p w14:paraId="40D50B02" w14:textId="77777777" w:rsidR="002D4C6E" w:rsidRPr="002D4C6E" w:rsidRDefault="002D4C6E" w:rsidP="002D4C6E">
            <w:pPr>
              <w:pStyle w:val="BodyText"/>
              <w:spacing w:after="0"/>
              <w:rPr>
                <w:rFonts w:ascii="Georgia" w:hAnsi="Georgia" w:cs="Arial"/>
                <w:sz w:val="20"/>
                <w:szCs w:val="20"/>
                <w:rtl/>
              </w:rPr>
            </w:pPr>
          </w:p>
        </w:tc>
        <w:tc>
          <w:tcPr>
            <w:tcW w:w="1001" w:type="dxa"/>
            <w:tcMar>
              <w:right w:w="113" w:type="dxa"/>
            </w:tcMar>
            <w:vAlign w:val="bottom"/>
          </w:tcPr>
          <w:p w14:paraId="48142D48" w14:textId="77777777" w:rsidR="002D4C6E" w:rsidRPr="002D4C6E" w:rsidRDefault="002D4C6E" w:rsidP="002D4C6E">
            <w:pPr>
              <w:pStyle w:val="BodyText"/>
              <w:spacing w:after="0"/>
              <w:rPr>
                <w:rFonts w:ascii="Georgia" w:hAnsi="Georgia" w:cs="Arial"/>
                <w:sz w:val="20"/>
                <w:szCs w:val="20"/>
              </w:rPr>
            </w:pPr>
          </w:p>
        </w:tc>
        <w:tc>
          <w:tcPr>
            <w:tcW w:w="1275" w:type="dxa"/>
            <w:vAlign w:val="bottom"/>
          </w:tcPr>
          <w:p w14:paraId="491A1007" w14:textId="77777777" w:rsidR="002D4C6E" w:rsidRPr="002D4C6E" w:rsidRDefault="002D4C6E" w:rsidP="002D4C6E">
            <w:pPr>
              <w:pStyle w:val="BodyText"/>
              <w:spacing w:after="0"/>
              <w:rPr>
                <w:rFonts w:ascii="Georgia" w:hAnsi="Georgia" w:cs="Arial"/>
                <w:sz w:val="20"/>
                <w:szCs w:val="20"/>
              </w:rPr>
            </w:pPr>
          </w:p>
        </w:tc>
        <w:tc>
          <w:tcPr>
            <w:tcW w:w="993" w:type="dxa"/>
            <w:vAlign w:val="bottom"/>
          </w:tcPr>
          <w:p w14:paraId="07E5B377" w14:textId="77777777" w:rsidR="002D4C6E" w:rsidRPr="002D4C6E" w:rsidRDefault="002D4C6E" w:rsidP="002D4C6E">
            <w:pPr>
              <w:pStyle w:val="BodyText"/>
              <w:spacing w:after="0"/>
              <w:rPr>
                <w:rFonts w:ascii="Georgia" w:hAnsi="Georgia" w:cs="Arial"/>
                <w:sz w:val="20"/>
                <w:szCs w:val="20"/>
              </w:rPr>
            </w:pPr>
          </w:p>
        </w:tc>
        <w:tc>
          <w:tcPr>
            <w:tcW w:w="1275" w:type="dxa"/>
          </w:tcPr>
          <w:p w14:paraId="01442596" w14:textId="77777777" w:rsidR="002D4C6E" w:rsidRPr="002D4C6E" w:rsidRDefault="002D4C6E" w:rsidP="002D4C6E">
            <w:pPr>
              <w:pStyle w:val="BodyText"/>
              <w:spacing w:after="0"/>
              <w:rPr>
                <w:rFonts w:ascii="Georgia" w:hAnsi="Georgia" w:cs="Arial"/>
                <w:sz w:val="20"/>
                <w:szCs w:val="20"/>
              </w:rPr>
            </w:pPr>
          </w:p>
        </w:tc>
        <w:tc>
          <w:tcPr>
            <w:tcW w:w="985" w:type="dxa"/>
            <w:vAlign w:val="bottom"/>
          </w:tcPr>
          <w:p w14:paraId="12228452" w14:textId="16B0373F" w:rsidR="002D4C6E" w:rsidRPr="002D4C6E" w:rsidRDefault="002D4C6E" w:rsidP="002D4C6E">
            <w:pPr>
              <w:pStyle w:val="BodyText"/>
              <w:spacing w:after="0"/>
              <w:rPr>
                <w:rFonts w:ascii="Georgia" w:hAnsi="Georgia" w:cs="Arial"/>
                <w:sz w:val="20"/>
                <w:szCs w:val="20"/>
              </w:rPr>
            </w:pPr>
          </w:p>
        </w:tc>
      </w:tr>
      <w:tr w:rsidR="00230E50" w:rsidRPr="002D4C6E" w14:paraId="78EE8E57" w14:textId="77777777" w:rsidTr="00230E50">
        <w:trPr>
          <w:trHeight w:val="20"/>
        </w:trPr>
        <w:tc>
          <w:tcPr>
            <w:tcW w:w="3202" w:type="dxa"/>
            <w:tcMar>
              <w:right w:w="113" w:type="dxa"/>
            </w:tcMar>
          </w:tcPr>
          <w:p w14:paraId="5B54B28E" w14:textId="2230C4D0" w:rsidR="002D4C6E" w:rsidRPr="002D4C6E" w:rsidRDefault="002D4C6E" w:rsidP="002D4C6E">
            <w:pPr>
              <w:tabs>
                <w:tab w:val="left" w:pos="567"/>
                <w:tab w:val="left" w:pos="851"/>
              </w:tabs>
              <w:ind w:left="35"/>
              <w:rPr>
                <w:rFonts w:ascii="Georgia" w:hAnsi="Georgia" w:cs="Arial"/>
                <w:b/>
                <w:bCs/>
                <w:noProof/>
                <w:color w:val="000000"/>
                <w:sz w:val="20"/>
                <w:szCs w:val="20"/>
                <w:rtl/>
              </w:rPr>
            </w:pPr>
          </w:p>
        </w:tc>
        <w:tc>
          <w:tcPr>
            <w:tcW w:w="1287" w:type="dxa"/>
            <w:tcMar>
              <w:right w:w="113" w:type="dxa"/>
            </w:tcMar>
            <w:vAlign w:val="bottom"/>
          </w:tcPr>
          <w:p w14:paraId="5B52E0B4" w14:textId="77777777" w:rsidR="002D4C6E" w:rsidRPr="002D4C6E" w:rsidRDefault="002D4C6E" w:rsidP="002D4C6E">
            <w:pPr>
              <w:pStyle w:val="BodyText"/>
              <w:spacing w:after="0"/>
              <w:rPr>
                <w:rFonts w:ascii="Georgia" w:hAnsi="Georgia" w:cs="Arial"/>
                <w:sz w:val="20"/>
                <w:szCs w:val="20"/>
                <w:rtl/>
              </w:rPr>
            </w:pPr>
          </w:p>
        </w:tc>
        <w:tc>
          <w:tcPr>
            <w:tcW w:w="1001" w:type="dxa"/>
            <w:tcMar>
              <w:right w:w="113" w:type="dxa"/>
            </w:tcMar>
            <w:vAlign w:val="bottom"/>
          </w:tcPr>
          <w:p w14:paraId="1583418B" w14:textId="77777777" w:rsidR="002D4C6E" w:rsidRPr="002D4C6E" w:rsidRDefault="002D4C6E" w:rsidP="002D4C6E">
            <w:pPr>
              <w:pStyle w:val="BodyText"/>
              <w:spacing w:after="0"/>
              <w:rPr>
                <w:rFonts w:ascii="Georgia" w:hAnsi="Georgia" w:cs="Arial"/>
                <w:sz w:val="20"/>
                <w:szCs w:val="20"/>
              </w:rPr>
            </w:pPr>
          </w:p>
        </w:tc>
        <w:tc>
          <w:tcPr>
            <w:tcW w:w="1275" w:type="dxa"/>
            <w:vAlign w:val="bottom"/>
          </w:tcPr>
          <w:p w14:paraId="67763767" w14:textId="77777777" w:rsidR="002D4C6E" w:rsidRPr="002D4C6E" w:rsidRDefault="002D4C6E" w:rsidP="002D4C6E">
            <w:pPr>
              <w:pStyle w:val="BodyText"/>
              <w:spacing w:after="0"/>
              <w:rPr>
                <w:rFonts w:ascii="Georgia" w:hAnsi="Georgia" w:cs="Arial"/>
                <w:sz w:val="20"/>
                <w:szCs w:val="20"/>
              </w:rPr>
            </w:pPr>
          </w:p>
        </w:tc>
        <w:tc>
          <w:tcPr>
            <w:tcW w:w="993" w:type="dxa"/>
            <w:vAlign w:val="bottom"/>
          </w:tcPr>
          <w:p w14:paraId="3D385651" w14:textId="77777777" w:rsidR="002D4C6E" w:rsidRPr="002D4C6E" w:rsidRDefault="002D4C6E" w:rsidP="002D4C6E">
            <w:pPr>
              <w:pStyle w:val="BodyText"/>
              <w:spacing w:after="0"/>
              <w:rPr>
                <w:rFonts w:ascii="Georgia" w:hAnsi="Georgia" w:cs="Arial"/>
                <w:sz w:val="20"/>
                <w:szCs w:val="20"/>
              </w:rPr>
            </w:pPr>
          </w:p>
        </w:tc>
        <w:tc>
          <w:tcPr>
            <w:tcW w:w="1275" w:type="dxa"/>
          </w:tcPr>
          <w:p w14:paraId="17B02AD3" w14:textId="77777777" w:rsidR="002D4C6E" w:rsidRPr="002D4C6E" w:rsidRDefault="002D4C6E" w:rsidP="002D4C6E">
            <w:pPr>
              <w:pStyle w:val="BodyText"/>
              <w:spacing w:after="0"/>
              <w:rPr>
                <w:rFonts w:ascii="Georgia" w:hAnsi="Georgia" w:cs="Arial"/>
                <w:sz w:val="20"/>
                <w:szCs w:val="20"/>
              </w:rPr>
            </w:pPr>
          </w:p>
        </w:tc>
        <w:tc>
          <w:tcPr>
            <w:tcW w:w="985" w:type="dxa"/>
            <w:vAlign w:val="bottom"/>
          </w:tcPr>
          <w:p w14:paraId="35542A7B" w14:textId="2E6299B9" w:rsidR="002D4C6E" w:rsidRPr="002D4C6E" w:rsidRDefault="002D4C6E" w:rsidP="002D4C6E">
            <w:pPr>
              <w:pStyle w:val="BodyText"/>
              <w:spacing w:after="0"/>
              <w:rPr>
                <w:rFonts w:ascii="Georgia" w:hAnsi="Georgia" w:cs="Arial"/>
                <w:sz w:val="20"/>
                <w:szCs w:val="20"/>
              </w:rPr>
            </w:pPr>
          </w:p>
        </w:tc>
      </w:tr>
      <w:tr w:rsidR="00230E50" w:rsidRPr="002D4C6E" w14:paraId="5ACC1DEE" w14:textId="77777777" w:rsidTr="00230E50">
        <w:trPr>
          <w:trHeight w:val="20"/>
        </w:trPr>
        <w:tc>
          <w:tcPr>
            <w:tcW w:w="3202" w:type="dxa"/>
            <w:tcMar>
              <w:right w:w="113" w:type="dxa"/>
            </w:tcMar>
          </w:tcPr>
          <w:p w14:paraId="6FCCC21B" w14:textId="776D201F" w:rsidR="00230E50" w:rsidRPr="00230E50" w:rsidRDefault="00230E50" w:rsidP="002D4C6E">
            <w:pPr>
              <w:tabs>
                <w:tab w:val="left" w:pos="567"/>
                <w:tab w:val="left" w:pos="851"/>
              </w:tabs>
              <w:ind w:left="35"/>
              <w:rPr>
                <w:rFonts w:asciiTheme="minorBidi" w:hAnsiTheme="minorBidi" w:cstheme="minorBidi"/>
                <w:b/>
                <w:bCs/>
                <w:sz w:val="20"/>
                <w:szCs w:val="20"/>
                <w:rtl/>
              </w:rPr>
            </w:pPr>
            <w:r w:rsidRPr="00230E50">
              <w:rPr>
                <w:rFonts w:asciiTheme="minorBidi" w:hAnsiTheme="minorBidi" w:cstheme="minorBidi" w:hint="cs"/>
                <w:b/>
                <w:bCs/>
                <w:sz w:val="20"/>
                <w:szCs w:val="20"/>
                <w:rtl/>
              </w:rPr>
              <w:t>נכסים פיננסיים:</w:t>
            </w:r>
          </w:p>
        </w:tc>
        <w:tc>
          <w:tcPr>
            <w:tcW w:w="1287" w:type="dxa"/>
            <w:tcMar>
              <w:right w:w="113" w:type="dxa"/>
            </w:tcMar>
            <w:vAlign w:val="bottom"/>
          </w:tcPr>
          <w:p w14:paraId="1D3F6CFD" w14:textId="77777777" w:rsidR="00230E50" w:rsidRPr="002D4C6E" w:rsidRDefault="00230E50" w:rsidP="002D4C6E">
            <w:pPr>
              <w:pStyle w:val="BodyText"/>
              <w:spacing w:after="0"/>
              <w:rPr>
                <w:rFonts w:ascii="Georgia" w:hAnsi="Georgia" w:cs="Arial"/>
                <w:sz w:val="20"/>
                <w:szCs w:val="20"/>
                <w:rtl/>
              </w:rPr>
            </w:pPr>
          </w:p>
        </w:tc>
        <w:tc>
          <w:tcPr>
            <w:tcW w:w="1001" w:type="dxa"/>
            <w:tcMar>
              <w:right w:w="113" w:type="dxa"/>
            </w:tcMar>
            <w:vAlign w:val="bottom"/>
          </w:tcPr>
          <w:p w14:paraId="2544DE09" w14:textId="77777777" w:rsidR="00230E50" w:rsidRPr="002D4C6E" w:rsidRDefault="00230E50" w:rsidP="002D4C6E">
            <w:pPr>
              <w:pStyle w:val="BodyText"/>
              <w:spacing w:after="0"/>
              <w:rPr>
                <w:rFonts w:ascii="Georgia" w:hAnsi="Georgia" w:cs="Arial"/>
                <w:sz w:val="20"/>
                <w:szCs w:val="20"/>
              </w:rPr>
            </w:pPr>
          </w:p>
        </w:tc>
        <w:tc>
          <w:tcPr>
            <w:tcW w:w="1275" w:type="dxa"/>
            <w:vAlign w:val="bottom"/>
          </w:tcPr>
          <w:p w14:paraId="5E06B49E" w14:textId="77777777" w:rsidR="00230E50" w:rsidRPr="002D4C6E" w:rsidRDefault="00230E50" w:rsidP="002D4C6E">
            <w:pPr>
              <w:pStyle w:val="BodyText"/>
              <w:spacing w:after="0"/>
              <w:rPr>
                <w:rFonts w:ascii="Georgia" w:hAnsi="Georgia" w:cs="Arial"/>
                <w:sz w:val="20"/>
                <w:szCs w:val="20"/>
              </w:rPr>
            </w:pPr>
          </w:p>
        </w:tc>
        <w:tc>
          <w:tcPr>
            <w:tcW w:w="993" w:type="dxa"/>
            <w:vAlign w:val="bottom"/>
          </w:tcPr>
          <w:p w14:paraId="424BF7D3" w14:textId="77777777" w:rsidR="00230E50" w:rsidRPr="002D4C6E" w:rsidRDefault="00230E50" w:rsidP="002D4C6E">
            <w:pPr>
              <w:pStyle w:val="BodyText"/>
              <w:spacing w:after="0"/>
              <w:rPr>
                <w:rFonts w:ascii="Georgia" w:hAnsi="Georgia" w:cs="Arial"/>
                <w:sz w:val="20"/>
                <w:szCs w:val="20"/>
              </w:rPr>
            </w:pPr>
          </w:p>
        </w:tc>
        <w:tc>
          <w:tcPr>
            <w:tcW w:w="1275" w:type="dxa"/>
          </w:tcPr>
          <w:p w14:paraId="776F3F1A" w14:textId="77777777" w:rsidR="00230E50" w:rsidRPr="002D4C6E" w:rsidRDefault="00230E50" w:rsidP="002D4C6E">
            <w:pPr>
              <w:pStyle w:val="BodyText"/>
              <w:spacing w:after="0"/>
              <w:rPr>
                <w:rFonts w:ascii="Georgia" w:hAnsi="Georgia" w:cs="Arial"/>
                <w:sz w:val="20"/>
                <w:szCs w:val="20"/>
              </w:rPr>
            </w:pPr>
          </w:p>
        </w:tc>
        <w:tc>
          <w:tcPr>
            <w:tcW w:w="985" w:type="dxa"/>
            <w:vAlign w:val="bottom"/>
          </w:tcPr>
          <w:p w14:paraId="01D4C667" w14:textId="77777777" w:rsidR="00230E50" w:rsidRPr="002D4C6E" w:rsidRDefault="00230E50" w:rsidP="002D4C6E">
            <w:pPr>
              <w:pStyle w:val="BodyText"/>
              <w:spacing w:after="0"/>
              <w:rPr>
                <w:rFonts w:ascii="Georgia" w:hAnsi="Georgia" w:cs="Arial"/>
                <w:sz w:val="20"/>
                <w:szCs w:val="20"/>
              </w:rPr>
            </w:pPr>
          </w:p>
        </w:tc>
      </w:tr>
      <w:tr w:rsidR="00230E50" w:rsidRPr="002D4C6E" w14:paraId="4B9222B3" w14:textId="77777777" w:rsidTr="00230E50">
        <w:trPr>
          <w:trHeight w:val="20"/>
        </w:trPr>
        <w:tc>
          <w:tcPr>
            <w:tcW w:w="3202" w:type="dxa"/>
            <w:tcMar>
              <w:right w:w="113" w:type="dxa"/>
            </w:tcMar>
          </w:tcPr>
          <w:p w14:paraId="7A463CAE" w14:textId="70BBD622" w:rsidR="00230E50" w:rsidRPr="002D4C6E" w:rsidRDefault="00230E50" w:rsidP="002D4C6E">
            <w:pPr>
              <w:tabs>
                <w:tab w:val="left" w:pos="567"/>
                <w:tab w:val="left" w:pos="851"/>
              </w:tabs>
              <w:ind w:left="35"/>
              <w:rPr>
                <w:rFonts w:asciiTheme="minorBidi" w:hAnsiTheme="minorBidi" w:cstheme="minorBidi"/>
                <w:sz w:val="20"/>
                <w:szCs w:val="20"/>
                <w:rtl/>
              </w:rPr>
            </w:pPr>
            <w:r>
              <w:rPr>
                <w:rFonts w:asciiTheme="minorBidi" w:hAnsiTheme="minorBidi" w:cstheme="minorBidi" w:hint="cs"/>
                <w:sz w:val="20"/>
                <w:szCs w:val="20"/>
                <w:rtl/>
              </w:rPr>
              <w:t>הלוואות ויתרות חובה לזמן ארוך</w:t>
            </w:r>
          </w:p>
        </w:tc>
        <w:tc>
          <w:tcPr>
            <w:tcW w:w="1287" w:type="dxa"/>
            <w:tcMar>
              <w:right w:w="113" w:type="dxa"/>
            </w:tcMar>
            <w:vAlign w:val="bottom"/>
          </w:tcPr>
          <w:p w14:paraId="7392E69B" w14:textId="77777777" w:rsidR="00230E50" w:rsidRPr="002D4C6E" w:rsidRDefault="00230E50" w:rsidP="002D4C6E">
            <w:pPr>
              <w:pStyle w:val="BodyText"/>
              <w:spacing w:after="0"/>
              <w:rPr>
                <w:rFonts w:ascii="Georgia" w:hAnsi="Georgia" w:cs="Arial"/>
                <w:sz w:val="20"/>
                <w:szCs w:val="20"/>
                <w:rtl/>
              </w:rPr>
            </w:pPr>
          </w:p>
        </w:tc>
        <w:tc>
          <w:tcPr>
            <w:tcW w:w="1001" w:type="dxa"/>
            <w:tcMar>
              <w:right w:w="113" w:type="dxa"/>
            </w:tcMar>
            <w:vAlign w:val="bottom"/>
          </w:tcPr>
          <w:p w14:paraId="65A5AAD6" w14:textId="77777777" w:rsidR="00230E50" w:rsidRPr="002D4C6E" w:rsidRDefault="00230E50" w:rsidP="002D4C6E">
            <w:pPr>
              <w:pStyle w:val="BodyText"/>
              <w:spacing w:after="0"/>
              <w:rPr>
                <w:rFonts w:ascii="Georgia" w:hAnsi="Georgia" w:cs="Arial"/>
                <w:sz w:val="20"/>
                <w:szCs w:val="20"/>
              </w:rPr>
            </w:pPr>
          </w:p>
        </w:tc>
        <w:tc>
          <w:tcPr>
            <w:tcW w:w="1275" w:type="dxa"/>
            <w:vAlign w:val="bottom"/>
          </w:tcPr>
          <w:p w14:paraId="1F97CE8D" w14:textId="77777777" w:rsidR="00230E50" w:rsidRPr="002D4C6E" w:rsidRDefault="00230E50" w:rsidP="002D4C6E">
            <w:pPr>
              <w:pStyle w:val="BodyText"/>
              <w:spacing w:after="0"/>
              <w:rPr>
                <w:rFonts w:ascii="Georgia" w:hAnsi="Georgia" w:cs="Arial"/>
                <w:sz w:val="20"/>
                <w:szCs w:val="20"/>
              </w:rPr>
            </w:pPr>
          </w:p>
        </w:tc>
        <w:tc>
          <w:tcPr>
            <w:tcW w:w="993" w:type="dxa"/>
            <w:vAlign w:val="bottom"/>
          </w:tcPr>
          <w:p w14:paraId="1DDBC5E6" w14:textId="77777777" w:rsidR="00230E50" w:rsidRPr="002D4C6E" w:rsidRDefault="00230E50" w:rsidP="002D4C6E">
            <w:pPr>
              <w:pStyle w:val="BodyText"/>
              <w:spacing w:after="0"/>
              <w:rPr>
                <w:rFonts w:ascii="Georgia" w:hAnsi="Georgia" w:cs="Arial"/>
                <w:sz w:val="20"/>
                <w:szCs w:val="20"/>
              </w:rPr>
            </w:pPr>
          </w:p>
        </w:tc>
        <w:tc>
          <w:tcPr>
            <w:tcW w:w="1275" w:type="dxa"/>
          </w:tcPr>
          <w:p w14:paraId="1343D7C2" w14:textId="77777777" w:rsidR="00230E50" w:rsidRPr="002D4C6E" w:rsidRDefault="00230E50" w:rsidP="002D4C6E">
            <w:pPr>
              <w:pStyle w:val="BodyText"/>
              <w:spacing w:after="0"/>
              <w:rPr>
                <w:rFonts w:ascii="Georgia" w:hAnsi="Georgia" w:cs="Arial"/>
                <w:sz w:val="20"/>
                <w:szCs w:val="20"/>
              </w:rPr>
            </w:pPr>
          </w:p>
        </w:tc>
        <w:tc>
          <w:tcPr>
            <w:tcW w:w="985" w:type="dxa"/>
            <w:vAlign w:val="bottom"/>
          </w:tcPr>
          <w:p w14:paraId="2CB8E0BB" w14:textId="77777777" w:rsidR="00230E50" w:rsidRPr="002D4C6E" w:rsidRDefault="00230E50" w:rsidP="002D4C6E">
            <w:pPr>
              <w:pStyle w:val="BodyText"/>
              <w:spacing w:after="0"/>
              <w:rPr>
                <w:rFonts w:ascii="Georgia" w:hAnsi="Georgia" w:cs="Arial"/>
                <w:sz w:val="20"/>
                <w:szCs w:val="20"/>
              </w:rPr>
            </w:pPr>
          </w:p>
        </w:tc>
      </w:tr>
      <w:tr w:rsidR="00230E50" w:rsidRPr="002D4C6E" w14:paraId="68CC6BFC" w14:textId="77777777" w:rsidTr="00230E50">
        <w:trPr>
          <w:trHeight w:val="20"/>
        </w:trPr>
        <w:tc>
          <w:tcPr>
            <w:tcW w:w="3202" w:type="dxa"/>
            <w:tcMar>
              <w:right w:w="113" w:type="dxa"/>
            </w:tcMar>
            <w:vAlign w:val="bottom"/>
          </w:tcPr>
          <w:p w14:paraId="5E4C239B" w14:textId="77777777" w:rsidR="002D4C6E" w:rsidRPr="002D4C6E" w:rsidRDefault="002D4C6E" w:rsidP="001A435E">
            <w:pPr>
              <w:tabs>
                <w:tab w:val="left" w:pos="567"/>
                <w:tab w:val="left" w:pos="851"/>
              </w:tabs>
              <w:ind w:left="35"/>
              <w:rPr>
                <w:rFonts w:ascii="Georgia" w:hAnsi="Georgia" w:cs="Arial"/>
                <w:b/>
                <w:bCs/>
                <w:noProof/>
                <w:color w:val="000000"/>
                <w:sz w:val="20"/>
                <w:szCs w:val="20"/>
                <w:rtl/>
              </w:rPr>
            </w:pPr>
          </w:p>
        </w:tc>
        <w:tc>
          <w:tcPr>
            <w:tcW w:w="1287" w:type="dxa"/>
            <w:tcMar>
              <w:right w:w="113" w:type="dxa"/>
            </w:tcMar>
            <w:vAlign w:val="bottom"/>
          </w:tcPr>
          <w:p w14:paraId="29FED351" w14:textId="77777777" w:rsidR="002D4C6E" w:rsidRPr="002D4C6E" w:rsidRDefault="002D4C6E" w:rsidP="001A435E">
            <w:pPr>
              <w:pStyle w:val="BodyText"/>
              <w:spacing w:after="0"/>
              <w:rPr>
                <w:rFonts w:ascii="Georgia" w:hAnsi="Georgia" w:cs="Arial"/>
                <w:sz w:val="20"/>
                <w:szCs w:val="20"/>
                <w:rtl/>
              </w:rPr>
            </w:pPr>
          </w:p>
        </w:tc>
        <w:tc>
          <w:tcPr>
            <w:tcW w:w="1001" w:type="dxa"/>
            <w:tcMar>
              <w:right w:w="113" w:type="dxa"/>
            </w:tcMar>
            <w:vAlign w:val="bottom"/>
          </w:tcPr>
          <w:p w14:paraId="2FFD9462" w14:textId="77777777" w:rsidR="002D4C6E" w:rsidRPr="002D4C6E" w:rsidRDefault="002D4C6E" w:rsidP="001A435E">
            <w:pPr>
              <w:pStyle w:val="BodyText"/>
              <w:spacing w:after="0"/>
              <w:rPr>
                <w:rFonts w:ascii="Georgia" w:hAnsi="Georgia" w:cs="Arial"/>
                <w:sz w:val="20"/>
                <w:szCs w:val="20"/>
              </w:rPr>
            </w:pPr>
          </w:p>
        </w:tc>
        <w:tc>
          <w:tcPr>
            <w:tcW w:w="1275" w:type="dxa"/>
            <w:vAlign w:val="bottom"/>
          </w:tcPr>
          <w:p w14:paraId="2E3231CB" w14:textId="77777777" w:rsidR="002D4C6E" w:rsidRPr="002D4C6E" w:rsidRDefault="002D4C6E" w:rsidP="001A435E">
            <w:pPr>
              <w:pStyle w:val="BodyText"/>
              <w:spacing w:after="0"/>
              <w:rPr>
                <w:rFonts w:ascii="Georgia" w:hAnsi="Georgia" w:cs="Arial"/>
                <w:sz w:val="20"/>
                <w:szCs w:val="20"/>
              </w:rPr>
            </w:pPr>
          </w:p>
        </w:tc>
        <w:tc>
          <w:tcPr>
            <w:tcW w:w="993" w:type="dxa"/>
            <w:vAlign w:val="bottom"/>
          </w:tcPr>
          <w:p w14:paraId="56AD0971" w14:textId="77777777" w:rsidR="002D4C6E" w:rsidRPr="002D4C6E" w:rsidRDefault="002D4C6E" w:rsidP="001A435E">
            <w:pPr>
              <w:pStyle w:val="BodyText"/>
              <w:spacing w:after="0"/>
              <w:rPr>
                <w:rFonts w:ascii="Georgia" w:hAnsi="Georgia" w:cs="Arial"/>
                <w:sz w:val="20"/>
                <w:szCs w:val="20"/>
              </w:rPr>
            </w:pPr>
          </w:p>
        </w:tc>
        <w:tc>
          <w:tcPr>
            <w:tcW w:w="1275" w:type="dxa"/>
          </w:tcPr>
          <w:p w14:paraId="06C3116F" w14:textId="77777777" w:rsidR="002D4C6E" w:rsidRPr="002D4C6E" w:rsidRDefault="002D4C6E" w:rsidP="001A435E">
            <w:pPr>
              <w:pStyle w:val="BodyText"/>
              <w:spacing w:after="0"/>
              <w:rPr>
                <w:rFonts w:ascii="Georgia" w:hAnsi="Georgia" w:cs="Arial"/>
                <w:sz w:val="20"/>
                <w:szCs w:val="20"/>
              </w:rPr>
            </w:pPr>
          </w:p>
        </w:tc>
        <w:tc>
          <w:tcPr>
            <w:tcW w:w="985" w:type="dxa"/>
            <w:vAlign w:val="bottom"/>
          </w:tcPr>
          <w:p w14:paraId="475025F1" w14:textId="5160B9C1" w:rsidR="002D4C6E" w:rsidRPr="002D4C6E" w:rsidRDefault="002D4C6E" w:rsidP="001A435E">
            <w:pPr>
              <w:pStyle w:val="BodyText"/>
              <w:spacing w:after="0"/>
              <w:rPr>
                <w:rFonts w:ascii="Georgia" w:hAnsi="Georgia" w:cs="Arial"/>
                <w:sz w:val="20"/>
                <w:szCs w:val="20"/>
              </w:rPr>
            </w:pPr>
          </w:p>
        </w:tc>
      </w:tr>
    </w:tbl>
    <w:p w14:paraId="720DE151" w14:textId="77777777" w:rsidR="002D4C6E" w:rsidRDefault="002D4C6E" w:rsidP="00CE5DE3">
      <w:pPr>
        <w:ind w:left="1295"/>
        <w:rPr>
          <w:rFonts w:ascii="Georgia" w:hAnsi="Georgia" w:cs="Arial"/>
          <w:color w:val="548DD4"/>
          <w:sz w:val="20"/>
          <w:szCs w:val="20"/>
          <w:rtl/>
        </w:rPr>
      </w:pPr>
    </w:p>
    <w:p w14:paraId="6688EF84" w14:textId="77777777" w:rsidR="00C46A5C" w:rsidRPr="005957E5" w:rsidRDefault="00C46A5C" w:rsidP="00C95C85">
      <w:pPr>
        <w:numPr>
          <w:ilvl w:val="0"/>
          <w:numId w:val="15"/>
        </w:numPr>
        <w:jc w:val="both"/>
        <w:outlineLvl w:val="0"/>
        <w:rPr>
          <w:rFonts w:ascii="Georgia" w:hAnsi="Georgia" w:cs="Arial"/>
          <w:b/>
          <w:bCs/>
          <w:noProof/>
          <w:sz w:val="20"/>
          <w:szCs w:val="20"/>
          <w:lang w:eastAsia="en-US"/>
        </w:rPr>
      </w:pPr>
      <w:r w:rsidRPr="005957E5">
        <w:rPr>
          <w:rFonts w:ascii="Georgia" w:hAnsi="Georgia" w:cs="Arial" w:hint="cs"/>
          <w:b/>
          <w:bCs/>
          <w:noProof/>
          <w:sz w:val="20"/>
          <w:szCs w:val="20"/>
          <w:rtl/>
          <w:lang w:eastAsia="en-US"/>
        </w:rPr>
        <w:t xml:space="preserve">שינויים </w:t>
      </w:r>
      <w:r w:rsidR="00503019" w:rsidRPr="005957E5">
        <w:rPr>
          <w:rFonts w:ascii="Georgia" w:hAnsi="Georgia" w:cs="Arial" w:hint="cs"/>
          <w:b/>
          <w:bCs/>
          <w:noProof/>
          <w:sz w:val="20"/>
          <w:szCs w:val="20"/>
          <w:rtl/>
          <w:lang w:eastAsia="en-US"/>
        </w:rPr>
        <w:t>משמעותיים בנסיבות הכלכליות או העסקיות</w:t>
      </w:r>
      <w:r w:rsidR="00E35A2F" w:rsidRPr="005957E5">
        <w:rPr>
          <w:rFonts w:ascii="Georgia" w:hAnsi="Georgia" w:cs="Arial" w:hint="cs"/>
          <w:b/>
          <w:bCs/>
          <w:noProof/>
          <w:sz w:val="20"/>
          <w:szCs w:val="20"/>
          <w:rtl/>
          <w:lang w:eastAsia="en-US"/>
        </w:rPr>
        <w:t xml:space="preserve"> המשפיעים על שווי הוגן של נכסים פיננסיים והתחייבויות פיננסיות</w:t>
      </w:r>
    </w:p>
    <w:p w14:paraId="2E5997DC" w14:textId="77777777" w:rsidR="004C32A6" w:rsidRDefault="004C32A6" w:rsidP="008E130C">
      <w:pPr>
        <w:ind w:left="1366"/>
        <w:outlineLvl w:val="0"/>
        <w:rPr>
          <w:rFonts w:ascii="Georgia" w:hAnsi="Georgia" w:cs="Arial"/>
          <w:b/>
          <w:bCs/>
          <w:noProof/>
          <w:sz w:val="20"/>
          <w:szCs w:val="20"/>
          <w:lang w:eastAsia="en-US"/>
        </w:rPr>
      </w:pPr>
    </w:p>
    <w:p w14:paraId="3E23A4E5" w14:textId="77777777" w:rsidR="008C052E" w:rsidRPr="005957E5" w:rsidRDefault="002A3798" w:rsidP="008E130C">
      <w:pPr>
        <w:ind w:left="1366"/>
        <w:outlineLvl w:val="0"/>
        <w:rPr>
          <w:rFonts w:ascii="Georgia" w:hAnsi="Georgia" w:cs="Arial"/>
          <w:b/>
          <w:bCs/>
          <w:noProof/>
          <w:sz w:val="20"/>
          <w:szCs w:val="20"/>
          <w:rtl/>
          <w:lang w:eastAsia="en-US"/>
        </w:rPr>
      </w:pPr>
      <w:r w:rsidRPr="005957E5">
        <w:rPr>
          <w:rFonts w:ascii="Georgia" w:hAnsi="Georgia" w:cs="Arial"/>
          <w:color w:val="548DD4"/>
          <w:sz w:val="20"/>
          <w:szCs w:val="20"/>
        </w:rPr>
        <w:t>IAS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15ב(ח)</w:t>
      </w:r>
    </w:p>
    <w:p w14:paraId="7879B416" w14:textId="742323B6" w:rsidR="00CE7C47" w:rsidRPr="005957E5" w:rsidRDefault="001E0FA8" w:rsidP="008E130C">
      <w:pPr>
        <w:pStyle w:val="1"/>
        <w:ind w:left="1366"/>
        <w:jc w:val="both"/>
        <w:outlineLvl w:val="0"/>
        <w:rPr>
          <w:rFonts w:ascii="Georgia" w:hAnsi="Georgia" w:cs="Arial"/>
          <w:color w:val="0000FF"/>
          <w:sz w:val="20"/>
          <w:szCs w:val="20"/>
          <w:u w:val="none"/>
          <w:shd w:val="clear" w:color="auto" w:fill="CCCCCC"/>
          <w:rtl/>
        </w:rPr>
      </w:pPr>
      <w:r w:rsidRPr="005957E5">
        <w:rPr>
          <w:rStyle w:val="a"/>
          <w:rFonts w:ascii="Georgia" w:hAnsi="Georgia"/>
          <w:sz w:val="20"/>
          <w:szCs w:val="20"/>
          <w:u w:val="none"/>
          <w:rtl/>
        </w:rPr>
        <w:t>בהתאם ל</w:t>
      </w:r>
      <w:r w:rsidR="00215CB5" w:rsidRPr="005957E5">
        <w:rPr>
          <w:rStyle w:val="a"/>
          <w:rFonts w:ascii="Georgia" w:hAnsi="Georgia" w:hint="cs"/>
          <w:sz w:val="20"/>
          <w:szCs w:val="20"/>
          <w:u w:val="none"/>
          <w:rtl/>
        </w:rPr>
        <w:t xml:space="preserve">דרישות </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00471401" w:rsidRPr="005957E5">
        <w:rPr>
          <w:rStyle w:val="a"/>
          <w:rFonts w:ascii="Georgia" w:hAnsi="Georgia" w:hint="cs"/>
          <w:sz w:val="20"/>
          <w:szCs w:val="20"/>
          <w:u w:val="none"/>
          <w:rtl/>
        </w:rPr>
        <w:t xml:space="preserve">משמעותיים </w:t>
      </w:r>
      <w:r w:rsidRPr="005957E5">
        <w:rPr>
          <w:rStyle w:val="a"/>
          <w:rFonts w:ascii="Georgia" w:hAnsi="Georgia" w:hint="eastAsia"/>
          <w:sz w:val="20"/>
          <w:szCs w:val="20"/>
          <w:u w:val="none"/>
          <w:rtl/>
        </w:rPr>
        <w:t>בנסיבות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הכלכליות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העסקיות</w:t>
      </w:r>
      <w:r w:rsidR="00471401" w:rsidRPr="005957E5">
        <w:rPr>
          <w:rStyle w:val="a"/>
          <w:rFonts w:ascii="Georgia" w:hAnsi="Georgia" w:hint="cs"/>
          <w:sz w:val="20"/>
          <w:szCs w:val="20"/>
          <w:u w:val="none"/>
          <w:rtl/>
        </w:rPr>
        <w:t xml:space="preserve"> אשר משפיעים </w:t>
      </w:r>
      <w:r w:rsidR="001E0516" w:rsidRPr="005957E5">
        <w:rPr>
          <w:rStyle w:val="a"/>
          <w:rFonts w:ascii="Georgia" w:hAnsi="Georgia" w:hint="cs"/>
          <w:sz w:val="20"/>
          <w:szCs w:val="20"/>
          <w:u w:val="none"/>
          <w:rtl/>
        </w:rPr>
        <w:t xml:space="preserve">לרעה </w:t>
      </w:r>
      <w:r w:rsidR="00471401" w:rsidRPr="005957E5">
        <w:rPr>
          <w:rStyle w:val="a"/>
          <w:rFonts w:ascii="Georgia" w:hAnsi="Georgia" w:hint="cs"/>
          <w:sz w:val="20"/>
          <w:szCs w:val="20"/>
          <w:u w:val="none"/>
          <w:rtl/>
        </w:rPr>
        <w:t>על השווי ההוגן של הנכסים הפיננסיים וההתחייבויות הפיננסיות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בין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אם</w:t>
      </w:r>
      <w:r w:rsidRPr="005957E5">
        <w:rPr>
          <w:rStyle w:val="a"/>
          <w:rFonts w:ascii="Georgia" w:hAnsi="Georgia"/>
          <w:sz w:val="20"/>
          <w:szCs w:val="20"/>
          <w:u w:val="none"/>
          <w:rtl/>
        </w:rPr>
        <w:t xml:space="preserve"> </w:t>
      </w:r>
      <w:r w:rsidR="00471401" w:rsidRPr="005957E5">
        <w:rPr>
          <w:rStyle w:val="a"/>
          <w:rFonts w:ascii="Georgia" w:hAnsi="Georgia" w:hint="cs"/>
          <w:sz w:val="20"/>
          <w:szCs w:val="20"/>
          <w:u w:val="none"/>
          <w:rtl/>
        </w:rPr>
        <w:t>נכסים או התחייבויות אלה</w:t>
      </w:r>
      <w:r w:rsidR="00471401"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נמדדים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בשווי</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הוגן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ובין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בעלות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מופחתת</w:t>
      </w:r>
      <w:r w:rsidRPr="005957E5">
        <w:rPr>
          <w:rStyle w:val="a"/>
          <w:rFonts w:ascii="Georgia" w:hAnsi="Georgia"/>
          <w:sz w:val="20"/>
          <w:szCs w:val="20"/>
          <w:u w:val="none"/>
          <w:rtl/>
        </w:rPr>
        <w:t xml:space="preserve">. להלן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לגילוי כאמור:</w:t>
      </w:r>
    </w:p>
    <w:p w14:paraId="789BFA18" w14:textId="77777777" w:rsidR="00BE0AA7" w:rsidRDefault="00BE0AA7" w:rsidP="00B11623">
      <w:pPr>
        <w:ind w:left="1366"/>
        <w:jc w:val="both"/>
        <w:rPr>
          <w:rFonts w:ascii="Georgia" w:hAnsi="Georgia" w:cs="Arial"/>
          <w:b/>
          <w:sz w:val="20"/>
          <w:szCs w:val="20"/>
          <w:rtl/>
        </w:rPr>
      </w:pPr>
    </w:p>
    <w:p w14:paraId="6FFEBA75" w14:textId="16938F71" w:rsidR="00B11623" w:rsidRDefault="00B11623" w:rsidP="00B11623">
      <w:pPr>
        <w:ind w:left="1366"/>
        <w:jc w:val="both"/>
        <w:rPr>
          <w:rFonts w:ascii="Georgia" w:hAnsi="Georgia" w:cs="Arial"/>
          <w:b/>
          <w:sz w:val="20"/>
          <w:szCs w:val="20"/>
          <w:rtl/>
        </w:rPr>
      </w:pPr>
      <w:r w:rsidRPr="00374EB1">
        <w:rPr>
          <w:rFonts w:ascii="Georgia" w:hAnsi="Georgia" w:cs="Arial" w:hint="cs"/>
          <w:b/>
          <w:sz w:val="20"/>
          <w:szCs w:val="20"/>
          <w:rtl/>
        </w:rPr>
        <w:t xml:space="preserve">באשר להשפעת </w:t>
      </w:r>
      <w:r w:rsidR="00C352D8" w:rsidRPr="00374EB1">
        <w:rPr>
          <w:rFonts w:ascii="Georgia" w:hAnsi="Georgia" w:cs="Arial" w:hint="cs"/>
          <w:b/>
          <w:sz w:val="20"/>
          <w:szCs w:val="20"/>
          <w:rtl/>
        </w:rPr>
        <w:t xml:space="preserve">שיעורי </w:t>
      </w:r>
      <w:r w:rsidRPr="00374EB1">
        <w:rPr>
          <w:rFonts w:ascii="Georgia" w:hAnsi="Georgia" w:cs="Arial" w:hint="cs"/>
          <w:b/>
          <w:sz w:val="20"/>
          <w:szCs w:val="20"/>
          <w:rtl/>
        </w:rPr>
        <w:t>האינפלציה והריבית על מצבה הכספי של החברה</w:t>
      </w:r>
      <w:r w:rsidR="009A34E6">
        <w:rPr>
          <w:rFonts w:ascii="Georgia" w:hAnsi="Georgia" w:cs="Arial" w:hint="cs"/>
          <w:b/>
          <w:sz w:val="20"/>
          <w:szCs w:val="20"/>
          <w:rtl/>
        </w:rPr>
        <w:t>/הקבוצה</w:t>
      </w:r>
      <w:r w:rsidRPr="00374EB1">
        <w:rPr>
          <w:rFonts w:ascii="Georgia" w:hAnsi="Georgia" w:cs="Arial" w:hint="cs"/>
          <w:b/>
          <w:sz w:val="20"/>
          <w:szCs w:val="20"/>
          <w:rtl/>
        </w:rPr>
        <w:t xml:space="preserve"> במהלך החציון הראשון של שנת </w:t>
      </w:r>
      <w:r w:rsidR="000D6FB8">
        <w:rPr>
          <w:rFonts w:ascii="Georgia" w:hAnsi="Georgia" w:cs="Arial" w:hint="cs"/>
          <w:b/>
          <w:sz w:val="20"/>
          <w:szCs w:val="20"/>
          <w:rtl/>
        </w:rPr>
        <w:t>2025</w:t>
      </w:r>
      <w:r w:rsidRPr="00374EB1">
        <w:rPr>
          <w:rFonts w:ascii="Georgia" w:hAnsi="Georgia" w:cs="Arial" w:hint="cs"/>
          <w:b/>
          <w:sz w:val="20"/>
          <w:szCs w:val="20"/>
          <w:rtl/>
        </w:rPr>
        <w:t xml:space="preserve">, ראו ביאור </w:t>
      </w:r>
      <w:r w:rsidRPr="00374EB1">
        <w:rPr>
          <w:rFonts w:ascii="Georgia" w:hAnsi="Georgia" w:cs="Arial" w:hint="cs"/>
          <w:sz w:val="20"/>
          <w:szCs w:val="20"/>
          <w:shd w:val="clear" w:color="auto" w:fill="DBE5F1"/>
          <w:rtl/>
          <w:lang w:eastAsia="en-US"/>
        </w:rPr>
        <w:t>1</w:t>
      </w:r>
      <w:r w:rsidRPr="00374EB1">
        <w:rPr>
          <w:rFonts w:ascii="Georgia" w:hAnsi="Georgia" w:cs="Arial" w:hint="cs"/>
          <w:b/>
          <w:sz w:val="20"/>
          <w:szCs w:val="20"/>
          <w:rtl/>
        </w:rPr>
        <w:t>.</w:t>
      </w:r>
    </w:p>
    <w:p w14:paraId="1A440E1F" w14:textId="77777777" w:rsidR="00B11623" w:rsidRDefault="00B11623" w:rsidP="00B11623">
      <w:pPr>
        <w:jc w:val="both"/>
        <w:outlineLvl w:val="0"/>
        <w:rPr>
          <w:rFonts w:ascii="Georgia" w:hAnsi="Georgia" w:cs="Arial"/>
          <w:sz w:val="20"/>
          <w:szCs w:val="20"/>
          <w:rtl/>
        </w:rPr>
      </w:pPr>
    </w:p>
    <w:p w14:paraId="3FDE793A" w14:textId="21970FB4" w:rsidR="005C7C53" w:rsidRDefault="0040102B" w:rsidP="00C95C85">
      <w:pPr>
        <w:ind w:left="1366"/>
        <w:jc w:val="both"/>
        <w:outlineLvl w:val="0"/>
        <w:rPr>
          <w:rFonts w:ascii="Georgia" w:hAnsi="Georgia" w:cs="Arial"/>
          <w:sz w:val="20"/>
          <w:szCs w:val="20"/>
          <w:rtl/>
        </w:rPr>
      </w:pPr>
      <w:r w:rsidRPr="005957E5">
        <w:rPr>
          <w:rFonts w:ascii="Georgia" w:hAnsi="Georgia" w:cs="Arial" w:hint="cs"/>
          <w:sz w:val="20"/>
          <w:szCs w:val="20"/>
          <w:rtl/>
        </w:rPr>
        <w:t xml:space="preserve">עקב </w:t>
      </w:r>
      <w:r w:rsidR="004C162B">
        <w:rPr>
          <w:rFonts w:ascii="Georgia" w:hAnsi="Georgia" w:cs="Arial" w:hint="cs"/>
          <w:sz w:val="20"/>
          <w:szCs w:val="20"/>
          <w:rtl/>
        </w:rPr>
        <w:t>ירידה</w:t>
      </w:r>
      <w:r w:rsidR="004C162B" w:rsidRPr="005957E5">
        <w:rPr>
          <w:rFonts w:ascii="Georgia" w:hAnsi="Georgia" w:cs="Arial" w:hint="cs"/>
          <w:sz w:val="20"/>
          <w:szCs w:val="20"/>
          <w:rtl/>
        </w:rPr>
        <w:t xml:space="preserve"> </w:t>
      </w:r>
      <w:r w:rsidRPr="005957E5">
        <w:rPr>
          <w:rFonts w:ascii="Georgia" w:hAnsi="Georgia" w:cs="Arial" w:hint="cs"/>
          <w:sz w:val="20"/>
          <w:szCs w:val="20"/>
          <w:rtl/>
        </w:rPr>
        <w:t>בדירוג האשראי של החברה</w:t>
      </w:r>
      <w:r w:rsidR="00DC7C4F">
        <w:rPr>
          <w:rFonts w:ascii="Georgia" w:hAnsi="Georgia" w:cs="Arial" w:hint="cs"/>
          <w:sz w:val="20"/>
          <w:szCs w:val="20"/>
          <w:rtl/>
        </w:rPr>
        <w:t xml:space="preserve">, </w:t>
      </w:r>
      <w:r w:rsidR="004C162B">
        <w:rPr>
          <w:rFonts w:ascii="Georgia" w:hAnsi="Georgia" w:cs="Arial" w:hint="cs"/>
          <w:sz w:val="20"/>
          <w:szCs w:val="20"/>
          <w:rtl/>
        </w:rPr>
        <w:t xml:space="preserve">עלתה </w:t>
      </w:r>
      <w:r w:rsidRPr="005957E5">
        <w:rPr>
          <w:rFonts w:ascii="Georgia" w:hAnsi="Georgia" w:cs="Arial" w:hint="cs"/>
          <w:sz w:val="20"/>
          <w:szCs w:val="20"/>
          <w:rtl/>
        </w:rPr>
        <w:t xml:space="preserve">ריבית השוק המתייחסת להלוואות שלוקחת החברה. </w:t>
      </w:r>
      <w:r w:rsidR="004C162B" w:rsidRPr="005957E5">
        <w:rPr>
          <w:rFonts w:ascii="Georgia" w:hAnsi="Georgia" w:cs="Arial" w:hint="cs"/>
          <w:sz w:val="20"/>
          <w:szCs w:val="20"/>
          <w:rtl/>
        </w:rPr>
        <w:t>ה</w:t>
      </w:r>
      <w:r w:rsidR="004C162B">
        <w:rPr>
          <w:rFonts w:ascii="Georgia" w:hAnsi="Georgia" w:cs="Arial" w:hint="cs"/>
          <w:sz w:val="20"/>
          <w:szCs w:val="20"/>
          <w:rtl/>
        </w:rPr>
        <w:t xml:space="preserve">עלייה </w:t>
      </w:r>
      <w:r w:rsidRPr="005957E5">
        <w:rPr>
          <w:rFonts w:ascii="Georgia" w:hAnsi="Georgia" w:cs="Arial" w:hint="cs"/>
          <w:sz w:val="20"/>
          <w:szCs w:val="20"/>
          <w:rtl/>
        </w:rPr>
        <w:t xml:space="preserve">האמורה בריבית השוק הביאה </w:t>
      </w:r>
      <w:r w:rsidR="004C162B" w:rsidRPr="005957E5">
        <w:rPr>
          <w:rFonts w:ascii="Georgia" w:hAnsi="Georgia" w:cs="Arial" w:hint="cs"/>
          <w:sz w:val="20"/>
          <w:szCs w:val="20"/>
          <w:rtl/>
        </w:rPr>
        <w:t>ל</w:t>
      </w:r>
      <w:r w:rsidR="004C162B">
        <w:rPr>
          <w:rFonts w:ascii="Georgia" w:hAnsi="Georgia" w:cs="Arial" w:hint="cs"/>
          <w:sz w:val="20"/>
          <w:szCs w:val="20"/>
          <w:rtl/>
        </w:rPr>
        <w:t>ירידה</w:t>
      </w:r>
      <w:r w:rsidR="004C162B" w:rsidRPr="005957E5">
        <w:rPr>
          <w:rFonts w:ascii="Georgia" w:hAnsi="Georgia" w:cs="Arial" w:hint="cs"/>
          <w:sz w:val="20"/>
          <w:szCs w:val="20"/>
          <w:rtl/>
        </w:rPr>
        <w:t xml:space="preserve"> </w:t>
      </w:r>
      <w:r w:rsidRPr="005957E5">
        <w:rPr>
          <w:rFonts w:ascii="Georgia" w:hAnsi="Georgia" w:cs="Arial" w:hint="cs"/>
          <w:sz w:val="20"/>
          <w:szCs w:val="20"/>
          <w:rtl/>
        </w:rPr>
        <w:t xml:space="preserve">בסך של _______ אלפי ש"ח </w:t>
      </w:r>
      <w:r w:rsidR="0072592C"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בשווי ההוגן של הלוואה בריבית קבועה שלקחה החברה, אשר נמדדת בעלות מופחתת ושיתרתה הכוללת בדוח על המצב הכספי ליום </w:t>
      </w:r>
      <w:r w:rsidR="00301B0F" w:rsidRPr="005957E5">
        <w:rPr>
          <w:rFonts w:ascii="Georgia" w:hAnsi="Georgia" w:cs="Arial" w:hint="cs"/>
          <w:sz w:val="20"/>
          <w:szCs w:val="20"/>
          <w:rtl/>
        </w:rPr>
        <w:t>30 ביוני</w:t>
      </w:r>
      <w:r w:rsidRPr="005957E5">
        <w:rPr>
          <w:rFonts w:ascii="Georgia" w:hAnsi="Georgia" w:cs="Arial" w:hint="cs"/>
          <w:sz w:val="20"/>
          <w:szCs w:val="20"/>
          <w:rtl/>
        </w:rPr>
        <w:t xml:space="preserve"> </w:t>
      </w:r>
      <w:r w:rsidR="000D6FB8">
        <w:rPr>
          <w:rFonts w:ascii="Georgia" w:hAnsi="Georgia" w:cs="Arial" w:hint="cs"/>
          <w:sz w:val="20"/>
          <w:szCs w:val="20"/>
          <w:rtl/>
        </w:rPr>
        <w:t>2025</w:t>
      </w:r>
      <w:r w:rsidR="007E1FA2" w:rsidRPr="005957E5">
        <w:rPr>
          <w:rFonts w:ascii="Georgia" w:hAnsi="Georgia" w:cs="Arial" w:hint="cs"/>
          <w:sz w:val="20"/>
          <w:szCs w:val="20"/>
          <w:rtl/>
        </w:rPr>
        <w:t xml:space="preserve"> </w:t>
      </w:r>
      <w:r w:rsidRPr="005957E5">
        <w:rPr>
          <w:rFonts w:ascii="Georgia" w:hAnsi="Georgia" w:cs="Arial" w:hint="cs"/>
          <w:sz w:val="20"/>
          <w:szCs w:val="20"/>
          <w:rtl/>
        </w:rPr>
        <w:t xml:space="preserve">הסתכמה </w:t>
      </w:r>
      <w:r w:rsidR="002F3240" w:rsidRPr="005957E5">
        <w:rPr>
          <w:rFonts w:ascii="Georgia" w:hAnsi="Georgia" w:cs="Arial" w:hint="cs"/>
          <w:sz w:val="20"/>
          <w:szCs w:val="20"/>
          <w:rtl/>
        </w:rPr>
        <w:t>ב</w:t>
      </w:r>
      <w:r w:rsidRPr="005957E5">
        <w:rPr>
          <w:rFonts w:ascii="Georgia" w:hAnsi="Georgia" w:cs="Arial" w:hint="cs"/>
          <w:sz w:val="20"/>
          <w:szCs w:val="20"/>
          <w:rtl/>
        </w:rPr>
        <w:t>- ______ אלפי ש"ח</w:t>
      </w:r>
      <w:r w:rsidR="0072592C" w:rsidRPr="005957E5">
        <w:rPr>
          <w:rFonts w:ascii="Georgia" w:hAnsi="Georgia" w:cs="Arial" w:hint="cs"/>
          <w:sz w:val="20"/>
          <w:szCs w:val="20"/>
          <w:rtl/>
        </w:rPr>
        <w:t xml:space="preserve"> (בלתי מבוקר)</w:t>
      </w:r>
      <w:r w:rsidRPr="005957E5">
        <w:rPr>
          <w:rFonts w:ascii="Georgia" w:hAnsi="Georgia" w:cs="Arial" w:hint="cs"/>
          <w:sz w:val="20"/>
          <w:szCs w:val="20"/>
          <w:rtl/>
        </w:rPr>
        <w:t>.</w:t>
      </w:r>
    </w:p>
    <w:p w14:paraId="54DD883A" w14:textId="77777777" w:rsidR="00356E7B" w:rsidRDefault="00356E7B" w:rsidP="00C95C85">
      <w:pPr>
        <w:ind w:left="1366"/>
        <w:jc w:val="both"/>
        <w:outlineLvl w:val="0"/>
        <w:rPr>
          <w:rFonts w:ascii="Georgia" w:hAnsi="Georgia" w:cs="Arial"/>
          <w:sz w:val="20"/>
          <w:szCs w:val="20"/>
          <w:rtl/>
        </w:rPr>
      </w:pPr>
    </w:p>
    <w:p w14:paraId="51BFF0F6" w14:textId="350DBD94" w:rsidR="00356E7B" w:rsidRPr="005957E5" w:rsidRDefault="00A123A2" w:rsidP="00C95C85">
      <w:pPr>
        <w:ind w:left="1366"/>
        <w:jc w:val="both"/>
        <w:outlineLvl w:val="0"/>
        <w:rPr>
          <w:rFonts w:ascii="Georgia" w:hAnsi="Georgia" w:cs="Arial"/>
          <w:sz w:val="20"/>
          <w:szCs w:val="20"/>
          <w:rtl/>
        </w:rPr>
      </w:pPr>
      <w:r>
        <w:rPr>
          <w:rFonts w:ascii="Georgia" w:hAnsi="Georgia" w:cs="Arial" w:hint="cs"/>
          <w:sz w:val="20"/>
          <w:szCs w:val="20"/>
          <w:rtl/>
        </w:rPr>
        <w:t>לה</w:t>
      </w:r>
      <w:r w:rsidR="007F6A6A">
        <w:rPr>
          <w:rFonts w:ascii="Georgia" w:hAnsi="Georgia" w:cs="Arial" w:hint="cs"/>
          <w:sz w:val="20"/>
          <w:szCs w:val="20"/>
          <w:rtl/>
        </w:rPr>
        <w:t>שפעה של מלחמת חרבות ברזל על ההפרשה להפסדי אשראי</w:t>
      </w:r>
      <w:r w:rsidR="00356E7B">
        <w:rPr>
          <w:rFonts w:ascii="Georgia" w:hAnsi="Georgia" w:cs="Arial" w:hint="cs"/>
          <w:sz w:val="20"/>
          <w:szCs w:val="20"/>
          <w:rtl/>
        </w:rPr>
        <w:t xml:space="preserve">, ראו </w:t>
      </w:r>
      <w:r w:rsidR="00B11623">
        <w:rPr>
          <w:rFonts w:ascii="Georgia" w:hAnsi="Georgia" w:cs="Arial" w:hint="cs"/>
          <w:sz w:val="20"/>
          <w:szCs w:val="20"/>
          <w:rtl/>
        </w:rPr>
        <w:t xml:space="preserve">סעיף </w:t>
      </w:r>
      <w:r w:rsidR="00356E7B" w:rsidRPr="00356E7B">
        <w:rPr>
          <w:rFonts w:ascii="Georgia" w:hAnsi="Georgia" w:cs="Arial" w:hint="cs"/>
          <w:sz w:val="20"/>
          <w:szCs w:val="20"/>
          <w:shd w:val="clear" w:color="auto" w:fill="DBE5F1"/>
          <w:rtl/>
          <w:lang w:eastAsia="en-US"/>
        </w:rPr>
        <w:t>ז</w:t>
      </w:r>
      <w:r w:rsidR="00356E7B">
        <w:rPr>
          <w:rFonts w:ascii="Georgia" w:hAnsi="Georgia" w:cs="Arial" w:hint="cs"/>
          <w:sz w:val="20"/>
          <w:szCs w:val="20"/>
          <w:rtl/>
        </w:rPr>
        <w:t xml:space="preserve"> להלן.</w:t>
      </w:r>
    </w:p>
    <w:p w14:paraId="4B8BE9AE" w14:textId="77777777" w:rsidR="0051048F" w:rsidRPr="005957E5" w:rsidRDefault="00EA24B9" w:rsidP="00B67B42">
      <w:pPr>
        <w:rPr>
          <w:rFonts w:ascii="Georgia" w:hAnsi="Georgia" w:cs="Arial"/>
          <w:b/>
          <w:bCs/>
          <w:sz w:val="20"/>
          <w:szCs w:val="20"/>
          <w:rtl/>
        </w:rPr>
      </w:pPr>
      <w:r w:rsidRPr="005957E5">
        <w:rPr>
          <w:rFonts w:ascii="Georgia" w:hAnsi="Georgia" w:cs="Arial"/>
          <w:sz w:val="20"/>
          <w:szCs w:val="20"/>
          <w:rtl/>
        </w:rPr>
        <w:br w:type="page"/>
      </w:r>
      <w:r w:rsidR="0051048F" w:rsidRPr="005957E5">
        <w:rPr>
          <w:rFonts w:ascii="Georgia" w:hAnsi="Georgia" w:cs="Arial" w:hint="cs"/>
          <w:b/>
          <w:bCs/>
          <w:sz w:val="20"/>
          <w:szCs w:val="20"/>
          <w:rtl/>
        </w:rPr>
        <w:t xml:space="preserve">ביאור 19 </w:t>
      </w:r>
      <w:r w:rsidR="0051048F" w:rsidRPr="005957E5">
        <w:rPr>
          <w:rFonts w:ascii="Georgia" w:hAnsi="Georgia" w:cs="Arial"/>
          <w:b/>
          <w:bCs/>
          <w:sz w:val="20"/>
          <w:szCs w:val="20"/>
          <w:rtl/>
        </w:rPr>
        <w:t>-</w:t>
      </w:r>
      <w:r w:rsidR="0051048F" w:rsidRPr="005957E5">
        <w:rPr>
          <w:rFonts w:ascii="Georgia" w:hAnsi="Georgia" w:cs="Arial" w:hint="cs"/>
          <w:b/>
          <w:bCs/>
          <w:sz w:val="20"/>
          <w:szCs w:val="20"/>
          <w:rtl/>
        </w:rPr>
        <w:t xml:space="preserve"> מכשירים פיננסיים וסיכונים פיננסיים </w:t>
      </w:r>
      <w:r w:rsidR="0051048F" w:rsidRPr="005957E5">
        <w:rPr>
          <w:rFonts w:ascii="Georgia" w:hAnsi="Georgia" w:cs="Arial" w:hint="cs"/>
          <w:sz w:val="20"/>
          <w:szCs w:val="20"/>
          <w:rtl/>
        </w:rPr>
        <w:t>(המשך)</w:t>
      </w:r>
      <w:r w:rsidR="0051048F" w:rsidRPr="00551D24">
        <w:rPr>
          <w:rFonts w:ascii="Georgia" w:hAnsi="Georgia" w:cs="Arial" w:hint="cs"/>
          <w:b/>
          <w:bCs/>
          <w:sz w:val="20"/>
          <w:szCs w:val="20"/>
          <w:rtl/>
        </w:rPr>
        <w:t>:</w:t>
      </w:r>
    </w:p>
    <w:p w14:paraId="519089A8" w14:textId="77777777" w:rsidR="0051048F" w:rsidRPr="005957E5" w:rsidRDefault="0051048F" w:rsidP="0051048F">
      <w:pPr>
        <w:bidi w:val="0"/>
        <w:rPr>
          <w:rFonts w:ascii="Georgia" w:hAnsi="Georgia" w:cs="Arial"/>
          <w:sz w:val="20"/>
          <w:szCs w:val="20"/>
          <w:rtl/>
        </w:rPr>
      </w:pPr>
    </w:p>
    <w:p w14:paraId="30FDDCE1" w14:textId="77777777" w:rsidR="00356E7B" w:rsidRDefault="00432F01" w:rsidP="007B172E">
      <w:pPr>
        <w:numPr>
          <w:ilvl w:val="0"/>
          <w:numId w:val="15"/>
        </w:numPr>
        <w:outlineLvl w:val="0"/>
        <w:rPr>
          <w:rFonts w:ascii="Georgia" w:hAnsi="Georgia" w:cs="Arial"/>
          <w:b/>
          <w:bCs/>
          <w:noProof/>
          <w:sz w:val="20"/>
          <w:szCs w:val="20"/>
          <w:lang w:eastAsia="en-US"/>
        </w:rPr>
      </w:pPr>
      <w:r>
        <w:rPr>
          <w:rFonts w:ascii="Georgia" w:hAnsi="Georgia" w:cs="Arial" w:hint="cs"/>
          <w:b/>
          <w:bCs/>
          <w:noProof/>
          <w:sz w:val="20"/>
          <w:szCs w:val="20"/>
          <w:rtl/>
          <w:lang w:eastAsia="en-US"/>
        </w:rPr>
        <w:t>לקוחות ו</w:t>
      </w:r>
      <w:r w:rsidR="00356E7B">
        <w:rPr>
          <w:rFonts w:ascii="Georgia" w:hAnsi="Georgia" w:cs="Arial" w:hint="cs"/>
          <w:b/>
          <w:bCs/>
          <w:noProof/>
          <w:sz w:val="20"/>
          <w:szCs w:val="20"/>
          <w:rtl/>
          <w:lang w:eastAsia="en-US"/>
        </w:rPr>
        <w:t>הפסדי אשראי בגין לקוחות</w:t>
      </w:r>
    </w:p>
    <w:p w14:paraId="160F7E54" w14:textId="77777777" w:rsidR="00356E7B" w:rsidRDefault="00356E7B" w:rsidP="00356E7B">
      <w:pPr>
        <w:ind w:left="1295"/>
        <w:outlineLvl w:val="0"/>
        <w:rPr>
          <w:rFonts w:ascii="Georgia" w:hAnsi="Georgia" w:cs="Arial"/>
          <w:b/>
          <w:bCs/>
          <w:noProof/>
          <w:sz w:val="20"/>
          <w:szCs w:val="20"/>
          <w:rtl/>
          <w:lang w:eastAsia="en-US"/>
        </w:rPr>
      </w:pPr>
    </w:p>
    <w:p w14:paraId="21F16753" w14:textId="3B422EED" w:rsidR="00782FD0" w:rsidRDefault="00586ACC" w:rsidP="00782FD0">
      <w:pPr>
        <w:ind w:left="1295"/>
        <w:jc w:val="both"/>
        <w:outlineLvl w:val="0"/>
        <w:rPr>
          <w:rFonts w:ascii="Georgia" w:hAnsi="Georgia" w:cs="Arial"/>
          <w:sz w:val="20"/>
          <w:szCs w:val="20"/>
          <w:rtl/>
        </w:rPr>
      </w:pPr>
      <w:r>
        <w:rPr>
          <w:rFonts w:ascii="Georgia" w:hAnsi="Georgia" w:cs="Arial" w:hint="cs"/>
          <w:sz w:val="20"/>
          <w:szCs w:val="20"/>
          <w:rtl/>
        </w:rPr>
        <w:t>במהלך התקופה</w:t>
      </w:r>
      <w:r w:rsidRPr="004974BB">
        <w:rPr>
          <w:rFonts w:ascii="Georgia" w:hAnsi="Georgia" w:cs="Arial" w:hint="cs"/>
          <w:sz w:val="20"/>
          <w:szCs w:val="20"/>
          <w:rtl/>
        </w:rPr>
        <w:t xml:space="preserve"> של </w:t>
      </w:r>
      <w:r>
        <w:rPr>
          <w:rFonts w:ascii="Georgia" w:hAnsi="Georgia" w:cs="Arial" w:hint="cs"/>
          <w:sz w:val="20"/>
          <w:szCs w:val="20"/>
          <w:rtl/>
        </w:rPr>
        <w:t>שנה שהסתיימה</w:t>
      </w:r>
      <w:r w:rsidRPr="004974BB">
        <w:rPr>
          <w:rFonts w:ascii="Georgia" w:hAnsi="Georgia" w:cs="Arial" w:hint="cs"/>
          <w:sz w:val="20"/>
          <w:szCs w:val="20"/>
          <w:rtl/>
        </w:rPr>
        <w:t xml:space="preserve"> ביום 3</w:t>
      </w:r>
      <w:r>
        <w:rPr>
          <w:rFonts w:ascii="Georgia" w:hAnsi="Georgia" w:cs="Arial" w:hint="cs"/>
          <w:sz w:val="20"/>
          <w:szCs w:val="20"/>
          <w:rtl/>
        </w:rPr>
        <w:t>1 בדצמבר</w:t>
      </w:r>
      <w:r w:rsidRPr="004974BB">
        <w:rPr>
          <w:rFonts w:ascii="Georgia" w:hAnsi="Georgia" w:cs="Arial" w:hint="cs"/>
          <w:sz w:val="20"/>
          <w:szCs w:val="20"/>
          <w:rtl/>
        </w:rPr>
        <w:t xml:space="preserve"> </w:t>
      </w:r>
      <w:r w:rsidR="0023544C">
        <w:rPr>
          <w:rFonts w:ascii="Georgia" w:hAnsi="Georgia" w:cs="Arial" w:hint="cs"/>
          <w:sz w:val="20"/>
          <w:szCs w:val="20"/>
          <w:rtl/>
        </w:rPr>
        <w:t>2024</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ה</w:t>
      </w:r>
      <w:r>
        <w:rPr>
          <w:rFonts w:ascii="Georgia" w:hAnsi="Georgia" w:cs="Arial" w:hint="cs"/>
          <w:sz w:val="20"/>
          <w:szCs w:val="20"/>
          <w:rtl/>
        </w:rPr>
        <w:t>פרשה ספציפית לה</w:t>
      </w:r>
      <w:r w:rsidRPr="004974BB">
        <w:rPr>
          <w:rFonts w:ascii="Georgia" w:hAnsi="Georgia" w:cs="Arial" w:hint="cs"/>
          <w:sz w:val="20"/>
          <w:szCs w:val="20"/>
          <w:rtl/>
        </w:rPr>
        <w:t>פסדי</w:t>
      </w:r>
      <w:r>
        <w:rPr>
          <w:rFonts w:ascii="Georgia" w:hAnsi="Georgia" w:cs="Arial" w:hint="cs"/>
          <w:sz w:val="20"/>
          <w:szCs w:val="20"/>
          <w:rtl/>
        </w:rPr>
        <w:t xml:space="preserve"> אשראי, </w:t>
      </w:r>
      <w:r w:rsidRPr="004974BB">
        <w:rPr>
          <w:rFonts w:ascii="Georgia" w:hAnsi="Georgia" w:cs="Arial" w:hint="cs"/>
          <w:sz w:val="20"/>
          <w:szCs w:val="20"/>
          <w:rtl/>
        </w:rPr>
        <w:t>בסך</w:t>
      </w:r>
      <w:r>
        <w:rPr>
          <w:rFonts w:ascii="Georgia" w:hAnsi="Georgia" w:cs="Arial" w:hint="cs"/>
          <w:sz w:val="20"/>
          <w:szCs w:val="20"/>
          <w:rtl/>
        </w:rPr>
        <w:t xml:space="preserve"> של</w:t>
      </w:r>
      <w:r w:rsidRPr="004974BB">
        <w:rPr>
          <w:rFonts w:ascii="Georgia" w:hAnsi="Georgia" w:cs="Arial" w:hint="cs"/>
          <w:sz w:val="20"/>
          <w:szCs w:val="20"/>
          <w:rtl/>
        </w:rPr>
        <w:t xml:space="preserve"> ____ אלפי ש"ח </w:t>
      </w:r>
      <w:r>
        <w:rPr>
          <w:rFonts w:ascii="Georgia" w:hAnsi="Georgia" w:cs="Arial" w:hint="cs"/>
          <w:sz w:val="20"/>
          <w:szCs w:val="20"/>
          <w:rtl/>
        </w:rPr>
        <w:t>בגין לקוחות שלידיעת החברה/הקבוצה סיכון האשראי בגינם עלה באופן משמעותי בעקבות מלחמת חרבות ברזל</w:t>
      </w:r>
      <w:r w:rsidR="00C33BC3">
        <w:rPr>
          <w:rFonts w:ascii="Georgia" w:hAnsi="Georgia" w:cs="Arial" w:hint="cs"/>
          <w:sz w:val="20"/>
          <w:szCs w:val="20"/>
          <w:rtl/>
        </w:rPr>
        <w:t xml:space="preserve"> והשלכותיה</w:t>
      </w:r>
      <w:r>
        <w:rPr>
          <w:rFonts w:ascii="Georgia" w:hAnsi="Georgia" w:cs="Arial" w:hint="cs"/>
          <w:sz w:val="20"/>
          <w:szCs w:val="20"/>
          <w:rtl/>
        </w:rPr>
        <w:t>, כתוצאה ממיקום עסקיהם ופעילותם</w:t>
      </w:r>
      <w:r w:rsidR="00C33BC3">
        <w:rPr>
          <w:rFonts w:ascii="Georgia" w:hAnsi="Georgia" w:cs="Arial" w:hint="cs"/>
          <w:sz w:val="20"/>
          <w:szCs w:val="20"/>
          <w:rtl/>
        </w:rPr>
        <w:t xml:space="preserve">. </w:t>
      </w:r>
      <w:r w:rsidR="00782FD0">
        <w:rPr>
          <w:rFonts w:ascii="Georgia" w:hAnsi="Georgia" w:cs="Arial" w:hint="cs"/>
          <w:sz w:val="20"/>
          <w:szCs w:val="20"/>
          <w:rtl/>
        </w:rPr>
        <w:t xml:space="preserve">בנוסף, </w:t>
      </w:r>
      <w:r w:rsidR="00782FD0" w:rsidRPr="00377197">
        <w:rPr>
          <w:rFonts w:ascii="Georgia" w:hAnsi="Georgia" w:cs="Arial"/>
          <w:sz w:val="20"/>
          <w:szCs w:val="20"/>
          <w:rtl/>
        </w:rPr>
        <w:t xml:space="preserve">כתוצאה מהשתנות גורמים מאקרו-כלכליים בעקבות </w:t>
      </w:r>
      <w:r w:rsidR="00782FD0">
        <w:rPr>
          <w:rFonts w:ascii="Georgia" w:hAnsi="Georgia" w:cs="Arial" w:hint="cs"/>
          <w:sz w:val="20"/>
          <w:szCs w:val="20"/>
          <w:rtl/>
        </w:rPr>
        <w:t>מלחמת חרבות ברזל</w:t>
      </w:r>
      <w:r w:rsidR="00C33BC3">
        <w:rPr>
          <w:rFonts w:ascii="Georgia" w:hAnsi="Georgia" w:cs="Arial" w:hint="cs"/>
          <w:sz w:val="20"/>
          <w:szCs w:val="20"/>
          <w:rtl/>
        </w:rPr>
        <w:t xml:space="preserve"> והשלכותיה</w:t>
      </w:r>
      <w:r w:rsidR="00782FD0">
        <w:rPr>
          <w:rFonts w:ascii="Georgia" w:hAnsi="Georgia" w:cs="Arial" w:hint="cs"/>
          <w:sz w:val="20"/>
          <w:szCs w:val="20"/>
          <w:rtl/>
        </w:rPr>
        <w:t xml:space="preserve"> </w:t>
      </w:r>
      <w:r w:rsidR="00782FD0" w:rsidRPr="00377197">
        <w:rPr>
          <w:rFonts w:ascii="Georgia" w:hAnsi="Georgia" w:cs="Arial"/>
          <w:sz w:val="20"/>
          <w:szCs w:val="20"/>
          <w:rtl/>
        </w:rPr>
        <w:t>המשפיעים על איתנותם הפיננסית של כלל הלקוחות בישראל והלקוחות החשופים לסיכונים הנובעים מפעילותם בישראל, התאימה החברה/הקבוצה את שיעורי הפסדי האשראי החזויים בגין לקוחות אלה</w:t>
      </w:r>
      <w:r w:rsidR="00782FD0" w:rsidRPr="00377197">
        <w:rPr>
          <w:rFonts w:ascii="Georgia" w:hAnsi="Georgia" w:cs="Arial"/>
          <w:sz w:val="20"/>
          <w:szCs w:val="20"/>
        </w:rPr>
        <w:t>.</w:t>
      </w:r>
    </w:p>
    <w:p w14:paraId="4D1692EB" w14:textId="77777777" w:rsidR="00586ACC" w:rsidRDefault="00586ACC" w:rsidP="00432F01">
      <w:pPr>
        <w:ind w:left="1295"/>
        <w:jc w:val="both"/>
        <w:outlineLvl w:val="0"/>
        <w:rPr>
          <w:rFonts w:ascii="Georgia" w:hAnsi="Georgia" w:cs="Arial"/>
          <w:noProof/>
          <w:sz w:val="20"/>
          <w:szCs w:val="20"/>
          <w:rtl/>
          <w:lang w:eastAsia="en-US"/>
        </w:rPr>
      </w:pPr>
    </w:p>
    <w:p w14:paraId="3C3BD24B" w14:textId="750F1F53" w:rsidR="004C082F" w:rsidRDefault="004C082F" w:rsidP="00D21B7C">
      <w:pPr>
        <w:ind w:left="1295"/>
        <w:jc w:val="both"/>
        <w:outlineLvl w:val="0"/>
        <w:rPr>
          <w:rFonts w:ascii="Georgia" w:hAnsi="Georgia" w:cs="Arial"/>
          <w:noProof/>
          <w:sz w:val="20"/>
          <w:szCs w:val="20"/>
          <w:rtl/>
          <w:lang w:eastAsia="en-US"/>
        </w:rPr>
      </w:pPr>
      <w:r w:rsidRPr="004974BB">
        <w:rPr>
          <w:rFonts w:ascii="Georgia" w:hAnsi="Georgia" w:cs="Arial" w:hint="cs"/>
          <w:sz w:val="20"/>
          <w:szCs w:val="20"/>
          <w:rtl/>
        </w:rPr>
        <w:t xml:space="preserve">במהלך התקופות של 6 החודשים ו-3 החודשים שהסתיימו ביום 30 ביוני </w:t>
      </w:r>
      <w:r w:rsidR="000D6FB8">
        <w:rPr>
          <w:rFonts w:ascii="Georgia" w:hAnsi="Georgia" w:cs="Arial" w:hint="cs"/>
          <w:sz w:val="20"/>
          <w:szCs w:val="20"/>
          <w:rtl/>
        </w:rPr>
        <w:t>2025</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ה</w:t>
      </w:r>
      <w:r>
        <w:rPr>
          <w:rFonts w:ascii="Georgia" w:hAnsi="Georgia" w:cs="Arial" w:hint="cs"/>
          <w:sz w:val="20"/>
          <w:szCs w:val="20"/>
          <w:rtl/>
        </w:rPr>
        <w:t xml:space="preserve">פרשה ספציפית </w:t>
      </w:r>
      <w:r w:rsidR="00075076">
        <w:rPr>
          <w:rFonts w:ascii="Georgia" w:hAnsi="Georgia" w:cs="Arial" w:hint="cs"/>
          <w:sz w:val="20"/>
          <w:szCs w:val="20"/>
          <w:rtl/>
        </w:rPr>
        <w:t xml:space="preserve">נוספת </w:t>
      </w:r>
      <w:r>
        <w:rPr>
          <w:rFonts w:ascii="Georgia" w:hAnsi="Georgia" w:cs="Arial" w:hint="cs"/>
          <w:sz w:val="20"/>
          <w:szCs w:val="20"/>
          <w:rtl/>
        </w:rPr>
        <w:t>לה</w:t>
      </w:r>
      <w:r w:rsidRPr="004974BB">
        <w:rPr>
          <w:rFonts w:ascii="Georgia" w:hAnsi="Georgia" w:cs="Arial" w:hint="cs"/>
          <w:sz w:val="20"/>
          <w:szCs w:val="20"/>
          <w:rtl/>
        </w:rPr>
        <w:t>פסדי</w:t>
      </w:r>
      <w:r>
        <w:rPr>
          <w:rFonts w:ascii="Georgia" w:hAnsi="Georgia" w:cs="Arial" w:hint="cs"/>
          <w:sz w:val="20"/>
          <w:szCs w:val="20"/>
          <w:rtl/>
        </w:rPr>
        <w:t xml:space="preserve"> אשראי</w:t>
      </w:r>
      <w:r w:rsidR="00782FD0">
        <w:rPr>
          <w:rFonts w:ascii="Georgia" w:hAnsi="Georgia" w:cs="Arial" w:hint="cs"/>
          <w:sz w:val="20"/>
          <w:szCs w:val="20"/>
          <w:rtl/>
        </w:rPr>
        <w:t xml:space="preserve"> בגין לקוחות שנפגעו </w:t>
      </w:r>
      <w:r w:rsidR="00C33BC3">
        <w:rPr>
          <w:rFonts w:ascii="Georgia" w:hAnsi="Georgia" w:cs="Arial" w:hint="cs"/>
          <w:sz w:val="20"/>
          <w:szCs w:val="20"/>
          <w:rtl/>
        </w:rPr>
        <w:t>כתוצאה מהמלחמה ומהשלכותיה</w:t>
      </w:r>
      <w:r w:rsidR="0031777D">
        <w:rPr>
          <w:rFonts w:ascii="Georgia" w:hAnsi="Georgia" w:cs="Arial" w:hint="cs"/>
          <w:sz w:val="20"/>
          <w:szCs w:val="20"/>
          <w:rtl/>
        </w:rPr>
        <w:t xml:space="preserve"> </w:t>
      </w:r>
      <w:r w:rsidRPr="004974BB">
        <w:rPr>
          <w:rFonts w:ascii="Georgia" w:hAnsi="Georgia" w:cs="Arial" w:hint="cs"/>
          <w:sz w:val="20"/>
          <w:szCs w:val="20"/>
          <w:rtl/>
        </w:rPr>
        <w:t>בסך</w:t>
      </w:r>
      <w:r w:rsidR="0031777D">
        <w:rPr>
          <w:rFonts w:ascii="Georgia" w:hAnsi="Georgia" w:cs="Arial" w:hint="cs"/>
          <w:sz w:val="20"/>
          <w:szCs w:val="20"/>
          <w:rtl/>
        </w:rPr>
        <w:t xml:space="preserve"> של</w:t>
      </w:r>
      <w:r w:rsidRPr="004974BB">
        <w:rPr>
          <w:rFonts w:ascii="Georgia" w:hAnsi="Georgia" w:cs="Arial" w:hint="cs"/>
          <w:sz w:val="20"/>
          <w:szCs w:val="20"/>
          <w:rtl/>
        </w:rPr>
        <w:t xml:space="preserve"> ____ אלפי ש"ח (בלתי מבוקר) ובסך</w:t>
      </w:r>
      <w:r w:rsidR="0031777D">
        <w:rPr>
          <w:rFonts w:ascii="Georgia" w:hAnsi="Georgia" w:cs="Arial" w:hint="cs"/>
          <w:sz w:val="20"/>
          <w:szCs w:val="20"/>
          <w:rtl/>
        </w:rPr>
        <w:t xml:space="preserve"> של</w:t>
      </w:r>
      <w:r w:rsidRPr="004974BB">
        <w:rPr>
          <w:rFonts w:ascii="Georgia" w:hAnsi="Georgia" w:cs="Arial" w:hint="cs"/>
          <w:sz w:val="20"/>
          <w:szCs w:val="20"/>
          <w:rtl/>
        </w:rPr>
        <w:t xml:space="preserve"> ____ אלפי ש"ח (בלתי מבוקר)</w:t>
      </w:r>
      <w:r>
        <w:rPr>
          <w:rFonts w:ascii="Georgia" w:hAnsi="Georgia" w:cs="Arial" w:hint="cs"/>
          <w:sz w:val="20"/>
          <w:szCs w:val="20"/>
          <w:rtl/>
        </w:rPr>
        <w:t>.</w:t>
      </w:r>
      <w:r w:rsidR="00377197">
        <w:rPr>
          <w:rFonts w:ascii="Georgia" w:hAnsi="Georgia" w:cs="Arial" w:hint="cs"/>
          <w:noProof/>
          <w:sz w:val="20"/>
          <w:szCs w:val="20"/>
          <w:rtl/>
          <w:lang w:eastAsia="en-US"/>
        </w:rPr>
        <w:t xml:space="preserve"> </w:t>
      </w:r>
      <w:r w:rsidR="00D74960">
        <w:rPr>
          <w:rFonts w:ascii="Georgia" w:hAnsi="Georgia" w:cs="Arial" w:hint="cs"/>
          <w:noProof/>
          <w:sz w:val="20"/>
          <w:szCs w:val="20"/>
          <w:rtl/>
          <w:lang w:eastAsia="en-US"/>
        </w:rPr>
        <w:t>בגין יתר הלקוחות, לא הוכרו הפסדי אשראי מהותיים</w:t>
      </w:r>
      <w:r w:rsidR="0066573F">
        <w:rPr>
          <w:rFonts w:ascii="Georgia" w:hAnsi="Georgia" w:cs="Arial" w:hint="cs"/>
          <w:noProof/>
          <w:sz w:val="20"/>
          <w:szCs w:val="20"/>
          <w:rtl/>
          <w:lang w:eastAsia="en-US"/>
        </w:rPr>
        <w:t xml:space="preserve"> במהלך התקופות האמורות</w:t>
      </w:r>
      <w:r w:rsidR="00D74960">
        <w:rPr>
          <w:rFonts w:ascii="Georgia" w:hAnsi="Georgia" w:cs="Arial" w:hint="cs"/>
          <w:noProof/>
          <w:sz w:val="20"/>
          <w:szCs w:val="20"/>
          <w:rtl/>
          <w:lang w:eastAsia="en-US"/>
        </w:rPr>
        <w:t xml:space="preserve">. </w:t>
      </w:r>
    </w:p>
    <w:p w14:paraId="26035FC8" w14:textId="77777777" w:rsidR="004C082F" w:rsidRDefault="004C082F" w:rsidP="00432F01">
      <w:pPr>
        <w:ind w:left="1295"/>
        <w:jc w:val="both"/>
        <w:outlineLvl w:val="0"/>
        <w:rPr>
          <w:rFonts w:ascii="Georgia" w:hAnsi="Georgia" w:cs="Arial"/>
          <w:noProof/>
          <w:sz w:val="20"/>
          <w:szCs w:val="20"/>
          <w:rtl/>
          <w:lang w:eastAsia="en-US"/>
        </w:rPr>
      </w:pPr>
    </w:p>
    <w:p w14:paraId="5ACBCDEB" w14:textId="77777777" w:rsidR="00C9766B" w:rsidRPr="004974BB" w:rsidRDefault="00C9766B" w:rsidP="007B172E">
      <w:pPr>
        <w:numPr>
          <w:ilvl w:val="0"/>
          <w:numId w:val="15"/>
        </w:numPr>
        <w:outlineLvl w:val="0"/>
        <w:rPr>
          <w:rFonts w:ascii="Georgia" w:hAnsi="Georgia" w:cs="Arial"/>
          <w:b/>
          <w:bCs/>
          <w:noProof/>
          <w:sz w:val="20"/>
          <w:szCs w:val="20"/>
          <w:rtl/>
          <w:lang w:eastAsia="en-US"/>
        </w:rPr>
      </w:pPr>
      <w:r w:rsidRPr="004974BB">
        <w:rPr>
          <w:rFonts w:ascii="Georgia" w:hAnsi="Georgia" w:cs="Arial" w:hint="cs"/>
          <w:b/>
          <w:bCs/>
          <w:noProof/>
          <w:sz w:val="20"/>
          <w:szCs w:val="20"/>
          <w:rtl/>
          <w:lang w:eastAsia="en-US"/>
        </w:rPr>
        <w:t>העברות בין קטגוריות לסיווג מכשירים פיננסיים</w:t>
      </w:r>
    </w:p>
    <w:p w14:paraId="57A7A748" w14:textId="77777777" w:rsidR="004974BB" w:rsidRDefault="004974BB" w:rsidP="004974BB">
      <w:pPr>
        <w:ind w:left="1218" w:hanging="1"/>
        <w:jc w:val="both"/>
        <w:rPr>
          <w:rStyle w:val="a"/>
          <w:rFonts w:ascii="Georgia" w:hAnsi="Georgia"/>
          <w:b/>
          <w:sz w:val="20"/>
          <w:szCs w:val="20"/>
          <w:u w:val="none"/>
          <w:rtl/>
        </w:rPr>
      </w:pPr>
    </w:p>
    <w:p w14:paraId="386C7C92" w14:textId="77777777" w:rsidR="00C16A4E" w:rsidRPr="00F8508B" w:rsidRDefault="00C16A4E" w:rsidP="00C16A4E">
      <w:pPr>
        <w:ind w:left="1366"/>
        <w:jc w:val="both"/>
        <w:outlineLvl w:val="0"/>
        <w:rPr>
          <w:rFonts w:ascii="Georgia" w:hAnsi="Georgia" w:cs="Arial"/>
          <w:b/>
          <w:bCs/>
          <w:sz w:val="20"/>
          <w:szCs w:val="20"/>
          <w:rtl/>
        </w:rPr>
      </w:pPr>
      <w:r w:rsidRPr="00F8508B">
        <w:rPr>
          <w:rFonts w:ascii="Georgia" w:hAnsi="Georgia" w:cs="Arial"/>
          <w:color w:val="548DD4"/>
          <w:sz w:val="20"/>
          <w:szCs w:val="20"/>
        </w:rPr>
        <w:t>IAS 34</w:t>
      </w:r>
      <w:r w:rsidRPr="00F8508B">
        <w:rPr>
          <w:rFonts w:ascii="Georgia" w:hAnsi="Georgia" w:cs="Arial"/>
          <w:color w:val="548DD4"/>
          <w:sz w:val="20"/>
          <w:szCs w:val="20"/>
          <w:rtl/>
        </w:rPr>
        <w:t xml:space="preserve"> </w:t>
      </w:r>
      <w:r w:rsidRPr="00F8508B">
        <w:rPr>
          <w:rFonts w:ascii="Georgia" w:hAnsi="Georgia" w:cs="Arial" w:hint="cs"/>
          <w:color w:val="548DD4"/>
          <w:sz w:val="20"/>
          <w:szCs w:val="20"/>
          <w:rtl/>
        </w:rPr>
        <w:t>- סעיף 15ב(</w:t>
      </w:r>
      <w:proofErr w:type="spellStart"/>
      <w:r w:rsidRPr="00F8508B">
        <w:rPr>
          <w:rFonts w:ascii="Georgia" w:hAnsi="Georgia" w:cs="Arial" w:hint="cs"/>
          <w:color w:val="548DD4"/>
          <w:sz w:val="20"/>
          <w:szCs w:val="20"/>
          <w:rtl/>
        </w:rPr>
        <w:t>יב</w:t>
      </w:r>
      <w:proofErr w:type="spellEnd"/>
      <w:r w:rsidRPr="00F8508B">
        <w:rPr>
          <w:rFonts w:ascii="Georgia" w:hAnsi="Georgia" w:cs="Arial" w:hint="cs"/>
          <w:color w:val="548DD4"/>
          <w:sz w:val="20"/>
          <w:szCs w:val="20"/>
          <w:rtl/>
        </w:rPr>
        <w:t>)</w:t>
      </w:r>
    </w:p>
    <w:p w14:paraId="55C9591C" w14:textId="4F1E7199" w:rsidR="0092288D" w:rsidRPr="005957E5" w:rsidRDefault="001E0FA8" w:rsidP="008E130C">
      <w:pPr>
        <w:pStyle w:val="1"/>
        <w:ind w:left="1366"/>
        <w:jc w:val="both"/>
        <w:outlineLvl w:val="0"/>
        <w:rPr>
          <w:rFonts w:ascii="Georgia" w:hAnsi="Georgia" w:cs="Arial"/>
          <w:color w:val="0000FF"/>
          <w:sz w:val="20"/>
          <w:szCs w:val="20"/>
          <w:u w:val="none"/>
          <w:shd w:val="clear" w:color="auto" w:fill="CCCCCC"/>
          <w:rtl/>
        </w:rPr>
      </w:pPr>
      <w:r w:rsidRPr="005957E5">
        <w:rPr>
          <w:rStyle w:val="a"/>
          <w:rFonts w:ascii="Georgia" w:hAnsi="Georgia"/>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שינויי</w:t>
      </w:r>
      <w:r w:rsidRPr="005957E5">
        <w:rPr>
          <w:rStyle w:val="a"/>
          <w:rFonts w:ascii="Georgia" w:hAnsi="Georgia"/>
          <w:sz w:val="20"/>
          <w:szCs w:val="20"/>
          <w:u w:val="none"/>
          <w:rtl/>
        </w:rPr>
        <w:t xml:space="preserve"> סיווג </w:t>
      </w:r>
      <w:r w:rsidR="00C51E8D" w:rsidRPr="005957E5">
        <w:rPr>
          <w:rStyle w:val="a"/>
          <w:rFonts w:ascii="Georgia" w:hAnsi="Georgia" w:hint="cs"/>
          <w:sz w:val="20"/>
          <w:szCs w:val="20"/>
          <w:u w:val="none"/>
          <w:rtl/>
        </w:rPr>
        <w:t xml:space="preserve">משמעותיים </w:t>
      </w:r>
      <w:r w:rsidRPr="005957E5">
        <w:rPr>
          <w:rStyle w:val="a"/>
          <w:rFonts w:ascii="Georgia" w:hAnsi="Georgia"/>
          <w:sz w:val="20"/>
          <w:szCs w:val="20"/>
          <w:u w:val="none"/>
          <w:rtl/>
        </w:rPr>
        <w:t xml:space="preserve">של נכסים פיננסיים, הנובעים משינוי </w:t>
      </w:r>
      <w:r w:rsidRPr="005957E5">
        <w:rPr>
          <w:rStyle w:val="a"/>
          <w:rFonts w:ascii="Georgia" w:hAnsi="Georgia" w:hint="eastAsia"/>
          <w:sz w:val="20"/>
          <w:szCs w:val="20"/>
          <w:u w:val="none"/>
          <w:rtl/>
        </w:rPr>
        <w:t>ב</w:t>
      </w:r>
      <w:r w:rsidR="00766847" w:rsidRPr="005957E5">
        <w:rPr>
          <w:rStyle w:val="a"/>
          <w:rFonts w:ascii="Georgia" w:hAnsi="Georgia" w:hint="cs"/>
          <w:sz w:val="20"/>
          <w:szCs w:val="20"/>
          <w:u w:val="none"/>
          <w:rtl/>
        </w:rPr>
        <w:t>מטרה או ב</w:t>
      </w:r>
      <w:r w:rsidRPr="005957E5">
        <w:rPr>
          <w:rStyle w:val="a"/>
          <w:rFonts w:ascii="Georgia" w:hAnsi="Georgia" w:hint="eastAsia"/>
          <w:sz w:val="20"/>
          <w:szCs w:val="20"/>
          <w:u w:val="none"/>
          <w:rtl/>
        </w:rPr>
        <w:t>שימוש</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הישות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בנכסים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אלה</w:t>
      </w:r>
      <w:r w:rsidRPr="005957E5">
        <w:rPr>
          <w:rStyle w:val="a"/>
          <w:rFonts w:ascii="Georgia" w:hAnsi="Georgia"/>
          <w:sz w:val="20"/>
          <w:szCs w:val="20"/>
          <w:u w:val="none"/>
          <w:rtl/>
        </w:rPr>
        <w:t xml:space="preserve">. </w:t>
      </w:r>
      <w:r w:rsidR="00C16A4E">
        <w:rPr>
          <w:rFonts w:ascii="Georgia" w:hAnsi="Georgia" w:cs="Arial" w:hint="cs"/>
          <w:color w:val="0000FF"/>
          <w:sz w:val="20"/>
          <w:szCs w:val="20"/>
          <w:u w:val="none"/>
          <w:shd w:val="clear" w:color="auto" w:fill="CCCCCC"/>
          <w:rtl/>
        </w:rPr>
        <w:t>הגילוי צריך להיות מותאם לנסיבות הספציפיות.</w:t>
      </w:r>
    </w:p>
    <w:p w14:paraId="43174413" w14:textId="77777777" w:rsidR="00AF627F" w:rsidRDefault="00AF627F">
      <w:pPr>
        <w:ind w:left="1218"/>
        <w:outlineLvl w:val="0"/>
        <w:rPr>
          <w:rFonts w:ascii="Georgia" w:hAnsi="Georgia" w:cs="Arial"/>
          <w:sz w:val="20"/>
          <w:szCs w:val="20"/>
          <w:highlight w:val="yellow"/>
          <w:rtl/>
        </w:rPr>
      </w:pPr>
    </w:p>
    <w:p w14:paraId="66F55D54" w14:textId="77777777" w:rsidR="00C16A4E" w:rsidRPr="004974BB" w:rsidRDefault="00C16A4E">
      <w:pPr>
        <w:ind w:left="1218"/>
        <w:outlineLvl w:val="0"/>
        <w:rPr>
          <w:rFonts w:ascii="Georgia" w:hAnsi="Georgia" w:cs="Arial"/>
          <w:sz w:val="20"/>
          <w:szCs w:val="20"/>
          <w:highlight w:val="yellow"/>
          <w:rtl/>
        </w:rPr>
      </w:pPr>
    </w:p>
    <w:p w14:paraId="6E9B69D0" w14:textId="77777777" w:rsidR="005B1696" w:rsidRPr="004974BB" w:rsidRDefault="005B1696" w:rsidP="00A700B3">
      <w:pPr>
        <w:numPr>
          <w:ilvl w:val="0"/>
          <w:numId w:val="15"/>
        </w:numPr>
        <w:outlineLvl w:val="0"/>
        <w:rPr>
          <w:rFonts w:ascii="Georgia" w:hAnsi="Georgia" w:cs="Arial"/>
          <w:b/>
          <w:bCs/>
          <w:noProof/>
          <w:sz w:val="20"/>
          <w:szCs w:val="20"/>
          <w:lang w:eastAsia="en-US"/>
        </w:rPr>
      </w:pPr>
      <w:r w:rsidRPr="004974BB">
        <w:rPr>
          <w:rFonts w:ascii="Georgia" w:hAnsi="Georgia" w:cs="Arial" w:hint="cs"/>
          <w:b/>
          <w:bCs/>
          <w:noProof/>
          <w:sz w:val="20"/>
          <w:szCs w:val="20"/>
          <w:rtl/>
          <w:lang w:eastAsia="en-US"/>
        </w:rPr>
        <w:t xml:space="preserve">הפסדים בגין נכסים פיננסים </w:t>
      </w:r>
      <w:r w:rsidR="00A80400">
        <w:rPr>
          <w:rFonts w:ascii="Georgia" w:hAnsi="Georgia" w:cs="Arial" w:hint="cs"/>
          <w:b/>
          <w:bCs/>
          <w:noProof/>
          <w:sz w:val="20"/>
          <w:szCs w:val="20"/>
          <w:rtl/>
          <w:lang w:eastAsia="en-US"/>
        </w:rPr>
        <w:t>בשווי הוגן דרך רווח כולל אחר</w:t>
      </w:r>
    </w:p>
    <w:p w14:paraId="5B373364" w14:textId="77777777" w:rsidR="004C32A6" w:rsidRPr="005957E5" w:rsidRDefault="004C32A6" w:rsidP="004C32A6">
      <w:pPr>
        <w:ind w:left="1295"/>
        <w:outlineLvl w:val="0"/>
        <w:rPr>
          <w:rFonts w:ascii="Georgia" w:hAnsi="Georgia" w:cs="Arial"/>
          <w:b/>
          <w:bCs/>
          <w:noProof/>
          <w:sz w:val="20"/>
          <w:szCs w:val="20"/>
          <w:lang w:eastAsia="en-US"/>
        </w:rPr>
      </w:pPr>
    </w:p>
    <w:p w14:paraId="6FBB73A5" w14:textId="77777777" w:rsidR="005B1696" w:rsidRPr="005957E5" w:rsidRDefault="002A3798" w:rsidP="008E130C">
      <w:pPr>
        <w:ind w:left="1366"/>
        <w:outlineLvl w:val="0"/>
        <w:rPr>
          <w:rFonts w:ascii="Georgia" w:hAnsi="Georgia" w:cs="Arial"/>
          <w:b/>
          <w:bCs/>
          <w:sz w:val="20"/>
          <w:szCs w:val="20"/>
          <w:rtl/>
        </w:rPr>
      </w:pPr>
      <w:r w:rsidRPr="005957E5">
        <w:rPr>
          <w:rFonts w:ascii="Georgia" w:hAnsi="Georgia" w:cs="Arial"/>
          <w:color w:val="548DD4"/>
          <w:sz w:val="20"/>
          <w:szCs w:val="20"/>
        </w:rPr>
        <w:t>IAS</w:t>
      </w:r>
      <w:r w:rsidR="00BB35F7"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15ב(ב)</w:t>
      </w:r>
    </w:p>
    <w:p w14:paraId="05506580" w14:textId="2E69DD1C" w:rsidR="00C51E8D" w:rsidRPr="005957E5" w:rsidRDefault="00C51E8D" w:rsidP="008E130C">
      <w:pPr>
        <w:ind w:left="1366"/>
        <w:jc w:val="both"/>
        <w:outlineLvl w:val="0"/>
        <w:rPr>
          <w:rStyle w:val="a"/>
          <w:rFonts w:ascii="Georgia" w:hAnsi="Georgia"/>
          <w:sz w:val="20"/>
          <w:szCs w:val="20"/>
          <w:u w:val="none"/>
          <w:rtl/>
        </w:rPr>
      </w:pPr>
      <w:r w:rsidRPr="005957E5">
        <w:rPr>
          <w:rStyle w:val="a"/>
          <w:rFonts w:ascii="Georgia" w:hAnsi="Georgia"/>
          <w:sz w:val="20"/>
          <w:szCs w:val="20"/>
          <w:u w:val="none"/>
          <w:rtl/>
        </w:rPr>
        <w:t>בהתאם ל</w:t>
      </w:r>
      <w:r w:rsidR="00B53252" w:rsidRPr="005957E5">
        <w:rPr>
          <w:rStyle w:val="a"/>
          <w:rFonts w:ascii="Georgia" w:hAnsi="Georgia" w:hint="cs"/>
          <w:sz w:val="20"/>
          <w:szCs w:val="20"/>
          <w:u w:val="none"/>
          <w:rtl/>
        </w:rPr>
        <w:t xml:space="preserve">דרישות </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הכרה</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בהפסדים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משמעותיים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מירידת</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ערך</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של</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נכסים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פיננסיים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להלן</w:t>
      </w:r>
      <w:r w:rsidR="002365D7" w:rsidRPr="005957E5">
        <w:rPr>
          <w:rStyle w:val="a"/>
          <w:rFonts w:ascii="Georgia" w:hAnsi="Georgia"/>
          <w:sz w:val="20"/>
          <w:szCs w:val="20"/>
          <w:u w:val="none"/>
          <w:rtl/>
        </w:rPr>
        <w:t xml:space="preserve"> </w:t>
      </w:r>
      <w:r w:rsidR="0039714F">
        <w:rPr>
          <w:rStyle w:val="a"/>
          <w:rFonts w:ascii="Georgia" w:hAnsi="Georgia" w:hint="eastAsia"/>
          <w:sz w:val="20"/>
          <w:szCs w:val="20"/>
          <w:u w:val="none"/>
          <w:rtl/>
        </w:rPr>
        <w:t>דוגמה</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לגילוי</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כאמור</w:t>
      </w:r>
      <w:r w:rsidR="002365D7" w:rsidRPr="005957E5">
        <w:rPr>
          <w:rStyle w:val="a"/>
          <w:rFonts w:ascii="Georgia" w:hAnsi="Georgia"/>
          <w:sz w:val="20"/>
          <w:szCs w:val="20"/>
          <w:u w:val="none"/>
          <w:rtl/>
        </w:rPr>
        <w:t>:</w:t>
      </w:r>
    </w:p>
    <w:p w14:paraId="785289FB" w14:textId="77777777" w:rsidR="00C51E8D" w:rsidRPr="005957E5" w:rsidRDefault="00C51E8D" w:rsidP="008E130C">
      <w:pPr>
        <w:ind w:left="1366"/>
        <w:jc w:val="both"/>
        <w:outlineLvl w:val="0"/>
        <w:rPr>
          <w:rFonts w:ascii="Georgia" w:hAnsi="Georgia" w:cs="Arial"/>
          <w:sz w:val="20"/>
          <w:szCs w:val="20"/>
          <w:rtl/>
        </w:rPr>
      </w:pPr>
    </w:p>
    <w:p w14:paraId="11846204" w14:textId="60319C33" w:rsidR="00677230" w:rsidRDefault="00A80400" w:rsidP="00687D76">
      <w:pPr>
        <w:ind w:left="1366"/>
        <w:jc w:val="both"/>
        <w:outlineLvl w:val="0"/>
        <w:rPr>
          <w:rFonts w:ascii="Georgia" w:hAnsi="Georgia" w:cs="Arial"/>
          <w:sz w:val="20"/>
          <w:szCs w:val="20"/>
        </w:rPr>
      </w:pPr>
      <w:r w:rsidRPr="004974BB">
        <w:rPr>
          <w:rFonts w:ascii="Georgia" w:hAnsi="Georgia" w:cs="Arial" w:hint="cs"/>
          <w:sz w:val="20"/>
          <w:szCs w:val="20"/>
          <w:rtl/>
        </w:rPr>
        <w:t xml:space="preserve">במהלך התקופות של 6 החודשים ו-3 החודשים שהסתיימו ביום 30 ביוני </w:t>
      </w:r>
      <w:r w:rsidR="000D6FB8">
        <w:rPr>
          <w:rFonts w:ascii="Georgia" w:hAnsi="Georgia" w:cs="Arial" w:hint="cs"/>
          <w:sz w:val="20"/>
          <w:szCs w:val="20"/>
          <w:rtl/>
        </w:rPr>
        <w:t>2025</w:t>
      </w:r>
      <w:r w:rsidRPr="004974BB">
        <w:rPr>
          <w:rFonts w:ascii="Georgia" w:hAnsi="Georgia" w:cs="Arial" w:hint="cs"/>
          <w:sz w:val="20"/>
          <w:szCs w:val="20"/>
          <w:rtl/>
        </w:rPr>
        <w:t xml:space="preserve">, </w:t>
      </w:r>
      <w:r w:rsidR="00677230">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sidR="00677230">
        <w:rPr>
          <w:rFonts w:ascii="Georgia" w:hAnsi="Georgia" w:cs="Arial" w:hint="cs"/>
          <w:sz w:val="20"/>
          <w:szCs w:val="20"/>
          <w:rtl/>
        </w:rPr>
        <w:t>ב</w:t>
      </w:r>
      <w:r w:rsidRPr="004974BB">
        <w:rPr>
          <w:rFonts w:ascii="Georgia" w:hAnsi="Georgia" w:cs="Arial" w:hint="cs"/>
          <w:sz w:val="20"/>
          <w:szCs w:val="20"/>
          <w:rtl/>
        </w:rPr>
        <w:t xml:space="preserve">הפסדים </w:t>
      </w:r>
      <w:r w:rsidR="00677230">
        <w:rPr>
          <w:rFonts w:ascii="Georgia" w:hAnsi="Georgia" w:cs="Arial" w:hint="cs"/>
          <w:sz w:val="20"/>
          <w:szCs w:val="20"/>
          <w:rtl/>
        </w:rPr>
        <w:t xml:space="preserve">מירידת ערך </w:t>
      </w:r>
      <w:r w:rsidRPr="004974BB">
        <w:rPr>
          <w:rFonts w:ascii="Georgia" w:hAnsi="Georgia" w:cs="Arial" w:hint="cs"/>
          <w:sz w:val="20"/>
          <w:szCs w:val="20"/>
          <w:rtl/>
        </w:rPr>
        <w:t xml:space="preserve">בגין </w:t>
      </w:r>
      <w:r>
        <w:rPr>
          <w:rFonts w:ascii="Georgia" w:hAnsi="Georgia" w:cs="Arial" w:hint="cs"/>
          <w:sz w:val="20"/>
          <w:szCs w:val="20"/>
          <w:rtl/>
        </w:rPr>
        <w:t>מכשירי חוב המסווגים כנכסים פיננסיים</w:t>
      </w:r>
      <w:r w:rsidRPr="004974BB">
        <w:rPr>
          <w:rFonts w:ascii="Georgia" w:hAnsi="Georgia" w:cs="Arial" w:hint="cs"/>
          <w:sz w:val="20"/>
          <w:szCs w:val="20"/>
          <w:rtl/>
        </w:rPr>
        <w:t xml:space="preserve"> </w:t>
      </w:r>
      <w:r>
        <w:rPr>
          <w:rFonts w:ascii="Georgia" w:hAnsi="Georgia" w:cs="Arial" w:hint="cs"/>
          <w:sz w:val="20"/>
          <w:szCs w:val="20"/>
          <w:rtl/>
        </w:rPr>
        <w:t>בשווי הוגן דרך רווח כולל אחר</w:t>
      </w:r>
      <w:r w:rsidRPr="004974BB">
        <w:rPr>
          <w:rFonts w:ascii="Georgia" w:hAnsi="Georgia" w:cs="Arial" w:hint="cs"/>
          <w:sz w:val="20"/>
          <w:szCs w:val="20"/>
          <w:rtl/>
        </w:rPr>
        <w:t xml:space="preserve"> בסך ____ אלפי ש"ח (בלתי מבוקר) ובסך ____ אלפי ש"ח (בלתי מבוקר)</w:t>
      </w:r>
      <w:r w:rsidR="00677230">
        <w:rPr>
          <w:rFonts w:ascii="Georgia" w:hAnsi="Georgia" w:cs="Arial" w:hint="cs"/>
          <w:sz w:val="20"/>
          <w:szCs w:val="20"/>
          <w:rtl/>
        </w:rPr>
        <w:t>.</w:t>
      </w:r>
    </w:p>
    <w:p w14:paraId="1EB0E26F" w14:textId="77777777" w:rsidR="00677230" w:rsidRDefault="00677230" w:rsidP="00677230">
      <w:pPr>
        <w:ind w:left="1366"/>
        <w:jc w:val="both"/>
        <w:outlineLvl w:val="0"/>
        <w:rPr>
          <w:rFonts w:ascii="Georgia" w:hAnsi="Georgia" w:cs="Arial"/>
          <w:sz w:val="20"/>
          <w:szCs w:val="20"/>
          <w:rtl/>
        </w:rPr>
      </w:pPr>
    </w:p>
    <w:p w14:paraId="02EB91E5" w14:textId="6A4243D7" w:rsidR="00677230" w:rsidRDefault="00677230" w:rsidP="00687D76">
      <w:pPr>
        <w:ind w:left="1366"/>
        <w:jc w:val="both"/>
        <w:outlineLvl w:val="0"/>
        <w:rPr>
          <w:rFonts w:ascii="Georgia" w:hAnsi="Georgia" w:cs="Arial"/>
          <w:sz w:val="20"/>
          <w:szCs w:val="20"/>
          <w:rtl/>
        </w:rPr>
      </w:pPr>
      <w:r w:rsidRPr="004974BB">
        <w:rPr>
          <w:rFonts w:ascii="Georgia" w:hAnsi="Georgia" w:cs="Arial" w:hint="cs"/>
          <w:sz w:val="20"/>
          <w:szCs w:val="20"/>
          <w:rtl/>
        </w:rPr>
        <w:t xml:space="preserve">במהלך התקופות של 6 החודשים ו-3 החודשים שהסתיימו ביום 30 ביוני </w:t>
      </w:r>
      <w:r w:rsidR="0023544C">
        <w:rPr>
          <w:rFonts w:ascii="Georgia" w:hAnsi="Georgia" w:cs="Arial" w:hint="cs"/>
          <w:sz w:val="20"/>
          <w:szCs w:val="20"/>
          <w:rtl/>
        </w:rPr>
        <w:t>2024</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 xml:space="preserve">הפסדים </w:t>
      </w:r>
      <w:r>
        <w:rPr>
          <w:rFonts w:ascii="Georgia" w:hAnsi="Georgia" w:cs="Arial" w:hint="cs"/>
          <w:sz w:val="20"/>
          <w:szCs w:val="20"/>
          <w:rtl/>
        </w:rPr>
        <w:t xml:space="preserve">מירידת ערך </w:t>
      </w:r>
      <w:r w:rsidRPr="004974BB">
        <w:rPr>
          <w:rFonts w:ascii="Georgia" w:hAnsi="Georgia" w:cs="Arial" w:hint="cs"/>
          <w:sz w:val="20"/>
          <w:szCs w:val="20"/>
          <w:rtl/>
        </w:rPr>
        <w:t xml:space="preserve">בגין </w:t>
      </w:r>
      <w:r>
        <w:rPr>
          <w:rFonts w:ascii="Georgia" w:hAnsi="Georgia" w:cs="Arial" w:hint="cs"/>
          <w:sz w:val="20"/>
          <w:szCs w:val="20"/>
          <w:rtl/>
        </w:rPr>
        <w:t>מכשירי חוב המסווגים כנכסים פיננסיים</w:t>
      </w:r>
      <w:r w:rsidRPr="004974BB">
        <w:rPr>
          <w:rFonts w:ascii="Georgia" w:hAnsi="Georgia" w:cs="Arial" w:hint="cs"/>
          <w:sz w:val="20"/>
          <w:szCs w:val="20"/>
          <w:rtl/>
        </w:rPr>
        <w:t xml:space="preserve"> </w:t>
      </w:r>
      <w:r>
        <w:rPr>
          <w:rFonts w:ascii="Georgia" w:hAnsi="Georgia" w:cs="Arial" w:hint="cs"/>
          <w:sz w:val="20"/>
          <w:szCs w:val="20"/>
          <w:rtl/>
        </w:rPr>
        <w:t>בשווי הוגן דרך רווח כולל אחר</w:t>
      </w:r>
      <w:r w:rsidRPr="004974BB">
        <w:rPr>
          <w:rFonts w:ascii="Georgia" w:hAnsi="Georgia" w:cs="Arial" w:hint="cs"/>
          <w:sz w:val="20"/>
          <w:szCs w:val="20"/>
          <w:rtl/>
        </w:rPr>
        <w:t xml:space="preserve"> בסך ____ אלפי ש"ח (בלתי מבוקר) ובסך ____ אלפי ש"ח (בלתי מבוקר)</w:t>
      </w:r>
      <w:r>
        <w:rPr>
          <w:rFonts w:ascii="Georgia" w:hAnsi="Georgia" w:cs="Arial" w:hint="cs"/>
          <w:sz w:val="20"/>
          <w:szCs w:val="20"/>
          <w:rtl/>
        </w:rPr>
        <w:t>.</w:t>
      </w:r>
    </w:p>
    <w:p w14:paraId="2248C24E" w14:textId="77777777" w:rsidR="00A80400" w:rsidRDefault="00A80400" w:rsidP="00677230">
      <w:pPr>
        <w:ind w:left="1366"/>
        <w:jc w:val="both"/>
        <w:outlineLvl w:val="0"/>
        <w:rPr>
          <w:rFonts w:ascii="Georgia" w:hAnsi="Georgia" w:cs="Arial"/>
          <w:sz w:val="20"/>
          <w:szCs w:val="20"/>
          <w:rtl/>
        </w:rPr>
      </w:pPr>
    </w:p>
    <w:p w14:paraId="5C52E215" w14:textId="0B317DDA" w:rsidR="00903CF8" w:rsidRDefault="00903CF8" w:rsidP="00687D76">
      <w:pPr>
        <w:ind w:left="1366"/>
        <w:jc w:val="both"/>
        <w:outlineLvl w:val="0"/>
        <w:rPr>
          <w:rFonts w:ascii="Georgia" w:hAnsi="Georgia" w:cs="Arial"/>
          <w:sz w:val="20"/>
          <w:szCs w:val="20"/>
          <w:rtl/>
        </w:rPr>
      </w:pPr>
      <w:r>
        <w:rPr>
          <w:rFonts w:ascii="Georgia" w:hAnsi="Georgia" w:cs="Arial" w:hint="cs"/>
          <w:sz w:val="20"/>
          <w:szCs w:val="20"/>
          <w:rtl/>
        </w:rPr>
        <w:t>במהלך התקופה</w:t>
      </w:r>
      <w:r w:rsidRPr="004974BB">
        <w:rPr>
          <w:rFonts w:ascii="Georgia" w:hAnsi="Georgia" w:cs="Arial" w:hint="cs"/>
          <w:sz w:val="20"/>
          <w:szCs w:val="20"/>
          <w:rtl/>
        </w:rPr>
        <w:t xml:space="preserve"> של </w:t>
      </w:r>
      <w:r>
        <w:rPr>
          <w:rFonts w:ascii="Georgia" w:hAnsi="Georgia" w:cs="Arial" w:hint="cs"/>
          <w:sz w:val="20"/>
          <w:szCs w:val="20"/>
          <w:rtl/>
        </w:rPr>
        <w:t>שנה שהסתיימה</w:t>
      </w:r>
      <w:r w:rsidRPr="004974BB">
        <w:rPr>
          <w:rFonts w:ascii="Georgia" w:hAnsi="Georgia" w:cs="Arial" w:hint="cs"/>
          <w:sz w:val="20"/>
          <w:szCs w:val="20"/>
          <w:rtl/>
        </w:rPr>
        <w:t xml:space="preserve"> ביום 3</w:t>
      </w:r>
      <w:r>
        <w:rPr>
          <w:rFonts w:ascii="Georgia" w:hAnsi="Georgia" w:cs="Arial" w:hint="cs"/>
          <w:sz w:val="20"/>
          <w:szCs w:val="20"/>
          <w:rtl/>
        </w:rPr>
        <w:t>1 בדצמבר</w:t>
      </w:r>
      <w:r w:rsidRPr="004974BB">
        <w:rPr>
          <w:rFonts w:ascii="Georgia" w:hAnsi="Georgia" w:cs="Arial" w:hint="cs"/>
          <w:sz w:val="20"/>
          <w:szCs w:val="20"/>
          <w:rtl/>
        </w:rPr>
        <w:t xml:space="preserve"> </w:t>
      </w:r>
      <w:r w:rsidR="0023544C">
        <w:rPr>
          <w:rFonts w:ascii="Georgia" w:hAnsi="Georgia" w:cs="Arial" w:hint="cs"/>
          <w:sz w:val="20"/>
          <w:szCs w:val="20"/>
          <w:rtl/>
        </w:rPr>
        <w:t>2024</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 xml:space="preserve">הפסדים </w:t>
      </w:r>
      <w:r>
        <w:rPr>
          <w:rFonts w:ascii="Georgia" w:hAnsi="Georgia" w:cs="Arial" w:hint="cs"/>
          <w:sz w:val="20"/>
          <w:szCs w:val="20"/>
          <w:rtl/>
        </w:rPr>
        <w:t xml:space="preserve">מירידת ערך </w:t>
      </w:r>
      <w:r w:rsidRPr="004974BB">
        <w:rPr>
          <w:rFonts w:ascii="Georgia" w:hAnsi="Georgia" w:cs="Arial" w:hint="cs"/>
          <w:sz w:val="20"/>
          <w:szCs w:val="20"/>
          <w:rtl/>
        </w:rPr>
        <w:t xml:space="preserve">בגין </w:t>
      </w:r>
      <w:r>
        <w:rPr>
          <w:rFonts w:ascii="Georgia" w:hAnsi="Georgia" w:cs="Arial" w:hint="cs"/>
          <w:sz w:val="20"/>
          <w:szCs w:val="20"/>
          <w:rtl/>
        </w:rPr>
        <w:t>מכשירי חוב המסווגים כנכסים פיננסיים</w:t>
      </w:r>
      <w:r w:rsidRPr="004974BB">
        <w:rPr>
          <w:rFonts w:ascii="Georgia" w:hAnsi="Georgia" w:cs="Arial" w:hint="cs"/>
          <w:sz w:val="20"/>
          <w:szCs w:val="20"/>
          <w:rtl/>
        </w:rPr>
        <w:t xml:space="preserve"> </w:t>
      </w:r>
      <w:r>
        <w:rPr>
          <w:rFonts w:ascii="Georgia" w:hAnsi="Georgia" w:cs="Arial" w:hint="cs"/>
          <w:sz w:val="20"/>
          <w:szCs w:val="20"/>
          <w:rtl/>
        </w:rPr>
        <w:t>בשווי הוגן דרך רווח כולל אחר</w:t>
      </w:r>
      <w:r w:rsidRPr="004974BB">
        <w:rPr>
          <w:rFonts w:ascii="Georgia" w:hAnsi="Georgia" w:cs="Arial" w:hint="cs"/>
          <w:sz w:val="20"/>
          <w:szCs w:val="20"/>
          <w:rtl/>
        </w:rPr>
        <w:t xml:space="preserve"> בסך ____ אלפי ש"ח (</w:t>
      </w:r>
      <w:r>
        <w:rPr>
          <w:rFonts w:ascii="Georgia" w:hAnsi="Georgia" w:cs="Arial" w:hint="cs"/>
          <w:sz w:val="20"/>
          <w:szCs w:val="20"/>
          <w:rtl/>
        </w:rPr>
        <w:t>מבוקר).</w:t>
      </w:r>
    </w:p>
    <w:p w14:paraId="72B835DD" w14:textId="77777777" w:rsidR="00903CF8" w:rsidRDefault="00903CF8" w:rsidP="00677230">
      <w:pPr>
        <w:ind w:left="1366"/>
        <w:jc w:val="both"/>
        <w:outlineLvl w:val="0"/>
        <w:rPr>
          <w:rFonts w:ascii="Georgia" w:hAnsi="Georgia" w:cs="Arial"/>
          <w:sz w:val="20"/>
          <w:szCs w:val="20"/>
          <w:rtl/>
        </w:rPr>
      </w:pPr>
    </w:p>
    <w:p w14:paraId="2BBBB7A6" w14:textId="77777777" w:rsidR="009C2682" w:rsidRDefault="00356E7B" w:rsidP="008E130C">
      <w:pPr>
        <w:ind w:left="-52"/>
        <w:rPr>
          <w:rFonts w:ascii="Georgia" w:hAnsi="Georgia" w:cs="Arial"/>
          <w:b/>
          <w:bCs/>
          <w:sz w:val="20"/>
          <w:szCs w:val="20"/>
          <w:rtl/>
        </w:rPr>
      </w:pPr>
      <w:r>
        <w:rPr>
          <w:rFonts w:ascii="Georgia" w:hAnsi="Georgia" w:cs="Arial"/>
          <w:sz w:val="20"/>
          <w:szCs w:val="20"/>
          <w:rtl/>
        </w:rPr>
        <w:br w:type="page"/>
      </w:r>
    </w:p>
    <w:p w14:paraId="05D26A46" w14:textId="1C96663C" w:rsidR="009C2682" w:rsidRPr="005E0095" w:rsidRDefault="009C2682" w:rsidP="009C2682">
      <w:pPr>
        <w:rPr>
          <w:rFonts w:ascii="Georgia" w:hAnsi="Georgia" w:cs="Arial"/>
          <w:b/>
          <w:bCs/>
          <w:sz w:val="20"/>
          <w:szCs w:val="20"/>
          <w:rtl/>
        </w:rPr>
      </w:pPr>
      <w:bookmarkStart w:id="38" w:name="sp"/>
      <w:bookmarkEnd w:id="38"/>
      <w:r w:rsidRPr="005E0095">
        <w:rPr>
          <w:rFonts w:ascii="Georgia" w:hAnsi="Georgia" w:cs="Arial" w:hint="cs"/>
          <w:b/>
          <w:bCs/>
          <w:sz w:val="20"/>
          <w:szCs w:val="20"/>
          <w:rtl/>
        </w:rPr>
        <w:t>ביאור 20 - הסדרי מימון ספקים:</w:t>
      </w:r>
    </w:p>
    <w:p w14:paraId="4003C843" w14:textId="77777777" w:rsidR="005E0095" w:rsidRPr="005E0095" w:rsidRDefault="005E0095" w:rsidP="005E0095">
      <w:pPr>
        <w:pStyle w:val="ListParagraph"/>
        <w:ind w:left="870"/>
        <w:jc w:val="both"/>
        <w:rPr>
          <w:rFonts w:asciiTheme="minorBidi" w:hAnsiTheme="minorBidi" w:cs="Arial"/>
          <w:sz w:val="20"/>
          <w:szCs w:val="20"/>
          <w:rtl/>
        </w:rPr>
      </w:pPr>
    </w:p>
    <w:p w14:paraId="79765CB6" w14:textId="7EAD7ED5" w:rsidR="005E0095" w:rsidRPr="003F6E52" w:rsidRDefault="005E0095" w:rsidP="005E0095">
      <w:pPr>
        <w:pStyle w:val="ListParagraph"/>
        <w:ind w:left="870"/>
        <w:jc w:val="both"/>
        <w:rPr>
          <w:rFonts w:asciiTheme="minorBidi" w:hAnsiTheme="minorBidi" w:cs="Arial"/>
          <w:noProof/>
          <w:sz w:val="20"/>
          <w:szCs w:val="20"/>
          <w:rtl/>
        </w:rPr>
      </w:pPr>
      <w:r w:rsidRPr="003F6E52">
        <w:rPr>
          <w:rFonts w:asciiTheme="minorBidi" w:hAnsiTheme="minorBidi" w:cs="Arial" w:hint="cs"/>
          <w:noProof/>
          <w:sz w:val="20"/>
          <w:szCs w:val="20"/>
          <w:rtl/>
        </w:rPr>
        <w:t xml:space="preserve">ביום </w:t>
      </w:r>
      <w:r w:rsidR="003F6E52" w:rsidRPr="003F6E52">
        <w:rPr>
          <w:rFonts w:ascii="Georgia" w:hAnsi="Georgia" w:cs="Arial" w:hint="cs"/>
          <w:sz w:val="20"/>
          <w:szCs w:val="20"/>
          <w:rtl/>
        </w:rPr>
        <w:t>____</w:t>
      </w:r>
      <w:r w:rsidR="003F6E52" w:rsidRPr="003F6E52">
        <w:rPr>
          <w:rFonts w:asciiTheme="minorBidi" w:hAnsiTheme="minorBidi" w:cs="Arial" w:hint="cs"/>
          <w:noProof/>
          <w:sz w:val="20"/>
          <w:szCs w:val="20"/>
          <w:rtl/>
        </w:rPr>
        <w:t xml:space="preserve"> </w:t>
      </w:r>
      <w:r w:rsidRPr="003F6E52">
        <w:rPr>
          <w:rFonts w:asciiTheme="minorBidi" w:hAnsiTheme="minorBidi" w:cs="Arial" w:hint="cs"/>
          <w:noProof/>
          <w:sz w:val="20"/>
          <w:szCs w:val="20"/>
          <w:rtl/>
        </w:rPr>
        <w:t xml:space="preserve">החברה/הקבוצה נכנסה להסדר מימון ספקים המסתיים </w:t>
      </w:r>
      <w:r w:rsidR="003F6E52" w:rsidRPr="003F6E52">
        <w:rPr>
          <w:rFonts w:ascii="Georgia" w:hAnsi="Georgia" w:cs="Arial" w:hint="cs"/>
          <w:sz w:val="20"/>
          <w:szCs w:val="20"/>
          <w:rtl/>
        </w:rPr>
        <w:t>ביום ____</w:t>
      </w:r>
      <w:r w:rsidRPr="003F6E52">
        <w:rPr>
          <w:rFonts w:asciiTheme="minorBidi" w:hAnsiTheme="minorBidi" w:cs="Arial" w:hint="cs"/>
          <w:noProof/>
          <w:sz w:val="20"/>
          <w:szCs w:val="20"/>
          <w:rtl/>
        </w:rPr>
        <w:t>. במסגרת ההסדר, הבנק רכש מספק של החברה/הקבוצה את הזכויות ללקוחות נבחרים</w:t>
      </w:r>
      <w:r w:rsidR="003F6E52" w:rsidRPr="003F6E52">
        <w:rPr>
          <w:rFonts w:asciiTheme="minorBidi" w:hAnsiTheme="minorBidi" w:cs="Arial" w:hint="cs"/>
          <w:noProof/>
          <w:sz w:val="20"/>
          <w:szCs w:val="20"/>
          <w:rtl/>
        </w:rPr>
        <w:t xml:space="preserve"> של הספק</w:t>
      </w:r>
      <w:r w:rsidRPr="003F6E52">
        <w:rPr>
          <w:rFonts w:asciiTheme="minorBidi" w:hAnsiTheme="minorBidi" w:cs="Arial" w:hint="cs"/>
          <w:noProof/>
          <w:sz w:val="20"/>
          <w:szCs w:val="20"/>
          <w:rtl/>
        </w:rPr>
        <w:t xml:space="preserve">, וביניהם החברה/הקבוצה. תנאי ההסדר אינם שונים </w:t>
      </w:r>
      <w:r w:rsidRPr="003F6E52">
        <w:rPr>
          <w:rFonts w:asciiTheme="minorBidi" w:hAnsiTheme="minorBidi" w:cs="Arial" w:hint="eastAsia"/>
          <w:noProof/>
          <w:sz w:val="20"/>
          <w:szCs w:val="20"/>
          <w:rtl/>
        </w:rPr>
        <w:t>מההתקשרות</w:t>
      </w:r>
      <w:r w:rsidRPr="003F6E52">
        <w:rPr>
          <w:rFonts w:asciiTheme="minorBidi" w:hAnsiTheme="minorBidi" w:cs="Arial"/>
          <w:noProof/>
          <w:sz w:val="20"/>
          <w:szCs w:val="20"/>
          <w:rtl/>
        </w:rPr>
        <w:t xml:space="preserve"> </w:t>
      </w:r>
      <w:r w:rsidRPr="003F6E52">
        <w:rPr>
          <w:rFonts w:asciiTheme="minorBidi" w:hAnsiTheme="minorBidi" w:cs="Arial" w:hint="eastAsia"/>
          <w:noProof/>
          <w:sz w:val="20"/>
          <w:szCs w:val="20"/>
          <w:rtl/>
        </w:rPr>
        <w:t>עם</w:t>
      </w:r>
      <w:r w:rsidRPr="003F6E52">
        <w:rPr>
          <w:rFonts w:asciiTheme="minorBidi" w:hAnsiTheme="minorBidi" w:cs="Arial"/>
          <w:noProof/>
          <w:sz w:val="20"/>
          <w:szCs w:val="20"/>
          <w:rtl/>
        </w:rPr>
        <w:t xml:space="preserve"> </w:t>
      </w:r>
      <w:r w:rsidRPr="003F6E52">
        <w:rPr>
          <w:rFonts w:asciiTheme="minorBidi" w:hAnsiTheme="minorBidi" w:cs="Arial" w:hint="eastAsia"/>
          <w:noProof/>
          <w:sz w:val="20"/>
          <w:szCs w:val="20"/>
          <w:rtl/>
        </w:rPr>
        <w:t>הספק</w:t>
      </w:r>
      <w:r w:rsidRPr="003F6E52">
        <w:rPr>
          <w:rFonts w:asciiTheme="minorBidi" w:hAnsiTheme="minorBidi" w:cs="Arial" w:hint="cs"/>
          <w:noProof/>
          <w:sz w:val="20"/>
          <w:szCs w:val="20"/>
          <w:rtl/>
        </w:rPr>
        <w:t>, למעט ההיבטים הבאים:</w:t>
      </w:r>
    </w:p>
    <w:p w14:paraId="4CCF9A91" w14:textId="77777777" w:rsidR="005E0095" w:rsidRPr="003F6E52" w:rsidRDefault="005E0095" w:rsidP="005E0095">
      <w:pPr>
        <w:pStyle w:val="ListParagraph"/>
        <w:numPr>
          <w:ilvl w:val="0"/>
          <w:numId w:val="59"/>
        </w:numPr>
        <w:ind w:left="2025"/>
        <w:contextualSpacing/>
        <w:jc w:val="both"/>
        <w:rPr>
          <w:rFonts w:asciiTheme="minorBidi" w:hAnsiTheme="minorBidi" w:cstheme="minorBidi"/>
          <w:noProof/>
          <w:sz w:val="20"/>
          <w:szCs w:val="20"/>
        </w:rPr>
      </w:pPr>
      <w:r w:rsidRPr="003F6E52">
        <w:rPr>
          <w:rFonts w:asciiTheme="minorBidi" w:hAnsiTheme="minorBidi" w:cstheme="minorBidi" w:hint="cs"/>
          <w:noProof/>
          <w:sz w:val="20"/>
          <w:szCs w:val="20"/>
          <w:rtl/>
        </w:rPr>
        <w:t>המועד לתשלום הוארך ל-</w:t>
      </w:r>
      <w:r w:rsidRPr="003F6E52">
        <w:rPr>
          <w:rFonts w:asciiTheme="minorBidi" w:hAnsiTheme="minorBidi" w:cstheme="minorBidi" w:hint="cs"/>
          <w:b/>
          <w:noProof/>
          <w:sz w:val="20"/>
          <w:szCs w:val="20"/>
          <w:rtl/>
        </w:rPr>
        <w:t>__</w:t>
      </w:r>
      <w:r w:rsidRPr="003F6E52">
        <w:rPr>
          <w:rFonts w:asciiTheme="minorBidi" w:hAnsiTheme="minorBidi" w:cstheme="minorBidi" w:hint="cs"/>
          <w:noProof/>
          <w:sz w:val="20"/>
          <w:szCs w:val="20"/>
          <w:rtl/>
        </w:rPr>
        <w:t xml:space="preserve"> ימים לאחר מועד החשבונית, ביחס ל-</w:t>
      </w:r>
      <w:r w:rsidRPr="003F6E52">
        <w:rPr>
          <w:rFonts w:asciiTheme="minorBidi" w:hAnsiTheme="minorBidi" w:cstheme="minorBidi" w:hint="cs"/>
          <w:b/>
          <w:noProof/>
          <w:sz w:val="20"/>
          <w:szCs w:val="20"/>
          <w:rtl/>
        </w:rPr>
        <w:t>__</w:t>
      </w:r>
      <w:r w:rsidRPr="003F6E52">
        <w:rPr>
          <w:rFonts w:asciiTheme="minorBidi" w:hAnsiTheme="minorBidi" w:cstheme="minorBidi" w:hint="cs"/>
          <w:noProof/>
          <w:sz w:val="20"/>
          <w:szCs w:val="20"/>
          <w:rtl/>
        </w:rPr>
        <w:t xml:space="preserve"> ימים שנקבעו במקור וכן</w:t>
      </w:r>
    </w:p>
    <w:p w14:paraId="53698E9B" w14:textId="77777777" w:rsidR="005E0095" w:rsidRPr="003F6E52" w:rsidRDefault="005E0095" w:rsidP="005E0095">
      <w:pPr>
        <w:pStyle w:val="ListParagraph"/>
        <w:numPr>
          <w:ilvl w:val="0"/>
          <w:numId w:val="59"/>
        </w:numPr>
        <w:ind w:left="2025"/>
        <w:contextualSpacing/>
        <w:jc w:val="both"/>
        <w:rPr>
          <w:rFonts w:asciiTheme="minorBidi" w:hAnsiTheme="minorBidi" w:cstheme="minorBidi"/>
          <w:noProof/>
          <w:sz w:val="20"/>
          <w:szCs w:val="20"/>
        </w:rPr>
      </w:pPr>
      <w:r w:rsidRPr="003F6E52">
        <w:rPr>
          <w:rFonts w:asciiTheme="minorBidi" w:hAnsiTheme="minorBidi" w:cstheme="minorBidi" w:hint="eastAsia"/>
          <w:noProof/>
          <w:sz w:val="20"/>
          <w:szCs w:val="20"/>
          <w:rtl/>
        </w:rPr>
        <w:t>החברה</w:t>
      </w:r>
      <w:r w:rsidRPr="003F6E52">
        <w:rPr>
          <w:rFonts w:asciiTheme="minorBidi" w:hAnsiTheme="minorBidi" w:cstheme="minorBidi"/>
          <w:noProof/>
          <w:sz w:val="20"/>
          <w:szCs w:val="20"/>
          <w:rtl/>
        </w:rPr>
        <w:t xml:space="preserve">/הקבוצה </w:t>
      </w:r>
      <w:r w:rsidRPr="003F6E52">
        <w:rPr>
          <w:rFonts w:asciiTheme="minorBidi" w:hAnsiTheme="minorBidi" w:cstheme="minorBidi" w:hint="eastAsia"/>
          <w:noProof/>
          <w:sz w:val="20"/>
          <w:szCs w:val="20"/>
          <w:rtl/>
        </w:rPr>
        <w:t>לא</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תוכל</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עוד</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לקזז</w:t>
      </w:r>
      <w:r w:rsidRPr="003F6E52">
        <w:rPr>
          <w:rFonts w:asciiTheme="minorBidi" w:hAnsiTheme="minorBidi" w:cstheme="minorBidi"/>
          <w:noProof/>
          <w:sz w:val="20"/>
          <w:szCs w:val="20"/>
          <w:rtl/>
        </w:rPr>
        <w:t xml:space="preserve"> </w:t>
      </w:r>
      <w:r w:rsidRPr="003F6E52">
        <w:rPr>
          <w:rFonts w:asciiTheme="minorBidi" w:hAnsiTheme="minorBidi" w:cstheme="minorBidi" w:hint="cs"/>
          <w:noProof/>
          <w:sz w:val="20"/>
          <w:szCs w:val="20"/>
          <w:rtl/>
        </w:rPr>
        <w:t xml:space="preserve">זיכויים שיתקבלו מהספק הכפוף להסדר עם הבנק כנגד </w:t>
      </w:r>
      <w:r w:rsidRPr="003F6E52">
        <w:rPr>
          <w:rFonts w:asciiTheme="minorBidi" w:hAnsiTheme="minorBidi" w:cstheme="minorBidi" w:hint="eastAsia"/>
          <w:noProof/>
          <w:sz w:val="20"/>
          <w:szCs w:val="20"/>
          <w:rtl/>
        </w:rPr>
        <w:t>סכומים</w:t>
      </w:r>
      <w:r w:rsidRPr="003F6E52">
        <w:rPr>
          <w:rFonts w:asciiTheme="minorBidi" w:hAnsiTheme="minorBidi" w:cstheme="minorBidi"/>
          <w:noProof/>
          <w:sz w:val="20"/>
          <w:szCs w:val="20"/>
          <w:rtl/>
        </w:rPr>
        <w:t xml:space="preserve"> המתייחס</w:t>
      </w:r>
      <w:r w:rsidRPr="003F6E52">
        <w:rPr>
          <w:rFonts w:asciiTheme="minorBidi" w:hAnsiTheme="minorBidi" w:cstheme="minorBidi" w:hint="eastAsia"/>
          <w:noProof/>
          <w:sz w:val="20"/>
          <w:szCs w:val="20"/>
          <w:rtl/>
        </w:rPr>
        <w:t>ים</w:t>
      </w:r>
      <w:r w:rsidRPr="003F6E52">
        <w:rPr>
          <w:rFonts w:asciiTheme="minorBidi" w:hAnsiTheme="minorBidi" w:cstheme="minorBidi"/>
          <w:noProof/>
          <w:sz w:val="20"/>
          <w:szCs w:val="20"/>
          <w:rtl/>
        </w:rPr>
        <w:t xml:space="preserve"> ל</w:t>
      </w:r>
      <w:r w:rsidRPr="003F6E52">
        <w:rPr>
          <w:rFonts w:asciiTheme="minorBidi" w:hAnsiTheme="minorBidi" w:cstheme="minorBidi" w:hint="eastAsia"/>
          <w:noProof/>
          <w:sz w:val="20"/>
          <w:szCs w:val="20"/>
          <w:rtl/>
        </w:rPr>
        <w:t>אותו</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ספק</w:t>
      </w:r>
      <w:r w:rsidRPr="003F6E52">
        <w:rPr>
          <w:rFonts w:asciiTheme="minorBidi" w:hAnsiTheme="minorBidi" w:cstheme="minorBidi" w:hint="cs"/>
          <w:noProof/>
          <w:sz w:val="20"/>
          <w:szCs w:val="20"/>
          <w:rtl/>
        </w:rPr>
        <w:t xml:space="preserve">. </w:t>
      </w:r>
    </w:p>
    <w:p w14:paraId="6C26DE57" w14:textId="77777777" w:rsidR="005E0095" w:rsidRPr="003F6E52" w:rsidRDefault="005E0095" w:rsidP="005E0095">
      <w:pPr>
        <w:tabs>
          <w:tab w:val="left" w:pos="1650"/>
        </w:tabs>
        <w:rPr>
          <w:rFonts w:asciiTheme="minorBidi" w:hAnsiTheme="minorBidi" w:cstheme="minorBidi"/>
          <w:sz w:val="20"/>
          <w:szCs w:val="20"/>
          <w:rtl/>
        </w:rPr>
      </w:pPr>
      <w:r w:rsidRPr="003F6E52">
        <w:rPr>
          <w:rFonts w:asciiTheme="minorBidi" w:hAnsiTheme="minorBidi" w:cstheme="minorBidi"/>
          <w:sz w:val="20"/>
          <w:szCs w:val="20"/>
          <w:rtl/>
        </w:rPr>
        <w:tab/>
      </w:r>
    </w:p>
    <w:p w14:paraId="7CD81532" w14:textId="77777777" w:rsidR="005E0095" w:rsidRPr="003F6E52" w:rsidRDefault="005E0095" w:rsidP="005E0095">
      <w:pPr>
        <w:pStyle w:val="ListParagraph"/>
        <w:ind w:left="1155"/>
        <w:jc w:val="both"/>
        <w:rPr>
          <w:rFonts w:asciiTheme="minorBidi" w:hAnsiTheme="minorBidi" w:cstheme="minorBidi"/>
          <w:sz w:val="20"/>
          <w:szCs w:val="20"/>
          <w:rtl/>
        </w:rPr>
      </w:pPr>
      <w:r w:rsidRPr="003F6E52">
        <w:rPr>
          <w:rFonts w:asciiTheme="minorBidi" w:hAnsiTheme="minorBidi" w:cstheme="minorBidi"/>
          <w:sz w:val="20"/>
          <w:szCs w:val="20"/>
          <w:rtl/>
        </w:rPr>
        <w:t xml:space="preserve">לצורך הדוח על תזרימי המזומנים, הנהלת החברה/הקבוצה </w:t>
      </w:r>
      <w:r w:rsidRPr="003F6E52">
        <w:rPr>
          <w:rFonts w:asciiTheme="minorBidi" w:hAnsiTheme="minorBidi" w:cstheme="minorBidi" w:hint="cs"/>
          <w:sz w:val="20"/>
          <w:szCs w:val="20"/>
          <w:rtl/>
        </w:rPr>
        <w:t xml:space="preserve">קבעה שהסכומים המתייחסים להסדר מימון ספקים אינם </w:t>
      </w:r>
      <w:r w:rsidRPr="003F6E52">
        <w:rPr>
          <w:rFonts w:asciiTheme="minorBidi" w:hAnsiTheme="minorBidi" w:cstheme="minorBidi"/>
          <w:sz w:val="20"/>
          <w:szCs w:val="20"/>
          <w:rtl/>
        </w:rPr>
        <w:t>חלק מההון החוזר שנעשה בו שימוש בפעילויות העיקריות</w:t>
      </w:r>
      <w:r w:rsidRPr="003F6E52">
        <w:rPr>
          <w:rFonts w:asciiTheme="minorBidi" w:hAnsiTheme="minorBidi" w:cstheme="minorBidi" w:hint="cs"/>
          <w:sz w:val="20"/>
          <w:szCs w:val="20"/>
          <w:rtl/>
        </w:rPr>
        <w:t xml:space="preserve"> לייצור הכנסות של הישות, ובהתאם לכך החברה/הקבוצה </w:t>
      </w:r>
      <w:r w:rsidRPr="003F6E52">
        <w:rPr>
          <w:rFonts w:asciiTheme="minorBidi" w:hAnsiTheme="minorBidi" w:cstheme="minorBidi"/>
          <w:sz w:val="20"/>
          <w:szCs w:val="20"/>
          <w:rtl/>
        </w:rPr>
        <w:t>מציגה יציא</w:t>
      </w:r>
      <w:r w:rsidRPr="003F6E52">
        <w:rPr>
          <w:rFonts w:asciiTheme="minorBidi" w:hAnsiTheme="minorBidi" w:cstheme="minorBidi" w:hint="cs"/>
          <w:sz w:val="20"/>
          <w:szCs w:val="20"/>
          <w:rtl/>
        </w:rPr>
        <w:t xml:space="preserve">ות </w:t>
      </w:r>
      <w:r w:rsidRPr="003F6E52">
        <w:rPr>
          <w:rFonts w:asciiTheme="minorBidi" w:hAnsiTheme="minorBidi" w:cstheme="minorBidi"/>
          <w:sz w:val="20"/>
          <w:szCs w:val="20"/>
          <w:rtl/>
        </w:rPr>
        <w:t>(</w:t>
      </w:r>
      <w:r w:rsidRPr="003F6E52">
        <w:rPr>
          <w:rFonts w:ascii="Georgia" w:hAnsi="Georgia" w:cstheme="minorBidi"/>
          <w:sz w:val="20"/>
          <w:szCs w:val="20"/>
        </w:rPr>
        <w:t>outflows</w:t>
      </w:r>
      <w:r w:rsidRPr="003F6E52">
        <w:rPr>
          <w:rFonts w:asciiTheme="minorBidi" w:hAnsiTheme="minorBidi" w:cstheme="minorBidi"/>
          <w:sz w:val="20"/>
          <w:szCs w:val="20"/>
          <w:rtl/>
        </w:rPr>
        <w:t xml:space="preserve">) של תזרימי מזומנים </w:t>
      </w:r>
      <w:r w:rsidRPr="003F6E52">
        <w:rPr>
          <w:rFonts w:asciiTheme="minorBidi" w:hAnsiTheme="minorBidi" w:cstheme="minorBidi" w:hint="cs"/>
          <w:sz w:val="20"/>
          <w:szCs w:val="20"/>
          <w:rtl/>
        </w:rPr>
        <w:t xml:space="preserve">לסילוק התחייבויות בגין הסדר מימון ספקים </w:t>
      </w:r>
      <w:r w:rsidRPr="003F6E52">
        <w:rPr>
          <w:rFonts w:asciiTheme="minorBidi" w:hAnsiTheme="minorBidi" w:cstheme="minorBidi"/>
          <w:sz w:val="20"/>
          <w:szCs w:val="20"/>
          <w:rtl/>
        </w:rPr>
        <w:t xml:space="preserve">במסגרת פעילות </w:t>
      </w:r>
      <w:r w:rsidRPr="003F6E52">
        <w:rPr>
          <w:rFonts w:asciiTheme="minorBidi" w:hAnsiTheme="minorBidi" w:cstheme="minorBidi" w:hint="cs"/>
          <w:sz w:val="20"/>
          <w:szCs w:val="20"/>
          <w:rtl/>
        </w:rPr>
        <w:t xml:space="preserve">מימון. </w:t>
      </w:r>
    </w:p>
    <w:p w14:paraId="08B22849" w14:textId="77777777" w:rsidR="005E0095" w:rsidRPr="003F6E52" w:rsidRDefault="005E0095" w:rsidP="005E0095">
      <w:pPr>
        <w:pStyle w:val="ListParagraph"/>
        <w:ind w:left="1155"/>
        <w:jc w:val="both"/>
        <w:rPr>
          <w:rFonts w:asciiTheme="minorBidi" w:hAnsiTheme="minorBidi" w:cstheme="minorBidi"/>
          <w:sz w:val="20"/>
          <w:szCs w:val="20"/>
          <w:rtl/>
        </w:rPr>
      </w:pPr>
    </w:p>
    <w:p w14:paraId="35C03B95" w14:textId="2FAA6AC8" w:rsidR="005E0095" w:rsidRPr="003F6E52" w:rsidRDefault="005E0095" w:rsidP="003F6E52">
      <w:pPr>
        <w:pStyle w:val="ListParagraph"/>
        <w:ind w:left="1155"/>
        <w:jc w:val="both"/>
        <w:rPr>
          <w:rFonts w:asciiTheme="minorBidi" w:hAnsiTheme="minorBidi" w:cstheme="minorBidi"/>
          <w:sz w:val="20"/>
          <w:szCs w:val="20"/>
          <w:rtl/>
        </w:rPr>
      </w:pPr>
      <w:r w:rsidRPr="003F6E52">
        <w:rPr>
          <w:rFonts w:asciiTheme="minorBidi" w:hAnsiTheme="minorBidi" w:cstheme="minorBidi"/>
          <w:sz w:val="20"/>
          <w:szCs w:val="20"/>
          <w:rtl/>
        </w:rPr>
        <w:t xml:space="preserve">הנהלת החברה/הקבוצה הגיעה למסקנה שבעת יישוב החשבוניות מהספק, </w:t>
      </w:r>
      <w:r w:rsidRPr="003F6E52">
        <w:rPr>
          <w:rFonts w:asciiTheme="minorBidi" w:hAnsiTheme="minorBidi" w:cstheme="minorBidi" w:hint="cs"/>
          <w:sz w:val="20"/>
          <w:szCs w:val="20"/>
          <w:rtl/>
        </w:rPr>
        <w:t xml:space="preserve">הבנק </w:t>
      </w:r>
      <w:r w:rsidRPr="003F6E52">
        <w:rPr>
          <w:rFonts w:asciiTheme="minorBidi" w:hAnsiTheme="minorBidi" w:cstheme="minorBidi"/>
          <w:sz w:val="20"/>
          <w:szCs w:val="20"/>
          <w:rtl/>
        </w:rPr>
        <w:t xml:space="preserve">פועל כ"סוכן" בשם החברה/הקבוצה. לכן, </w:t>
      </w:r>
      <w:r w:rsidRPr="003F6E52">
        <w:rPr>
          <w:rFonts w:asciiTheme="minorBidi" w:hAnsiTheme="minorBidi" w:cstheme="minorBidi" w:hint="cs"/>
          <w:sz w:val="20"/>
          <w:szCs w:val="20"/>
          <w:rtl/>
        </w:rPr>
        <w:t>במועד שבו הבנק משלם לספק,</w:t>
      </w:r>
      <w:r w:rsidRPr="003F6E52">
        <w:rPr>
          <w:rFonts w:asciiTheme="minorBidi" w:hAnsiTheme="minorBidi" w:cstheme="minorBidi"/>
          <w:sz w:val="20"/>
          <w:szCs w:val="20"/>
          <w:rtl/>
        </w:rPr>
        <w:t xml:space="preserve"> החברה/הקבוצה מציגה תשלומים ש</w:t>
      </w:r>
      <w:r w:rsidRPr="003F6E52">
        <w:rPr>
          <w:rFonts w:asciiTheme="minorBidi" w:hAnsiTheme="minorBidi" w:cstheme="minorBidi" w:hint="cs"/>
          <w:sz w:val="20"/>
          <w:szCs w:val="20"/>
          <w:rtl/>
        </w:rPr>
        <w:t>מבוצעים</w:t>
      </w:r>
      <w:r w:rsidRPr="003F6E52">
        <w:rPr>
          <w:rFonts w:asciiTheme="minorBidi" w:hAnsiTheme="minorBidi" w:cstheme="minorBidi"/>
          <w:sz w:val="20"/>
          <w:szCs w:val="20"/>
          <w:rtl/>
        </w:rPr>
        <w:t xml:space="preserve"> על ידי </w:t>
      </w:r>
      <w:r w:rsidRPr="003F6E52">
        <w:rPr>
          <w:rFonts w:asciiTheme="minorBidi" w:hAnsiTheme="minorBidi" w:cstheme="minorBidi" w:hint="cs"/>
          <w:sz w:val="20"/>
          <w:szCs w:val="20"/>
          <w:rtl/>
        </w:rPr>
        <w:t>הבנק</w:t>
      </w:r>
      <w:r w:rsidRPr="003F6E52">
        <w:rPr>
          <w:rFonts w:asciiTheme="minorBidi" w:hAnsiTheme="minorBidi" w:cstheme="minorBidi"/>
          <w:sz w:val="20"/>
          <w:szCs w:val="20"/>
          <w:rtl/>
        </w:rPr>
        <w:t xml:space="preserve"> כיציא</w:t>
      </w:r>
      <w:r w:rsidRPr="003F6E52">
        <w:rPr>
          <w:rFonts w:asciiTheme="minorBidi" w:hAnsiTheme="minorBidi" w:cstheme="minorBidi" w:hint="cs"/>
          <w:sz w:val="20"/>
          <w:szCs w:val="20"/>
          <w:rtl/>
        </w:rPr>
        <w:t>ות</w:t>
      </w:r>
      <w:r w:rsidRPr="003F6E52">
        <w:rPr>
          <w:rFonts w:asciiTheme="minorBidi" w:hAnsiTheme="minorBidi" w:cstheme="minorBidi"/>
          <w:sz w:val="20"/>
          <w:szCs w:val="20"/>
          <w:rtl/>
        </w:rPr>
        <w:t xml:space="preserve"> (</w:t>
      </w:r>
      <w:r w:rsidRPr="003F6E52">
        <w:rPr>
          <w:rFonts w:ascii="Georgia" w:hAnsi="Georgia" w:cstheme="minorBidi"/>
          <w:sz w:val="20"/>
          <w:szCs w:val="20"/>
        </w:rPr>
        <w:t>outflows</w:t>
      </w:r>
      <w:r w:rsidRPr="003F6E52">
        <w:rPr>
          <w:rFonts w:asciiTheme="minorBidi" w:hAnsiTheme="minorBidi" w:cstheme="minorBidi"/>
          <w:sz w:val="20"/>
          <w:szCs w:val="20"/>
          <w:rtl/>
        </w:rPr>
        <w:t>)</w:t>
      </w:r>
      <w:r w:rsidRPr="003F6E52">
        <w:rPr>
          <w:rFonts w:asciiTheme="minorBidi" w:hAnsiTheme="minorBidi" w:cstheme="minorBidi" w:hint="cs"/>
          <w:sz w:val="20"/>
          <w:szCs w:val="20"/>
          <w:rtl/>
        </w:rPr>
        <w:t xml:space="preserve"> </w:t>
      </w:r>
      <w:r w:rsidRPr="003F6E52">
        <w:rPr>
          <w:rFonts w:asciiTheme="minorBidi" w:hAnsiTheme="minorBidi" w:cstheme="minorBidi"/>
          <w:sz w:val="20"/>
          <w:szCs w:val="20"/>
          <w:rtl/>
        </w:rPr>
        <w:t>של תזרימי מזומנים במסגרת פעילות שוטפת וכניס</w:t>
      </w:r>
      <w:r w:rsidRPr="003F6E52">
        <w:rPr>
          <w:rFonts w:asciiTheme="minorBidi" w:hAnsiTheme="minorBidi" w:cstheme="minorBidi" w:hint="cs"/>
          <w:sz w:val="20"/>
          <w:szCs w:val="20"/>
          <w:rtl/>
        </w:rPr>
        <w:t>ות</w:t>
      </w:r>
      <w:r w:rsidRPr="003F6E52">
        <w:rPr>
          <w:rFonts w:asciiTheme="minorBidi" w:hAnsiTheme="minorBidi" w:cstheme="minorBidi"/>
          <w:sz w:val="20"/>
          <w:szCs w:val="20"/>
          <w:rtl/>
        </w:rPr>
        <w:t xml:space="preserve"> (</w:t>
      </w:r>
      <w:r w:rsidRPr="003F6E52">
        <w:rPr>
          <w:rFonts w:ascii="Georgia" w:hAnsi="Georgia" w:cstheme="minorBidi"/>
          <w:sz w:val="20"/>
          <w:szCs w:val="20"/>
        </w:rPr>
        <w:t>inflows</w:t>
      </w:r>
      <w:r w:rsidRPr="003F6E52">
        <w:rPr>
          <w:rFonts w:asciiTheme="minorBidi" w:hAnsiTheme="minorBidi" w:cstheme="minorBidi"/>
          <w:sz w:val="20"/>
          <w:szCs w:val="20"/>
          <w:rtl/>
        </w:rPr>
        <w:t>) של תזרימי מזומנים ב</w:t>
      </w:r>
      <w:r w:rsidRPr="003F6E52">
        <w:rPr>
          <w:rFonts w:asciiTheme="minorBidi" w:hAnsiTheme="minorBidi" w:cstheme="minorBidi" w:hint="cs"/>
          <w:sz w:val="20"/>
          <w:szCs w:val="20"/>
          <w:rtl/>
        </w:rPr>
        <w:t>סכומים זהים אך בכיוון הפוך ב</w:t>
      </w:r>
      <w:r w:rsidRPr="003F6E52">
        <w:rPr>
          <w:rFonts w:asciiTheme="minorBidi" w:hAnsiTheme="minorBidi" w:cstheme="minorBidi"/>
          <w:sz w:val="20"/>
          <w:szCs w:val="20"/>
          <w:rtl/>
        </w:rPr>
        <w:t xml:space="preserve">מסגרת פעילות מימון. לאחר מכן, כאשר החברה/הקבוצה </w:t>
      </w:r>
      <w:r w:rsidRPr="003F6E52">
        <w:rPr>
          <w:rFonts w:asciiTheme="minorBidi" w:hAnsiTheme="minorBidi" w:cstheme="minorBidi" w:hint="eastAsia"/>
          <w:sz w:val="20"/>
          <w:szCs w:val="20"/>
          <w:rtl/>
        </w:rPr>
        <w:t>פורעת</w:t>
      </w:r>
      <w:r w:rsidRPr="003F6E52">
        <w:rPr>
          <w:rFonts w:asciiTheme="minorBidi" w:hAnsiTheme="minorBidi" w:cstheme="minorBidi"/>
          <w:sz w:val="20"/>
          <w:szCs w:val="20"/>
          <w:rtl/>
        </w:rPr>
        <w:t xml:space="preserve"> את ה</w:t>
      </w:r>
      <w:r w:rsidRPr="003F6E52">
        <w:rPr>
          <w:rFonts w:asciiTheme="minorBidi" w:hAnsiTheme="minorBidi" w:cstheme="minorBidi" w:hint="eastAsia"/>
          <w:sz w:val="20"/>
          <w:szCs w:val="20"/>
          <w:rtl/>
        </w:rPr>
        <w:t>סכומים</w:t>
      </w:r>
      <w:r w:rsidRPr="003F6E52">
        <w:rPr>
          <w:rFonts w:asciiTheme="minorBidi" w:hAnsiTheme="minorBidi" w:cstheme="minorBidi"/>
          <w:sz w:val="20"/>
          <w:szCs w:val="20"/>
          <w:rtl/>
        </w:rPr>
        <w:t xml:space="preserve"> מתוך יתר</w:t>
      </w:r>
      <w:r w:rsidRPr="003F6E52">
        <w:rPr>
          <w:rFonts w:asciiTheme="minorBidi" w:hAnsiTheme="minorBidi" w:cstheme="minorBidi" w:hint="eastAsia"/>
          <w:sz w:val="20"/>
          <w:szCs w:val="20"/>
          <w:rtl/>
        </w:rPr>
        <w:t>ת</w:t>
      </w:r>
      <w:r w:rsidRPr="003F6E52">
        <w:rPr>
          <w:rFonts w:asciiTheme="minorBidi" w:hAnsiTheme="minorBidi" w:cstheme="minorBidi"/>
          <w:sz w:val="20"/>
          <w:szCs w:val="20"/>
          <w:rtl/>
        </w:rPr>
        <w:t xml:space="preserve"> </w:t>
      </w:r>
      <w:r w:rsidRPr="003F6E52">
        <w:rPr>
          <w:rFonts w:asciiTheme="minorBidi" w:hAnsiTheme="minorBidi" w:cstheme="minorBidi" w:hint="eastAsia"/>
          <w:sz w:val="20"/>
          <w:szCs w:val="20"/>
          <w:rtl/>
        </w:rPr>
        <w:t>החוב</w:t>
      </w:r>
      <w:r w:rsidRPr="003F6E52">
        <w:rPr>
          <w:rFonts w:asciiTheme="minorBidi" w:hAnsiTheme="minorBidi" w:cstheme="minorBidi"/>
          <w:sz w:val="20"/>
          <w:szCs w:val="20"/>
          <w:rtl/>
        </w:rPr>
        <w:t xml:space="preserve"> ל</w:t>
      </w:r>
      <w:r w:rsidRPr="003F6E52">
        <w:rPr>
          <w:rFonts w:asciiTheme="minorBidi" w:hAnsiTheme="minorBidi" w:cstheme="minorBidi" w:hint="eastAsia"/>
          <w:sz w:val="20"/>
          <w:szCs w:val="20"/>
          <w:rtl/>
        </w:rPr>
        <w:t>בנק</w:t>
      </w:r>
      <w:r w:rsidRPr="003F6E52">
        <w:rPr>
          <w:rFonts w:asciiTheme="minorBidi" w:hAnsiTheme="minorBidi" w:cstheme="minorBidi"/>
          <w:sz w:val="20"/>
          <w:szCs w:val="20"/>
          <w:rtl/>
        </w:rPr>
        <w:t>, התשלום מוצג כיציאה (</w:t>
      </w:r>
      <w:r w:rsidRPr="003F6E52">
        <w:rPr>
          <w:rFonts w:ascii="Georgia" w:hAnsi="Georgia" w:cstheme="minorBidi"/>
          <w:sz w:val="20"/>
          <w:szCs w:val="20"/>
        </w:rPr>
        <w:t>outflow</w:t>
      </w:r>
      <w:r w:rsidRPr="003F6E52">
        <w:rPr>
          <w:rFonts w:asciiTheme="minorBidi" w:hAnsiTheme="minorBidi" w:cstheme="minorBidi"/>
          <w:sz w:val="20"/>
          <w:szCs w:val="20"/>
          <w:rtl/>
        </w:rPr>
        <w:t>) של תזרי</w:t>
      </w:r>
      <w:r w:rsidRPr="003F6E52">
        <w:rPr>
          <w:rFonts w:asciiTheme="minorBidi" w:hAnsiTheme="minorBidi" w:cstheme="minorBidi" w:hint="eastAsia"/>
          <w:sz w:val="20"/>
          <w:szCs w:val="20"/>
          <w:rtl/>
        </w:rPr>
        <w:t>מי</w:t>
      </w:r>
      <w:r w:rsidRPr="003F6E52">
        <w:rPr>
          <w:rFonts w:asciiTheme="minorBidi" w:hAnsiTheme="minorBidi" w:cstheme="minorBidi"/>
          <w:sz w:val="20"/>
          <w:szCs w:val="20"/>
          <w:rtl/>
        </w:rPr>
        <w:t xml:space="preserve"> מזומנים במסגרת פעילות מימון. </w:t>
      </w:r>
    </w:p>
    <w:p w14:paraId="61D7AD1F" w14:textId="77777777" w:rsidR="005E0095" w:rsidRPr="003F6E52" w:rsidRDefault="005E0095" w:rsidP="005E0095">
      <w:pPr>
        <w:pStyle w:val="ListParagraph"/>
        <w:ind w:left="1155"/>
        <w:jc w:val="both"/>
        <w:rPr>
          <w:rFonts w:asciiTheme="minorBidi" w:hAnsiTheme="minorBidi" w:cstheme="minorBidi"/>
          <w:sz w:val="20"/>
          <w:szCs w:val="20"/>
          <w:rtl/>
        </w:rPr>
      </w:pPr>
    </w:p>
    <w:p w14:paraId="16F253CB" w14:textId="77777777" w:rsidR="005E0095" w:rsidRPr="003F6E52" w:rsidRDefault="005E0095" w:rsidP="005E0095">
      <w:pPr>
        <w:pStyle w:val="ListParagraph"/>
        <w:ind w:left="1155"/>
        <w:jc w:val="both"/>
        <w:rPr>
          <w:rFonts w:asciiTheme="minorBidi" w:hAnsiTheme="minorBidi" w:cstheme="minorBidi"/>
          <w:sz w:val="20"/>
          <w:szCs w:val="20"/>
          <w:rtl/>
        </w:rPr>
      </w:pPr>
      <w:r w:rsidRPr="003F6E52">
        <w:rPr>
          <w:rFonts w:asciiTheme="minorBidi" w:hAnsiTheme="minorBidi" w:cstheme="minorBidi" w:hint="cs"/>
          <w:sz w:val="20"/>
          <w:szCs w:val="20"/>
          <w:rtl/>
        </w:rPr>
        <w:t>בהתחשב בכך שהשינויים היחידים שחלו בעקבות ההסדר הם הארכת ה</w:t>
      </w:r>
      <w:r w:rsidRPr="003F6E52">
        <w:rPr>
          <w:rFonts w:asciiTheme="minorBidi" w:hAnsiTheme="minorBidi" w:cstheme="minorBidi" w:hint="cs"/>
          <w:noProof/>
          <w:sz w:val="20"/>
          <w:szCs w:val="20"/>
          <w:rtl/>
        </w:rPr>
        <w:t>מועד לתשלום מ-</w:t>
      </w:r>
      <w:r w:rsidRPr="003F6E52">
        <w:rPr>
          <w:rFonts w:asciiTheme="minorBidi" w:hAnsiTheme="minorBidi" w:cstheme="minorBidi" w:hint="cs"/>
          <w:b/>
          <w:noProof/>
          <w:sz w:val="20"/>
          <w:szCs w:val="20"/>
          <w:rtl/>
        </w:rPr>
        <w:t xml:space="preserve">__ </w:t>
      </w:r>
      <w:r w:rsidRPr="003F6E52">
        <w:rPr>
          <w:rFonts w:asciiTheme="minorBidi" w:hAnsiTheme="minorBidi" w:cstheme="minorBidi" w:hint="cs"/>
          <w:noProof/>
          <w:sz w:val="20"/>
          <w:szCs w:val="20"/>
          <w:rtl/>
        </w:rPr>
        <w:t xml:space="preserve"> ימים ל-</w:t>
      </w:r>
      <w:r w:rsidRPr="003F6E52">
        <w:rPr>
          <w:rFonts w:asciiTheme="minorBidi" w:hAnsiTheme="minorBidi" w:cstheme="minorBidi" w:hint="cs"/>
          <w:b/>
          <w:noProof/>
          <w:sz w:val="20"/>
          <w:szCs w:val="20"/>
          <w:rtl/>
        </w:rPr>
        <w:t xml:space="preserve">__ </w:t>
      </w:r>
      <w:r w:rsidRPr="003F6E52">
        <w:rPr>
          <w:rFonts w:asciiTheme="minorBidi" w:hAnsiTheme="minorBidi" w:cstheme="minorBidi" w:hint="cs"/>
          <w:noProof/>
          <w:sz w:val="20"/>
          <w:szCs w:val="20"/>
          <w:rtl/>
        </w:rPr>
        <w:t>ימים לאחר מועד החשבונית, וכן עצם זה ש</w:t>
      </w:r>
      <w:r w:rsidRPr="003F6E52">
        <w:rPr>
          <w:rFonts w:asciiTheme="minorBidi" w:hAnsiTheme="minorBidi" w:cstheme="minorBidi" w:hint="eastAsia"/>
          <w:noProof/>
          <w:sz w:val="20"/>
          <w:szCs w:val="20"/>
          <w:rtl/>
        </w:rPr>
        <w:t>החברה</w:t>
      </w:r>
      <w:r w:rsidRPr="003F6E52">
        <w:rPr>
          <w:rFonts w:asciiTheme="minorBidi" w:hAnsiTheme="minorBidi" w:cstheme="minorBidi"/>
          <w:noProof/>
          <w:sz w:val="20"/>
          <w:szCs w:val="20"/>
          <w:rtl/>
        </w:rPr>
        <w:t xml:space="preserve">/הקבוצה לא תוכל עוד לקזז </w:t>
      </w:r>
      <w:r w:rsidRPr="003F6E52">
        <w:rPr>
          <w:rFonts w:asciiTheme="minorBidi" w:hAnsiTheme="minorBidi" w:cstheme="minorBidi" w:hint="eastAsia"/>
          <w:noProof/>
          <w:sz w:val="20"/>
          <w:szCs w:val="20"/>
          <w:rtl/>
        </w:rPr>
        <w:t>זיכויים</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שיתקבלו</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מהספק</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שכפוף</w:t>
      </w:r>
      <w:r w:rsidRPr="003F6E52">
        <w:rPr>
          <w:rFonts w:asciiTheme="minorBidi" w:hAnsiTheme="minorBidi" w:cstheme="minorBidi"/>
          <w:noProof/>
          <w:sz w:val="20"/>
          <w:szCs w:val="20"/>
          <w:rtl/>
        </w:rPr>
        <w:t xml:space="preserve"> להסדר </w:t>
      </w:r>
      <w:r w:rsidRPr="003F6E52">
        <w:rPr>
          <w:rFonts w:asciiTheme="minorBidi" w:hAnsiTheme="minorBidi" w:cstheme="minorBidi" w:hint="eastAsia"/>
          <w:noProof/>
          <w:sz w:val="20"/>
          <w:szCs w:val="20"/>
          <w:rtl/>
        </w:rPr>
        <w:t>עם</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הבנק</w:t>
      </w:r>
      <w:r w:rsidRPr="003F6E52">
        <w:rPr>
          <w:rFonts w:asciiTheme="minorBidi" w:hAnsiTheme="minorBidi" w:cstheme="minorBidi"/>
          <w:noProof/>
          <w:sz w:val="20"/>
          <w:szCs w:val="20"/>
          <w:rtl/>
        </w:rPr>
        <w:t xml:space="preserve"> כנגד </w:t>
      </w:r>
      <w:r w:rsidRPr="003F6E52">
        <w:rPr>
          <w:rFonts w:asciiTheme="minorBidi" w:hAnsiTheme="minorBidi" w:cstheme="minorBidi" w:hint="eastAsia"/>
          <w:noProof/>
          <w:sz w:val="20"/>
          <w:szCs w:val="20"/>
          <w:rtl/>
        </w:rPr>
        <w:t>סכומים</w:t>
      </w:r>
      <w:r w:rsidRPr="003F6E52">
        <w:rPr>
          <w:rFonts w:asciiTheme="minorBidi" w:hAnsiTheme="minorBidi" w:cstheme="minorBidi"/>
          <w:noProof/>
          <w:sz w:val="20"/>
          <w:szCs w:val="20"/>
          <w:rtl/>
        </w:rPr>
        <w:t xml:space="preserve"> המתייחס</w:t>
      </w:r>
      <w:r w:rsidRPr="003F6E52">
        <w:rPr>
          <w:rFonts w:asciiTheme="minorBidi" w:hAnsiTheme="minorBidi" w:cstheme="minorBidi" w:hint="eastAsia"/>
          <w:noProof/>
          <w:sz w:val="20"/>
          <w:szCs w:val="20"/>
          <w:rtl/>
        </w:rPr>
        <w:t>ים</w:t>
      </w:r>
      <w:r w:rsidRPr="003F6E52">
        <w:rPr>
          <w:rFonts w:asciiTheme="minorBidi" w:hAnsiTheme="minorBidi" w:cstheme="minorBidi"/>
          <w:noProof/>
          <w:sz w:val="20"/>
          <w:szCs w:val="20"/>
          <w:rtl/>
        </w:rPr>
        <w:t xml:space="preserve"> ל</w:t>
      </w:r>
      <w:r w:rsidRPr="003F6E52">
        <w:rPr>
          <w:rFonts w:asciiTheme="minorBidi" w:hAnsiTheme="minorBidi" w:cstheme="minorBidi" w:hint="eastAsia"/>
          <w:noProof/>
          <w:sz w:val="20"/>
          <w:szCs w:val="20"/>
          <w:rtl/>
        </w:rPr>
        <w:t>אותו</w:t>
      </w:r>
      <w:r w:rsidRPr="003F6E52">
        <w:rPr>
          <w:rFonts w:asciiTheme="minorBidi" w:hAnsiTheme="minorBidi" w:cstheme="minorBidi"/>
          <w:noProof/>
          <w:sz w:val="20"/>
          <w:szCs w:val="20"/>
          <w:rtl/>
        </w:rPr>
        <w:t xml:space="preserve"> </w:t>
      </w:r>
      <w:r w:rsidRPr="003F6E52">
        <w:rPr>
          <w:rFonts w:asciiTheme="minorBidi" w:hAnsiTheme="minorBidi" w:cstheme="minorBidi" w:hint="eastAsia"/>
          <w:noProof/>
          <w:sz w:val="20"/>
          <w:szCs w:val="20"/>
          <w:rtl/>
        </w:rPr>
        <w:t>ספק</w:t>
      </w:r>
      <w:r w:rsidRPr="003F6E52">
        <w:rPr>
          <w:rFonts w:asciiTheme="minorBidi" w:hAnsiTheme="minorBidi" w:cstheme="minorBidi" w:hint="cs"/>
          <w:noProof/>
          <w:sz w:val="20"/>
          <w:szCs w:val="20"/>
          <w:rtl/>
        </w:rPr>
        <w:t xml:space="preserve">, הנהלת </w:t>
      </w:r>
      <w:r w:rsidRPr="003F6E52">
        <w:rPr>
          <w:rFonts w:asciiTheme="minorBidi" w:hAnsiTheme="minorBidi" w:cstheme="minorBidi"/>
          <w:sz w:val="20"/>
          <w:szCs w:val="20"/>
          <w:rtl/>
        </w:rPr>
        <w:t>החברה/הקבוצה</w:t>
      </w:r>
      <w:r w:rsidRPr="003F6E52">
        <w:rPr>
          <w:rFonts w:asciiTheme="minorBidi" w:hAnsiTheme="minorBidi" w:cstheme="minorBidi" w:hint="cs"/>
          <w:noProof/>
          <w:sz w:val="20"/>
          <w:szCs w:val="20"/>
          <w:rtl/>
        </w:rPr>
        <w:t xml:space="preserve"> קבעה ש</w:t>
      </w:r>
      <w:r w:rsidRPr="003F6E52">
        <w:rPr>
          <w:rFonts w:asciiTheme="minorBidi" w:hAnsiTheme="minorBidi" w:cstheme="minorBidi"/>
          <w:sz w:val="20"/>
          <w:szCs w:val="20"/>
          <w:rtl/>
        </w:rPr>
        <w:t>ראוי להציג את הסכומים ה</w:t>
      </w:r>
      <w:r w:rsidRPr="003F6E52">
        <w:rPr>
          <w:rFonts w:asciiTheme="minorBidi" w:hAnsiTheme="minorBidi" w:cstheme="minorBidi" w:hint="cs"/>
          <w:sz w:val="20"/>
          <w:szCs w:val="20"/>
          <w:rtl/>
        </w:rPr>
        <w:t>מתייחסים להתחייבויות שהן חלק מהסדר מימון ספקים</w:t>
      </w:r>
      <w:r w:rsidRPr="003F6E52">
        <w:rPr>
          <w:rFonts w:asciiTheme="minorBidi" w:hAnsiTheme="minorBidi" w:cstheme="minorBidi"/>
          <w:sz w:val="20"/>
          <w:szCs w:val="20"/>
          <w:rtl/>
        </w:rPr>
        <w:t xml:space="preserve"> </w:t>
      </w:r>
      <w:r w:rsidRPr="003F6E52">
        <w:rPr>
          <w:rFonts w:asciiTheme="minorBidi" w:hAnsiTheme="minorBidi" w:cstheme="minorBidi" w:hint="cs"/>
          <w:sz w:val="20"/>
          <w:szCs w:val="20"/>
          <w:rtl/>
        </w:rPr>
        <w:t xml:space="preserve">בשורה נפרדת בדוח על המצב הכספי, ולא </w:t>
      </w:r>
      <w:r w:rsidRPr="003F6E52">
        <w:rPr>
          <w:rFonts w:asciiTheme="minorBidi" w:hAnsiTheme="minorBidi" w:cstheme="minorBidi"/>
          <w:sz w:val="20"/>
          <w:szCs w:val="20"/>
          <w:rtl/>
        </w:rPr>
        <w:t xml:space="preserve">כחלק מיתרת </w:t>
      </w:r>
      <w:r w:rsidRPr="003F6E52">
        <w:rPr>
          <w:rFonts w:asciiTheme="minorBidi" w:hAnsiTheme="minorBidi" w:cstheme="minorBidi" w:hint="cs"/>
          <w:sz w:val="20"/>
          <w:szCs w:val="20"/>
          <w:rtl/>
        </w:rPr>
        <w:t>ההלוואות</w:t>
      </w:r>
      <w:r w:rsidRPr="003F6E52">
        <w:rPr>
          <w:rFonts w:asciiTheme="minorBidi" w:hAnsiTheme="minorBidi" w:cstheme="minorBidi"/>
          <w:sz w:val="20"/>
          <w:szCs w:val="20"/>
          <w:rtl/>
        </w:rPr>
        <w:t xml:space="preserve"> של החברה/הקבוצה. </w:t>
      </w:r>
    </w:p>
    <w:p w14:paraId="63F0C71A" w14:textId="77777777" w:rsidR="005E0095" w:rsidRPr="003F6E52" w:rsidRDefault="005E0095" w:rsidP="005E0095">
      <w:pPr>
        <w:pStyle w:val="ListParagraph"/>
        <w:ind w:left="1155"/>
        <w:jc w:val="both"/>
        <w:rPr>
          <w:rFonts w:asciiTheme="minorBidi" w:hAnsiTheme="minorBidi" w:cstheme="minorBidi"/>
          <w:sz w:val="20"/>
          <w:szCs w:val="20"/>
          <w:rtl/>
        </w:rPr>
      </w:pPr>
    </w:p>
    <w:p w14:paraId="2ABA8C69" w14:textId="77777777" w:rsidR="005E0095" w:rsidRPr="003F6E52" w:rsidRDefault="005E0095" w:rsidP="005E0095">
      <w:pPr>
        <w:tabs>
          <w:tab w:val="left" w:pos="1650"/>
        </w:tabs>
        <w:rPr>
          <w:rFonts w:asciiTheme="minorBidi" w:hAnsiTheme="minorBidi" w:cstheme="minorBidi"/>
          <w:sz w:val="20"/>
          <w:szCs w:val="20"/>
        </w:rPr>
      </w:pPr>
    </w:p>
    <w:p w14:paraId="4A9BFE1C" w14:textId="4963E588" w:rsidR="00230E50" w:rsidRPr="00230E50" w:rsidRDefault="005E0095" w:rsidP="00230E50">
      <w:pPr>
        <w:pStyle w:val="ListParagraph"/>
        <w:ind w:left="1155"/>
        <w:jc w:val="both"/>
        <w:rPr>
          <w:rStyle w:val="a"/>
          <w:rFonts w:asciiTheme="minorBidi" w:hAnsiTheme="minorBidi" w:cstheme="minorBidi"/>
          <w:b/>
          <w:noProof/>
          <w:sz w:val="20"/>
          <w:szCs w:val="20"/>
          <w:u w:val="none"/>
          <w:rtl/>
        </w:rPr>
      </w:pPr>
      <w:r w:rsidRPr="00230E50">
        <w:rPr>
          <w:rFonts w:asciiTheme="minorBidi" w:hAnsiTheme="minorBidi" w:cs="Arial" w:hint="cs"/>
          <w:b/>
          <w:color w:val="0000FF"/>
          <w:sz w:val="20"/>
          <w:szCs w:val="20"/>
          <w:shd w:val="clear" w:color="auto" w:fill="CCCCCC"/>
          <w:rtl/>
        </w:rPr>
        <w:t xml:space="preserve">החלטת </w:t>
      </w:r>
      <w:r w:rsidRPr="00230E50">
        <w:rPr>
          <w:rFonts w:asciiTheme="minorBidi" w:hAnsiTheme="minorBidi" w:cs="Arial"/>
          <w:b/>
          <w:color w:val="0000FF"/>
          <w:sz w:val="20"/>
          <w:szCs w:val="20"/>
          <w:shd w:val="clear" w:color="auto" w:fill="CCCCCC"/>
          <w:rtl/>
        </w:rPr>
        <w:t>הוועדה לפרשנויות של דיווח כספי בינלאומי</w:t>
      </w:r>
      <w:r w:rsidRPr="00230E50">
        <w:rPr>
          <w:rFonts w:asciiTheme="minorBidi" w:hAnsiTheme="minorBidi" w:cstheme="minorBidi" w:hint="cs"/>
          <w:b/>
          <w:color w:val="0000FF"/>
          <w:sz w:val="20"/>
          <w:szCs w:val="20"/>
          <w:shd w:val="clear" w:color="auto" w:fill="CCCCCC"/>
          <w:rtl/>
        </w:rPr>
        <w:t xml:space="preserve"> </w:t>
      </w:r>
      <w:r w:rsidRPr="00230E50">
        <w:rPr>
          <w:rFonts w:asciiTheme="minorBidi" w:hAnsiTheme="minorBidi" w:cstheme="minorBidi"/>
          <w:b/>
          <w:color w:val="0000FF"/>
          <w:sz w:val="20"/>
          <w:szCs w:val="20"/>
          <w:shd w:val="clear" w:color="auto" w:fill="CCCCCC"/>
          <w:rtl/>
        </w:rPr>
        <w:t xml:space="preserve">בנושא </w:t>
      </w:r>
      <w:r w:rsidRPr="00230E50">
        <w:rPr>
          <w:rFonts w:asciiTheme="minorBidi" w:hAnsiTheme="minorBidi" w:cstheme="minorBidi" w:hint="cs"/>
          <w:b/>
          <w:color w:val="0000FF"/>
          <w:sz w:val="20"/>
          <w:szCs w:val="20"/>
          <w:shd w:val="clear" w:color="auto" w:fill="CCCCCC"/>
          <w:rtl/>
        </w:rPr>
        <w:t>"</w:t>
      </w:r>
      <w:r w:rsidRPr="00230E50">
        <w:rPr>
          <w:rFonts w:asciiTheme="minorBidi" w:hAnsiTheme="minorBidi" w:cstheme="minorBidi"/>
          <w:b/>
          <w:color w:val="0000FF"/>
          <w:sz w:val="20"/>
          <w:szCs w:val="20"/>
          <w:shd w:val="clear" w:color="auto" w:fill="CCCCCC"/>
          <w:rtl/>
        </w:rPr>
        <w:t xml:space="preserve">הסדרי מימון בשרשרת ההספקה - </w:t>
      </w:r>
      <w:proofErr w:type="spellStart"/>
      <w:r w:rsidRPr="00230E50">
        <w:rPr>
          <w:rFonts w:asciiTheme="minorBidi" w:hAnsiTheme="minorBidi" w:cstheme="minorBidi"/>
          <w:b/>
          <w:color w:val="0000FF"/>
          <w:sz w:val="20"/>
          <w:szCs w:val="20"/>
          <w:shd w:val="clear" w:color="auto" w:fill="CCCCCC"/>
          <w:rtl/>
        </w:rPr>
        <w:t>פקטורינג</w:t>
      </w:r>
      <w:proofErr w:type="spellEnd"/>
      <w:r w:rsidRPr="00230E50">
        <w:rPr>
          <w:rFonts w:asciiTheme="minorBidi" w:hAnsiTheme="minorBidi" w:cstheme="minorBidi"/>
          <w:b/>
          <w:color w:val="0000FF"/>
          <w:sz w:val="20"/>
          <w:szCs w:val="20"/>
          <w:shd w:val="clear" w:color="auto" w:fill="CCCCCC"/>
          <w:rtl/>
        </w:rPr>
        <w:t xml:space="preserve"> הפוך</w:t>
      </w:r>
      <w:r w:rsidRPr="00230E50">
        <w:rPr>
          <w:rFonts w:asciiTheme="minorBidi" w:hAnsiTheme="minorBidi" w:cstheme="minorBidi" w:hint="cs"/>
          <w:b/>
          <w:color w:val="0000FF"/>
          <w:sz w:val="20"/>
          <w:szCs w:val="20"/>
          <w:shd w:val="clear" w:color="auto" w:fill="CCCCCC"/>
          <w:rtl/>
        </w:rPr>
        <w:t>", שאושרה ב</w:t>
      </w:r>
      <w:r w:rsidRPr="00230E50">
        <w:rPr>
          <w:rFonts w:asciiTheme="minorBidi" w:hAnsiTheme="minorBidi" w:cstheme="minorBidi"/>
          <w:b/>
          <w:color w:val="0000FF"/>
          <w:sz w:val="20"/>
          <w:szCs w:val="20"/>
          <w:shd w:val="clear" w:color="auto" w:fill="CCCCCC"/>
          <w:rtl/>
        </w:rPr>
        <w:t>חודש דצמבר 2020</w:t>
      </w:r>
      <w:r w:rsidRPr="00230E50">
        <w:rPr>
          <w:rFonts w:asciiTheme="minorBidi" w:hAnsiTheme="minorBidi" w:cstheme="minorBidi" w:hint="cs"/>
          <w:b/>
          <w:color w:val="0000FF"/>
          <w:sz w:val="20"/>
          <w:szCs w:val="20"/>
          <w:shd w:val="clear" w:color="auto" w:fill="CCCCCC"/>
          <w:rtl/>
        </w:rPr>
        <w:t xml:space="preserve"> </w:t>
      </w:r>
      <w:r w:rsidR="00230E50" w:rsidRPr="00230E50">
        <w:rPr>
          <w:rFonts w:asciiTheme="minorBidi" w:hAnsiTheme="minorBidi" w:cstheme="minorBidi" w:hint="cs"/>
          <w:b/>
          <w:color w:val="0000FF"/>
          <w:sz w:val="20"/>
          <w:szCs w:val="20"/>
          <w:shd w:val="clear" w:color="auto" w:fill="CCCCCC"/>
          <w:rtl/>
        </w:rPr>
        <w:t xml:space="preserve">מתייחסת להסדרי מימון ספקים. </w:t>
      </w:r>
      <w:r w:rsidRPr="00230E50">
        <w:rPr>
          <w:rStyle w:val="a"/>
          <w:rFonts w:asciiTheme="minorBidi" w:hAnsiTheme="minorBidi" w:cstheme="minorBidi"/>
          <w:b/>
          <w:noProof/>
          <w:sz w:val="20"/>
          <w:szCs w:val="20"/>
          <w:u w:val="none"/>
          <w:rtl/>
        </w:rPr>
        <w:t>ה</w:t>
      </w:r>
      <w:r w:rsidRPr="00230E50">
        <w:rPr>
          <w:rStyle w:val="a"/>
          <w:rFonts w:asciiTheme="minorBidi" w:hAnsiTheme="minorBidi" w:cstheme="minorBidi" w:hint="cs"/>
          <w:b/>
          <w:noProof/>
          <w:sz w:val="20"/>
          <w:szCs w:val="20"/>
          <w:u w:val="none"/>
          <w:rtl/>
        </w:rPr>
        <w:t>קביעה</w:t>
      </w:r>
      <w:r w:rsidRPr="00230E50">
        <w:rPr>
          <w:rStyle w:val="a"/>
          <w:rFonts w:asciiTheme="minorBidi" w:hAnsiTheme="minorBidi" w:cstheme="minorBidi"/>
          <w:b/>
          <w:noProof/>
          <w:sz w:val="20"/>
          <w:szCs w:val="20"/>
          <w:u w:val="none"/>
          <w:rtl/>
        </w:rPr>
        <w:t xml:space="preserve"> כיצד להציג התחייבויות ותזרימי מזומנים המתייחסים להסדרי </w:t>
      </w:r>
      <w:r w:rsidRPr="00230E50">
        <w:rPr>
          <w:rStyle w:val="a"/>
          <w:rFonts w:asciiTheme="minorBidi" w:hAnsiTheme="minorBidi" w:cstheme="minorBidi" w:hint="cs"/>
          <w:b/>
          <w:noProof/>
          <w:sz w:val="20"/>
          <w:szCs w:val="20"/>
          <w:u w:val="none"/>
          <w:rtl/>
        </w:rPr>
        <w:t>מימון ספקים עשויה להיות</w:t>
      </w:r>
      <w:r w:rsidRPr="00230E50">
        <w:rPr>
          <w:rStyle w:val="a"/>
          <w:rFonts w:asciiTheme="minorBidi" w:hAnsiTheme="minorBidi" w:cstheme="minorBidi"/>
          <w:b/>
          <w:noProof/>
          <w:sz w:val="20"/>
          <w:szCs w:val="20"/>
          <w:u w:val="none"/>
          <w:rtl/>
        </w:rPr>
        <w:t xml:space="preserve"> כרוכה בשיקול דעת</w:t>
      </w:r>
      <w:r w:rsidRPr="00230E50">
        <w:rPr>
          <w:rStyle w:val="a"/>
          <w:rFonts w:asciiTheme="minorBidi" w:hAnsiTheme="minorBidi" w:cstheme="minorBidi" w:hint="cs"/>
          <w:b/>
          <w:noProof/>
          <w:sz w:val="20"/>
          <w:szCs w:val="20"/>
          <w:u w:val="none"/>
          <w:rtl/>
        </w:rPr>
        <w:t>.</w:t>
      </w:r>
      <w:r w:rsidR="00230E50" w:rsidRPr="00230E50">
        <w:rPr>
          <w:rStyle w:val="a"/>
          <w:rFonts w:asciiTheme="minorBidi" w:hAnsiTheme="minorBidi" w:cstheme="minorBidi" w:hint="cs"/>
          <w:b/>
          <w:noProof/>
          <w:sz w:val="20"/>
          <w:szCs w:val="20"/>
          <w:u w:val="none"/>
          <w:rtl/>
        </w:rPr>
        <w:t xml:space="preserve"> </w:t>
      </w:r>
    </w:p>
    <w:p w14:paraId="3849574C" w14:textId="77777777" w:rsidR="00230E50" w:rsidRPr="00230E50" w:rsidRDefault="00230E50" w:rsidP="00230E50">
      <w:pPr>
        <w:pStyle w:val="ListParagraph"/>
        <w:ind w:left="1155"/>
        <w:jc w:val="both"/>
        <w:rPr>
          <w:rStyle w:val="a"/>
          <w:rFonts w:asciiTheme="minorBidi" w:hAnsiTheme="minorBidi" w:cstheme="minorBidi"/>
          <w:b/>
          <w:noProof/>
          <w:sz w:val="20"/>
          <w:szCs w:val="20"/>
          <w:u w:val="none"/>
          <w:rtl/>
        </w:rPr>
      </w:pPr>
    </w:p>
    <w:p w14:paraId="1DFACFA3" w14:textId="61DA2E8A" w:rsidR="005E0095" w:rsidRPr="00230E50" w:rsidRDefault="005E0095" w:rsidP="00230E50">
      <w:pPr>
        <w:pStyle w:val="ListParagraph"/>
        <w:ind w:left="1155"/>
        <w:jc w:val="both"/>
        <w:rPr>
          <w:rFonts w:asciiTheme="minorBidi" w:hAnsiTheme="minorBidi" w:cstheme="minorBidi"/>
          <w:b/>
          <w:color w:val="0000FF"/>
          <w:sz w:val="20"/>
          <w:szCs w:val="20"/>
          <w:shd w:val="clear" w:color="auto" w:fill="CCCCCC"/>
          <w:rtl/>
        </w:rPr>
      </w:pPr>
      <w:r w:rsidRPr="00230E50">
        <w:rPr>
          <w:rStyle w:val="a"/>
          <w:rFonts w:asciiTheme="minorBidi" w:hAnsiTheme="minorBidi" w:cstheme="minorBidi" w:hint="cs"/>
          <w:b/>
          <w:noProof/>
          <w:sz w:val="20"/>
          <w:szCs w:val="20"/>
          <w:u w:val="none"/>
          <w:rtl/>
        </w:rPr>
        <w:t>באשר להצגה בדוח על המצב הכספי,</w:t>
      </w:r>
      <w:r w:rsidRPr="00230E50">
        <w:rPr>
          <w:rFonts w:asciiTheme="minorBidi" w:hAnsiTheme="minorBidi" w:cs="Arial" w:hint="cs"/>
          <w:b/>
          <w:color w:val="0000FF"/>
          <w:sz w:val="20"/>
          <w:szCs w:val="20"/>
          <w:shd w:val="clear" w:color="auto" w:fill="CCCCCC"/>
          <w:rtl/>
        </w:rPr>
        <w:t xml:space="preserve"> בהחלטה </w:t>
      </w:r>
      <w:r w:rsidRPr="00230E50">
        <w:rPr>
          <w:rFonts w:asciiTheme="minorBidi" w:hAnsiTheme="minorBidi" w:cstheme="minorBidi" w:hint="cs"/>
          <w:b/>
          <w:color w:val="0000FF"/>
          <w:sz w:val="20"/>
          <w:szCs w:val="20"/>
          <w:shd w:val="clear" w:color="auto" w:fill="CCCCCC"/>
          <w:rtl/>
        </w:rPr>
        <w:t xml:space="preserve">צוין כי ישות נדרשת לקבוע </w:t>
      </w:r>
      <w:r w:rsidR="00230E50" w:rsidRPr="00230E50">
        <w:rPr>
          <w:rFonts w:asciiTheme="minorBidi" w:hAnsiTheme="minorBidi" w:cstheme="minorBidi" w:hint="cs"/>
          <w:b/>
          <w:color w:val="0000FF"/>
          <w:sz w:val="20"/>
          <w:szCs w:val="20"/>
          <w:shd w:val="clear" w:color="auto" w:fill="CCCCCC"/>
          <w:rtl/>
        </w:rPr>
        <w:t xml:space="preserve">(בכפוף לעקרונות שנקבעו במסגרת ההחלטה) </w:t>
      </w:r>
      <w:r w:rsidRPr="00230E50">
        <w:rPr>
          <w:rFonts w:asciiTheme="minorBidi" w:hAnsiTheme="minorBidi" w:cstheme="minorBidi" w:hint="cs"/>
          <w:b/>
          <w:color w:val="0000FF"/>
          <w:sz w:val="20"/>
          <w:szCs w:val="20"/>
          <w:shd w:val="clear" w:color="auto" w:fill="CCCCCC"/>
          <w:rtl/>
        </w:rPr>
        <w:t>אם להציג התחייבויות שהן חלק מהסדר מימון ספקים:</w:t>
      </w:r>
    </w:p>
    <w:p w14:paraId="39FC509F" w14:textId="77777777" w:rsidR="005E0095" w:rsidRPr="00230E50" w:rsidRDefault="005E0095" w:rsidP="005E0095">
      <w:pPr>
        <w:pStyle w:val="ListParagraph"/>
        <w:numPr>
          <w:ilvl w:val="0"/>
          <w:numId w:val="62"/>
        </w:numPr>
        <w:contextualSpacing/>
        <w:jc w:val="both"/>
        <w:rPr>
          <w:rFonts w:asciiTheme="minorBidi" w:hAnsiTheme="minorBidi" w:cstheme="minorBidi"/>
          <w:b/>
          <w:color w:val="0000FF"/>
          <w:sz w:val="20"/>
          <w:szCs w:val="20"/>
          <w:shd w:val="clear" w:color="auto" w:fill="CCCCCC"/>
        </w:rPr>
      </w:pPr>
      <w:r w:rsidRPr="00230E50">
        <w:rPr>
          <w:rFonts w:asciiTheme="minorBidi" w:hAnsiTheme="minorBidi" w:cstheme="minorBidi" w:hint="cs"/>
          <w:b/>
          <w:color w:val="0000FF"/>
          <w:sz w:val="20"/>
          <w:szCs w:val="20"/>
          <w:shd w:val="clear" w:color="auto" w:fill="CCCCCC"/>
          <w:rtl/>
        </w:rPr>
        <w:t>בתוך ספקים וזכאים אחרים;</w:t>
      </w:r>
    </w:p>
    <w:p w14:paraId="1FADA447" w14:textId="77777777" w:rsidR="005E0095" w:rsidRPr="00230E50" w:rsidRDefault="005E0095" w:rsidP="005E0095">
      <w:pPr>
        <w:pStyle w:val="ListParagraph"/>
        <w:numPr>
          <w:ilvl w:val="0"/>
          <w:numId w:val="62"/>
        </w:numPr>
        <w:contextualSpacing/>
        <w:jc w:val="both"/>
        <w:rPr>
          <w:rFonts w:asciiTheme="minorBidi" w:hAnsiTheme="minorBidi" w:cstheme="minorBidi"/>
          <w:b/>
          <w:color w:val="0000FF"/>
          <w:sz w:val="20"/>
          <w:szCs w:val="20"/>
          <w:shd w:val="clear" w:color="auto" w:fill="CCCCCC"/>
        </w:rPr>
      </w:pPr>
      <w:r w:rsidRPr="00230E50">
        <w:rPr>
          <w:rFonts w:asciiTheme="minorBidi" w:hAnsiTheme="minorBidi" w:cstheme="minorBidi" w:hint="cs"/>
          <w:b/>
          <w:color w:val="0000FF"/>
          <w:sz w:val="20"/>
          <w:szCs w:val="20"/>
          <w:shd w:val="clear" w:color="auto" w:fill="CCCCCC"/>
          <w:rtl/>
        </w:rPr>
        <w:t>בתוך התחייבויות פיננסיות אחרות; או</w:t>
      </w:r>
    </w:p>
    <w:p w14:paraId="6383FA54" w14:textId="77777777" w:rsidR="005E0095" w:rsidRPr="00230E50" w:rsidRDefault="005E0095" w:rsidP="005E0095">
      <w:pPr>
        <w:pStyle w:val="ListParagraph"/>
        <w:numPr>
          <w:ilvl w:val="0"/>
          <w:numId w:val="62"/>
        </w:numPr>
        <w:contextualSpacing/>
        <w:jc w:val="both"/>
        <w:rPr>
          <w:rFonts w:asciiTheme="minorBidi" w:hAnsiTheme="minorBidi" w:cstheme="minorBidi"/>
          <w:b/>
          <w:color w:val="0000FF"/>
          <w:sz w:val="20"/>
          <w:szCs w:val="20"/>
          <w:shd w:val="clear" w:color="auto" w:fill="CCCCCC"/>
        </w:rPr>
      </w:pPr>
      <w:r w:rsidRPr="00230E50">
        <w:rPr>
          <w:rFonts w:asciiTheme="minorBidi" w:hAnsiTheme="minorBidi" w:cstheme="minorBidi" w:hint="cs"/>
          <w:b/>
          <w:color w:val="0000FF"/>
          <w:sz w:val="20"/>
          <w:szCs w:val="20"/>
          <w:shd w:val="clear" w:color="auto" w:fill="CCCCCC"/>
          <w:rtl/>
        </w:rPr>
        <w:t xml:space="preserve">כסעיף נפרד מפריטים אחרים בדוח על המצב הכספי שלה. </w:t>
      </w:r>
    </w:p>
    <w:p w14:paraId="59274DBE" w14:textId="77777777" w:rsidR="005E0095" w:rsidRPr="00230E50" w:rsidRDefault="005E0095" w:rsidP="005E0095">
      <w:pPr>
        <w:pStyle w:val="ListParagraph"/>
        <w:ind w:left="1155"/>
        <w:jc w:val="both"/>
        <w:rPr>
          <w:rFonts w:asciiTheme="minorBidi" w:hAnsiTheme="minorBidi" w:cstheme="minorBidi"/>
          <w:b/>
          <w:color w:val="0000FF"/>
          <w:sz w:val="20"/>
          <w:szCs w:val="20"/>
          <w:shd w:val="clear" w:color="auto" w:fill="CCCCCC"/>
          <w:rtl/>
        </w:rPr>
      </w:pPr>
    </w:p>
    <w:p w14:paraId="7341DFAD" w14:textId="188581B7" w:rsidR="005E0095" w:rsidRPr="00230E50" w:rsidRDefault="005E0095" w:rsidP="005E0095">
      <w:pPr>
        <w:pStyle w:val="ListParagraph"/>
        <w:ind w:left="1155"/>
        <w:jc w:val="both"/>
        <w:rPr>
          <w:rStyle w:val="a"/>
          <w:rFonts w:asciiTheme="minorBidi" w:hAnsiTheme="minorBidi" w:cstheme="minorBidi"/>
          <w:b/>
          <w:noProof/>
          <w:sz w:val="20"/>
          <w:szCs w:val="20"/>
          <w:u w:val="none"/>
          <w:rtl/>
        </w:rPr>
      </w:pPr>
      <w:r w:rsidRPr="00230E50">
        <w:rPr>
          <w:rStyle w:val="a"/>
          <w:rFonts w:asciiTheme="minorBidi" w:hAnsiTheme="minorBidi" w:cstheme="minorBidi" w:hint="cs"/>
          <w:b/>
          <w:noProof/>
          <w:sz w:val="20"/>
          <w:szCs w:val="20"/>
          <w:u w:val="none"/>
          <w:rtl/>
        </w:rPr>
        <w:t xml:space="preserve">כאמור, </w:t>
      </w:r>
      <w:r w:rsidRPr="00230E50">
        <w:rPr>
          <w:rStyle w:val="a"/>
          <w:rFonts w:asciiTheme="minorBidi" w:hAnsiTheme="minorBidi" w:cstheme="minorBidi"/>
          <w:b/>
          <w:noProof/>
          <w:sz w:val="20"/>
          <w:szCs w:val="20"/>
          <w:u w:val="none"/>
          <w:rtl/>
        </w:rPr>
        <w:t>ה</w:t>
      </w:r>
      <w:r w:rsidR="0039714F">
        <w:rPr>
          <w:rStyle w:val="a"/>
          <w:rFonts w:asciiTheme="minorBidi" w:hAnsiTheme="minorBidi" w:cstheme="minorBidi"/>
          <w:b/>
          <w:noProof/>
          <w:sz w:val="20"/>
          <w:szCs w:val="20"/>
          <w:u w:val="none"/>
          <w:rtl/>
        </w:rPr>
        <w:t>דוגמה</w:t>
      </w:r>
      <w:r w:rsidRPr="00230E50">
        <w:rPr>
          <w:rStyle w:val="a"/>
          <w:rFonts w:asciiTheme="minorBidi" w:hAnsiTheme="minorBidi" w:cstheme="minorBidi"/>
          <w:b/>
          <w:noProof/>
          <w:sz w:val="20"/>
          <w:szCs w:val="20"/>
          <w:u w:val="none"/>
          <w:rtl/>
        </w:rPr>
        <w:t xml:space="preserve"> ה</w:t>
      </w:r>
      <w:r w:rsidRPr="00230E50">
        <w:rPr>
          <w:rStyle w:val="a"/>
          <w:rFonts w:asciiTheme="minorBidi" w:hAnsiTheme="minorBidi" w:cstheme="minorBidi" w:hint="cs"/>
          <w:b/>
          <w:noProof/>
          <w:sz w:val="20"/>
          <w:szCs w:val="20"/>
          <w:u w:val="none"/>
          <w:rtl/>
        </w:rPr>
        <w:t xml:space="preserve">מתוארת לעיל </w:t>
      </w:r>
      <w:r w:rsidRPr="00230E50">
        <w:rPr>
          <w:rStyle w:val="a"/>
          <w:rFonts w:asciiTheme="minorBidi" w:hAnsiTheme="minorBidi" w:cstheme="minorBidi"/>
          <w:b/>
          <w:noProof/>
          <w:sz w:val="20"/>
          <w:szCs w:val="20"/>
          <w:u w:val="none"/>
          <w:rtl/>
        </w:rPr>
        <w:t xml:space="preserve">מניחה נסיבות שבהן </w:t>
      </w:r>
      <w:r w:rsidRPr="00230E50">
        <w:rPr>
          <w:rStyle w:val="a"/>
          <w:rFonts w:asciiTheme="minorBidi" w:hAnsiTheme="minorBidi" w:cstheme="minorBidi" w:hint="cs"/>
          <w:b/>
          <w:noProof/>
          <w:sz w:val="20"/>
          <w:szCs w:val="20"/>
          <w:u w:val="none"/>
          <w:rtl/>
        </w:rPr>
        <w:t xml:space="preserve">בהתבסס על התנאים של </w:t>
      </w:r>
      <w:r w:rsidRPr="00230E50">
        <w:rPr>
          <w:rStyle w:val="a"/>
          <w:rFonts w:asciiTheme="minorBidi" w:hAnsiTheme="minorBidi" w:cstheme="minorBidi"/>
          <w:b/>
          <w:noProof/>
          <w:sz w:val="20"/>
          <w:szCs w:val="20"/>
          <w:u w:val="none"/>
          <w:rtl/>
        </w:rPr>
        <w:t xml:space="preserve">הסדר </w:t>
      </w:r>
      <w:r w:rsidRPr="00230E50">
        <w:rPr>
          <w:rStyle w:val="a"/>
          <w:rFonts w:asciiTheme="minorBidi" w:hAnsiTheme="minorBidi" w:cstheme="minorBidi" w:hint="cs"/>
          <w:b/>
          <w:noProof/>
          <w:sz w:val="20"/>
          <w:szCs w:val="20"/>
          <w:u w:val="none"/>
          <w:rtl/>
        </w:rPr>
        <w:t>מימון הספקים המובא לצורכי המחשה, הישות הגיעה למסקנה שיהיה זה נאות</w:t>
      </w:r>
      <w:r w:rsidR="008B7F19">
        <w:rPr>
          <w:rStyle w:val="a"/>
          <w:rFonts w:asciiTheme="minorBidi" w:hAnsiTheme="minorBidi" w:cstheme="minorBidi" w:hint="cs"/>
          <w:b/>
          <w:noProof/>
          <w:sz w:val="20"/>
          <w:szCs w:val="20"/>
          <w:u w:val="none"/>
          <w:rtl/>
        </w:rPr>
        <w:t>:</w:t>
      </w:r>
    </w:p>
    <w:p w14:paraId="412EE8A2" w14:textId="77777777" w:rsidR="005E0095" w:rsidRPr="00230E50" w:rsidRDefault="005E0095" w:rsidP="005E0095">
      <w:pPr>
        <w:pStyle w:val="ListParagraph"/>
        <w:numPr>
          <w:ilvl w:val="0"/>
          <w:numId w:val="61"/>
        </w:numPr>
        <w:contextualSpacing/>
        <w:jc w:val="both"/>
        <w:rPr>
          <w:rStyle w:val="a"/>
          <w:rFonts w:asciiTheme="minorBidi" w:hAnsiTheme="minorBidi" w:cstheme="minorBidi"/>
          <w:b/>
          <w:noProof/>
          <w:sz w:val="20"/>
          <w:szCs w:val="20"/>
          <w:u w:val="none"/>
        </w:rPr>
      </w:pPr>
      <w:r w:rsidRPr="00230E50">
        <w:rPr>
          <w:rStyle w:val="a"/>
          <w:rFonts w:asciiTheme="minorBidi" w:hAnsiTheme="minorBidi" w:cstheme="minorBidi" w:hint="cs"/>
          <w:b/>
          <w:noProof/>
          <w:sz w:val="20"/>
          <w:szCs w:val="20"/>
          <w:u w:val="none"/>
          <w:rtl/>
        </w:rPr>
        <w:t>להציג את ההתחייבויות שהן חלק מהסדר מימון הספקים בשורה נפרדת בדוח על המצב הכספי, וכן</w:t>
      </w:r>
    </w:p>
    <w:p w14:paraId="232BF0F8" w14:textId="54CE08B8" w:rsidR="005E0095" w:rsidRPr="00230E50" w:rsidRDefault="005E0095" w:rsidP="00A8774A">
      <w:pPr>
        <w:pStyle w:val="ListParagraph"/>
        <w:numPr>
          <w:ilvl w:val="0"/>
          <w:numId w:val="61"/>
        </w:numPr>
        <w:contextualSpacing/>
        <w:jc w:val="both"/>
        <w:rPr>
          <w:rFonts w:asciiTheme="minorBidi" w:hAnsiTheme="minorBidi" w:cstheme="minorBidi"/>
          <w:color w:val="0000FF"/>
          <w:sz w:val="20"/>
          <w:szCs w:val="20"/>
          <w:shd w:val="clear" w:color="auto" w:fill="CCCCCC"/>
        </w:rPr>
      </w:pPr>
      <w:r w:rsidRPr="00230E50">
        <w:rPr>
          <w:rStyle w:val="a"/>
          <w:rFonts w:asciiTheme="minorBidi" w:hAnsiTheme="minorBidi" w:cstheme="minorBidi" w:hint="cs"/>
          <w:b/>
          <w:noProof/>
          <w:sz w:val="20"/>
          <w:szCs w:val="20"/>
          <w:u w:val="none"/>
          <w:rtl/>
        </w:rPr>
        <w:t>להציג במועד שבו הבנק משלם לספק,</w:t>
      </w:r>
      <w:r w:rsidRPr="00230E50">
        <w:rPr>
          <w:rStyle w:val="a"/>
          <w:rFonts w:asciiTheme="minorBidi" w:hAnsiTheme="minorBidi" w:cstheme="minorBidi"/>
          <w:b/>
          <w:noProof/>
          <w:sz w:val="20"/>
          <w:szCs w:val="20"/>
          <w:u w:val="none"/>
          <w:rtl/>
        </w:rPr>
        <w:t xml:space="preserve"> יציא</w:t>
      </w:r>
      <w:r w:rsidRPr="00230E50">
        <w:rPr>
          <w:rStyle w:val="a"/>
          <w:rFonts w:asciiTheme="minorBidi" w:hAnsiTheme="minorBidi" w:cstheme="minorBidi" w:hint="cs"/>
          <w:b/>
          <w:noProof/>
          <w:sz w:val="20"/>
          <w:szCs w:val="20"/>
          <w:u w:val="none"/>
          <w:rtl/>
        </w:rPr>
        <w:t>ות</w:t>
      </w:r>
      <w:r w:rsidRPr="00230E50">
        <w:rPr>
          <w:rStyle w:val="a"/>
          <w:rFonts w:asciiTheme="minorBidi" w:hAnsiTheme="minorBidi" w:cstheme="minorBidi"/>
          <w:b/>
          <w:noProof/>
          <w:sz w:val="20"/>
          <w:szCs w:val="20"/>
          <w:u w:val="none"/>
          <w:rtl/>
        </w:rPr>
        <w:t xml:space="preserve"> (</w:t>
      </w:r>
      <w:r w:rsidRPr="00230E50">
        <w:rPr>
          <w:rStyle w:val="a"/>
          <w:rFonts w:ascii="Georgia" w:hAnsi="Georgia" w:cstheme="minorBidi"/>
          <w:bCs/>
          <w:noProof/>
          <w:sz w:val="20"/>
          <w:szCs w:val="20"/>
          <w:u w:val="none"/>
        </w:rPr>
        <w:t>outflows</w:t>
      </w:r>
      <w:r w:rsidRPr="00230E50">
        <w:rPr>
          <w:rStyle w:val="a"/>
          <w:rFonts w:asciiTheme="minorBidi" w:hAnsiTheme="minorBidi" w:cstheme="minorBidi"/>
          <w:b/>
          <w:noProof/>
          <w:sz w:val="20"/>
          <w:szCs w:val="20"/>
          <w:u w:val="none"/>
          <w:rtl/>
        </w:rPr>
        <w:t>)</w:t>
      </w:r>
      <w:r w:rsidRPr="00230E50">
        <w:rPr>
          <w:rStyle w:val="a"/>
          <w:rFonts w:asciiTheme="minorBidi" w:hAnsiTheme="minorBidi" w:cstheme="minorBidi" w:hint="cs"/>
          <w:b/>
          <w:noProof/>
          <w:sz w:val="20"/>
          <w:szCs w:val="20"/>
          <w:u w:val="none"/>
          <w:rtl/>
        </w:rPr>
        <w:t xml:space="preserve"> </w:t>
      </w:r>
      <w:r w:rsidRPr="00230E50">
        <w:rPr>
          <w:rStyle w:val="a"/>
          <w:rFonts w:asciiTheme="minorBidi" w:hAnsiTheme="minorBidi" w:cstheme="minorBidi"/>
          <w:b/>
          <w:noProof/>
          <w:sz w:val="20"/>
          <w:szCs w:val="20"/>
          <w:u w:val="none"/>
          <w:rtl/>
        </w:rPr>
        <w:t>של תזרימי מזומנים במסגרת פעילות שוטפת וכניס</w:t>
      </w:r>
      <w:r w:rsidRPr="00230E50">
        <w:rPr>
          <w:rStyle w:val="a"/>
          <w:rFonts w:asciiTheme="minorBidi" w:hAnsiTheme="minorBidi" w:cstheme="minorBidi" w:hint="cs"/>
          <w:b/>
          <w:noProof/>
          <w:sz w:val="20"/>
          <w:szCs w:val="20"/>
          <w:u w:val="none"/>
          <w:rtl/>
        </w:rPr>
        <w:t>ות</w:t>
      </w:r>
      <w:r w:rsidRPr="00230E50">
        <w:rPr>
          <w:rStyle w:val="a"/>
          <w:rFonts w:asciiTheme="minorBidi" w:hAnsiTheme="minorBidi" w:cstheme="minorBidi"/>
          <w:b/>
          <w:noProof/>
          <w:sz w:val="20"/>
          <w:szCs w:val="20"/>
          <w:u w:val="none"/>
          <w:rtl/>
        </w:rPr>
        <w:t xml:space="preserve"> (</w:t>
      </w:r>
      <w:r w:rsidRPr="00230E50">
        <w:rPr>
          <w:rStyle w:val="a"/>
          <w:rFonts w:ascii="Georgia" w:hAnsi="Georgia" w:cstheme="minorBidi"/>
          <w:bCs/>
          <w:noProof/>
          <w:sz w:val="20"/>
          <w:szCs w:val="20"/>
          <w:u w:val="none"/>
        </w:rPr>
        <w:t>inflows</w:t>
      </w:r>
      <w:r w:rsidRPr="00230E50">
        <w:rPr>
          <w:rStyle w:val="a"/>
          <w:rFonts w:asciiTheme="minorBidi" w:hAnsiTheme="minorBidi" w:cstheme="minorBidi"/>
          <w:b/>
          <w:noProof/>
          <w:sz w:val="20"/>
          <w:szCs w:val="20"/>
          <w:u w:val="none"/>
          <w:rtl/>
        </w:rPr>
        <w:t xml:space="preserve">) של תזרימי מזומנים </w:t>
      </w:r>
      <w:r w:rsidRPr="00230E50">
        <w:rPr>
          <w:rStyle w:val="a"/>
          <w:rFonts w:asciiTheme="minorBidi" w:hAnsiTheme="minorBidi" w:cstheme="minorBidi" w:hint="cs"/>
          <w:b/>
          <w:noProof/>
          <w:sz w:val="20"/>
          <w:szCs w:val="20"/>
          <w:u w:val="none"/>
          <w:rtl/>
        </w:rPr>
        <w:t>ב</w:t>
      </w:r>
      <w:r w:rsidRPr="00230E50">
        <w:rPr>
          <w:rStyle w:val="a"/>
          <w:rFonts w:asciiTheme="minorBidi" w:hAnsiTheme="minorBidi" w:cstheme="minorBidi"/>
          <w:b/>
          <w:noProof/>
          <w:sz w:val="20"/>
          <w:szCs w:val="20"/>
          <w:u w:val="none"/>
          <w:rtl/>
        </w:rPr>
        <w:t>מסגרת פעילות מימון.</w:t>
      </w:r>
      <w:r w:rsidRPr="00230E50">
        <w:rPr>
          <w:rStyle w:val="a"/>
          <w:rFonts w:asciiTheme="minorBidi" w:hAnsiTheme="minorBidi" w:cstheme="minorBidi" w:hint="cs"/>
          <w:b/>
          <w:noProof/>
          <w:sz w:val="20"/>
          <w:szCs w:val="20"/>
          <w:u w:val="none"/>
          <w:rtl/>
        </w:rPr>
        <w:t xml:space="preserve"> לאחר מכן, </w:t>
      </w:r>
      <w:r w:rsidRPr="00230E50">
        <w:rPr>
          <w:rStyle w:val="a"/>
          <w:rFonts w:asciiTheme="minorBidi" w:hAnsiTheme="minorBidi" w:cstheme="minorBidi"/>
          <w:b/>
          <w:noProof/>
          <w:sz w:val="20"/>
          <w:szCs w:val="20"/>
          <w:u w:val="none"/>
          <w:rtl/>
        </w:rPr>
        <w:t>כאשר ה</w:t>
      </w:r>
      <w:r w:rsidRPr="00230E50">
        <w:rPr>
          <w:rStyle w:val="a"/>
          <w:rFonts w:asciiTheme="minorBidi" w:hAnsiTheme="minorBidi" w:cstheme="minorBidi" w:hint="cs"/>
          <w:b/>
          <w:noProof/>
          <w:sz w:val="20"/>
          <w:szCs w:val="20"/>
          <w:u w:val="none"/>
          <w:rtl/>
        </w:rPr>
        <w:t>ישות</w:t>
      </w:r>
      <w:r w:rsidRPr="00230E50">
        <w:rPr>
          <w:rStyle w:val="a"/>
          <w:rFonts w:asciiTheme="minorBidi" w:hAnsiTheme="minorBidi" w:cstheme="minorBidi"/>
          <w:b/>
          <w:noProof/>
          <w:sz w:val="20"/>
          <w:szCs w:val="20"/>
          <w:u w:val="none"/>
          <w:rtl/>
        </w:rPr>
        <w:t xml:space="preserve"> </w:t>
      </w:r>
      <w:r w:rsidRPr="00230E50">
        <w:rPr>
          <w:rStyle w:val="a"/>
          <w:rFonts w:asciiTheme="minorBidi" w:hAnsiTheme="minorBidi" w:cstheme="minorBidi" w:hint="cs"/>
          <w:b/>
          <w:noProof/>
          <w:sz w:val="20"/>
          <w:szCs w:val="20"/>
          <w:u w:val="none"/>
          <w:rtl/>
        </w:rPr>
        <w:t>פורעת</w:t>
      </w:r>
      <w:r w:rsidRPr="00230E50">
        <w:rPr>
          <w:rStyle w:val="a"/>
          <w:rFonts w:asciiTheme="minorBidi" w:hAnsiTheme="minorBidi" w:cstheme="minorBidi"/>
          <w:b/>
          <w:noProof/>
          <w:sz w:val="20"/>
          <w:szCs w:val="20"/>
          <w:u w:val="none"/>
          <w:rtl/>
        </w:rPr>
        <w:t xml:space="preserve"> את ה</w:t>
      </w:r>
      <w:r w:rsidRPr="00230E50">
        <w:rPr>
          <w:rStyle w:val="a"/>
          <w:rFonts w:asciiTheme="minorBidi" w:hAnsiTheme="minorBidi" w:cstheme="minorBidi" w:hint="cs"/>
          <w:b/>
          <w:noProof/>
          <w:sz w:val="20"/>
          <w:szCs w:val="20"/>
          <w:u w:val="none"/>
          <w:rtl/>
        </w:rPr>
        <w:t xml:space="preserve">סכומים מתוך </w:t>
      </w:r>
      <w:r w:rsidRPr="00230E50">
        <w:rPr>
          <w:rStyle w:val="a"/>
          <w:rFonts w:asciiTheme="minorBidi" w:hAnsiTheme="minorBidi" w:cstheme="minorBidi"/>
          <w:b/>
          <w:noProof/>
          <w:sz w:val="20"/>
          <w:szCs w:val="20"/>
          <w:u w:val="none"/>
          <w:rtl/>
        </w:rPr>
        <w:t>יתר</w:t>
      </w:r>
      <w:r w:rsidRPr="00230E50">
        <w:rPr>
          <w:rStyle w:val="a"/>
          <w:rFonts w:asciiTheme="minorBidi" w:hAnsiTheme="minorBidi" w:cstheme="minorBidi" w:hint="cs"/>
          <w:b/>
          <w:noProof/>
          <w:sz w:val="20"/>
          <w:szCs w:val="20"/>
          <w:u w:val="none"/>
          <w:rtl/>
        </w:rPr>
        <w:t>ת החוב</w:t>
      </w:r>
      <w:r w:rsidRPr="00230E50">
        <w:rPr>
          <w:rStyle w:val="a"/>
          <w:rFonts w:asciiTheme="minorBidi" w:hAnsiTheme="minorBidi" w:cstheme="minorBidi"/>
          <w:b/>
          <w:noProof/>
          <w:sz w:val="20"/>
          <w:szCs w:val="20"/>
          <w:u w:val="none"/>
          <w:rtl/>
        </w:rPr>
        <w:t xml:space="preserve"> ל</w:t>
      </w:r>
      <w:r w:rsidRPr="00230E50">
        <w:rPr>
          <w:rStyle w:val="a"/>
          <w:rFonts w:asciiTheme="minorBidi" w:hAnsiTheme="minorBidi" w:cstheme="minorBidi" w:hint="cs"/>
          <w:b/>
          <w:noProof/>
          <w:sz w:val="20"/>
          <w:szCs w:val="20"/>
          <w:u w:val="none"/>
          <w:rtl/>
        </w:rPr>
        <w:t xml:space="preserve">בנק, להציג </w:t>
      </w:r>
      <w:r w:rsidRPr="00230E50">
        <w:rPr>
          <w:rStyle w:val="a"/>
          <w:rFonts w:asciiTheme="minorBidi" w:hAnsiTheme="minorBidi" w:cstheme="minorBidi"/>
          <w:b/>
          <w:noProof/>
          <w:sz w:val="20"/>
          <w:szCs w:val="20"/>
          <w:u w:val="none"/>
          <w:rtl/>
        </w:rPr>
        <w:t>יציאה</w:t>
      </w:r>
      <w:r w:rsidRPr="00230E50">
        <w:rPr>
          <w:rStyle w:val="a"/>
          <w:rFonts w:asciiTheme="minorBidi" w:hAnsiTheme="minorBidi" w:cstheme="minorBidi" w:hint="cs"/>
          <w:b/>
          <w:noProof/>
          <w:sz w:val="20"/>
          <w:szCs w:val="20"/>
          <w:u w:val="none"/>
          <w:rtl/>
        </w:rPr>
        <w:t xml:space="preserve"> </w:t>
      </w:r>
      <w:r w:rsidRPr="00230E50">
        <w:rPr>
          <w:rStyle w:val="a"/>
          <w:rFonts w:asciiTheme="minorBidi" w:hAnsiTheme="minorBidi" w:cstheme="minorBidi"/>
          <w:b/>
          <w:noProof/>
          <w:sz w:val="20"/>
          <w:szCs w:val="20"/>
          <w:u w:val="none"/>
          <w:rtl/>
        </w:rPr>
        <w:t>(</w:t>
      </w:r>
      <w:r w:rsidRPr="00230E50">
        <w:rPr>
          <w:rStyle w:val="a"/>
          <w:rFonts w:ascii="Georgia" w:hAnsi="Georgia" w:cstheme="minorBidi"/>
          <w:bCs/>
          <w:noProof/>
          <w:sz w:val="20"/>
          <w:szCs w:val="20"/>
          <w:u w:val="none"/>
        </w:rPr>
        <w:t>outflow</w:t>
      </w:r>
      <w:r w:rsidRPr="00230E50">
        <w:rPr>
          <w:rStyle w:val="a"/>
          <w:rFonts w:asciiTheme="minorBidi" w:hAnsiTheme="minorBidi" w:cstheme="minorBidi"/>
          <w:b/>
          <w:noProof/>
          <w:sz w:val="20"/>
          <w:szCs w:val="20"/>
          <w:u w:val="none"/>
          <w:rtl/>
        </w:rPr>
        <w:t xml:space="preserve">) של </w:t>
      </w:r>
    </w:p>
    <w:p w14:paraId="0AE9C35A" w14:textId="36A68864" w:rsidR="005E0095" w:rsidRPr="00230E50" w:rsidRDefault="005E0095" w:rsidP="005E0095">
      <w:pPr>
        <w:pStyle w:val="ListParagraph"/>
        <w:ind w:left="1515"/>
        <w:contextualSpacing/>
        <w:jc w:val="both"/>
        <w:rPr>
          <w:rFonts w:asciiTheme="minorBidi" w:hAnsiTheme="minorBidi" w:cstheme="minorBidi"/>
          <w:color w:val="0000FF"/>
          <w:sz w:val="20"/>
          <w:szCs w:val="20"/>
          <w:shd w:val="clear" w:color="auto" w:fill="CCCCCC"/>
          <w:rtl/>
        </w:rPr>
      </w:pPr>
      <w:r w:rsidRPr="00230E50">
        <w:rPr>
          <w:rFonts w:asciiTheme="minorBidi" w:hAnsiTheme="minorBidi" w:cs="Arial" w:hint="cs"/>
          <w:color w:val="0000FF"/>
          <w:sz w:val="20"/>
          <w:szCs w:val="20"/>
          <w:shd w:val="clear" w:color="auto" w:fill="CCCCCC"/>
          <w:rtl/>
        </w:rPr>
        <w:t xml:space="preserve"> </w:t>
      </w:r>
      <w:r w:rsidRPr="00230E50">
        <w:rPr>
          <w:rFonts w:asciiTheme="minorBidi" w:hAnsiTheme="minorBidi" w:cs="Arial"/>
          <w:color w:val="0000FF"/>
          <w:sz w:val="20"/>
          <w:szCs w:val="20"/>
          <w:shd w:val="clear" w:color="auto" w:fill="CCCCCC"/>
          <w:rtl/>
        </w:rPr>
        <w:t>תזרימי מזומנים במסגרת פעילות מימון. </w:t>
      </w:r>
    </w:p>
    <w:p w14:paraId="6A283AC7" w14:textId="4BED54B8" w:rsidR="005E0095" w:rsidRPr="00230E50" w:rsidRDefault="005E0095" w:rsidP="008B7F19">
      <w:pPr>
        <w:pStyle w:val="ListParagraph"/>
        <w:ind w:left="1155"/>
        <w:jc w:val="both"/>
        <w:rPr>
          <w:rStyle w:val="a"/>
          <w:rFonts w:asciiTheme="minorBidi" w:hAnsiTheme="minorBidi" w:cstheme="minorBidi"/>
          <w:b/>
          <w:noProof/>
          <w:sz w:val="20"/>
          <w:szCs w:val="20"/>
          <w:u w:val="none"/>
          <w:rtl/>
        </w:rPr>
      </w:pPr>
      <w:r w:rsidRPr="00230E50">
        <w:rPr>
          <w:rStyle w:val="a"/>
          <w:rFonts w:asciiTheme="minorBidi" w:hAnsiTheme="minorBidi" w:cstheme="minorBidi"/>
          <w:bCs/>
          <w:noProof/>
          <w:sz w:val="20"/>
          <w:szCs w:val="20"/>
          <w:u w:val="none"/>
          <w:rtl/>
        </w:rPr>
        <w:t xml:space="preserve">חשוב להדגיש כי </w:t>
      </w:r>
      <w:r w:rsidR="00230E50" w:rsidRPr="00230E50">
        <w:rPr>
          <w:rStyle w:val="a"/>
          <w:rFonts w:asciiTheme="minorBidi" w:hAnsiTheme="minorBidi" w:cstheme="minorBidi" w:hint="cs"/>
          <w:bCs/>
          <w:noProof/>
          <w:sz w:val="20"/>
          <w:szCs w:val="20"/>
          <w:u w:val="none"/>
          <w:rtl/>
        </w:rPr>
        <w:t>ייתכנו נסיבות אשר יביאו למסקנות אחרות.</w:t>
      </w:r>
      <w:r w:rsidR="00230E50" w:rsidRPr="00230E50">
        <w:rPr>
          <w:rStyle w:val="a"/>
          <w:rFonts w:asciiTheme="minorBidi" w:hAnsiTheme="minorBidi" w:cstheme="minorBidi" w:hint="cs"/>
          <w:b/>
          <w:noProof/>
          <w:sz w:val="20"/>
          <w:szCs w:val="20"/>
          <w:u w:val="none"/>
          <w:rtl/>
        </w:rPr>
        <w:t xml:space="preserve"> </w:t>
      </w:r>
      <w:r w:rsidRPr="00230E50">
        <w:rPr>
          <w:rStyle w:val="a"/>
          <w:rFonts w:asciiTheme="minorBidi" w:hAnsiTheme="minorBidi" w:cstheme="minorBidi" w:hint="cs"/>
          <w:b/>
          <w:noProof/>
          <w:sz w:val="20"/>
          <w:szCs w:val="20"/>
          <w:u w:val="none"/>
          <w:rtl/>
        </w:rPr>
        <w:t xml:space="preserve">לשיקולים נוספים בנושא ההצגה של הסדר מימון ספקים בדוחות הכספיים - ראו </w:t>
      </w:r>
      <w:r w:rsidR="008B7F19">
        <w:rPr>
          <w:rStyle w:val="a"/>
          <w:rFonts w:asciiTheme="minorBidi" w:hAnsiTheme="minorBidi" w:cstheme="minorBidi" w:hint="cs"/>
          <w:b/>
          <w:noProof/>
          <w:sz w:val="20"/>
          <w:szCs w:val="20"/>
          <w:u w:val="none"/>
          <w:rtl/>
        </w:rPr>
        <w:t xml:space="preserve">את </w:t>
      </w:r>
      <w:r w:rsidRPr="00230E50">
        <w:rPr>
          <w:rStyle w:val="a"/>
          <w:rFonts w:asciiTheme="minorBidi" w:hAnsiTheme="minorBidi" w:cstheme="minorBidi" w:hint="cs"/>
          <w:b/>
          <w:noProof/>
          <w:sz w:val="20"/>
          <w:szCs w:val="20"/>
          <w:u w:val="none"/>
          <w:rtl/>
        </w:rPr>
        <w:t xml:space="preserve">הנוסח המלא של </w:t>
      </w:r>
      <w:r w:rsidR="008B7F19" w:rsidRPr="008B7F19">
        <w:rPr>
          <w:rStyle w:val="a"/>
          <w:rFonts w:asciiTheme="minorBidi" w:hAnsiTheme="minorBidi"/>
          <w:b/>
          <w:noProof/>
          <w:sz w:val="20"/>
          <w:szCs w:val="20"/>
          <w:u w:val="none"/>
          <w:rtl/>
        </w:rPr>
        <w:t>החלטת הוועדה לפרשנויות של דיווח כספי בינלאומי</w:t>
      </w:r>
      <w:r w:rsidR="008B7F19">
        <w:rPr>
          <w:rStyle w:val="a"/>
          <w:rFonts w:asciiTheme="minorBidi" w:hAnsiTheme="minorBidi" w:hint="cs"/>
          <w:b/>
          <w:noProof/>
          <w:sz w:val="20"/>
          <w:szCs w:val="20"/>
          <w:u w:val="none"/>
          <w:rtl/>
        </w:rPr>
        <w:t xml:space="preserve"> בנושא</w:t>
      </w:r>
      <w:r w:rsidR="008B7F19">
        <w:rPr>
          <w:rStyle w:val="a"/>
          <w:rFonts w:asciiTheme="minorBidi" w:hAnsiTheme="minorBidi" w:cstheme="minorBidi" w:hint="cs"/>
          <w:b/>
          <w:noProof/>
          <w:sz w:val="20"/>
          <w:szCs w:val="20"/>
          <w:u w:val="none"/>
          <w:rtl/>
        </w:rPr>
        <w:t>.</w:t>
      </w:r>
      <w:r w:rsidR="008B7F19">
        <w:rPr>
          <w:rStyle w:val="a"/>
          <w:rFonts w:asciiTheme="minorBidi" w:hAnsiTheme="minorBidi" w:cstheme="minorBidi" w:hint="cs"/>
          <w:b/>
          <w:sz w:val="20"/>
          <w:szCs w:val="20"/>
          <w:u w:val="none"/>
          <w:rtl/>
        </w:rPr>
        <w:t xml:space="preserve"> </w:t>
      </w:r>
      <w:r w:rsidRPr="00230E50">
        <w:rPr>
          <w:rStyle w:val="a"/>
          <w:rFonts w:asciiTheme="minorBidi" w:hAnsiTheme="minorBidi" w:cstheme="minorBidi"/>
          <w:b/>
          <w:sz w:val="20"/>
          <w:szCs w:val="20"/>
          <w:u w:val="none"/>
          <w:rtl/>
        </w:rPr>
        <w:t>ככל שרלוונטי, ראוי להתייעץ עם המחלקה המקצועית</w:t>
      </w:r>
      <w:r w:rsidRPr="00230E50">
        <w:rPr>
          <w:rStyle w:val="a"/>
          <w:rFonts w:asciiTheme="minorBidi" w:hAnsiTheme="minorBidi" w:cstheme="minorBidi"/>
          <w:b/>
          <w:noProof/>
          <w:sz w:val="20"/>
          <w:szCs w:val="20"/>
          <w:u w:val="none"/>
          <w:rtl/>
        </w:rPr>
        <w:t xml:space="preserve"> בעניין. </w:t>
      </w:r>
    </w:p>
    <w:p w14:paraId="3768BA12" w14:textId="77777777" w:rsidR="00230E50" w:rsidRPr="00230E50" w:rsidRDefault="00230E50" w:rsidP="005E0095">
      <w:pPr>
        <w:bidi w:val="0"/>
        <w:rPr>
          <w:rStyle w:val="a"/>
          <w:rFonts w:asciiTheme="minorBidi" w:hAnsiTheme="minorBidi" w:cstheme="minorBidi"/>
          <w:b/>
          <w:noProof/>
          <w:sz w:val="20"/>
          <w:szCs w:val="20"/>
          <w:u w:val="none"/>
          <w:rtl/>
        </w:rPr>
      </w:pPr>
    </w:p>
    <w:p w14:paraId="56E1833D" w14:textId="77777777" w:rsidR="00230E50" w:rsidRDefault="00230E50" w:rsidP="00230E50">
      <w:pPr>
        <w:bidi w:val="0"/>
        <w:rPr>
          <w:rStyle w:val="a"/>
          <w:rFonts w:asciiTheme="minorBidi" w:hAnsiTheme="minorBidi" w:cstheme="minorBidi"/>
          <w:b/>
          <w:noProof/>
          <w:sz w:val="20"/>
          <w:szCs w:val="20"/>
          <w:rtl/>
        </w:rPr>
      </w:pPr>
    </w:p>
    <w:p w14:paraId="2711F7D9" w14:textId="77777777" w:rsidR="00230E50" w:rsidRDefault="00230E50" w:rsidP="00230E50">
      <w:pPr>
        <w:bidi w:val="0"/>
        <w:rPr>
          <w:rStyle w:val="a"/>
          <w:rFonts w:asciiTheme="minorBidi" w:hAnsiTheme="minorBidi" w:cstheme="minorBidi"/>
          <w:b/>
          <w:noProof/>
          <w:sz w:val="20"/>
          <w:szCs w:val="20"/>
          <w:rtl/>
        </w:rPr>
      </w:pPr>
    </w:p>
    <w:p w14:paraId="6BEF9C7D" w14:textId="77777777" w:rsidR="00230E50" w:rsidRDefault="00230E50" w:rsidP="00230E50">
      <w:pPr>
        <w:bidi w:val="0"/>
        <w:rPr>
          <w:rStyle w:val="a"/>
          <w:rFonts w:asciiTheme="minorBidi" w:hAnsiTheme="minorBidi" w:cstheme="minorBidi"/>
          <w:b/>
          <w:noProof/>
          <w:sz w:val="20"/>
          <w:szCs w:val="20"/>
          <w:rtl/>
        </w:rPr>
      </w:pPr>
    </w:p>
    <w:p w14:paraId="30BB71D3" w14:textId="77777777" w:rsidR="00230E50" w:rsidRDefault="00230E50" w:rsidP="00230E50">
      <w:pPr>
        <w:bidi w:val="0"/>
        <w:rPr>
          <w:rStyle w:val="a"/>
          <w:rFonts w:asciiTheme="minorBidi" w:hAnsiTheme="minorBidi" w:cstheme="minorBidi"/>
          <w:b/>
          <w:noProof/>
          <w:sz w:val="20"/>
          <w:szCs w:val="20"/>
          <w:rtl/>
        </w:rPr>
      </w:pPr>
    </w:p>
    <w:p w14:paraId="054ECB60" w14:textId="77777777" w:rsidR="00230E50" w:rsidRDefault="00230E50" w:rsidP="00230E50">
      <w:pPr>
        <w:bidi w:val="0"/>
        <w:rPr>
          <w:rStyle w:val="a"/>
          <w:rFonts w:asciiTheme="minorBidi" w:hAnsiTheme="minorBidi" w:cstheme="minorBidi"/>
          <w:b/>
          <w:noProof/>
          <w:sz w:val="20"/>
          <w:szCs w:val="20"/>
          <w:rtl/>
        </w:rPr>
      </w:pPr>
    </w:p>
    <w:p w14:paraId="1A43C280" w14:textId="274860B6" w:rsidR="00230E50" w:rsidRPr="005E0095" w:rsidRDefault="00230E50" w:rsidP="00230E50">
      <w:pPr>
        <w:rPr>
          <w:rFonts w:ascii="Georgia" w:hAnsi="Georgia" w:cs="Arial"/>
          <w:b/>
          <w:bCs/>
          <w:sz w:val="20"/>
          <w:szCs w:val="20"/>
          <w:rtl/>
        </w:rPr>
      </w:pPr>
      <w:r w:rsidRPr="005E0095">
        <w:rPr>
          <w:rFonts w:ascii="Georgia" w:hAnsi="Georgia" w:cs="Arial" w:hint="cs"/>
          <w:b/>
          <w:bCs/>
          <w:sz w:val="20"/>
          <w:szCs w:val="20"/>
          <w:rtl/>
        </w:rPr>
        <w:t>ביאור 20 - הסדרי מימון ספקים</w:t>
      </w:r>
      <w:r w:rsidRPr="00230E50">
        <w:rPr>
          <w:rFonts w:ascii="Georgia" w:hAnsi="Georgia" w:cs="Arial" w:hint="cs"/>
          <w:sz w:val="20"/>
          <w:szCs w:val="20"/>
          <w:rtl/>
        </w:rPr>
        <w:t xml:space="preserve"> (המשך):</w:t>
      </w:r>
    </w:p>
    <w:p w14:paraId="4A58BFA0" w14:textId="28FE138C" w:rsidR="005E0095" w:rsidRPr="003F6E52" w:rsidRDefault="005E0095" w:rsidP="00230E50">
      <w:pPr>
        <w:pStyle w:val="ListParagraph"/>
        <w:ind w:left="1155"/>
        <w:jc w:val="both"/>
        <w:rPr>
          <w:rFonts w:asciiTheme="minorBidi" w:hAnsiTheme="minorBidi" w:cstheme="minorBidi"/>
          <w:noProof/>
          <w:sz w:val="20"/>
          <w:szCs w:val="20"/>
          <w:rtl/>
        </w:rPr>
      </w:pPr>
    </w:p>
    <w:p w14:paraId="37C66AAA" w14:textId="180F0DE3" w:rsidR="005E0095" w:rsidRPr="003F6E52" w:rsidRDefault="005E0095" w:rsidP="005A43EE">
      <w:pPr>
        <w:ind w:left="1230"/>
        <w:jc w:val="both"/>
        <w:rPr>
          <w:rFonts w:asciiTheme="minorBidi" w:hAnsiTheme="minorBidi" w:cstheme="minorBidi"/>
          <w:noProof/>
          <w:sz w:val="20"/>
          <w:szCs w:val="20"/>
          <w:rtl/>
        </w:rPr>
      </w:pPr>
      <w:r w:rsidRPr="003F6E52">
        <w:rPr>
          <w:rFonts w:asciiTheme="minorBidi" w:hAnsiTheme="minorBidi" w:cstheme="minorBidi" w:hint="cs"/>
          <w:noProof/>
          <w:sz w:val="20"/>
          <w:szCs w:val="20"/>
          <w:rtl/>
        </w:rPr>
        <w:t>טווח מועדי פירעון</w:t>
      </w:r>
      <w:r w:rsidR="005A43EE">
        <w:rPr>
          <w:rFonts w:asciiTheme="minorBidi" w:hAnsiTheme="minorBidi" w:cstheme="minorBidi" w:hint="cs"/>
          <w:noProof/>
          <w:sz w:val="20"/>
          <w:szCs w:val="20"/>
          <w:rtl/>
        </w:rPr>
        <w:t>:</w:t>
      </w:r>
    </w:p>
    <w:p w14:paraId="5199657E" w14:textId="77777777" w:rsidR="00230E50" w:rsidRDefault="00230E50" w:rsidP="005E0095">
      <w:pPr>
        <w:ind w:left="1230"/>
        <w:jc w:val="both"/>
        <w:rPr>
          <w:rFonts w:asciiTheme="minorBidi" w:hAnsiTheme="minorBidi" w:cstheme="minorBidi"/>
          <w:noProof/>
          <w:sz w:val="20"/>
          <w:szCs w:val="20"/>
          <w:rtl/>
        </w:rPr>
      </w:pPr>
    </w:p>
    <w:tbl>
      <w:tblPr>
        <w:bidiVisual/>
        <w:tblW w:w="8704" w:type="dxa"/>
        <w:tblLook w:val="04A0" w:firstRow="1" w:lastRow="0" w:firstColumn="1" w:lastColumn="0" w:noHBand="0" w:noVBand="1"/>
      </w:tblPr>
      <w:tblGrid>
        <w:gridCol w:w="8925"/>
      </w:tblGrid>
      <w:tr w:rsidR="005A43EE" w:rsidRPr="005957E5" w14:paraId="0F59060B" w14:textId="77777777" w:rsidTr="001A435E">
        <w:trPr>
          <w:trHeight w:val="363"/>
        </w:trPr>
        <w:tc>
          <w:tcPr>
            <w:tcW w:w="3554" w:type="dxa"/>
            <w:tcMar>
              <w:right w:w="113" w:type="dxa"/>
            </w:tcMar>
            <w:vAlign w:val="bottom"/>
          </w:tcPr>
          <w:tbl>
            <w:tblPr>
              <w:bidiVisual/>
              <w:tblW w:w="8704" w:type="dxa"/>
              <w:tblLook w:val="04A0" w:firstRow="1" w:lastRow="0" w:firstColumn="1" w:lastColumn="0" w:noHBand="0" w:noVBand="1"/>
            </w:tblPr>
            <w:tblGrid>
              <w:gridCol w:w="3853"/>
              <w:gridCol w:w="1658"/>
              <w:gridCol w:w="1593"/>
              <w:gridCol w:w="1600"/>
            </w:tblGrid>
            <w:tr w:rsidR="005A43EE" w:rsidRPr="005957E5" w14:paraId="6074288A" w14:textId="77777777" w:rsidTr="005A43EE">
              <w:tc>
                <w:tcPr>
                  <w:tcW w:w="3853" w:type="dxa"/>
                  <w:tcMar>
                    <w:right w:w="113" w:type="dxa"/>
                  </w:tcMar>
                </w:tcPr>
                <w:p w14:paraId="0855C3BC" w14:textId="77777777" w:rsidR="005A43EE" w:rsidRPr="005957E5" w:rsidRDefault="005A43EE" w:rsidP="005A43EE">
                  <w:pPr>
                    <w:pStyle w:val="BodyText"/>
                    <w:spacing w:after="0"/>
                    <w:rPr>
                      <w:rFonts w:ascii="Georgia" w:hAnsi="Georgia"/>
                      <w:sz w:val="20"/>
                      <w:szCs w:val="20"/>
                      <w:rtl/>
                    </w:rPr>
                  </w:pPr>
                </w:p>
              </w:tc>
              <w:tc>
                <w:tcPr>
                  <w:tcW w:w="3251" w:type="dxa"/>
                  <w:gridSpan w:val="2"/>
                  <w:tcMar>
                    <w:right w:w="113" w:type="dxa"/>
                  </w:tcMar>
                  <w:vAlign w:val="bottom"/>
                </w:tcPr>
                <w:p w14:paraId="5D42BABE" w14:textId="77777777" w:rsidR="005A43EE" w:rsidRPr="005957E5" w:rsidRDefault="005A43EE" w:rsidP="005A43E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600" w:type="dxa"/>
                  <w:vAlign w:val="bottom"/>
                </w:tcPr>
                <w:p w14:paraId="6402F4BF" w14:textId="77777777" w:rsidR="005A43EE" w:rsidRPr="005957E5" w:rsidRDefault="005A43EE" w:rsidP="005A43EE">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5A43EE" w:rsidRPr="005957E5" w14:paraId="3A0F1293" w14:textId="77777777" w:rsidTr="005A43EE">
              <w:tc>
                <w:tcPr>
                  <w:tcW w:w="3853" w:type="dxa"/>
                  <w:tcMar>
                    <w:right w:w="113" w:type="dxa"/>
                  </w:tcMar>
                </w:tcPr>
                <w:p w14:paraId="63441836" w14:textId="77777777" w:rsidR="005A43EE" w:rsidRPr="005957E5" w:rsidRDefault="005A43EE" w:rsidP="005A43EE">
                  <w:pPr>
                    <w:pStyle w:val="BodyText"/>
                    <w:spacing w:after="0"/>
                    <w:rPr>
                      <w:rFonts w:ascii="Georgia" w:hAnsi="Georgia"/>
                      <w:sz w:val="20"/>
                      <w:szCs w:val="20"/>
                      <w:rtl/>
                    </w:rPr>
                  </w:pPr>
                </w:p>
              </w:tc>
              <w:tc>
                <w:tcPr>
                  <w:tcW w:w="1658" w:type="dxa"/>
                  <w:tcMar>
                    <w:right w:w="113" w:type="dxa"/>
                  </w:tcMar>
                  <w:vAlign w:val="bottom"/>
                </w:tcPr>
                <w:p w14:paraId="4661C6E7" w14:textId="77777777" w:rsidR="005A43EE" w:rsidRPr="005957E5" w:rsidRDefault="005A43EE" w:rsidP="005A43EE">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2025</w:t>
                  </w:r>
                </w:p>
              </w:tc>
              <w:tc>
                <w:tcPr>
                  <w:tcW w:w="1593" w:type="dxa"/>
                  <w:tcMar>
                    <w:right w:w="113" w:type="dxa"/>
                  </w:tcMar>
                  <w:vAlign w:val="bottom"/>
                </w:tcPr>
                <w:p w14:paraId="30186C5A" w14:textId="77777777" w:rsidR="005A43EE" w:rsidRPr="005957E5" w:rsidRDefault="005A43EE" w:rsidP="005A43EE">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c>
                <w:tcPr>
                  <w:tcW w:w="1600" w:type="dxa"/>
                  <w:vAlign w:val="bottom"/>
                </w:tcPr>
                <w:p w14:paraId="340189C5" w14:textId="77777777" w:rsidR="005A43EE" w:rsidRPr="005957E5" w:rsidRDefault="005A43EE" w:rsidP="005A43EE">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r>
            <w:tr w:rsidR="005A43EE" w:rsidRPr="005957E5" w14:paraId="75D185A7" w14:textId="77777777" w:rsidTr="005A43EE">
              <w:tc>
                <w:tcPr>
                  <w:tcW w:w="3853" w:type="dxa"/>
                  <w:tcMar>
                    <w:right w:w="113" w:type="dxa"/>
                  </w:tcMar>
                </w:tcPr>
                <w:p w14:paraId="6F485A3B" w14:textId="77777777" w:rsidR="005A43EE" w:rsidRPr="005957E5" w:rsidRDefault="005A43EE" w:rsidP="005A43EE">
                  <w:pPr>
                    <w:pStyle w:val="BodyText"/>
                    <w:spacing w:after="0"/>
                    <w:rPr>
                      <w:rFonts w:ascii="Georgia" w:hAnsi="Georgia"/>
                      <w:sz w:val="20"/>
                      <w:szCs w:val="20"/>
                      <w:rtl/>
                    </w:rPr>
                  </w:pPr>
                </w:p>
              </w:tc>
              <w:tc>
                <w:tcPr>
                  <w:tcW w:w="3251" w:type="dxa"/>
                  <w:gridSpan w:val="2"/>
                  <w:tcMar>
                    <w:right w:w="113" w:type="dxa"/>
                  </w:tcMar>
                  <w:vAlign w:val="bottom"/>
                </w:tcPr>
                <w:p w14:paraId="45BA788D" w14:textId="77777777" w:rsidR="005A43EE" w:rsidRPr="005957E5" w:rsidRDefault="005A43EE" w:rsidP="005A43E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600" w:type="dxa"/>
                  <w:vAlign w:val="bottom"/>
                </w:tcPr>
                <w:p w14:paraId="1DAFA173" w14:textId="77777777" w:rsidR="005A43EE" w:rsidRPr="005957E5" w:rsidRDefault="005A43EE" w:rsidP="005A43E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5A43EE" w:rsidRPr="005957E5" w14:paraId="637B357B" w14:textId="77777777" w:rsidTr="005A43EE">
              <w:tc>
                <w:tcPr>
                  <w:tcW w:w="3853" w:type="dxa"/>
                  <w:tcMar>
                    <w:right w:w="113" w:type="dxa"/>
                  </w:tcMar>
                </w:tcPr>
                <w:p w14:paraId="02013F73" w14:textId="77777777" w:rsidR="005A43EE" w:rsidRPr="005957E5" w:rsidRDefault="005A43EE" w:rsidP="005A43EE">
                  <w:pPr>
                    <w:pStyle w:val="BodyText"/>
                    <w:spacing w:after="0"/>
                    <w:rPr>
                      <w:rFonts w:ascii="Georgia" w:hAnsi="Georgia"/>
                      <w:sz w:val="20"/>
                      <w:szCs w:val="20"/>
                      <w:rtl/>
                    </w:rPr>
                  </w:pPr>
                </w:p>
              </w:tc>
              <w:tc>
                <w:tcPr>
                  <w:tcW w:w="4851" w:type="dxa"/>
                  <w:gridSpan w:val="3"/>
                  <w:tcMar>
                    <w:right w:w="113" w:type="dxa"/>
                  </w:tcMar>
                  <w:vAlign w:val="bottom"/>
                </w:tcPr>
                <w:p w14:paraId="04EBC1EC" w14:textId="77777777" w:rsidR="005A43EE" w:rsidRPr="005957E5" w:rsidRDefault="005A43EE" w:rsidP="005A43E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5A43EE" w:rsidRPr="005957E5" w14:paraId="1A9A4C35" w14:textId="77777777" w:rsidTr="005A43EE">
              <w:tc>
                <w:tcPr>
                  <w:tcW w:w="3853" w:type="dxa"/>
                  <w:tcMar>
                    <w:right w:w="113" w:type="dxa"/>
                  </w:tcMar>
                  <w:vAlign w:val="bottom"/>
                </w:tcPr>
                <w:p w14:paraId="08BF89BE" w14:textId="77777777" w:rsidR="005A43EE" w:rsidRPr="005957E5" w:rsidRDefault="005A43EE" w:rsidP="005A43EE">
                  <w:pPr>
                    <w:tabs>
                      <w:tab w:val="left" w:pos="567"/>
                      <w:tab w:val="left" w:pos="851"/>
                    </w:tabs>
                    <w:ind w:left="35"/>
                    <w:rPr>
                      <w:rFonts w:ascii="Georgia" w:hAnsi="Georgia" w:cs="Arial"/>
                      <w:b/>
                      <w:bCs/>
                      <w:noProof/>
                      <w:color w:val="000000"/>
                      <w:sz w:val="20"/>
                      <w:szCs w:val="20"/>
                      <w:rtl/>
                    </w:rPr>
                  </w:pPr>
                </w:p>
              </w:tc>
              <w:tc>
                <w:tcPr>
                  <w:tcW w:w="1658" w:type="dxa"/>
                  <w:tcMar>
                    <w:right w:w="113" w:type="dxa"/>
                  </w:tcMar>
                  <w:vAlign w:val="bottom"/>
                </w:tcPr>
                <w:p w14:paraId="3713EEF4" w14:textId="77777777" w:rsidR="005A43EE" w:rsidRPr="005957E5" w:rsidRDefault="005A43EE" w:rsidP="005A43EE">
                  <w:pPr>
                    <w:pStyle w:val="BodyText"/>
                    <w:spacing w:after="0"/>
                    <w:rPr>
                      <w:rFonts w:ascii="Georgia" w:hAnsi="Georgia" w:cs="Arial"/>
                      <w:sz w:val="20"/>
                      <w:szCs w:val="20"/>
                      <w:rtl/>
                    </w:rPr>
                  </w:pPr>
                </w:p>
              </w:tc>
              <w:tc>
                <w:tcPr>
                  <w:tcW w:w="1593" w:type="dxa"/>
                  <w:tcMar>
                    <w:right w:w="113" w:type="dxa"/>
                  </w:tcMar>
                  <w:vAlign w:val="bottom"/>
                </w:tcPr>
                <w:p w14:paraId="12C2D192" w14:textId="77777777" w:rsidR="005A43EE" w:rsidRPr="005957E5" w:rsidRDefault="005A43EE" w:rsidP="005A43EE">
                  <w:pPr>
                    <w:pStyle w:val="BodyText"/>
                    <w:spacing w:after="0"/>
                    <w:rPr>
                      <w:rFonts w:ascii="Georgia" w:hAnsi="Georgia" w:cs="Arial"/>
                      <w:sz w:val="20"/>
                      <w:szCs w:val="20"/>
                    </w:rPr>
                  </w:pPr>
                </w:p>
              </w:tc>
              <w:tc>
                <w:tcPr>
                  <w:tcW w:w="1600" w:type="dxa"/>
                  <w:vAlign w:val="bottom"/>
                </w:tcPr>
                <w:p w14:paraId="56EE9A17" w14:textId="77777777" w:rsidR="005A43EE" w:rsidRPr="005957E5" w:rsidRDefault="005A43EE" w:rsidP="005A43EE">
                  <w:pPr>
                    <w:pStyle w:val="BodyText"/>
                    <w:spacing w:after="0"/>
                    <w:rPr>
                      <w:rFonts w:ascii="Georgia" w:hAnsi="Georgia" w:cs="Arial"/>
                      <w:sz w:val="20"/>
                      <w:szCs w:val="20"/>
                    </w:rPr>
                  </w:pPr>
                </w:p>
              </w:tc>
            </w:tr>
            <w:tr w:rsidR="005A43EE" w:rsidRPr="005957E5" w14:paraId="1E8320CD" w14:textId="77777777" w:rsidTr="005A43EE">
              <w:trPr>
                <w:trHeight w:val="363"/>
              </w:trPr>
              <w:tc>
                <w:tcPr>
                  <w:tcW w:w="3853" w:type="dxa"/>
                  <w:tcMar>
                    <w:right w:w="113" w:type="dxa"/>
                  </w:tcMar>
                  <w:vAlign w:val="bottom"/>
                </w:tcPr>
                <w:p w14:paraId="2C6A5DA7" w14:textId="3C91B7D4" w:rsidR="005A43EE" w:rsidRPr="005957E5" w:rsidRDefault="005A43EE" w:rsidP="005A43EE">
                  <w:pPr>
                    <w:tabs>
                      <w:tab w:val="left" w:pos="567"/>
                      <w:tab w:val="left" w:pos="851"/>
                    </w:tabs>
                    <w:ind w:left="35"/>
                    <w:rPr>
                      <w:rFonts w:ascii="Georgia" w:hAnsi="Georgia" w:cs="Arial"/>
                      <w:b/>
                      <w:bCs/>
                      <w:noProof/>
                      <w:color w:val="000000"/>
                      <w:sz w:val="20"/>
                      <w:szCs w:val="20"/>
                      <w:rtl/>
                    </w:rPr>
                  </w:pPr>
                  <w:r w:rsidRPr="003F6E52">
                    <w:rPr>
                      <w:rFonts w:asciiTheme="minorBidi" w:hAnsiTheme="minorBidi" w:cstheme="minorBidi" w:hint="cs"/>
                      <w:noProof/>
                      <w:color w:val="000000"/>
                      <w:sz w:val="20"/>
                      <w:szCs w:val="20"/>
                      <w:rtl/>
                    </w:rPr>
                    <w:t>התחייבויות שהן חלק מהסדר מימון ספקים</w:t>
                  </w:r>
                </w:p>
              </w:tc>
              <w:tc>
                <w:tcPr>
                  <w:tcW w:w="1658" w:type="dxa"/>
                  <w:tcMar>
                    <w:right w:w="113" w:type="dxa"/>
                  </w:tcMar>
                  <w:vAlign w:val="bottom"/>
                </w:tcPr>
                <w:p w14:paraId="0797A5B0" w14:textId="06706880" w:rsidR="005A43EE" w:rsidRPr="005957E5" w:rsidRDefault="005A43EE" w:rsidP="005A43EE">
                  <w:pPr>
                    <w:pStyle w:val="BodyText"/>
                    <w:spacing w:after="0"/>
                    <w:rPr>
                      <w:rFonts w:ascii="Georgia" w:hAnsi="Georgia" w:cs="Arial"/>
                      <w:sz w:val="20"/>
                      <w:szCs w:val="20"/>
                      <w:rtl/>
                    </w:rPr>
                  </w:pPr>
                  <w:r w:rsidRPr="003F6E52">
                    <w:rPr>
                      <w:rFonts w:asciiTheme="minorBidi" w:hAnsiTheme="minorBidi" w:cstheme="minorBidi"/>
                      <w:b/>
                      <w:noProof/>
                      <w:sz w:val="20"/>
                      <w:szCs w:val="20"/>
                      <w:rtl/>
                    </w:rPr>
                    <w:t xml:space="preserve">__ </w:t>
                  </w:r>
                  <w:r w:rsidRPr="003F6E52">
                    <w:rPr>
                      <w:rFonts w:asciiTheme="minorBidi" w:hAnsiTheme="minorBidi" w:cstheme="minorBidi" w:hint="eastAsia"/>
                      <w:b/>
                      <w:noProof/>
                      <w:sz w:val="20"/>
                      <w:szCs w:val="20"/>
                      <w:rtl/>
                    </w:rPr>
                    <w:t>ימים</w:t>
                  </w:r>
                  <w:r w:rsidRPr="003F6E52">
                    <w:rPr>
                      <w:rFonts w:asciiTheme="minorBidi" w:hAnsiTheme="minorBidi" w:cstheme="minorBidi"/>
                      <w:b/>
                      <w:noProof/>
                      <w:sz w:val="20"/>
                      <w:szCs w:val="20"/>
                      <w:rtl/>
                    </w:rPr>
                    <w:t xml:space="preserve"> </w:t>
                  </w:r>
                  <w:r w:rsidRPr="003F6E52">
                    <w:rPr>
                      <w:rFonts w:asciiTheme="minorBidi" w:hAnsiTheme="minorBidi" w:cstheme="minorBidi" w:hint="eastAsia"/>
                      <w:b/>
                      <w:noProof/>
                      <w:sz w:val="20"/>
                      <w:szCs w:val="20"/>
                      <w:rtl/>
                    </w:rPr>
                    <w:t>לאחר</w:t>
                  </w:r>
                  <w:r w:rsidRPr="003F6E52">
                    <w:rPr>
                      <w:rFonts w:asciiTheme="minorBidi" w:hAnsiTheme="minorBidi" w:cstheme="minorBidi"/>
                      <w:b/>
                      <w:noProof/>
                      <w:sz w:val="20"/>
                      <w:szCs w:val="20"/>
                      <w:rtl/>
                    </w:rPr>
                    <w:t xml:space="preserve"> </w:t>
                  </w:r>
                  <w:r w:rsidRPr="003F6E52">
                    <w:rPr>
                      <w:rFonts w:asciiTheme="minorBidi" w:hAnsiTheme="minorBidi" w:cstheme="minorBidi" w:hint="eastAsia"/>
                      <w:b/>
                      <w:noProof/>
                      <w:sz w:val="20"/>
                      <w:szCs w:val="20"/>
                      <w:rtl/>
                    </w:rPr>
                    <w:t>מועד</w:t>
                  </w:r>
                  <w:r w:rsidRPr="003F6E52">
                    <w:rPr>
                      <w:rFonts w:asciiTheme="minorBidi" w:hAnsiTheme="minorBidi" w:cstheme="minorBidi"/>
                      <w:b/>
                      <w:noProof/>
                      <w:sz w:val="20"/>
                      <w:szCs w:val="20"/>
                      <w:rtl/>
                    </w:rPr>
                    <w:t xml:space="preserve"> </w:t>
                  </w:r>
                  <w:r w:rsidRPr="003F6E52">
                    <w:rPr>
                      <w:rFonts w:asciiTheme="minorBidi" w:hAnsiTheme="minorBidi" w:cstheme="minorBidi" w:hint="eastAsia"/>
                      <w:b/>
                      <w:noProof/>
                      <w:sz w:val="20"/>
                      <w:szCs w:val="20"/>
                      <w:rtl/>
                    </w:rPr>
                    <w:t>החשבונית</w:t>
                  </w:r>
                </w:p>
              </w:tc>
              <w:tc>
                <w:tcPr>
                  <w:tcW w:w="1593" w:type="dxa"/>
                  <w:tcMar>
                    <w:right w:w="113" w:type="dxa"/>
                  </w:tcMar>
                  <w:vAlign w:val="bottom"/>
                </w:tcPr>
                <w:p w14:paraId="5FBC187E" w14:textId="21659825" w:rsidR="005A43EE" w:rsidRPr="005957E5" w:rsidRDefault="005A43EE" w:rsidP="005A43EE">
                  <w:pPr>
                    <w:pStyle w:val="BodyText"/>
                    <w:spacing w:after="0"/>
                    <w:rPr>
                      <w:rFonts w:ascii="Georgia" w:hAnsi="Georgia" w:cs="Arial"/>
                      <w:sz w:val="20"/>
                      <w:szCs w:val="20"/>
                    </w:rPr>
                  </w:pPr>
                  <w:r w:rsidRPr="003F6E52">
                    <w:rPr>
                      <w:rFonts w:asciiTheme="minorBidi" w:hAnsiTheme="minorBidi" w:cstheme="minorBidi" w:hint="cs"/>
                      <w:b/>
                      <w:noProof/>
                      <w:sz w:val="20"/>
                      <w:szCs w:val="20"/>
                      <w:rtl/>
                    </w:rPr>
                    <w:t>__ ימים לאחר מועד החשבונית</w:t>
                  </w:r>
                </w:p>
              </w:tc>
              <w:tc>
                <w:tcPr>
                  <w:tcW w:w="1600" w:type="dxa"/>
                  <w:vAlign w:val="bottom"/>
                </w:tcPr>
                <w:p w14:paraId="4E048585" w14:textId="518A8C45" w:rsidR="005A43EE" w:rsidRPr="005957E5" w:rsidRDefault="005A43EE" w:rsidP="005A43EE">
                  <w:pPr>
                    <w:pStyle w:val="BodyText"/>
                    <w:spacing w:after="0"/>
                    <w:rPr>
                      <w:rFonts w:ascii="Georgia" w:hAnsi="Georgia" w:cs="Arial"/>
                      <w:sz w:val="20"/>
                      <w:szCs w:val="20"/>
                    </w:rPr>
                  </w:pPr>
                  <w:r w:rsidRPr="003F6E52">
                    <w:rPr>
                      <w:rFonts w:asciiTheme="minorBidi" w:hAnsiTheme="minorBidi" w:cstheme="minorBidi" w:hint="cs"/>
                      <w:b/>
                      <w:noProof/>
                      <w:sz w:val="20"/>
                      <w:szCs w:val="20"/>
                      <w:rtl/>
                    </w:rPr>
                    <w:t>__ ימים לאחר מועד החשבונית</w:t>
                  </w:r>
                </w:p>
              </w:tc>
            </w:tr>
            <w:tr w:rsidR="005A43EE" w:rsidRPr="005957E5" w14:paraId="62BD9545" w14:textId="77777777" w:rsidTr="005A43EE">
              <w:trPr>
                <w:gridAfter w:val="3"/>
                <w:wAfter w:w="4851" w:type="dxa"/>
              </w:trPr>
              <w:tc>
                <w:tcPr>
                  <w:tcW w:w="3853" w:type="dxa"/>
                  <w:tcMar>
                    <w:right w:w="113" w:type="dxa"/>
                  </w:tcMar>
                  <w:vAlign w:val="bottom"/>
                </w:tcPr>
                <w:p w14:paraId="6671ABDC" w14:textId="6BDBED6B" w:rsidR="005A43EE" w:rsidRPr="005957E5" w:rsidRDefault="005A43EE" w:rsidP="005A43EE">
                  <w:pPr>
                    <w:tabs>
                      <w:tab w:val="left" w:pos="567"/>
                      <w:tab w:val="left" w:pos="851"/>
                    </w:tabs>
                    <w:ind w:left="35"/>
                    <w:rPr>
                      <w:rFonts w:ascii="Georgia" w:hAnsi="Georgia" w:cs="Arial"/>
                      <w:noProof/>
                      <w:color w:val="000000"/>
                      <w:sz w:val="20"/>
                      <w:szCs w:val="20"/>
                      <w:rtl/>
                    </w:rPr>
                  </w:pPr>
                </w:p>
              </w:tc>
            </w:tr>
            <w:tr w:rsidR="005A43EE" w:rsidRPr="005957E5" w14:paraId="6004696D" w14:textId="77777777" w:rsidTr="005A43EE">
              <w:trPr>
                <w:trHeight w:val="340"/>
              </w:trPr>
              <w:tc>
                <w:tcPr>
                  <w:tcW w:w="3853" w:type="dxa"/>
                  <w:tcMar>
                    <w:right w:w="113" w:type="dxa"/>
                  </w:tcMar>
                  <w:vAlign w:val="bottom"/>
                </w:tcPr>
                <w:p w14:paraId="1E146098" w14:textId="027B66BA" w:rsidR="005A43EE" w:rsidRPr="005957E5" w:rsidRDefault="005A43EE" w:rsidP="005A43EE">
                  <w:pPr>
                    <w:tabs>
                      <w:tab w:val="left" w:pos="567"/>
                      <w:tab w:val="left" w:pos="851"/>
                    </w:tabs>
                    <w:ind w:left="35"/>
                    <w:rPr>
                      <w:rFonts w:ascii="Georgia" w:hAnsi="Georgia" w:cs="Arial"/>
                      <w:b/>
                      <w:bCs/>
                      <w:noProof/>
                      <w:color w:val="000000"/>
                      <w:sz w:val="20"/>
                      <w:szCs w:val="20"/>
                      <w:rtl/>
                    </w:rPr>
                  </w:pPr>
                  <w:r w:rsidRPr="003F6E52">
                    <w:rPr>
                      <w:rFonts w:asciiTheme="minorBidi" w:hAnsiTheme="minorBidi" w:cstheme="minorBidi" w:hint="cs"/>
                      <w:noProof/>
                      <w:color w:val="000000"/>
                      <w:sz w:val="20"/>
                      <w:szCs w:val="20"/>
                      <w:rtl/>
                    </w:rPr>
                    <w:t>ספקים ברי-השוואה שאינם חלק מהסדר מימון ספקים (באותו קו עסקים)</w:t>
                  </w:r>
                </w:p>
              </w:tc>
              <w:tc>
                <w:tcPr>
                  <w:tcW w:w="1658" w:type="dxa"/>
                  <w:tcMar>
                    <w:right w:w="113" w:type="dxa"/>
                  </w:tcMar>
                  <w:vAlign w:val="bottom"/>
                </w:tcPr>
                <w:p w14:paraId="0ECA699C" w14:textId="171B4BC9" w:rsidR="005A43EE" w:rsidRPr="005957E5" w:rsidRDefault="005A43EE" w:rsidP="005A43EE">
                  <w:pPr>
                    <w:pStyle w:val="BodyText"/>
                    <w:spacing w:after="0"/>
                    <w:rPr>
                      <w:rFonts w:ascii="Georgia" w:hAnsi="Georgia" w:cs="Arial"/>
                      <w:sz w:val="20"/>
                      <w:szCs w:val="20"/>
                      <w:rtl/>
                    </w:rPr>
                  </w:pPr>
                  <w:r w:rsidRPr="003F6E52">
                    <w:rPr>
                      <w:rFonts w:asciiTheme="minorBidi" w:hAnsiTheme="minorBidi" w:cstheme="minorBidi" w:hint="cs"/>
                      <w:b/>
                      <w:noProof/>
                      <w:sz w:val="20"/>
                      <w:szCs w:val="20"/>
                      <w:rtl/>
                    </w:rPr>
                    <w:t>__ ימים לאחר מועד החשבונית</w:t>
                  </w:r>
                </w:p>
              </w:tc>
              <w:tc>
                <w:tcPr>
                  <w:tcW w:w="1593" w:type="dxa"/>
                  <w:tcMar>
                    <w:right w:w="113" w:type="dxa"/>
                  </w:tcMar>
                  <w:vAlign w:val="bottom"/>
                </w:tcPr>
                <w:p w14:paraId="0642369B" w14:textId="0D37268E" w:rsidR="005A43EE" w:rsidRPr="005957E5" w:rsidRDefault="005A43EE" w:rsidP="005A43EE">
                  <w:pPr>
                    <w:pStyle w:val="BodyText"/>
                    <w:spacing w:after="0"/>
                    <w:rPr>
                      <w:rFonts w:ascii="Georgia" w:hAnsi="Georgia" w:cs="Arial"/>
                      <w:sz w:val="20"/>
                      <w:szCs w:val="20"/>
                    </w:rPr>
                  </w:pPr>
                  <w:r w:rsidRPr="003F6E52">
                    <w:rPr>
                      <w:rFonts w:asciiTheme="minorBidi" w:hAnsiTheme="minorBidi" w:cstheme="minorBidi" w:hint="cs"/>
                      <w:b/>
                      <w:noProof/>
                      <w:sz w:val="20"/>
                      <w:szCs w:val="20"/>
                      <w:rtl/>
                    </w:rPr>
                    <w:t>__ ימים לאחר מועד  החשבונית</w:t>
                  </w:r>
                </w:p>
              </w:tc>
              <w:tc>
                <w:tcPr>
                  <w:tcW w:w="1600" w:type="dxa"/>
                  <w:vAlign w:val="bottom"/>
                </w:tcPr>
                <w:p w14:paraId="35357CE0" w14:textId="17CEC279" w:rsidR="005A43EE" w:rsidRPr="005957E5" w:rsidRDefault="005A43EE" w:rsidP="005A43EE">
                  <w:pPr>
                    <w:pStyle w:val="BodyText"/>
                    <w:spacing w:after="0"/>
                    <w:rPr>
                      <w:rFonts w:ascii="Georgia" w:hAnsi="Georgia" w:cs="Arial"/>
                      <w:sz w:val="20"/>
                      <w:szCs w:val="20"/>
                    </w:rPr>
                  </w:pPr>
                  <w:r w:rsidRPr="003F6E52">
                    <w:rPr>
                      <w:rFonts w:asciiTheme="minorBidi" w:hAnsiTheme="minorBidi" w:cstheme="minorBidi" w:hint="cs"/>
                      <w:b/>
                      <w:noProof/>
                      <w:sz w:val="20"/>
                      <w:szCs w:val="20"/>
                      <w:rtl/>
                    </w:rPr>
                    <w:t>__ ימים לאחר מועד החשבונית</w:t>
                  </w:r>
                </w:p>
              </w:tc>
            </w:tr>
          </w:tbl>
          <w:p w14:paraId="7790F6CD" w14:textId="1D214103" w:rsidR="005A43EE" w:rsidRPr="005957E5" w:rsidRDefault="005A43EE" w:rsidP="001A435E">
            <w:pPr>
              <w:tabs>
                <w:tab w:val="left" w:pos="567"/>
                <w:tab w:val="left" w:pos="851"/>
              </w:tabs>
              <w:ind w:left="35"/>
              <w:rPr>
                <w:rFonts w:ascii="Georgia" w:hAnsi="Georgia" w:cs="Arial"/>
                <w:b/>
                <w:bCs/>
                <w:noProof/>
                <w:color w:val="000000"/>
                <w:sz w:val="20"/>
                <w:szCs w:val="20"/>
                <w:rtl/>
              </w:rPr>
            </w:pPr>
          </w:p>
        </w:tc>
      </w:tr>
      <w:tr w:rsidR="005A43EE" w:rsidRPr="005957E5" w14:paraId="538B1FD9" w14:textId="77777777" w:rsidTr="001A435E">
        <w:tc>
          <w:tcPr>
            <w:tcW w:w="3554" w:type="dxa"/>
            <w:tcMar>
              <w:right w:w="113" w:type="dxa"/>
            </w:tcMar>
            <w:vAlign w:val="bottom"/>
          </w:tcPr>
          <w:p w14:paraId="6549994E" w14:textId="45F95FB6" w:rsidR="005A43EE" w:rsidRPr="005957E5" w:rsidRDefault="005A43EE" w:rsidP="001A435E">
            <w:pPr>
              <w:tabs>
                <w:tab w:val="left" w:pos="567"/>
                <w:tab w:val="left" w:pos="851"/>
              </w:tabs>
              <w:ind w:left="35"/>
              <w:rPr>
                <w:rFonts w:ascii="Georgia" w:hAnsi="Georgia" w:cs="Arial"/>
                <w:noProof/>
                <w:color w:val="000000"/>
                <w:sz w:val="20"/>
                <w:szCs w:val="20"/>
                <w:rtl/>
              </w:rPr>
            </w:pPr>
          </w:p>
        </w:tc>
      </w:tr>
      <w:tr w:rsidR="005A43EE" w:rsidRPr="005957E5" w14:paraId="2820F939" w14:textId="77777777" w:rsidTr="001A435E">
        <w:trPr>
          <w:trHeight w:val="64"/>
        </w:trPr>
        <w:tc>
          <w:tcPr>
            <w:tcW w:w="3554" w:type="dxa"/>
            <w:tcMar>
              <w:right w:w="113" w:type="dxa"/>
            </w:tcMar>
            <w:vAlign w:val="bottom"/>
          </w:tcPr>
          <w:p w14:paraId="1B51B1DC" w14:textId="0AD99D91" w:rsidR="005A43EE" w:rsidRPr="005957E5" w:rsidRDefault="005A43EE" w:rsidP="001A435E">
            <w:pPr>
              <w:tabs>
                <w:tab w:val="left" w:pos="567"/>
                <w:tab w:val="left" w:pos="851"/>
              </w:tabs>
              <w:ind w:left="35"/>
              <w:rPr>
                <w:rFonts w:ascii="Georgia" w:hAnsi="Georgia" w:cs="Arial"/>
                <w:noProof/>
                <w:color w:val="000000"/>
                <w:sz w:val="20"/>
                <w:szCs w:val="20"/>
                <w:rtl/>
              </w:rPr>
            </w:pPr>
          </w:p>
        </w:tc>
      </w:tr>
    </w:tbl>
    <w:p w14:paraId="1B5EACCD" w14:textId="77777777" w:rsidR="005A43EE" w:rsidRDefault="005A43EE" w:rsidP="005E0095">
      <w:pPr>
        <w:ind w:left="870"/>
        <w:jc w:val="both"/>
        <w:rPr>
          <w:rFonts w:asciiTheme="minorBidi" w:hAnsiTheme="minorBidi" w:cstheme="minorBidi"/>
          <w:noProof/>
          <w:sz w:val="20"/>
          <w:szCs w:val="20"/>
          <w:rtl/>
        </w:rPr>
      </w:pPr>
    </w:p>
    <w:p w14:paraId="39152857" w14:textId="21763AB7" w:rsidR="005A43EE" w:rsidRDefault="005A43EE" w:rsidP="005A43EE">
      <w:pPr>
        <w:ind w:left="1230"/>
        <w:jc w:val="both"/>
        <w:rPr>
          <w:rFonts w:asciiTheme="minorBidi" w:hAnsiTheme="minorBidi" w:cstheme="minorBidi"/>
          <w:noProof/>
          <w:sz w:val="20"/>
          <w:szCs w:val="20"/>
          <w:rtl/>
        </w:rPr>
      </w:pPr>
      <w:r w:rsidRPr="005A43EE">
        <w:rPr>
          <w:rFonts w:asciiTheme="minorBidi" w:hAnsiTheme="minorBidi" w:cstheme="minorBidi" w:hint="cs"/>
          <w:noProof/>
          <w:sz w:val="20"/>
          <w:szCs w:val="20"/>
          <w:rtl/>
        </w:rPr>
        <w:t xml:space="preserve">הערכים בספרים של התחייבויות שהן חלק מהסדר מימון ספקים: </w:t>
      </w:r>
    </w:p>
    <w:p w14:paraId="3B9E4D42" w14:textId="77777777" w:rsidR="005A43EE" w:rsidRDefault="005A43EE" w:rsidP="005A43EE">
      <w:pPr>
        <w:ind w:left="1230"/>
        <w:jc w:val="both"/>
        <w:rPr>
          <w:rFonts w:asciiTheme="minorBidi" w:hAnsiTheme="minorBidi" w:cstheme="minorBidi"/>
          <w:noProof/>
          <w:sz w:val="20"/>
          <w:szCs w:val="20"/>
          <w:rtl/>
        </w:rPr>
      </w:pPr>
    </w:p>
    <w:p w14:paraId="22532A50" w14:textId="77777777" w:rsidR="005A43EE" w:rsidRDefault="005A43EE" w:rsidP="005E0095">
      <w:pPr>
        <w:ind w:left="870"/>
        <w:jc w:val="both"/>
        <w:rPr>
          <w:rFonts w:asciiTheme="minorBidi" w:hAnsiTheme="minorBidi" w:cstheme="minorBidi"/>
          <w:noProof/>
          <w:sz w:val="20"/>
          <w:szCs w:val="20"/>
          <w:rtl/>
        </w:rPr>
      </w:pPr>
    </w:p>
    <w:tbl>
      <w:tblPr>
        <w:bidiVisual/>
        <w:tblW w:w="0" w:type="auto"/>
        <w:tblInd w:w="520" w:type="dxa"/>
        <w:tblLook w:val="04A0" w:firstRow="1" w:lastRow="0" w:firstColumn="1" w:lastColumn="0" w:noHBand="0" w:noVBand="1"/>
      </w:tblPr>
      <w:tblGrid>
        <w:gridCol w:w="3200"/>
        <w:gridCol w:w="1108"/>
        <w:gridCol w:w="1108"/>
        <w:gridCol w:w="1835"/>
      </w:tblGrid>
      <w:tr w:rsidR="005A43EE" w:rsidRPr="005957E5" w14:paraId="50694226" w14:textId="77777777" w:rsidTr="005A43EE">
        <w:tc>
          <w:tcPr>
            <w:tcW w:w="3200" w:type="dxa"/>
            <w:tcMar>
              <w:right w:w="113" w:type="dxa"/>
            </w:tcMar>
          </w:tcPr>
          <w:p w14:paraId="20CB0163" w14:textId="77777777" w:rsidR="005A43EE" w:rsidRPr="005957E5" w:rsidRDefault="005A43EE" w:rsidP="001A435E">
            <w:pPr>
              <w:pStyle w:val="BodyText"/>
              <w:spacing w:after="0"/>
              <w:rPr>
                <w:rFonts w:ascii="Georgia" w:hAnsi="Georgia" w:cs="Arial"/>
                <w:sz w:val="20"/>
                <w:szCs w:val="20"/>
                <w:rtl/>
              </w:rPr>
            </w:pPr>
          </w:p>
        </w:tc>
        <w:tc>
          <w:tcPr>
            <w:tcW w:w="2216" w:type="dxa"/>
            <w:gridSpan w:val="2"/>
            <w:tcMar>
              <w:right w:w="113" w:type="dxa"/>
            </w:tcMar>
            <w:vAlign w:val="bottom"/>
          </w:tcPr>
          <w:p w14:paraId="2700F474" w14:textId="77777777" w:rsidR="005A43EE" w:rsidRPr="005957E5" w:rsidRDefault="005A43E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835" w:type="dxa"/>
            <w:vAlign w:val="bottom"/>
          </w:tcPr>
          <w:p w14:paraId="6AAED689" w14:textId="77777777" w:rsidR="005A43EE" w:rsidRPr="005957E5" w:rsidRDefault="005A43EE" w:rsidP="001A435E">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5A43EE" w:rsidRPr="005957E5" w14:paraId="56A01813" w14:textId="77777777" w:rsidTr="005A43EE">
        <w:tc>
          <w:tcPr>
            <w:tcW w:w="3200" w:type="dxa"/>
            <w:tcMar>
              <w:right w:w="113" w:type="dxa"/>
            </w:tcMar>
          </w:tcPr>
          <w:p w14:paraId="711B99B9" w14:textId="77777777" w:rsidR="005A43EE" w:rsidRPr="005957E5" w:rsidRDefault="005A43EE" w:rsidP="001A435E">
            <w:pPr>
              <w:pStyle w:val="BodyText"/>
              <w:spacing w:after="0"/>
              <w:rPr>
                <w:rFonts w:ascii="Georgia" w:hAnsi="Georgia" w:cs="Arial"/>
                <w:sz w:val="20"/>
                <w:szCs w:val="20"/>
                <w:rtl/>
              </w:rPr>
            </w:pPr>
          </w:p>
        </w:tc>
        <w:tc>
          <w:tcPr>
            <w:tcW w:w="1108" w:type="dxa"/>
            <w:tcMar>
              <w:right w:w="113" w:type="dxa"/>
            </w:tcMar>
            <w:vAlign w:val="bottom"/>
          </w:tcPr>
          <w:p w14:paraId="4AE539F4" w14:textId="77777777" w:rsidR="005A43EE" w:rsidRPr="005957E5" w:rsidRDefault="005A43EE" w:rsidP="001A435E">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2025</w:t>
            </w:r>
          </w:p>
        </w:tc>
        <w:tc>
          <w:tcPr>
            <w:tcW w:w="1108" w:type="dxa"/>
            <w:tcMar>
              <w:right w:w="113" w:type="dxa"/>
            </w:tcMar>
            <w:vAlign w:val="bottom"/>
          </w:tcPr>
          <w:p w14:paraId="56ED2745" w14:textId="77777777" w:rsidR="005A43EE" w:rsidRPr="005957E5" w:rsidRDefault="005A43EE" w:rsidP="001A435E">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c>
          <w:tcPr>
            <w:tcW w:w="1835" w:type="dxa"/>
            <w:vAlign w:val="bottom"/>
          </w:tcPr>
          <w:p w14:paraId="630875E7" w14:textId="77777777" w:rsidR="005A43EE" w:rsidRPr="005957E5" w:rsidRDefault="005A43EE" w:rsidP="001A435E">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r>
      <w:tr w:rsidR="005A43EE" w:rsidRPr="005957E5" w14:paraId="31E41B52" w14:textId="77777777" w:rsidTr="005A43EE">
        <w:tc>
          <w:tcPr>
            <w:tcW w:w="3200" w:type="dxa"/>
            <w:tcMar>
              <w:right w:w="113" w:type="dxa"/>
            </w:tcMar>
          </w:tcPr>
          <w:p w14:paraId="56C88617" w14:textId="77777777" w:rsidR="005A43EE" w:rsidRPr="005957E5" w:rsidRDefault="005A43EE" w:rsidP="001A435E">
            <w:pPr>
              <w:pStyle w:val="BodyText"/>
              <w:spacing w:after="0"/>
              <w:rPr>
                <w:rFonts w:ascii="Georgia" w:hAnsi="Georgia" w:cs="Arial"/>
                <w:sz w:val="20"/>
                <w:szCs w:val="20"/>
                <w:rtl/>
              </w:rPr>
            </w:pPr>
          </w:p>
        </w:tc>
        <w:tc>
          <w:tcPr>
            <w:tcW w:w="2216" w:type="dxa"/>
            <w:gridSpan w:val="2"/>
            <w:tcMar>
              <w:right w:w="113" w:type="dxa"/>
            </w:tcMar>
            <w:vAlign w:val="bottom"/>
          </w:tcPr>
          <w:p w14:paraId="65CCFD7D" w14:textId="77777777" w:rsidR="005A43EE" w:rsidRPr="005957E5" w:rsidRDefault="005A43E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835" w:type="dxa"/>
            <w:vAlign w:val="bottom"/>
          </w:tcPr>
          <w:p w14:paraId="04259C26" w14:textId="77777777" w:rsidR="005A43EE" w:rsidRPr="005957E5" w:rsidRDefault="005A43E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5A43EE" w:rsidRPr="005957E5" w14:paraId="556BCD2D" w14:textId="77777777" w:rsidTr="005A43EE">
        <w:tc>
          <w:tcPr>
            <w:tcW w:w="3200" w:type="dxa"/>
            <w:tcMar>
              <w:right w:w="113" w:type="dxa"/>
            </w:tcMar>
          </w:tcPr>
          <w:p w14:paraId="16F8F780" w14:textId="77777777" w:rsidR="005A43EE" w:rsidRPr="005957E5" w:rsidRDefault="005A43EE" w:rsidP="001A435E">
            <w:pPr>
              <w:pStyle w:val="BodyText"/>
              <w:spacing w:after="0"/>
              <w:rPr>
                <w:rFonts w:ascii="Georgia" w:hAnsi="Georgia" w:cs="Arial"/>
                <w:sz w:val="20"/>
                <w:szCs w:val="20"/>
                <w:rtl/>
              </w:rPr>
            </w:pPr>
          </w:p>
        </w:tc>
        <w:tc>
          <w:tcPr>
            <w:tcW w:w="4051" w:type="dxa"/>
            <w:gridSpan w:val="3"/>
            <w:tcMar>
              <w:right w:w="113" w:type="dxa"/>
            </w:tcMar>
            <w:vAlign w:val="bottom"/>
          </w:tcPr>
          <w:p w14:paraId="683BB3C0" w14:textId="77777777" w:rsidR="005A43EE" w:rsidRPr="005957E5" w:rsidRDefault="005A43EE" w:rsidP="001A435E">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
                <w:bCs/>
                <w:noProof/>
                <w:color w:val="000000"/>
                <w:sz w:val="20"/>
                <w:szCs w:val="20"/>
                <w:rtl/>
                <w:lang w:eastAsia="en-US"/>
              </w:rPr>
              <w:t>אלפי ש"ח</w:t>
            </w:r>
          </w:p>
        </w:tc>
      </w:tr>
      <w:tr w:rsidR="005A43EE" w:rsidRPr="005957E5" w14:paraId="5AB7AEC6" w14:textId="77777777" w:rsidTr="005A43EE">
        <w:tc>
          <w:tcPr>
            <w:tcW w:w="3200" w:type="dxa"/>
            <w:tcMar>
              <w:right w:w="113" w:type="dxa"/>
            </w:tcMar>
            <w:vAlign w:val="bottom"/>
          </w:tcPr>
          <w:p w14:paraId="70A74EE5" w14:textId="3E4C9839" w:rsidR="005A43EE" w:rsidRPr="005957E5" w:rsidRDefault="005A43EE" w:rsidP="001A435E">
            <w:pPr>
              <w:tabs>
                <w:tab w:val="left" w:pos="567"/>
                <w:tab w:val="left" w:pos="851"/>
              </w:tabs>
              <w:ind w:left="35"/>
              <w:rPr>
                <w:rFonts w:ascii="Georgia" w:hAnsi="Georgia" w:cs="Arial"/>
                <w:b/>
                <w:bCs/>
                <w:noProof/>
                <w:color w:val="000000"/>
                <w:sz w:val="20"/>
                <w:szCs w:val="20"/>
                <w:rtl/>
              </w:rPr>
            </w:pPr>
            <w:r w:rsidRPr="003F6E52">
              <w:rPr>
                <w:rFonts w:asciiTheme="minorBidi" w:hAnsiTheme="minorBidi" w:cstheme="minorBidi" w:hint="cs"/>
                <w:noProof/>
                <w:color w:val="000000"/>
                <w:sz w:val="20"/>
                <w:szCs w:val="20"/>
                <w:rtl/>
              </w:rPr>
              <w:t xml:space="preserve">הערכים בספרים של התחייבויות </w:t>
            </w:r>
            <w:r w:rsidRPr="003F6E52">
              <w:rPr>
                <w:rFonts w:asciiTheme="minorBidi" w:hAnsiTheme="minorBidi" w:cstheme="minorBidi" w:hint="eastAsia"/>
                <w:noProof/>
                <w:color w:val="000000"/>
                <w:sz w:val="20"/>
                <w:szCs w:val="20"/>
                <w:rtl/>
              </w:rPr>
              <w:t>שהן</w:t>
            </w:r>
            <w:r w:rsidRPr="003F6E52">
              <w:rPr>
                <w:rFonts w:asciiTheme="minorBidi" w:hAnsiTheme="minorBidi" w:cstheme="minorBidi" w:hint="cs"/>
                <w:noProof/>
                <w:color w:val="000000"/>
                <w:sz w:val="20"/>
                <w:szCs w:val="20"/>
                <w:rtl/>
              </w:rPr>
              <w:t xml:space="preserve"> חלק מהסדר מימון ספקים</w:t>
            </w:r>
          </w:p>
        </w:tc>
        <w:tc>
          <w:tcPr>
            <w:tcW w:w="1108" w:type="dxa"/>
            <w:tcMar>
              <w:right w:w="113" w:type="dxa"/>
            </w:tcMar>
            <w:vAlign w:val="bottom"/>
          </w:tcPr>
          <w:p w14:paraId="5D8A9A34" w14:textId="77777777" w:rsidR="005A43EE" w:rsidRPr="005957E5" w:rsidRDefault="005A43EE" w:rsidP="001A435E">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294AB634" w14:textId="77777777" w:rsidR="005A43EE" w:rsidRPr="005957E5" w:rsidRDefault="005A43EE" w:rsidP="001A435E">
            <w:pPr>
              <w:pStyle w:val="BodyText"/>
              <w:pBdr>
                <w:bottom w:val="single" w:sz="4" w:space="1" w:color="auto"/>
              </w:pBdr>
              <w:spacing w:after="0"/>
              <w:rPr>
                <w:rFonts w:ascii="Georgia" w:hAnsi="Georgia" w:cs="Arial"/>
                <w:b/>
                <w:bCs/>
                <w:sz w:val="20"/>
                <w:szCs w:val="20"/>
                <w:rtl/>
              </w:rPr>
            </w:pPr>
          </w:p>
        </w:tc>
        <w:tc>
          <w:tcPr>
            <w:tcW w:w="1835" w:type="dxa"/>
            <w:vAlign w:val="bottom"/>
          </w:tcPr>
          <w:p w14:paraId="323C9F4A" w14:textId="77777777" w:rsidR="005A43EE" w:rsidRPr="005957E5" w:rsidRDefault="005A43EE" w:rsidP="001A435E">
            <w:pPr>
              <w:pStyle w:val="BodyText"/>
              <w:pBdr>
                <w:bottom w:val="single" w:sz="4" w:space="1" w:color="auto"/>
              </w:pBdr>
              <w:spacing w:after="0"/>
              <w:ind w:right="284"/>
              <w:rPr>
                <w:rFonts w:ascii="Georgia" w:hAnsi="Georgia" w:cs="Arial"/>
                <w:b/>
                <w:bCs/>
                <w:sz w:val="20"/>
                <w:szCs w:val="20"/>
                <w:rtl/>
              </w:rPr>
            </w:pPr>
          </w:p>
        </w:tc>
      </w:tr>
      <w:tr w:rsidR="005A43EE" w:rsidRPr="005957E5" w14:paraId="41592A9F" w14:textId="77777777" w:rsidTr="005A43EE">
        <w:tc>
          <w:tcPr>
            <w:tcW w:w="3200" w:type="dxa"/>
            <w:tcMar>
              <w:right w:w="113" w:type="dxa"/>
            </w:tcMar>
            <w:vAlign w:val="bottom"/>
          </w:tcPr>
          <w:p w14:paraId="361A2EE6" w14:textId="29319930" w:rsidR="005A43EE" w:rsidRPr="005957E5" w:rsidRDefault="005A43EE" w:rsidP="001A435E">
            <w:pPr>
              <w:tabs>
                <w:tab w:val="left" w:pos="567"/>
                <w:tab w:val="left" w:pos="851"/>
              </w:tabs>
              <w:ind w:left="35"/>
              <w:rPr>
                <w:rFonts w:ascii="Georgia" w:hAnsi="Georgia" w:cs="Arial"/>
                <w:noProof/>
                <w:color w:val="000000"/>
                <w:sz w:val="20"/>
                <w:szCs w:val="20"/>
                <w:rtl/>
              </w:rPr>
            </w:pPr>
            <w:r w:rsidRPr="003F6E52">
              <w:rPr>
                <w:rFonts w:asciiTheme="minorBidi" w:hAnsiTheme="minorBidi" w:cstheme="minorBidi" w:hint="eastAsia"/>
                <w:noProof/>
                <w:color w:val="000000"/>
                <w:sz w:val="20"/>
                <w:szCs w:val="20"/>
                <w:rtl/>
              </w:rPr>
              <w:t>מתו</w:t>
            </w:r>
            <w:r w:rsidRPr="003F6E52">
              <w:rPr>
                <w:rFonts w:asciiTheme="minorBidi" w:hAnsiTheme="minorBidi" w:cstheme="minorBidi" w:hint="cs"/>
                <w:noProof/>
                <w:color w:val="000000"/>
                <w:sz w:val="20"/>
                <w:szCs w:val="20"/>
                <w:rtl/>
              </w:rPr>
              <w:t xml:space="preserve">כן </w:t>
            </w:r>
            <w:r w:rsidRPr="003F6E52">
              <w:rPr>
                <w:rFonts w:asciiTheme="minorBidi" w:hAnsiTheme="minorBidi" w:cstheme="minorBidi" w:hint="eastAsia"/>
                <w:noProof/>
                <w:color w:val="000000"/>
                <w:sz w:val="20"/>
                <w:szCs w:val="20"/>
                <w:rtl/>
              </w:rPr>
              <w:t>הספק</w:t>
            </w:r>
            <w:r w:rsidRPr="003F6E52">
              <w:rPr>
                <w:rFonts w:asciiTheme="minorBidi" w:hAnsiTheme="minorBidi" w:cstheme="minorBidi"/>
                <w:noProof/>
                <w:color w:val="000000"/>
                <w:sz w:val="20"/>
                <w:szCs w:val="20"/>
                <w:rtl/>
              </w:rPr>
              <w:t xml:space="preserve"> קיבל </w:t>
            </w:r>
            <w:r w:rsidRPr="003F6E52">
              <w:rPr>
                <w:rFonts w:asciiTheme="minorBidi" w:hAnsiTheme="minorBidi" w:cstheme="minorBidi" w:hint="eastAsia"/>
                <w:noProof/>
                <w:color w:val="000000"/>
                <w:sz w:val="20"/>
                <w:szCs w:val="20"/>
                <w:rtl/>
              </w:rPr>
              <w:t>כבר</w:t>
            </w:r>
            <w:r w:rsidRPr="003F6E52">
              <w:rPr>
                <w:rFonts w:asciiTheme="minorBidi" w:hAnsiTheme="minorBidi" w:cstheme="minorBidi"/>
                <w:noProof/>
                <w:color w:val="000000"/>
                <w:sz w:val="20"/>
                <w:szCs w:val="20"/>
                <w:rtl/>
              </w:rPr>
              <w:t xml:space="preserve"> </w:t>
            </w:r>
            <w:r w:rsidRPr="003F6E52">
              <w:rPr>
                <w:rFonts w:asciiTheme="minorBidi" w:hAnsiTheme="minorBidi" w:cstheme="minorBidi" w:hint="eastAsia"/>
                <w:noProof/>
                <w:color w:val="000000"/>
                <w:sz w:val="20"/>
                <w:szCs w:val="20"/>
                <w:rtl/>
              </w:rPr>
              <w:t>תשלום</w:t>
            </w:r>
            <w:r w:rsidRPr="003F6E52">
              <w:rPr>
                <w:rFonts w:asciiTheme="minorBidi" w:hAnsiTheme="minorBidi" w:cstheme="minorBidi"/>
                <w:noProof/>
                <w:color w:val="000000"/>
                <w:sz w:val="20"/>
                <w:szCs w:val="20"/>
                <w:rtl/>
              </w:rPr>
              <w:t xml:space="preserve"> </w:t>
            </w:r>
            <w:r w:rsidRPr="003F6E52">
              <w:rPr>
                <w:rFonts w:asciiTheme="minorBidi" w:hAnsiTheme="minorBidi" w:cstheme="minorBidi" w:hint="cs"/>
                <w:noProof/>
                <w:color w:val="000000"/>
                <w:sz w:val="20"/>
                <w:szCs w:val="20"/>
                <w:rtl/>
              </w:rPr>
              <w:t>מהגוף הפיננסי</w:t>
            </w:r>
          </w:p>
        </w:tc>
        <w:tc>
          <w:tcPr>
            <w:tcW w:w="1108" w:type="dxa"/>
            <w:tcMar>
              <w:right w:w="113" w:type="dxa"/>
            </w:tcMar>
            <w:vAlign w:val="bottom"/>
          </w:tcPr>
          <w:p w14:paraId="25860E10" w14:textId="77777777" w:rsidR="005A43EE" w:rsidRPr="005957E5" w:rsidRDefault="005A43EE" w:rsidP="001A435E">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22D653DB" w14:textId="77777777" w:rsidR="005A43EE" w:rsidRPr="005957E5" w:rsidRDefault="005A43EE" w:rsidP="001A435E">
            <w:pPr>
              <w:pStyle w:val="BodyText"/>
              <w:pBdr>
                <w:bottom w:val="single" w:sz="4" w:space="1" w:color="auto"/>
              </w:pBdr>
              <w:spacing w:after="0"/>
              <w:rPr>
                <w:rFonts w:ascii="Georgia" w:hAnsi="Georgia" w:cs="Arial"/>
                <w:b/>
                <w:bCs/>
                <w:sz w:val="20"/>
                <w:szCs w:val="20"/>
                <w:rtl/>
              </w:rPr>
            </w:pPr>
          </w:p>
        </w:tc>
        <w:tc>
          <w:tcPr>
            <w:tcW w:w="1835" w:type="dxa"/>
            <w:vAlign w:val="bottom"/>
          </w:tcPr>
          <w:p w14:paraId="135BBC72" w14:textId="77777777" w:rsidR="005A43EE" w:rsidRPr="005957E5" w:rsidRDefault="005A43EE" w:rsidP="001A435E">
            <w:pPr>
              <w:pStyle w:val="BodyText"/>
              <w:pBdr>
                <w:bottom w:val="single" w:sz="4" w:space="1" w:color="auto"/>
              </w:pBdr>
              <w:spacing w:after="0"/>
              <w:ind w:right="284"/>
              <w:rPr>
                <w:rFonts w:ascii="Georgia" w:hAnsi="Georgia" w:cs="Arial"/>
                <w:b/>
                <w:bCs/>
                <w:sz w:val="20"/>
                <w:szCs w:val="20"/>
                <w:rtl/>
              </w:rPr>
            </w:pPr>
          </w:p>
        </w:tc>
      </w:tr>
    </w:tbl>
    <w:p w14:paraId="21C86B59" w14:textId="77777777" w:rsidR="005A43EE" w:rsidRPr="003F6E52" w:rsidRDefault="005A43EE" w:rsidP="005E0095">
      <w:pPr>
        <w:ind w:left="870"/>
        <w:jc w:val="both"/>
        <w:rPr>
          <w:rFonts w:asciiTheme="minorBidi" w:hAnsiTheme="minorBidi" w:cstheme="minorBidi"/>
          <w:noProof/>
          <w:sz w:val="20"/>
          <w:szCs w:val="20"/>
          <w:rtl/>
        </w:rPr>
      </w:pPr>
    </w:p>
    <w:p w14:paraId="2AA1C808" w14:textId="77777777" w:rsidR="00230E50" w:rsidRDefault="00230E50" w:rsidP="005E0095">
      <w:pPr>
        <w:ind w:left="870"/>
        <w:jc w:val="both"/>
        <w:rPr>
          <w:rFonts w:asciiTheme="minorBidi" w:hAnsiTheme="minorBidi" w:cstheme="minorBidi"/>
          <w:noProof/>
          <w:sz w:val="20"/>
          <w:szCs w:val="20"/>
          <w:rtl/>
        </w:rPr>
      </w:pPr>
    </w:p>
    <w:p w14:paraId="165B02EC" w14:textId="77777777" w:rsidR="005E0095" w:rsidRPr="003F6E52" w:rsidRDefault="005E0095" w:rsidP="005E0095">
      <w:pPr>
        <w:ind w:left="870"/>
        <w:jc w:val="both"/>
        <w:rPr>
          <w:rFonts w:asciiTheme="minorBidi" w:hAnsiTheme="minorBidi" w:cstheme="minorBidi"/>
          <w:color w:val="0000FF"/>
          <w:sz w:val="20"/>
          <w:szCs w:val="20"/>
          <w:highlight w:val="lightGray"/>
          <w:rtl/>
        </w:rPr>
      </w:pPr>
    </w:p>
    <w:p w14:paraId="22F8D19D" w14:textId="7854FDFB" w:rsidR="009C2682" w:rsidRPr="005E0095" w:rsidRDefault="009C2682" w:rsidP="008E130C">
      <w:pPr>
        <w:ind w:left="-52"/>
        <w:rPr>
          <w:rFonts w:ascii="Georgia" w:hAnsi="Georgia" w:cs="Arial"/>
          <w:sz w:val="20"/>
          <w:szCs w:val="20"/>
          <w:rtl/>
        </w:rPr>
      </w:pPr>
    </w:p>
    <w:p w14:paraId="6886472F" w14:textId="6A3D2F0E" w:rsidR="009C2682" w:rsidRPr="005E0095" w:rsidRDefault="009C2682" w:rsidP="005D44C6">
      <w:pPr>
        <w:rPr>
          <w:rFonts w:ascii="Georgia" w:hAnsi="Georgia" w:cs="Arial"/>
          <w:sz w:val="20"/>
          <w:szCs w:val="20"/>
          <w:rtl/>
        </w:rPr>
      </w:pPr>
      <w:r w:rsidRPr="005E0095">
        <w:rPr>
          <w:rFonts w:ascii="Georgia" w:hAnsi="Georgia" w:cs="Arial"/>
          <w:b/>
          <w:bCs/>
          <w:sz w:val="20"/>
          <w:szCs w:val="20"/>
          <w:rtl/>
        </w:rPr>
        <w:br w:type="page"/>
      </w:r>
    </w:p>
    <w:p w14:paraId="1FF75141" w14:textId="3C13764F" w:rsidR="00091424" w:rsidRPr="005957E5" w:rsidRDefault="001E2982" w:rsidP="008E130C">
      <w:pPr>
        <w:ind w:left="-52"/>
        <w:rPr>
          <w:rFonts w:ascii="Georgia" w:hAnsi="Georgia" w:cs="Arial"/>
          <w:b/>
          <w:bCs/>
          <w:sz w:val="20"/>
          <w:szCs w:val="20"/>
          <w:rtl/>
        </w:rPr>
      </w:pPr>
      <w:bookmarkStart w:id="39" w:name="ש29"/>
      <w:r>
        <w:rPr>
          <w:rFonts w:ascii="Georgia" w:hAnsi="Georgia" w:cs="Arial"/>
          <w:b/>
          <w:bCs/>
          <w:sz w:val="20"/>
          <w:szCs w:val="20"/>
          <w:rtl/>
        </w:rPr>
        <w:t>ביאור 21</w:t>
      </w:r>
      <w:r w:rsidR="00091424" w:rsidRPr="005957E5">
        <w:rPr>
          <w:rFonts w:ascii="Georgia" w:hAnsi="Georgia" w:cs="Arial"/>
          <w:b/>
          <w:bCs/>
          <w:sz w:val="20"/>
          <w:szCs w:val="20"/>
          <w:rtl/>
        </w:rPr>
        <w:t xml:space="preserve"> - אירועים לאחר </w:t>
      </w:r>
      <w:r w:rsidR="00091424" w:rsidRPr="005957E5">
        <w:rPr>
          <w:rFonts w:ascii="Georgia" w:hAnsi="Georgia" w:cs="Arial" w:hint="cs"/>
          <w:b/>
          <w:bCs/>
          <w:sz w:val="20"/>
          <w:szCs w:val="20"/>
          <w:rtl/>
        </w:rPr>
        <w:t>תקופת הדיווח</w:t>
      </w:r>
      <w:r w:rsidR="00091424" w:rsidRPr="005957E5">
        <w:rPr>
          <w:rFonts w:ascii="Georgia" w:hAnsi="Georgia" w:cs="Arial"/>
          <w:b/>
          <w:bCs/>
          <w:sz w:val="20"/>
          <w:szCs w:val="20"/>
          <w:rtl/>
        </w:rPr>
        <w:t>:</w:t>
      </w:r>
    </w:p>
    <w:bookmarkEnd w:id="39"/>
    <w:p w14:paraId="6DF4E8BA" w14:textId="77777777" w:rsidR="00091424" w:rsidRDefault="00091424" w:rsidP="00091424">
      <w:pPr>
        <w:ind w:left="935"/>
        <w:rPr>
          <w:rStyle w:val="a"/>
          <w:rFonts w:ascii="Georgia" w:hAnsi="Georgia"/>
          <w:b/>
          <w:noProof/>
          <w:sz w:val="20"/>
          <w:szCs w:val="20"/>
          <w:highlight w:val="cyan"/>
          <w:u w:val="none"/>
          <w:rtl/>
        </w:rPr>
      </w:pPr>
    </w:p>
    <w:p w14:paraId="7402A088" w14:textId="77777777" w:rsidR="005B0F0C" w:rsidRPr="005957E5" w:rsidRDefault="005B0F0C" w:rsidP="005B0F0C">
      <w:pPr>
        <w:ind w:left="935"/>
        <w:jc w:val="both"/>
        <w:rPr>
          <w:rStyle w:val="a"/>
          <w:rFonts w:ascii="Georgia" w:hAnsi="Georgia"/>
          <w:b/>
          <w:sz w:val="20"/>
          <w:szCs w:val="20"/>
          <w:u w:val="none"/>
          <w:rtl/>
        </w:rPr>
      </w:pPr>
      <w:r w:rsidRPr="005957E5">
        <w:rPr>
          <w:rStyle w:val="a"/>
          <w:rFonts w:ascii="Georgia" w:hAnsi="Georgia"/>
          <w:b/>
          <w:sz w:val="20"/>
          <w:szCs w:val="20"/>
          <w:u w:val="none"/>
          <w:rtl/>
        </w:rPr>
        <w:t>בהתאם ל</w:t>
      </w:r>
      <w:r>
        <w:rPr>
          <w:rStyle w:val="a"/>
          <w:rFonts w:ascii="Georgia" w:hAnsi="Georgia" w:hint="cs"/>
          <w:b/>
          <w:sz w:val="20"/>
          <w:szCs w:val="20"/>
          <w:u w:val="none"/>
          <w:rtl/>
        </w:rPr>
        <w:t>תקנה 9א ל</w:t>
      </w:r>
      <w:r w:rsidRPr="005957E5">
        <w:rPr>
          <w:rStyle w:val="a"/>
          <w:rFonts w:ascii="Georgia" w:hAnsi="Georgia"/>
          <w:b/>
          <w:sz w:val="20"/>
          <w:szCs w:val="20"/>
          <w:u w:val="none"/>
          <w:rtl/>
        </w:rPr>
        <w:t xml:space="preserve">תקנות </w:t>
      </w:r>
      <w:r>
        <w:rPr>
          <w:rStyle w:val="a"/>
          <w:rFonts w:ascii="Georgia" w:hAnsi="Georgia" w:hint="cs"/>
          <w:b/>
          <w:sz w:val="20"/>
          <w:szCs w:val="20"/>
          <w:u w:val="none"/>
          <w:rtl/>
        </w:rPr>
        <w:t>ניירות ערך (</w:t>
      </w:r>
      <w:r w:rsidRPr="005957E5">
        <w:rPr>
          <w:rStyle w:val="a"/>
          <w:rFonts w:ascii="Georgia" w:hAnsi="Georgia"/>
          <w:b/>
          <w:sz w:val="20"/>
          <w:szCs w:val="20"/>
          <w:u w:val="none"/>
          <w:rtl/>
        </w:rPr>
        <w:t>דוחות תקופתיים</w:t>
      </w:r>
      <w:r>
        <w:rPr>
          <w:rStyle w:val="a"/>
          <w:rFonts w:ascii="Georgia" w:hAnsi="Georgia" w:hint="cs"/>
          <w:b/>
          <w:sz w:val="20"/>
          <w:szCs w:val="20"/>
          <w:u w:val="none"/>
          <w:rtl/>
        </w:rPr>
        <w:t xml:space="preserve"> ומיידיים), התש"ל-1970</w:t>
      </w:r>
      <w:r w:rsidRPr="005957E5">
        <w:rPr>
          <w:rStyle w:val="a"/>
          <w:rFonts w:ascii="Georgia" w:hAnsi="Georgia"/>
          <w:b/>
          <w:sz w:val="20"/>
          <w:szCs w:val="20"/>
          <w:u w:val="none"/>
          <w:rtl/>
        </w:rPr>
        <w:t xml:space="preserve">, במקרה של אירוע הנכנס לגדר "אירוע פרופורמה", נדרשת הכללת דוחות פרופורמה גם במקרה בו אירע אירוע הפרופורמה לאחר ה-30 ביוני </w:t>
      </w:r>
      <w:r>
        <w:rPr>
          <w:rStyle w:val="a"/>
          <w:rFonts w:ascii="Georgia" w:hAnsi="Georgia" w:hint="cs"/>
          <w:b/>
          <w:sz w:val="20"/>
          <w:szCs w:val="20"/>
          <w:u w:val="none"/>
          <w:rtl/>
        </w:rPr>
        <w:t>2025</w:t>
      </w:r>
      <w:r w:rsidRPr="005957E5">
        <w:rPr>
          <w:rStyle w:val="a"/>
          <w:rFonts w:ascii="Georgia" w:hAnsi="Georgia"/>
          <w:b/>
          <w:sz w:val="20"/>
          <w:szCs w:val="20"/>
          <w:u w:val="none"/>
          <w:rtl/>
        </w:rPr>
        <w:t xml:space="preserve"> (ולפני אישור הדוחות הכספיים הרבעוניים), שאז תידרש החברה לכלול גם תמצית דוח על המצב הכספי פרופורמה ליום 3</w:t>
      </w:r>
      <w:r w:rsidRPr="005957E5">
        <w:rPr>
          <w:rStyle w:val="a"/>
          <w:rFonts w:ascii="Georgia" w:hAnsi="Georgia" w:hint="cs"/>
          <w:b/>
          <w:sz w:val="20"/>
          <w:szCs w:val="20"/>
          <w:u w:val="none"/>
          <w:rtl/>
        </w:rPr>
        <w:t>0</w:t>
      </w:r>
      <w:r w:rsidRPr="005957E5">
        <w:rPr>
          <w:rStyle w:val="a"/>
          <w:rFonts w:ascii="Georgia" w:hAnsi="Georgia"/>
          <w:b/>
          <w:sz w:val="20"/>
          <w:szCs w:val="20"/>
          <w:u w:val="none"/>
          <w:rtl/>
        </w:rPr>
        <w:t>.</w:t>
      </w:r>
      <w:r w:rsidRPr="005957E5">
        <w:rPr>
          <w:rStyle w:val="a"/>
          <w:rFonts w:ascii="Georgia" w:hAnsi="Georgia" w:hint="cs"/>
          <w:b/>
          <w:sz w:val="20"/>
          <w:szCs w:val="20"/>
          <w:u w:val="none"/>
          <w:rtl/>
        </w:rPr>
        <w:t>6</w:t>
      </w:r>
      <w:r w:rsidRPr="005957E5">
        <w:rPr>
          <w:rStyle w:val="a"/>
          <w:rFonts w:ascii="Georgia" w:hAnsi="Georgia"/>
          <w:b/>
          <w:sz w:val="20"/>
          <w:szCs w:val="20"/>
          <w:u w:val="none"/>
          <w:rtl/>
        </w:rPr>
        <w:t>.</w:t>
      </w:r>
      <w:r>
        <w:rPr>
          <w:rStyle w:val="a"/>
          <w:rFonts w:ascii="Georgia" w:hAnsi="Georgia" w:hint="cs"/>
          <w:b/>
          <w:sz w:val="20"/>
          <w:szCs w:val="20"/>
          <w:u w:val="none"/>
          <w:rtl/>
        </w:rPr>
        <w:t>2025</w:t>
      </w:r>
      <w:r w:rsidRPr="005957E5">
        <w:rPr>
          <w:rStyle w:val="a"/>
          <w:rFonts w:ascii="Georgia" w:hAnsi="Georgia"/>
          <w:b/>
          <w:sz w:val="20"/>
          <w:szCs w:val="20"/>
          <w:u w:val="none"/>
          <w:rtl/>
        </w:rPr>
        <w:t>. יש להציג נתוני פרופורמה גם במקרה שה</w:t>
      </w:r>
      <w:r w:rsidRPr="005957E5">
        <w:rPr>
          <w:rStyle w:val="a"/>
          <w:rFonts w:ascii="Georgia" w:hAnsi="Georgia" w:hint="eastAsia"/>
          <w:b/>
          <w:sz w:val="20"/>
          <w:szCs w:val="20"/>
          <w:u w:val="none"/>
          <w:rtl/>
        </w:rPr>
        <w:t>אירוע</w:t>
      </w:r>
      <w:r w:rsidRPr="005957E5">
        <w:rPr>
          <w:rStyle w:val="a"/>
          <w:rFonts w:ascii="Georgia" w:hAnsi="Georgia"/>
          <w:b/>
          <w:sz w:val="20"/>
          <w:szCs w:val="20"/>
          <w:u w:val="none"/>
          <w:rtl/>
        </w:rPr>
        <w:t xml:space="preserve"> טרם </w:t>
      </w:r>
      <w:r w:rsidRPr="005957E5">
        <w:rPr>
          <w:rStyle w:val="a"/>
          <w:rFonts w:ascii="Georgia" w:hAnsi="Georgia" w:hint="eastAsia"/>
          <w:b/>
          <w:sz w:val="20"/>
          <w:szCs w:val="20"/>
          <w:u w:val="none"/>
          <w:rtl/>
        </w:rPr>
        <w:t>התרחש</w:t>
      </w:r>
      <w:r w:rsidRPr="005957E5">
        <w:rPr>
          <w:rStyle w:val="a"/>
          <w:rFonts w:ascii="Georgia" w:hAnsi="Georgia"/>
          <w:b/>
          <w:sz w:val="20"/>
          <w:szCs w:val="20"/>
          <w:u w:val="none"/>
          <w:rtl/>
        </w:rPr>
        <w:t xml:space="preserve"> </w:t>
      </w:r>
      <w:r w:rsidRPr="005957E5">
        <w:rPr>
          <w:rStyle w:val="a"/>
          <w:rFonts w:ascii="Georgia" w:hAnsi="Georgia" w:hint="eastAsia"/>
          <w:b/>
          <w:sz w:val="20"/>
          <w:szCs w:val="20"/>
          <w:u w:val="none"/>
          <w:rtl/>
        </w:rPr>
        <w:t>נכון</w:t>
      </w:r>
      <w:r w:rsidRPr="005957E5">
        <w:rPr>
          <w:rStyle w:val="a"/>
          <w:rFonts w:ascii="Georgia" w:hAnsi="Georgia"/>
          <w:b/>
          <w:sz w:val="20"/>
          <w:szCs w:val="20"/>
          <w:u w:val="none"/>
          <w:rtl/>
        </w:rPr>
        <w:t xml:space="preserve"> למועד אישור הדוחות הכספיים, כאשר קרוב לוודאי ש</w:t>
      </w:r>
      <w:r w:rsidRPr="005957E5">
        <w:rPr>
          <w:rStyle w:val="a"/>
          <w:rFonts w:ascii="Georgia" w:hAnsi="Georgia" w:hint="eastAsia"/>
          <w:b/>
          <w:sz w:val="20"/>
          <w:szCs w:val="20"/>
          <w:u w:val="none"/>
          <w:rtl/>
        </w:rPr>
        <w:t>הוא</w:t>
      </w:r>
      <w:r w:rsidRPr="005957E5">
        <w:rPr>
          <w:rStyle w:val="a"/>
          <w:rFonts w:ascii="Georgia" w:hAnsi="Georgia"/>
          <w:b/>
          <w:sz w:val="20"/>
          <w:szCs w:val="20"/>
          <w:u w:val="none"/>
          <w:rtl/>
        </w:rPr>
        <w:t xml:space="preserve"> יושלם בתקופה של 3 חודשים לאחר תאריך אישור הדוחות הכספיים ובלבד שההשלמה אינה כרוכה בתנאים מהותיים (ראו ביאור 13 לעיל).</w:t>
      </w:r>
    </w:p>
    <w:p w14:paraId="75A91E77" w14:textId="77777777" w:rsidR="005B0F0C" w:rsidRDefault="005B0F0C" w:rsidP="00091424">
      <w:pPr>
        <w:ind w:left="935"/>
        <w:rPr>
          <w:rStyle w:val="a"/>
          <w:rFonts w:ascii="Georgia" w:hAnsi="Georgia"/>
          <w:b/>
          <w:noProof/>
          <w:sz w:val="20"/>
          <w:szCs w:val="20"/>
          <w:highlight w:val="cyan"/>
          <w:u w:val="none"/>
          <w:rtl/>
        </w:rPr>
      </w:pPr>
    </w:p>
    <w:p w14:paraId="4E6D2B5A" w14:textId="77777777" w:rsidR="005B0F0C" w:rsidRPr="005957E5" w:rsidRDefault="005B0F0C" w:rsidP="00091424">
      <w:pPr>
        <w:ind w:left="935"/>
        <w:rPr>
          <w:rStyle w:val="a"/>
          <w:rFonts w:ascii="Georgia" w:hAnsi="Georgia"/>
          <w:b/>
          <w:noProof/>
          <w:sz w:val="20"/>
          <w:szCs w:val="20"/>
          <w:highlight w:val="cyan"/>
          <w:u w:val="none"/>
          <w:rtl/>
        </w:rPr>
      </w:pPr>
    </w:p>
    <w:p w14:paraId="679117A9" w14:textId="77777777" w:rsidR="00091424" w:rsidRPr="005957E5" w:rsidRDefault="00091424" w:rsidP="004C32A6">
      <w:pPr>
        <w:ind w:left="935"/>
        <w:rPr>
          <w:rStyle w:val="a"/>
          <w:rFonts w:ascii="Georgia" w:hAnsi="Georgia"/>
          <w:sz w:val="20"/>
          <w:szCs w:val="20"/>
          <w:u w:val="none"/>
          <w:rtl/>
        </w:rPr>
      </w:pPr>
      <w:r w:rsidRPr="005957E5">
        <w:rPr>
          <w:rFonts w:ascii="Georgia" w:hAnsi="Georgia" w:cs="Arial"/>
          <w:color w:val="548DD4"/>
          <w:sz w:val="20"/>
          <w:szCs w:val="20"/>
        </w:rPr>
        <w:t>IAS 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ח</w:t>
      </w:r>
      <w:r w:rsidRPr="005957E5">
        <w:rPr>
          <w:rFonts w:ascii="Georgia" w:hAnsi="Georgia" w:cs="Arial"/>
          <w:color w:val="548DD4"/>
          <w:sz w:val="20"/>
          <w:szCs w:val="20"/>
          <w:rtl/>
        </w:rPr>
        <w:t>)</w:t>
      </w:r>
    </w:p>
    <w:p w14:paraId="4445A468" w14:textId="4F0FDD92" w:rsidR="00091424" w:rsidRPr="005957E5" w:rsidRDefault="00091424" w:rsidP="00492B05">
      <w:pPr>
        <w:pStyle w:val="1"/>
        <w:ind w:left="935"/>
        <w:jc w:val="both"/>
        <w:rPr>
          <w:rStyle w:val="a"/>
          <w:rFonts w:ascii="Georgia" w:hAnsi="Georgia"/>
          <w:sz w:val="20"/>
          <w:szCs w:val="20"/>
          <w:u w:val="none"/>
        </w:rPr>
      </w:pPr>
      <w:r w:rsidRPr="005957E5">
        <w:rPr>
          <w:rStyle w:val="a"/>
          <w:rFonts w:ascii="Georgia" w:hAnsi="Georgia"/>
          <w:sz w:val="20"/>
          <w:szCs w:val="20"/>
          <w:u w:val="none"/>
          <w:rtl/>
        </w:rPr>
        <w:t>כאמור לעיל, 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גילוי בדבר אירועים לאחר תום תקופת הביניים אשר לא השתקפו בדוחות הכספיים לתקופת הביניים. להלן </w:t>
      </w:r>
      <w:r w:rsidR="0039714F">
        <w:rPr>
          <w:rStyle w:val="a"/>
          <w:rFonts w:ascii="Georgia" w:hAnsi="Georgia"/>
          <w:sz w:val="20"/>
          <w:szCs w:val="20"/>
          <w:u w:val="none"/>
          <w:rtl/>
        </w:rPr>
        <w:t>דוגמה</w:t>
      </w:r>
      <w:r w:rsidRPr="005957E5">
        <w:rPr>
          <w:rStyle w:val="a"/>
          <w:rFonts w:ascii="Georgia" w:hAnsi="Georgia"/>
          <w:sz w:val="20"/>
          <w:szCs w:val="20"/>
          <w:u w:val="none"/>
          <w:rtl/>
        </w:rPr>
        <w:t xml:space="preserve"> לגילוי כאמור:</w:t>
      </w:r>
    </w:p>
    <w:p w14:paraId="3EC106D8" w14:textId="77777777" w:rsidR="00091424" w:rsidRPr="005957E5" w:rsidRDefault="00091424" w:rsidP="00492B05">
      <w:pPr>
        <w:pStyle w:val="1"/>
        <w:jc w:val="both"/>
        <w:rPr>
          <w:rFonts w:ascii="Georgia" w:hAnsi="Georgia" w:cs="Arial"/>
          <w:b w:val="0"/>
          <w:bCs/>
          <w:sz w:val="20"/>
          <w:szCs w:val="20"/>
          <w:u w:val="none"/>
          <w:rtl/>
          <w:lang w:eastAsia="en-US"/>
        </w:rPr>
      </w:pPr>
    </w:p>
    <w:p w14:paraId="0E3056E0" w14:textId="24F2BD51" w:rsidR="00091424" w:rsidRPr="005957E5" w:rsidRDefault="00091424" w:rsidP="00687D76">
      <w:pPr>
        <w:ind w:left="1349" w:hanging="425"/>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א.</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15 </w:t>
      </w:r>
      <w:r w:rsidRPr="005957E5">
        <w:rPr>
          <w:rFonts w:ascii="Georgia" w:hAnsi="Georgia" w:cs="Arial" w:hint="cs"/>
          <w:color w:val="000000"/>
          <w:sz w:val="20"/>
          <w:szCs w:val="20"/>
          <w:rtl/>
          <w:lang w:eastAsia="en-US"/>
        </w:rPr>
        <w:t>ביולי</w:t>
      </w:r>
      <w:r w:rsidRPr="005957E5">
        <w:rPr>
          <w:rFonts w:ascii="Georgia" w:hAnsi="Georgia" w:cs="Arial"/>
          <w:color w:val="000000"/>
          <w:sz w:val="20"/>
          <w:szCs w:val="20"/>
          <w:rtl/>
          <w:lang w:eastAsia="en-US"/>
        </w:rPr>
        <w:t xml:space="preserve"> </w:t>
      </w:r>
      <w:r w:rsidR="000D6FB8">
        <w:rPr>
          <w:rFonts w:ascii="Georgia" w:hAnsi="Georgia" w:cs="Arial" w:hint="cs"/>
          <w:color w:val="000000"/>
          <w:sz w:val="20"/>
          <w:szCs w:val="20"/>
          <w:rtl/>
          <w:lang w:eastAsia="en-US"/>
        </w:rPr>
        <w:t>2025</w:t>
      </w:r>
      <w:r w:rsidRPr="005957E5">
        <w:rPr>
          <w:rFonts w:ascii="Georgia" w:hAnsi="Georgia" w:cs="Arial"/>
          <w:color w:val="000000"/>
          <w:sz w:val="20"/>
          <w:szCs w:val="20"/>
          <w:rtl/>
          <w:lang w:eastAsia="en-US"/>
        </w:rPr>
        <w:t>, התקשרה החברה</w:t>
      </w:r>
      <w:r w:rsidRPr="005957E5">
        <w:rPr>
          <w:rFonts w:ascii="Georgia" w:hAnsi="Georgia" w:cs="Arial" w:hint="cs"/>
          <w:color w:val="000000"/>
          <w:sz w:val="20"/>
          <w:szCs w:val="20"/>
          <w:rtl/>
          <w:lang w:eastAsia="en-US"/>
        </w:rPr>
        <w:t>/הקבוצה</w:t>
      </w:r>
      <w:r w:rsidRPr="005957E5">
        <w:rPr>
          <w:rFonts w:ascii="Georgia" w:hAnsi="Georgia" w:cs="Arial"/>
          <w:color w:val="000000"/>
          <w:sz w:val="20"/>
          <w:szCs w:val="20"/>
          <w:rtl/>
          <w:lang w:eastAsia="en-US"/>
        </w:rPr>
        <w:t xml:space="preserve"> בהסכם עם חברת</w:t>
      </w:r>
      <w:r w:rsidRPr="005957E5">
        <w:rPr>
          <w:rFonts w:ascii="Georgia" w:hAnsi="Georgia" w:cs="Arial" w:hint="cs"/>
          <w:color w:val="000000"/>
          <w:sz w:val="20"/>
          <w:szCs w:val="20"/>
          <w:rtl/>
          <w:lang w:eastAsia="en-US"/>
        </w:rPr>
        <w:t xml:space="preserve">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בע"מ (להלן </w:t>
      </w:r>
      <w:r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xml:space="preserve">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לרכישת </w:t>
      </w:r>
      <w:proofErr w:type="spellStart"/>
      <w:r w:rsidRPr="005957E5">
        <w:rPr>
          <w:rFonts w:ascii="Georgia" w:hAnsi="Georgia" w:cs="Arial"/>
          <w:color w:val="000000"/>
          <w:sz w:val="20"/>
          <w:szCs w:val="20"/>
          <w:rtl/>
          <w:lang w:eastAsia="en-US"/>
        </w:rPr>
        <w:t>החזקותיה</w:t>
      </w:r>
      <w:proofErr w:type="spellEnd"/>
      <w:r w:rsidRPr="005957E5">
        <w:rPr>
          <w:rFonts w:ascii="Georgia" w:hAnsi="Georgia" w:cs="Arial"/>
          <w:color w:val="000000"/>
          <w:sz w:val="20"/>
          <w:szCs w:val="20"/>
          <w:rtl/>
          <w:lang w:eastAsia="en-US"/>
        </w:rPr>
        <w:t xml:space="preserve"> בחברה הבת של</w:t>
      </w:r>
      <w:r w:rsidRPr="005957E5">
        <w:rPr>
          <w:rFonts w:ascii="Georgia" w:hAnsi="Georgia" w:cs="Arial" w:hint="cs"/>
          <w:color w:val="000000"/>
          <w:sz w:val="20"/>
          <w:szCs w:val="20"/>
          <w:rtl/>
          <w:lang w:eastAsia="en-US"/>
        </w:rPr>
        <w:t xml:space="preserve">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חברת </w:t>
      </w:r>
      <w:r w:rsidR="00C907A6">
        <w:rPr>
          <w:rFonts w:ascii="Georgia" w:hAnsi="Georgia" w:cs="Arial" w:hint="cs"/>
          <w:color w:val="000000"/>
          <w:sz w:val="20"/>
          <w:szCs w:val="20"/>
          <w:lang w:eastAsia="en-US"/>
        </w:rPr>
        <w:t>B</w:t>
      </w:r>
      <w:r w:rsidRPr="005957E5">
        <w:rPr>
          <w:rFonts w:ascii="Georgia" w:hAnsi="Georgia" w:cs="Arial"/>
          <w:color w:val="000000"/>
          <w:sz w:val="20"/>
          <w:szCs w:val="20"/>
          <w:rtl/>
          <w:lang w:eastAsia="en-US"/>
        </w:rPr>
        <w:t xml:space="preserve"> בע"מ - שבה מחזיקה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במרבית מזכויות הבעלות והשליטה, וזאת תמורת ____ אלפי ש"ח (בלתי מבוקר) במזומן. </w:t>
      </w:r>
    </w:p>
    <w:p w14:paraId="6F819102" w14:textId="77777777" w:rsidR="00091424" w:rsidRPr="005957E5" w:rsidRDefault="00091424" w:rsidP="00492B05">
      <w:pPr>
        <w:ind w:left="1389" w:hanging="425"/>
        <w:jc w:val="both"/>
        <w:rPr>
          <w:rFonts w:ascii="Georgia" w:hAnsi="Georgia" w:cs="Arial"/>
          <w:color w:val="000000"/>
          <w:sz w:val="20"/>
          <w:szCs w:val="20"/>
          <w:rtl/>
          <w:lang w:eastAsia="en-US"/>
        </w:rPr>
      </w:pPr>
    </w:p>
    <w:p w14:paraId="58A4FE6C" w14:textId="62F81A76" w:rsidR="00091424" w:rsidRPr="005957E5" w:rsidRDefault="00091424" w:rsidP="00687D76">
      <w:pPr>
        <w:ind w:left="1349" w:hanging="425"/>
        <w:jc w:val="both"/>
        <w:rPr>
          <w:rFonts w:ascii="Georgia" w:hAnsi="Georgia" w:cs="Arial"/>
          <w:color w:val="000000"/>
          <w:sz w:val="20"/>
          <w:szCs w:val="20"/>
          <w:lang w:eastAsia="en-US"/>
        </w:rPr>
      </w:pPr>
      <w:r w:rsidRPr="005957E5">
        <w:rPr>
          <w:rFonts w:ascii="Georgia" w:hAnsi="Georgia" w:cs="Arial"/>
          <w:b/>
          <w:bCs/>
          <w:color w:val="000000"/>
          <w:sz w:val="20"/>
          <w:szCs w:val="20"/>
          <w:rtl/>
          <w:lang w:eastAsia="en-US"/>
        </w:rPr>
        <w:t>ב.</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30 </w:t>
      </w:r>
      <w:r w:rsidRPr="005957E5">
        <w:rPr>
          <w:rFonts w:ascii="Georgia" w:hAnsi="Georgia" w:cs="Arial" w:hint="cs"/>
          <w:color w:val="000000"/>
          <w:sz w:val="20"/>
          <w:szCs w:val="20"/>
          <w:rtl/>
          <w:lang w:eastAsia="en-US"/>
        </w:rPr>
        <w:t>ביולי</w:t>
      </w:r>
      <w:r w:rsidRPr="005957E5">
        <w:rPr>
          <w:rFonts w:ascii="Georgia" w:hAnsi="Georgia" w:cs="Arial"/>
          <w:color w:val="000000"/>
          <w:sz w:val="20"/>
          <w:szCs w:val="20"/>
          <w:rtl/>
          <w:lang w:eastAsia="en-US"/>
        </w:rPr>
        <w:t xml:space="preserve"> </w:t>
      </w:r>
      <w:r w:rsidR="000D6FB8">
        <w:rPr>
          <w:rFonts w:ascii="Georgia" w:hAnsi="Georgia" w:cs="Arial" w:hint="cs"/>
          <w:color w:val="000000"/>
          <w:sz w:val="20"/>
          <w:szCs w:val="20"/>
          <w:rtl/>
          <w:lang w:eastAsia="en-US"/>
        </w:rPr>
        <w:t>2025</w:t>
      </w:r>
      <w:r w:rsidRPr="005957E5">
        <w:rPr>
          <w:rFonts w:ascii="Georgia" w:hAnsi="Georgia" w:cs="Arial"/>
          <w:color w:val="000000"/>
          <w:sz w:val="20"/>
          <w:szCs w:val="20"/>
          <w:rtl/>
          <w:lang w:eastAsia="en-US"/>
        </w:rPr>
        <w:t>, מכרה החברה</w:t>
      </w:r>
      <w:r w:rsidRPr="005957E5">
        <w:rPr>
          <w:rFonts w:ascii="Georgia" w:hAnsi="Georgia" w:cs="Arial" w:hint="cs"/>
          <w:color w:val="000000"/>
          <w:sz w:val="20"/>
          <w:szCs w:val="20"/>
          <w:rtl/>
          <w:lang w:eastAsia="en-US"/>
        </w:rPr>
        <w:t>/הקבוצה</w:t>
      </w:r>
      <w:r w:rsidRPr="005957E5">
        <w:rPr>
          <w:rFonts w:ascii="Georgia" w:hAnsi="Georgia" w:cs="Arial"/>
          <w:color w:val="000000"/>
          <w:sz w:val="20"/>
          <w:szCs w:val="20"/>
          <w:rtl/>
          <w:lang w:eastAsia="en-US"/>
        </w:rPr>
        <w:t xml:space="preserve"> את השקעתה בחברה </w:t>
      </w:r>
      <w:r w:rsidR="007730C7">
        <w:rPr>
          <w:rFonts w:ascii="Georgia" w:hAnsi="Georgia" w:cs="Arial" w:hint="cs"/>
          <w:color w:val="000000"/>
          <w:sz w:val="20"/>
          <w:szCs w:val="20"/>
          <w:rtl/>
          <w:lang w:eastAsia="en-US"/>
        </w:rPr>
        <w:t>ה</w:t>
      </w:r>
      <w:r w:rsidRPr="005957E5">
        <w:rPr>
          <w:rFonts w:ascii="Georgia" w:hAnsi="Georgia" w:cs="Arial"/>
          <w:color w:val="000000"/>
          <w:sz w:val="20"/>
          <w:szCs w:val="20"/>
          <w:rtl/>
          <w:lang w:eastAsia="en-US"/>
        </w:rPr>
        <w:t xml:space="preserve">כלולה - </w:t>
      </w:r>
      <w:r w:rsidR="007730C7" w:rsidRPr="005957E5">
        <w:rPr>
          <w:rFonts w:ascii="Georgia" w:hAnsi="Georgia" w:cs="Arial"/>
          <w:sz w:val="20"/>
          <w:szCs w:val="20"/>
          <w:rtl/>
          <w:lang w:eastAsia="en-US"/>
        </w:rPr>
        <w:t xml:space="preserve">חברת </w:t>
      </w:r>
      <w:r w:rsidR="007730C7" w:rsidRPr="005957E5">
        <w:rPr>
          <w:rFonts w:ascii="Georgia" w:hAnsi="Georgia" w:cs="Arial" w:hint="cs"/>
          <w:sz w:val="20"/>
          <w:szCs w:val="20"/>
          <w:rtl/>
          <w:lang w:eastAsia="en-US"/>
        </w:rPr>
        <w:t>___</w:t>
      </w:r>
      <w:r w:rsidR="007730C7" w:rsidRPr="005957E5">
        <w:rPr>
          <w:rFonts w:ascii="Georgia" w:hAnsi="Georgia" w:cs="Arial"/>
          <w:sz w:val="20"/>
          <w:szCs w:val="20"/>
          <w:rtl/>
          <w:lang w:eastAsia="en-US"/>
        </w:rPr>
        <w:t xml:space="preserve"> בע"מ</w:t>
      </w:r>
      <w:r w:rsidR="007730C7">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xml:space="preserve"> לצד שלישי תמורת </w:t>
      </w:r>
      <w:r w:rsidRPr="005957E5">
        <w:rPr>
          <w:rFonts w:ascii="Georgia" w:hAnsi="Georgia" w:cs="Arial" w:hint="cs"/>
          <w:color w:val="000000"/>
          <w:sz w:val="20"/>
          <w:szCs w:val="20"/>
          <w:rtl/>
          <w:lang w:eastAsia="en-US"/>
        </w:rPr>
        <w:t xml:space="preserve">___ </w:t>
      </w:r>
      <w:r w:rsidRPr="005957E5">
        <w:rPr>
          <w:rFonts w:ascii="Georgia" w:hAnsi="Georgia" w:cs="Arial"/>
          <w:color w:val="000000"/>
          <w:sz w:val="20"/>
          <w:szCs w:val="20"/>
          <w:rtl/>
          <w:lang w:eastAsia="en-US"/>
        </w:rPr>
        <w:t>אלפי ש"ח (בלתי מבוקר) במזומן. כתוצאה מהמכירה תרשום החברה</w:t>
      </w:r>
      <w:r w:rsidRPr="005957E5">
        <w:rPr>
          <w:rFonts w:ascii="Georgia" w:hAnsi="Georgia" w:cs="Arial" w:hint="cs"/>
          <w:color w:val="000000"/>
          <w:sz w:val="20"/>
          <w:szCs w:val="20"/>
          <w:rtl/>
          <w:lang w:eastAsia="en-US"/>
        </w:rPr>
        <w:t>/הקבוצה</w:t>
      </w:r>
      <w:r w:rsidRPr="005957E5">
        <w:rPr>
          <w:rFonts w:ascii="Georgia" w:hAnsi="Georgia" w:cs="Arial"/>
          <w:color w:val="000000"/>
          <w:sz w:val="20"/>
          <w:szCs w:val="20"/>
          <w:rtl/>
          <w:lang w:eastAsia="en-US"/>
        </w:rPr>
        <w:t xml:space="preserve"> ברבעון </w:t>
      </w:r>
      <w:r w:rsidRPr="005957E5">
        <w:rPr>
          <w:rFonts w:ascii="Georgia" w:hAnsi="Georgia" w:cs="Arial" w:hint="cs"/>
          <w:color w:val="000000"/>
          <w:sz w:val="20"/>
          <w:szCs w:val="20"/>
          <w:rtl/>
          <w:lang w:eastAsia="en-US"/>
        </w:rPr>
        <w:t>השלישי</w:t>
      </w:r>
      <w:r w:rsidRPr="005957E5">
        <w:rPr>
          <w:rFonts w:ascii="Georgia" w:hAnsi="Georgia" w:cs="Arial"/>
          <w:color w:val="000000"/>
          <w:sz w:val="20"/>
          <w:szCs w:val="20"/>
          <w:rtl/>
          <w:lang w:eastAsia="en-US"/>
        </w:rPr>
        <w:t xml:space="preserve"> של שנת </w:t>
      </w:r>
      <w:r w:rsidR="000D6FB8">
        <w:rPr>
          <w:rFonts w:ascii="Georgia" w:hAnsi="Georgia" w:cs="Arial" w:hint="cs"/>
          <w:color w:val="000000"/>
          <w:sz w:val="20"/>
          <w:szCs w:val="20"/>
          <w:rtl/>
          <w:lang w:eastAsia="en-US"/>
        </w:rPr>
        <w:t>2025</w:t>
      </w:r>
      <w:r w:rsidRPr="005957E5">
        <w:rPr>
          <w:rFonts w:ascii="Georgia" w:hAnsi="Georgia" w:cs="Arial"/>
          <w:color w:val="000000"/>
          <w:sz w:val="20"/>
          <w:szCs w:val="20"/>
          <w:rtl/>
          <w:lang w:eastAsia="en-US"/>
        </w:rPr>
        <w:t xml:space="preserve">, רווח לפני מס בסך </w:t>
      </w:r>
      <w:r w:rsidRPr="005957E5">
        <w:rPr>
          <w:rFonts w:ascii="Georgia" w:hAnsi="Georgia" w:cs="Arial" w:hint="cs"/>
          <w:color w:val="000000"/>
          <w:sz w:val="20"/>
          <w:szCs w:val="20"/>
          <w:rtl/>
          <w:lang w:eastAsia="en-US"/>
        </w:rPr>
        <w:t xml:space="preserve">____ </w:t>
      </w:r>
      <w:r w:rsidRPr="005957E5">
        <w:rPr>
          <w:rFonts w:ascii="Georgia" w:hAnsi="Georgia" w:cs="Arial"/>
          <w:color w:val="000000"/>
          <w:sz w:val="20"/>
          <w:szCs w:val="20"/>
          <w:rtl/>
          <w:lang w:eastAsia="en-US"/>
        </w:rPr>
        <w:t>אלפי ש"ח (בלתי מבוקר) (</w:t>
      </w:r>
      <w:r w:rsidRPr="005957E5">
        <w:rPr>
          <w:rFonts w:ascii="Georgia" w:hAnsi="Georgia" w:cs="Arial" w:hint="cs"/>
          <w:color w:val="000000"/>
          <w:sz w:val="20"/>
          <w:szCs w:val="20"/>
          <w:rtl/>
          <w:lang w:eastAsia="en-US"/>
        </w:rPr>
        <w:t xml:space="preserve">_____ </w:t>
      </w:r>
      <w:r w:rsidRPr="005957E5">
        <w:rPr>
          <w:rFonts w:ascii="Georgia" w:hAnsi="Georgia" w:cs="Arial"/>
          <w:color w:val="000000"/>
          <w:sz w:val="20"/>
          <w:szCs w:val="20"/>
          <w:rtl/>
          <w:lang w:eastAsia="en-US"/>
        </w:rPr>
        <w:t>אלפי ש"ח לאחר מס) (בלתי מבוקר).</w:t>
      </w:r>
    </w:p>
    <w:p w14:paraId="4CC16973" w14:textId="77777777" w:rsidR="00091424" w:rsidRPr="005957E5" w:rsidRDefault="00091424" w:rsidP="00492B05">
      <w:pPr>
        <w:spacing w:before="60"/>
        <w:ind w:left="850" w:right="57"/>
        <w:jc w:val="both"/>
        <w:rPr>
          <w:rStyle w:val="a"/>
          <w:rFonts w:ascii="Georgia" w:hAnsi="Georgia"/>
          <w:sz w:val="20"/>
          <w:szCs w:val="20"/>
          <w:rtl/>
        </w:rPr>
      </w:pPr>
    </w:p>
    <w:p w14:paraId="7551E658" w14:textId="60A4C96E" w:rsidR="00091424" w:rsidRPr="005957E5" w:rsidRDefault="00091424" w:rsidP="00687D76">
      <w:pPr>
        <w:ind w:left="1349" w:hanging="425"/>
        <w:jc w:val="both"/>
        <w:rPr>
          <w:rFonts w:ascii="Georgia" w:hAnsi="Georgia" w:cs="Arial"/>
          <w:color w:val="000000"/>
          <w:sz w:val="20"/>
          <w:szCs w:val="20"/>
          <w:rtl/>
          <w:lang w:eastAsia="en-US"/>
        </w:rPr>
      </w:pPr>
      <w:r w:rsidRPr="005957E5">
        <w:rPr>
          <w:rFonts w:ascii="Georgia" w:hAnsi="Georgia" w:cs="Arial" w:hint="cs"/>
          <w:b/>
          <w:bCs/>
          <w:color w:val="000000"/>
          <w:sz w:val="20"/>
          <w:szCs w:val="20"/>
          <w:rtl/>
          <w:lang w:eastAsia="en-US"/>
        </w:rPr>
        <w:t>ג</w:t>
      </w:r>
      <w:r w:rsidRPr="005957E5">
        <w:rPr>
          <w:rFonts w:ascii="Georgia" w:hAnsi="Georgia" w:cs="Arial"/>
          <w:b/>
          <w:bCs/>
          <w:color w:val="000000"/>
          <w:sz w:val="20"/>
          <w:szCs w:val="20"/>
          <w:rtl/>
          <w:lang w:eastAsia="en-US"/>
        </w:rPr>
        <w:t>.</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w:t>
      </w:r>
      <w:r w:rsidRPr="005957E5">
        <w:rPr>
          <w:rFonts w:ascii="Georgia" w:hAnsi="Georgia" w:cs="Arial" w:hint="cs"/>
          <w:color w:val="000000"/>
          <w:sz w:val="20"/>
          <w:szCs w:val="20"/>
          <w:rtl/>
          <w:lang w:eastAsia="en-US"/>
        </w:rPr>
        <w:t>15</w:t>
      </w:r>
      <w:r w:rsidRPr="005957E5">
        <w:rPr>
          <w:rFonts w:ascii="Georgia" w:hAnsi="Georgia" w:cs="Arial"/>
          <w:color w:val="000000"/>
          <w:sz w:val="20"/>
          <w:szCs w:val="20"/>
          <w:rtl/>
          <w:lang w:eastAsia="en-US"/>
        </w:rPr>
        <w:t xml:space="preserve"> </w:t>
      </w:r>
      <w:r w:rsidRPr="005957E5">
        <w:rPr>
          <w:rFonts w:ascii="Georgia" w:hAnsi="Georgia" w:cs="Arial" w:hint="cs"/>
          <w:color w:val="000000"/>
          <w:sz w:val="20"/>
          <w:szCs w:val="20"/>
          <w:rtl/>
          <w:lang w:eastAsia="en-US"/>
        </w:rPr>
        <w:t>ביולי</w:t>
      </w:r>
      <w:r w:rsidRPr="005957E5">
        <w:rPr>
          <w:rFonts w:ascii="Georgia" w:hAnsi="Georgia" w:cs="Arial"/>
          <w:color w:val="000000"/>
          <w:sz w:val="20"/>
          <w:szCs w:val="20"/>
          <w:rtl/>
          <w:lang w:eastAsia="en-US"/>
        </w:rPr>
        <w:t xml:space="preserve"> </w:t>
      </w:r>
      <w:r w:rsidR="000D6FB8">
        <w:rPr>
          <w:rFonts w:ascii="Georgia" w:hAnsi="Georgia" w:cs="Arial" w:hint="cs"/>
          <w:color w:val="000000"/>
          <w:sz w:val="20"/>
          <w:szCs w:val="20"/>
          <w:rtl/>
          <w:lang w:eastAsia="en-US"/>
        </w:rPr>
        <w:t>2025</w:t>
      </w:r>
      <w:r w:rsidR="00FA26A0" w:rsidRPr="005957E5">
        <w:rPr>
          <w:rFonts w:ascii="Georgia" w:hAnsi="Georgia" w:cs="Arial" w:hint="cs"/>
          <w:color w:val="000000"/>
          <w:sz w:val="20"/>
          <w:szCs w:val="20"/>
          <w:rtl/>
          <w:lang w:eastAsia="en-US"/>
        </w:rPr>
        <w:t>,</w:t>
      </w:r>
      <w:r w:rsidRPr="005957E5">
        <w:rPr>
          <w:rFonts w:ascii="Georgia" w:hAnsi="Georgia" w:cs="Arial" w:hint="cs"/>
          <w:color w:val="000000"/>
          <w:sz w:val="20"/>
          <w:szCs w:val="20"/>
          <w:rtl/>
          <w:lang w:eastAsia="en-US"/>
        </w:rPr>
        <w:t xml:space="preserve"> ארעה פריצה לאחת מחנויות החברה/הקבוצה, במהלכה נגנבו מוצרים (נעליים ומוצרי עור אחרים) אשר ערכם בספרים הינו __ אלפי ש"ח (בלתי מבוקר).</w:t>
      </w:r>
      <w:r w:rsidRPr="005957E5">
        <w:rPr>
          <w:rFonts w:ascii="Georgia" w:hAnsi="Georgia" w:cs="Arial"/>
          <w:color w:val="000000"/>
          <w:sz w:val="20"/>
          <w:szCs w:val="20"/>
          <w:rtl/>
          <w:lang w:eastAsia="en-US"/>
        </w:rPr>
        <w:t xml:space="preserve"> </w:t>
      </w:r>
      <w:r w:rsidRPr="005957E5">
        <w:rPr>
          <w:rFonts w:ascii="Georgia" w:hAnsi="Georgia" w:cs="Arial" w:hint="cs"/>
          <w:color w:val="000000"/>
          <w:sz w:val="20"/>
          <w:szCs w:val="20"/>
          <w:rtl/>
          <w:lang w:eastAsia="en-US"/>
        </w:rPr>
        <w:t>החברה/הקבוצה הגישה תביעת שיפוי לחברת הביטוח</w:t>
      </w:r>
      <w:r w:rsidRPr="005957E5">
        <w:rPr>
          <w:rFonts w:ascii="Georgia" w:hAnsi="Georgia" w:cs="Arial"/>
          <w:color w:val="000000"/>
          <w:sz w:val="20"/>
          <w:szCs w:val="20"/>
          <w:rtl/>
          <w:lang w:eastAsia="en-US"/>
        </w:rPr>
        <w:t>.</w:t>
      </w:r>
      <w:r w:rsidRPr="005957E5">
        <w:rPr>
          <w:rFonts w:ascii="Georgia" w:hAnsi="Georgia" w:cs="Arial" w:hint="cs"/>
          <w:color w:val="000000"/>
          <w:sz w:val="20"/>
          <w:szCs w:val="20"/>
          <w:rtl/>
          <w:lang w:eastAsia="en-US"/>
        </w:rPr>
        <w:t xml:space="preserve"> החברה/הקבוצה צופה כי רק חלק מההפסד שנגרם כתוצאה מאירוע זה ישופה על ידי חברת הביטוח.</w:t>
      </w:r>
    </w:p>
    <w:p w14:paraId="61FEA418" w14:textId="77777777" w:rsidR="00091424" w:rsidRPr="005957E5" w:rsidRDefault="00091424" w:rsidP="00492B05">
      <w:pPr>
        <w:ind w:left="1349" w:hanging="425"/>
        <w:jc w:val="both"/>
        <w:rPr>
          <w:rFonts w:ascii="Georgia" w:hAnsi="Georgia" w:cs="Arial"/>
          <w:color w:val="000000"/>
          <w:sz w:val="20"/>
          <w:szCs w:val="20"/>
          <w:rtl/>
          <w:lang w:eastAsia="en-US"/>
        </w:rPr>
      </w:pPr>
    </w:p>
    <w:p w14:paraId="00EA1CBE" w14:textId="2CD06F42" w:rsidR="00091424" w:rsidRDefault="00091424" w:rsidP="00687D76">
      <w:pPr>
        <w:ind w:left="1349" w:hanging="425"/>
        <w:jc w:val="both"/>
        <w:rPr>
          <w:rFonts w:ascii="Georgia" w:hAnsi="Georgia" w:cs="Arial"/>
          <w:color w:val="000000"/>
          <w:sz w:val="20"/>
          <w:szCs w:val="20"/>
          <w:rtl/>
          <w:lang w:eastAsia="en-US"/>
        </w:rPr>
      </w:pPr>
      <w:r w:rsidRPr="005957E5">
        <w:rPr>
          <w:rFonts w:ascii="Georgia" w:hAnsi="Georgia" w:cs="Arial" w:hint="cs"/>
          <w:b/>
          <w:bCs/>
          <w:color w:val="000000"/>
          <w:sz w:val="20"/>
          <w:szCs w:val="20"/>
          <w:rtl/>
          <w:lang w:eastAsia="en-US"/>
        </w:rPr>
        <w:t>ד</w:t>
      </w:r>
      <w:r w:rsidRPr="005957E5">
        <w:rPr>
          <w:rFonts w:ascii="Georgia" w:hAnsi="Georgia" w:cs="Arial"/>
          <w:b/>
          <w:bCs/>
          <w:color w:val="000000"/>
          <w:sz w:val="20"/>
          <w:szCs w:val="20"/>
          <w:rtl/>
          <w:lang w:eastAsia="en-US"/>
        </w:rPr>
        <w:t>.</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w:t>
      </w:r>
      <w:r w:rsidRPr="005957E5">
        <w:rPr>
          <w:rFonts w:ascii="Georgia" w:hAnsi="Georgia" w:cs="Arial" w:hint="cs"/>
          <w:color w:val="000000"/>
          <w:sz w:val="20"/>
          <w:szCs w:val="20"/>
          <w:rtl/>
          <w:lang w:eastAsia="en-US"/>
        </w:rPr>
        <w:t>2</w:t>
      </w:r>
      <w:r w:rsidRPr="005957E5">
        <w:rPr>
          <w:rFonts w:ascii="Georgia" w:hAnsi="Georgia" w:cs="Arial"/>
          <w:color w:val="000000"/>
          <w:sz w:val="20"/>
          <w:szCs w:val="20"/>
          <w:rtl/>
          <w:lang w:eastAsia="en-US"/>
        </w:rPr>
        <w:t xml:space="preserve"> </w:t>
      </w:r>
      <w:r w:rsidRPr="005957E5">
        <w:rPr>
          <w:rFonts w:ascii="Georgia" w:hAnsi="Georgia" w:cs="Arial" w:hint="cs"/>
          <w:color w:val="000000"/>
          <w:sz w:val="20"/>
          <w:szCs w:val="20"/>
          <w:rtl/>
          <w:lang w:eastAsia="en-US"/>
        </w:rPr>
        <w:t>באוגוסט</w:t>
      </w:r>
      <w:r w:rsidRPr="005957E5">
        <w:rPr>
          <w:rFonts w:ascii="Georgia" w:hAnsi="Georgia" w:cs="Arial"/>
          <w:color w:val="000000"/>
          <w:sz w:val="20"/>
          <w:szCs w:val="20"/>
          <w:rtl/>
          <w:lang w:eastAsia="en-US"/>
        </w:rPr>
        <w:t xml:space="preserve"> </w:t>
      </w:r>
      <w:r w:rsidR="000D6FB8">
        <w:rPr>
          <w:rFonts w:ascii="Georgia" w:hAnsi="Georgia" w:cs="Arial" w:hint="cs"/>
          <w:color w:val="000000"/>
          <w:sz w:val="20"/>
          <w:szCs w:val="20"/>
          <w:rtl/>
          <w:lang w:eastAsia="en-US"/>
        </w:rPr>
        <w:t>2025</w:t>
      </w:r>
      <w:r w:rsidR="00FA26A0" w:rsidRPr="005957E5">
        <w:rPr>
          <w:rFonts w:ascii="Georgia" w:hAnsi="Georgia" w:cs="Arial" w:hint="cs"/>
          <w:color w:val="000000"/>
          <w:sz w:val="20"/>
          <w:szCs w:val="20"/>
          <w:rtl/>
          <w:lang w:eastAsia="en-US"/>
        </w:rPr>
        <w:t>,</w:t>
      </w:r>
      <w:r w:rsidRPr="005957E5">
        <w:rPr>
          <w:rFonts w:ascii="Georgia" w:hAnsi="Georgia" w:cs="Arial" w:hint="cs"/>
          <w:color w:val="000000"/>
          <w:sz w:val="20"/>
          <w:szCs w:val="20"/>
          <w:rtl/>
          <w:lang w:eastAsia="en-US"/>
        </w:rPr>
        <w:t xml:space="preserve"> ארעה הצפה חמורה באחד ממפעלי החברה/הקבוצה המרכזיים, אשר נמצא </w:t>
      </w:r>
      <w:r w:rsidR="00C907A6" w:rsidRPr="005957E5">
        <w:rPr>
          <w:rFonts w:ascii="Georgia" w:hAnsi="Georgia" w:cs="Arial" w:hint="cs"/>
          <w:color w:val="000000"/>
          <w:sz w:val="20"/>
          <w:szCs w:val="20"/>
          <w:rtl/>
          <w:lang w:eastAsia="en-US"/>
        </w:rPr>
        <w:t>במ</w:t>
      </w:r>
      <w:r w:rsidR="00C907A6">
        <w:rPr>
          <w:rFonts w:ascii="Georgia" w:hAnsi="Georgia" w:cs="Arial" w:hint="cs"/>
          <w:color w:val="000000"/>
          <w:sz w:val="20"/>
          <w:szCs w:val="20"/>
          <w:rtl/>
          <w:lang w:eastAsia="en-US"/>
        </w:rPr>
        <w:t>ערב</w:t>
      </w:r>
      <w:r w:rsidR="00C907A6" w:rsidRPr="005957E5">
        <w:rPr>
          <w:rFonts w:ascii="Georgia" w:hAnsi="Georgia" w:cs="Arial" w:hint="cs"/>
          <w:color w:val="000000"/>
          <w:sz w:val="20"/>
          <w:szCs w:val="20"/>
          <w:rtl/>
          <w:lang w:eastAsia="en-US"/>
        </w:rPr>
        <w:t xml:space="preserve"> </w:t>
      </w:r>
      <w:r w:rsidRPr="005957E5">
        <w:rPr>
          <w:rFonts w:ascii="Georgia" w:hAnsi="Georgia" w:cs="Arial" w:hint="cs"/>
          <w:color w:val="000000"/>
          <w:sz w:val="20"/>
          <w:szCs w:val="20"/>
          <w:rtl/>
          <w:lang w:eastAsia="en-US"/>
        </w:rPr>
        <w:t>אירופה. החברה/הקבוצה צופה לקבל שיפוי בגין מלוא ההפסד שנגרם לה כתוצאה מאירוע זה.</w:t>
      </w:r>
    </w:p>
    <w:p w14:paraId="305D4758" w14:textId="77777777" w:rsidR="005B5677" w:rsidRDefault="005B5677" w:rsidP="00687D76">
      <w:pPr>
        <w:ind w:left="1349" w:hanging="425"/>
        <w:jc w:val="both"/>
        <w:rPr>
          <w:rFonts w:ascii="Georgia" w:hAnsi="Georgia" w:cs="Arial"/>
          <w:color w:val="000000"/>
          <w:sz w:val="20"/>
          <w:szCs w:val="20"/>
          <w:rtl/>
          <w:lang w:eastAsia="en-US"/>
        </w:rPr>
      </w:pPr>
    </w:p>
    <w:p w14:paraId="0586B5CB" w14:textId="77777777" w:rsidR="005B5677" w:rsidRDefault="005B5677" w:rsidP="005B5677">
      <w:pPr>
        <w:ind w:left="1349" w:hanging="425"/>
        <w:jc w:val="both"/>
        <w:rPr>
          <w:rFonts w:ascii="Georgia" w:hAnsi="Georgia" w:cs="Arial"/>
          <w:color w:val="000000"/>
          <w:sz w:val="20"/>
          <w:szCs w:val="20"/>
          <w:rtl/>
          <w:lang w:eastAsia="en-US"/>
        </w:rPr>
      </w:pPr>
      <w:r>
        <w:rPr>
          <w:rFonts w:ascii="Georgia" w:hAnsi="Georgia" w:cs="Arial" w:hint="cs"/>
          <w:b/>
          <w:bCs/>
          <w:color w:val="000000"/>
          <w:sz w:val="20"/>
          <w:szCs w:val="20"/>
          <w:rtl/>
          <w:lang w:eastAsia="en-US"/>
        </w:rPr>
        <w:t>ה</w:t>
      </w:r>
      <w:r w:rsidRPr="005957E5">
        <w:rPr>
          <w:rFonts w:ascii="Georgia" w:hAnsi="Georgia" w:cs="Arial"/>
          <w:b/>
          <w:bCs/>
          <w:color w:val="000000"/>
          <w:sz w:val="20"/>
          <w:szCs w:val="20"/>
          <w:rtl/>
          <w:lang w:eastAsia="en-US"/>
        </w:rPr>
        <w:t>.</w:t>
      </w:r>
      <w:r w:rsidRPr="005957E5">
        <w:rPr>
          <w:rFonts w:ascii="Georgia" w:hAnsi="Georgia" w:cs="Arial"/>
          <w:b/>
          <w:bCs/>
          <w:color w:val="000000"/>
          <w:sz w:val="20"/>
          <w:szCs w:val="20"/>
          <w:rtl/>
          <w:lang w:eastAsia="en-US"/>
        </w:rPr>
        <w:tab/>
      </w:r>
      <w:r>
        <w:rPr>
          <w:rFonts w:ascii="Georgia" w:hAnsi="Georgia" w:cs="Arial" w:hint="cs"/>
          <w:color w:val="000000"/>
          <w:sz w:val="20"/>
          <w:szCs w:val="20"/>
          <w:rtl/>
          <w:lang w:eastAsia="en-US"/>
        </w:rPr>
        <w:t>לאחר תאריך הדוח על המצב הכספי, השווי ההוגן של תיק ניירות ערך של החברה/הקבוצה הכלול בסעיף "נכסים פיננסיים בשווי הוגן דרך רווח או הפסד" בדוח על המצב הכספי ירד עד למועד פרסום הדוחות הכספיים בסך של ___ אלפי ש"ח</w:t>
      </w:r>
      <w:r w:rsidR="007730C7">
        <w:rPr>
          <w:rFonts w:ascii="Georgia" w:hAnsi="Georgia" w:cs="Arial" w:hint="cs"/>
          <w:color w:val="000000"/>
          <w:sz w:val="20"/>
          <w:szCs w:val="20"/>
          <w:rtl/>
          <w:lang w:eastAsia="en-US"/>
        </w:rPr>
        <w:t xml:space="preserve"> </w:t>
      </w:r>
      <w:r w:rsidR="007730C7" w:rsidRPr="004974BB">
        <w:rPr>
          <w:rFonts w:ascii="Georgia" w:hAnsi="Georgia" w:cs="Arial" w:hint="cs"/>
          <w:sz w:val="20"/>
          <w:szCs w:val="20"/>
          <w:rtl/>
        </w:rPr>
        <w:t>(בלתי מבוקר)</w:t>
      </w:r>
      <w:r>
        <w:rPr>
          <w:rFonts w:ascii="Georgia" w:hAnsi="Georgia" w:cs="Arial" w:hint="cs"/>
          <w:color w:val="000000"/>
          <w:sz w:val="20"/>
          <w:szCs w:val="20"/>
          <w:rtl/>
          <w:lang w:eastAsia="en-US"/>
        </w:rPr>
        <w:t>.</w:t>
      </w:r>
    </w:p>
    <w:p w14:paraId="1BF8DBEA" w14:textId="317F1CFC" w:rsidR="00806D0F" w:rsidRPr="005957E5" w:rsidRDefault="005B5677" w:rsidP="00B67B42">
      <w:pPr>
        <w:rPr>
          <w:rFonts w:ascii="Georgia" w:hAnsi="Georgia" w:cs="Arial"/>
          <w:b/>
          <w:bCs/>
          <w:sz w:val="20"/>
          <w:szCs w:val="20"/>
          <w:rtl/>
        </w:rPr>
      </w:pPr>
      <w:r>
        <w:rPr>
          <w:rFonts w:ascii="Georgia" w:hAnsi="Georgia" w:cs="Arial"/>
          <w:b/>
          <w:bCs/>
          <w:sz w:val="20"/>
          <w:szCs w:val="20"/>
          <w:rtl/>
        </w:rPr>
        <w:br w:type="page"/>
      </w:r>
      <w:bookmarkStart w:id="40" w:name="ש30"/>
      <w:bookmarkEnd w:id="40"/>
      <w:r w:rsidR="004A1617">
        <w:rPr>
          <w:rFonts w:ascii="Georgia" w:hAnsi="Georgia" w:cs="Arial"/>
          <w:b/>
          <w:bCs/>
          <w:sz w:val="20"/>
          <w:szCs w:val="20"/>
          <w:rtl/>
        </w:rPr>
        <w:t>ביאור 22</w:t>
      </w:r>
      <w:r w:rsidR="00091424" w:rsidRPr="005957E5">
        <w:rPr>
          <w:rFonts w:ascii="Georgia" w:hAnsi="Georgia" w:cs="Arial"/>
          <w:b/>
          <w:bCs/>
          <w:sz w:val="20"/>
          <w:szCs w:val="20"/>
          <w:rtl/>
        </w:rPr>
        <w:t xml:space="preserve"> </w:t>
      </w:r>
      <w:r w:rsidR="00FA26A0" w:rsidRPr="005957E5">
        <w:rPr>
          <w:rFonts w:ascii="Georgia" w:hAnsi="Georgia" w:cs="Arial" w:hint="cs"/>
          <w:b/>
          <w:bCs/>
          <w:sz w:val="20"/>
          <w:szCs w:val="20"/>
          <w:rtl/>
        </w:rPr>
        <w:t xml:space="preserve">- </w:t>
      </w:r>
      <w:r w:rsidR="00C263E3" w:rsidRPr="005957E5">
        <w:rPr>
          <w:rFonts w:ascii="Georgia" w:hAnsi="Georgia" w:cs="Arial" w:hint="cs"/>
          <w:b/>
          <w:bCs/>
          <w:sz w:val="20"/>
          <w:szCs w:val="20"/>
          <w:rtl/>
        </w:rPr>
        <w:t>השפעת ה</w:t>
      </w:r>
      <w:r w:rsidR="00C80CC1" w:rsidRPr="005957E5">
        <w:rPr>
          <w:rFonts w:ascii="Georgia" w:hAnsi="Georgia" w:cs="Arial" w:hint="cs"/>
          <w:b/>
          <w:bCs/>
          <w:sz w:val="20"/>
          <w:szCs w:val="20"/>
          <w:rtl/>
        </w:rPr>
        <w:t xml:space="preserve">שינוי </w:t>
      </w:r>
      <w:r w:rsidR="00C263E3" w:rsidRPr="005957E5">
        <w:rPr>
          <w:rFonts w:ascii="Georgia" w:hAnsi="Georgia" w:cs="Arial" w:hint="cs"/>
          <w:b/>
          <w:bCs/>
          <w:sz w:val="20"/>
          <w:szCs w:val="20"/>
          <w:rtl/>
        </w:rPr>
        <w:t>ב</w:t>
      </w:r>
      <w:r w:rsidR="00C80CC1" w:rsidRPr="005957E5">
        <w:rPr>
          <w:rFonts w:ascii="Georgia" w:hAnsi="Georgia" w:cs="Arial" w:hint="cs"/>
          <w:b/>
          <w:bCs/>
          <w:sz w:val="20"/>
          <w:szCs w:val="20"/>
          <w:rtl/>
        </w:rPr>
        <w:t xml:space="preserve">מדיניות </w:t>
      </w:r>
      <w:r w:rsidR="00C263E3" w:rsidRPr="005957E5">
        <w:rPr>
          <w:rFonts w:ascii="Georgia" w:hAnsi="Georgia" w:cs="Arial" w:hint="cs"/>
          <w:b/>
          <w:bCs/>
          <w:sz w:val="20"/>
          <w:szCs w:val="20"/>
          <w:rtl/>
        </w:rPr>
        <w:t>ה</w:t>
      </w:r>
      <w:r w:rsidR="00C80CC1" w:rsidRPr="005957E5">
        <w:rPr>
          <w:rFonts w:ascii="Georgia" w:hAnsi="Georgia" w:cs="Arial" w:hint="cs"/>
          <w:b/>
          <w:bCs/>
          <w:sz w:val="20"/>
          <w:szCs w:val="20"/>
          <w:rtl/>
        </w:rPr>
        <w:t>חשבונאית</w:t>
      </w:r>
      <w:r w:rsidR="00147A9F" w:rsidRPr="00147A9F">
        <w:rPr>
          <w:rFonts w:ascii="Georgia" w:hAnsi="Georgia" w:cs="Arial"/>
          <w:b/>
          <w:bCs/>
          <w:sz w:val="20"/>
          <w:szCs w:val="20"/>
          <w:rtl/>
        </w:rPr>
        <w:t>:</w:t>
      </w:r>
    </w:p>
    <w:p w14:paraId="351973D1" w14:textId="77777777" w:rsidR="00806D0F" w:rsidRPr="005957E5" w:rsidRDefault="00806D0F" w:rsidP="00806D0F">
      <w:pPr>
        <w:pStyle w:val="1"/>
        <w:rPr>
          <w:rFonts w:ascii="Georgia" w:hAnsi="Georgia" w:cs="Arial"/>
          <w:b w:val="0"/>
          <w:bCs/>
          <w:sz w:val="20"/>
          <w:szCs w:val="20"/>
          <w:u w:val="none"/>
          <w:rtl/>
        </w:rPr>
      </w:pPr>
    </w:p>
    <w:p w14:paraId="2C7CE5EB" w14:textId="77777777" w:rsidR="00496DD7" w:rsidRPr="005957E5" w:rsidRDefault="00496DD7" w:rsidP="00496DD7">
      <w:pPr>
        <w:ind w:left="1175"/>
        <w:rPr>
          <w:rFonts w:ascii="Georgia" w:hAnsi="Georgia" w:cs="Arial"/>
          <w:color w:val="548DD4"/>
          <w:sz w:val="20"/>
          <w:u w:val="single"/>
          <w:rtl/>
        </w:rPr>
      </w:pPr>
      <w:r w:rsidRPr="005957E5">
        <w:rPr>
          <w:rFonts w:ascii="Georgia" w:hAnsi="Georgia" w:cs="Arial"/>
          <w:color w:val="548DD4"/>
          <w:sz w:val="20"/>
          <w:szCs w:val="20"/>
        </w:rPr>
        <w:t>IAS 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w:t>
      </w:r>
      <w:r w:rsidRPr="005957E5">
        <w:rPr>
          <w:rFonts w:ascii="Georgia" w:hAnsi="Georgia" w:cs="Arial" w:hint="cs"/>
          <w:color w:val="548DD4"/>
          <w:sz w:val="20"/>
          <w:szCs w:val="20"/>
          <w:rtl/>
        </w:rPr>
        <w:t>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 28, 43</w:t>
      </w:r>
    </w:p>
    <w:p w14:paraId="4E8D210E" w14:textId="77777777" w:rsidR="00580C41" w:rsidRPr="005957E5" w:rsidRDefault="00496DD7" w:rsidP="004C32A6">
      <w:pPr>
        <w:ind w:left="1175"/>
        <w:rPr>
          <w:rFonts w:ascii="Georgia" w:hAnsi="Georgia" w:cs="Arial"/>
          <w:color w:val="548DD4"/>
          <w:sz w:val="20"/>
          <w:u w:val="single"/>
          <w:rtl/>
        </w:rPr>
      </w:pPr>
      <w:r w:rsidRPr="005957E5">
        <w:rPr>
          <w:rFonts w:ascii="Georgia" w:hAnsi="Georgia" w:cs="Arial" w:hint="cs"/>
          <w:color w:val="548DD4"/>
          <w:sz w:val="20"/>
          <w:szCs w:val="20"/>
          <w:rtl/>
        </w:rPr>
        <w:t>תקנה 42(א)(1) לתקנות ניירות ערך (דו</w:t>
      </w:r>
      <w:r w:rsidR="00143CD1">
        <w:rPr>
          <w:rFonts w:ascii="Georgia" w:hAnsi="Georgia" w:cs="Arial" w:hint="cs"/>
          <w:color w:val="548DD4"/>
          <w:sz w:val="20"/>
          <w:szCs w:val="20"/>
          <w:rtl/>
        </w:rPr>
        <w:t>"</w:t>
      </w:r>
      <w:r w:rsidRPr="005957E5">
        <w:rPr>
          <w:rFonts w:ascii="Georgia" w:hAnsi="Georgia" w:cs="Arial" w:hint="cs"/>
          <w:color w:val="548DD4"/>
          <w:sz w:val="20"/>
          <w:szCs w:val="20"/>
          <w:rtl/>
        </w:rPr>
        <w:t>חות תקופתיים ומיידיים), התש"ל</w:t>
      </w:r>
      <w:r w:rsidRPr="005957E5">
        <w:rPr>
          <w:rFonts w:ascii="Georgia" w:hAnsi="Georgia" w:cs="Arial" w:hint="cs"/>
          <w:color w:val="548DD4"/>
          <w:sz w:val="20"/>
          <w:rtl/>
        </w:rPr>
        <w:t>-</w:t>
      </w:r>
      <w:r w:rsidRPr="005957E5">
        <w:rPr>
          <w:rFonts w:ascii="Georgia" w:hAnsi="Georgia" w:cs="Arial" w:hint="cs"/>
          <w:color w:val="548DD4"/>
          <w:sz w:val="20"/>
          <w:szCs w:val="20"/>
          <w:rtl/>
        </w:rPr>
        <w:t>1970</w:t>
      </w:r>
    </w:p>
    <w:p w14:paraId="1739EC85" w14:textId="77777777" w:rsidR="00095F5D" w:rsidRDefault="00095F5D" w:rsidP="00492B05">
      <w:pPr>
        <w:ind w:left="1175"/>
        <w:jc w:val="both"/>
        <w:outlineLvl w:val="0"/>
        <w:rPr>
          <w:rFonts w:ascii="Georgia" w:hAnsi="Georgia" w:cs="Arial"/>
          <w:sz w:val="20"/>
          <w:szCs w:val="20"/>
          <w:rtl/>
        </w:rPr>
      </w:pPr>
    </w:p>
    <w:p w14:paraId="24335E9E" w14:textId="7487B0F5" w:rsidR="00C80CC1" w:rsidRPr="005957E5" w:rsidRDefault="00580C41" w:rsidP="00687D76">
      <w:pPr>
        <w:ind w:left="1175"/>
        <w:jc w:val="both"/>
        <w:outlineLvl w:val="0"/>
        <w:rPr>
          <w:rFonts w:ascii="Georgia" w:hAnsi="Georgia" w:cs="Arial"/>
          <w:sz w:val="20"/>
          <w:szCs w:val="20"/>
        </w:rPr>
      </w:pPr>
      <w:r w:rsidRPr="005957E5">
        <w:rPr>
          <w:rFonts w:ascii="Georgia" w:hAnsi="Georgia" w:cs="Arial" w:hint="cs"/>
          <w:sz w:val="20"/>
          <w:szCs w:val="20"/>
          <w:rtl/>
        </w:rPr>
        <w:t xml:space="preserve">כאמור בביאור </w:t>
      </w:r>
      <w:r w:rsidR="00091424" w:rsidRPr="005957E5">
        <w:rPr>
          <w:rFonts w:ascii="Georgia" w:hAnsi="Georgia" w:cs="Arial" w:hint="cs"/>
          <w:sz w:val="20"/>
          <w:szCs w:val="20"/>
          <w:shd w:val="clear" w:color="auto" w:fill="DAEEF3"/>
          <w:rtl/>
        </w:rPr>
        <w:t>3ב</w:t>
      </w:r>
      <w:r w:rsidRPr="005957E5">
        <w:rPr>
          <w:rFonts w:ascii="Georgia" w:hAnsi="Georgia" w:cs="Arial" w:hint="cs"/>
          <w:sz w:val="20"/>
          <w:szCs w:val="20"/>
          <w:rtl/>
        </w:rPr>
        <w:t xml:space="preserve">, </w:t>
      </w:r>
      <w:r w:rsidR="00C80CC1" w:rsidRPr="005957E5">
        <w:rPr>
          <w:rFonts w:ascii="Georgia" w:hAnsi="Georgia" w:cs="Arial" w:hint="cs"/>
          <w:sz w:val="20"/>
          <w:szCs w:val="20"/>
          <w:rtl/>
        </w:rPr>
        <w:t xml:space="preserve">במהלך התקופה של </w:t>
      </w:r>
      <w:r w:rsidR="001A721A" w:rsidRPr="005957E5">
        <w:rPr>
          <w:rFonts w:ascii="Georgia" w:hAnsi="Georgia" w:cs="Arial" w:hint="cs"/>
          <w:sz w:val="20"/>
          <w:szCs w:val="20"/>
          <w:rtl/>
        </w:rPr>
        <w:t>6</w:t>
      </w:r>
      <w:r w:rsidR="00C80CC1" w:rsidRPr="005957E5">
        <w:rPr>
          <w:rFonts w:ascii="Georgia" w:hAnsi="Georgia" w:cs="Arial" w:hint="cs"/>
          <w:sz w:val="20"/>
          <w:szCs w:val="20"/>
          <w:rtl/>
        </w:rPr>
        <w:t xml:space="preserve"> החודשים שהסתיימה ביום </w:t>
      </w:r>
      <w:r w:rsidR="001A721A" w:rsidRPr="005957E5">
        <w:rPr>
          <w:rFonts w:ascii="Georgia" w:hAnsi="Georgia" w:cs="Arial" w:hint="cs"/>
          <w:sz w:val="20"/>
          <w:szCs w:val="20"/>
          <w:rtl/>
        </w:rPr>
        <w:t>30 ביוני</w:t>
      </w:r>
      <w:r w:rsidR="00C80CC1" w:rsidRPr="005957E5">
        <w:rPr>
          <w:rFonts w:ascii="Georgia" w:hAnsi="Georgia" w:cs="Arial" w:hint="cs"/>
          <w:sz w:val="20"/>
          <w:szCs w:val="20"/>
          <w:rtl/>
        </w:rPr>
        <w:t xml:space="preserve"> </w:t>
      </w:r>
      <w:r w:rsidR="000D6FB8">
        <w:rPr>
          <w:rFonts w:ascii="Georgia" w:hAnsi="Georgia" w:cs="Arial" w:hint="cs"/>
          <w:sz w:val="20"/>
          <w:szCs w:val="20"/>
          <w:rtl/>
        </w:rPr>
        <w:t>2025</w:t>
      </w:r>
      <w:r w:rsidR="001A5E46" w:rsidRPr="005957E5">
        <w:rPr>
          <w:rFonts w:ascii="Georgia" w:hAnsi="Georgia" w:cs="Arial" w:hint="cs"/>
          <w:sz w:val="20"/>
          <w:szCs w:val="20"/>
          <w:rtl/>
        </w:rPr>
        <w:t xml:space="preserve"> </w:t>
      </w:r>
      <w:r w:rsidR="00C80CC1" w:rsidRPr="005957E5">
        <w:rPr>
          <w:rFonts w:ascii="Georgia" w:hAnsi="Georgia" w:cs="Arial" w:hint="cs"/>
          <w:sz w:val="20"/>
          <w:szCs w:val="20"/>
          <w:rtl/>
        </w:rPr>
        <w:t xml:space="preserve">החליטה הנהלת החברה/הקבוצה לשנות את מדיניותה החשבונאית למדידת הנדל"ן להשקעה שלה במסגרת דוחותיה הכספיים בהתאם לתקן חשבונאות בינלאומי 40 </w:t>
      </w:r>
      <w:r w:rsidR="00C80CC1" w:rsidRPr="00B20362">
        <w:rPr>
          <w:rFonts w:ascii="Georgia" w:hAnsi="Georgia" w:cs="Arial" w:hint="cs"/>
          <w:i/>
          <w:iCs/>
          <w:sz w:val="20"/>
          <w:szCs w:val="20"/>
          <w:rtl/>
        </w:rPr>
        <w:t>נדל"ן להשקעה</w:t>
      </w:r>
      <w:r w:rsidR="00C80CC1" w:rsidRPr="005957E5">
        <w:rPr>
          <w:rFonts w:ascii="Georgia" w:hAnsi="Georgia" w:cs="Arial" w:hint="cs"/>
          <w:sz w:val="20"/>
          <w:szCs w:val="20"/>
          <w:rtl/>
        </w:rPr>
        <w:t xml:space="preserve">, ממדידה בהתאם למודל העלות למדידה בהתאם למודל השווי ההוגן. </w:t>
      </w:r>
    </w:p>
    <w:p w14:paraId="61C1A4FE" w14:textId="77777777" w:rsidR="00505518" w:rsidRPr="005957E5" w:rsidRDefault="00505518" w:rsidP="00492B05">
      <w:pPr>
        <w:ind w:left="1175"/>
        <w:jc w:val="both"/>
        <w:outlineLvl w:val="0"/>
        <w:rPr>
          <w:rFonts w:ascii="Georgia" w:hAnsi="Georgia" w:cs="Arial"/>
          <w:sz w:val="20"/>
          <w:szCs w:val="20"/>
          <w:rtl/>
        </w:rPr>
      </w:pPr>
    </w:p>
    <w:p w14:paraId="5CE39D0E" w14:textId="149C96CD" w:rsidR="00505518" w:rsidRPr="005957E5" w:rsidRDefault="00505518" w:rsidP="00687D76">
      <w:pPr>
        <w:ind w:left="1175"/>
        <w:jc w:val="both"/>
        <w:outlineLvl w:val="0"/>
        <w:rPr>
          <w:rFonts w:ascii="Georgia" w:hAnsi="Georgia" w:cs="Arial"/>
          <w:sz w:val="20"/>
          <w:szCs w:val="20"/>
          <w:rtl/>
        </w:rPr>
      </w:pPr>
      <w:r w:rsidRPr="005957E5">
        <w:rPr>
          <w:rFonts w:ascii="Georgia" w:hAnsi="Georgia" w:cs="Arial" w:hint="cs"/>
          <w:sz w:val="20"/>
          <w:szCs w:val="20"/>
          <w:rtl/>
        </w:rPr>
        <w:t xml:space="preserve">להלן </w:t>
      </w:r>
      <w:r w:rsidR="00780BEB" w:rsidRPr="005957E5">
        <w:rPr>
          <w:rFonts w:ascii="Georgia" w:hAnsi="Georgia" w:cs="Arial" w:hint="cs"/>
          <w:sz w:val="20"/>
          <w:szCs w:val="20"/>
          <w:rtl/>
        </w:rPr>
        <w:t xml:space="preserve">השפעת השינוי האמור במדיניות החשבונאית על נתוני תקופות הביניים של 6 החודשים </w:t>
      </w:r>
      <w:r w:rsidR="00C263E3" w:rsidRPr="005957E5">
        <w:rPr>
          <w:rFonts w:ascii="Georgia" w:hAnsi="Georgia" w:cs="Arial"/>
          <w:sz w:val="20"/>
          <w:szCs w:val="20"/>
          <w:rtl/>
        </w:rPr>
        <w:br/>
      </w:r>
      <w:r w:rsidR="00780BEB" w:rsidRPr="005957E5">
        <w:rPr>
          <w:rFonts w:ascii="Georgia" w:hAnsi="Georgia" w:cs="Arial" w:hint="cs"/>
          <w:sz w:val="20"/>
          <w:szCs w:val="20"/>
          <w:rtl/>
        </w:rPr>
        <w:t xml:space="preserve">ו-3 החודשים שהסתיימו ביום 30 ביוני </w:t>
      </w:r>
      <w:r w:rsidR="000D6FB8">
        <w:rPr>
          <w:rFonts w:ascii="Georgia" w:hAnsi="Georgia" w:cs="Arial" w:hint="cs"/>
          <w:sz w:val="20"/>
          <w:szCs w:val="20"/>
          <w:rtl/>
        </w:rPr>
        <w:t>2025</w:t>
      </w:r>
      <w:r w:rsidR="001A5E46" w:rsidRPr="005957E5">
        <w:rPr>
          <w:rFonts w:ascii="Georgia" w:hAnsi="Georgia" w:cs="Arial" w:hint="cs"/>
          <w:sz w:val="20"/>
          <w:szCs w:val="20"/>
          <w:rtl/>
        </w:rPr>
        <w:t xml:space="preserve"> </w:t>
      </w:r>
      <w:r w:rsidR="00780BEB" w:rsidRPr="005957E5">
        <w:rPr>
          <w:rFonts w:ascii="Georgia" w:hAnsi="Georgia" w:cs="Arial" w:hint="cs"/>
          <w:sz w:val="20"/>
          <w:szCs w:val="20"/>
          <w:rtl/>
        </w:rPr>
        <w:t>ועל נתוני ההשוואה המוצגים במסגרת המידע הכספי לתקופת הביניים:</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027"/>
        <w:gridCol w:w="863"/>
        <w:gridCol w:w="863"/>
        <w:gridCol w:w="863"/>
        <w:gridCol w:w="864"/>
        <w:gridCol w:w="1585"/>
      </w:tblGrid>
      <w:tr w:rsidR="00D22FF3" w:rsidRPr="005957E5" w14:paraId="4E44F237" w14:textId="77777777" w:rsidTr="00872C9A">
        <w:tc>
          <w:tcPr>
            <w:tcW w:w="5027" w:type="dxa"/>
            <w:tcBorders>
              <w:top w:val="nil"/>
              <w:left w:val="nil"/>
              <w:bottom w:val="nil"/>
              <w:right w:val="nil"/>
            </w:tcBorders>
          </w:tcPr>
          <w:p w14:paraId="230D1ACC" w14:textId="77777777" w:rsidR="00D22FF3" w:rsidRPr="005957E5" w:rsidRDefault="00D22FF3" w:rsidP="00E244EC">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48C9CF7D" w14:textId="77777777" w:rsidR="00D22FF3" w:rsidRPr="005957E5" w:rsidRDefault="00D22FF3" w:rsidP="003A6F7C">
            <w:pP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w:t>
            </w:r>
          </w:p>
        </w:tc>
        <w:tc>
          <w:tcPr>
            <w:tcW w:w="1727" w:type="dxa"/>
            <w:gridSpan w:val="2"/>
            <w:tcBorders>
              <w:top w:val="nil"/>
              <w:left w:val="nil"/>
              <w:bottom w:val="nil"/>
              <w:right w:val="nil"/>
            </w:tcBorders>
            <w:vAlign w:val="bottom"/>
          </w:tcPr>
          <w:p w14:paraId="0129BDEA" w14:textId="77777777" w:rsidR="00D22FF3" w:rsidRPr="005957E5" w:rsidRDefault="00D22FF3" w:rsidP="003A6F7C">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w:t>
            </w:r>
          </w:p>
        </w:tc>
        <w:tc>
          <w:tcPr>
            <w:tcW w:w="1585" w:type="dxa"/>
            <w:tcBorders>
              <w:top w:val="nil"/>
              <w:left w:val="nil"/>
              <w:bottom w:val="nil"/>
              <w:right w:val="nil"/>
            </w:tcBorders>
          </w:tcPr>
          <w:p w14:paraId="396762C5" w14:textId="77777777" w:rsidR="00D22FF3" w:rsidRPr="005957E5" w:rsidRDefault="00D22FF3" w:rsidP="003A6F7C">
            <w:pPr>
              <w:jc w:val="center"/>
              <w:rPr>
                <w:rFonts w:ascii="Georgia" w:hAnsi="Georgia" w:cs="Arial"/>
                <w:bCs/>
                <w:sz w:val="20"/>
                <w:szCs w:val="20"/>
                <w:rtl/>
              </w:rPr>
            </w:pPr>
          </w:p>
        </w:tc>
      </w:tr>
      <w:tr w:rsidR="00505518" w:rsidRPr="005957E5" w14:paraId="36D9BA98" w14:textId="77777777" w:rsidTr="00872C9A">
        <w:tc>
          <w:tcPr>
            <w:tcW w:w="5027" w:type="dxa"/>
            <w:tcBorders>
              <w:top w:val="nil"/>
              <w:left w:val="nil"/>
              <w:bottom w:val="nil"/>
              <w:right w:val="nil"/>
            </w:tcBorders>
          </w:tcPr>
          <w:p w14:paraId="460CF455" w14:textId="77777777" w:rsidR="00505518" w:rsidRPr="005957E5" w:rsidRDefault="00505518" w:rsidP="00E244EC">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7A063E3D" w14:textId="77777777" w:rsidR="00505518" w:rsidRPr="005957E5" w:rsidRDefault="00505518" w:rsidP="003A6F7C">
            <w:pPr>
              <w:jc w:val="center"/>
              <w:rPr>
                <w:rFonts w:ascii="Georgia" w:hAnsi="Georgia" w:cs="Arial"/>
                <w:bCs/>
                <w:sz w:val="20"/>
                <w:szCs w:val="20"/>
                <w:rtl/>
              </w:rPr>
            </w:pPr>
            <w:r w:rsidRPr="005957E5">
              <w:rPr>
                <w:rFonts w:ascii="Georgia" w:hAnsi="Georgia" w:cs="Arial"/>
                <w:bCs/>
                <w:sz w:val="20"/>
                <w:szCs w:val="20"/>
                <w:rtl/>
              </w:rPr>
              <w:t>שהסתיימו</w:t>
            </w:r>
          </w:p>
        </w:tc>
        <w:tc>
          <w:tcPr>
            <w:tcW w:w="1727" w:type="dxa"/>
            <w:gridSpan w:val="2"/>
            <w:tcBorders>
              <w:top w:val="nil"/>
              <w:left w:val="nil"/>
              <w:bottom w:val="nil"/>
              <w:right w:val="nil"/>
            </w:tcBorders>
            <w:vAlign w:val="bottom"/>
          </w:tcPr>
          <w:p w14:paraId="5C8E9070" w14:textId="77777777" w:rsidR="00505518" w:rsidRPr="005957E5" w:rsidRDefault="00505518" w:rsidP="003A6F7C">
            <w:pPr>
              <w:jc w:val="center"/>
              <w:rPr>
                <w:rFonts w:ascii="Georgia" w:hAnsi="Georgia" w:cs="Arial"/>
                <w:bCs/>
                <w:sz w:val="20"/>
                <w:szCs w:val="20"/>
                <w:rtl/>
              </w:rPr>
            </w:pPr>
            <w:r w:rsidRPr="005957E5">
              <w:rPr>
                <w:rFonts w:ascii="Georgia" w:hAnsi="Georgia" w:cs="Arial"/>
                <w:bCs/>
                <w:sz w:val="20"/>
                <w:szCs w:val="20"/>
                <w:rtl/>
              </w:rPr>
              <w:t>שהסתיימו</w:t>
            </w:r>
          </w:p>
        </w:tc>
        <w:tc>
          <w:tcPr>
            <w:tcW w:w="1585" w:type="dxa"/>
            <w:tcBorders>
              <w:top w:val="nil"/>
              <w:left w:val="nil"/>
              <w:bottom w:val="nil"/>
              <w:right w:val="nil"/>
            </w:tcBorders>
          </w:tcPr>
          <w:p w14:paraId="6447F047" w14:textId="77777777" w:rsidR="00505518" w:rsidRPr="005957E5" w:rsidRDefault="00505518" w:rsidP="003A6F7C">
            <w:pPr>
              <w:jc w:val="center"/>
              <w:rPr>
                <w:rFonts w:ascii="Georgia" w:hAnsi="Georgia" w:cs="Arial"/>
                <w:bCs/>
                <w:sz w:val="20"/>
                <w:szCs w:val="20"/>
              </w:rPr>
            </w:pPr>
            <w:r w:rsidRPr="005957E5">
              <w:rPr>
                <w:rFonts w:ascii="Georgia" w:hAnsi="Georgia" w:cs="Arial"/>
                <w:bCs/>
                <w:sz w:val="20"/>
                <w:szCs w:val="20"/>
                <w:rtl/>
              </w:rPr>
              <w:t>שנה שהסתיימה</w:t>
            </w:r>
          </w:p>
        </w:tc>
      </w:tr>
      <w:tr w:rsidR="00AC11B2" w:rsidRPr="005957E5" w14:paraId="139BE2CC" w14:textId="77777777" w:rsidTr="00872C9A">
        <w:tc>
          <w:tcPr>
            <w:tcW w:w="5027" w:type="dxa"/>
            <w:tcBorders>
              <w:top w:val="nil"/>
              <w:left w:val="nil"/>
              <w:bottom w:val="nil"/>
              <w:right w:val="nil"/>
            </w:tcBorders>
          </w:tcPr>
          <w:p w14:paraId="59D83B26" w14:textId="77777777" w:rsidR="00AC11B2" w:rsidRPr="005957E5" w:rsidRDefault="00AC11B2" w:rsidP="00AC11B2">
            <w:pPr>
              <w:tabs>
                <w:tab w:val="left" w:pos="284"/>
                <w:tab w:val="left" w:pos="567"/>
                <w:tab w:val="left" w:pos="851"/>
              </w:tabs>
              <w:spacing w:line="220" w:lineRule="exact"/>
              <w:rPr>
                <w:rFonts w:ascii="Georgia" w:hAnsi="Georgia" w:cs="Arial"/>
                <w:color w:val="000000"/>
                <w:sz w:val="20"/>
                <w:szCs w:val="20"/>
                <w:lang w:eastAsia="en-US"/>
              </w:rPr>
            </w:pPr>
          </w:p>
        </w:tc>
        <w:tc>
          <w:tcPr>
            <w:tcW w:w="1726" w:type="dxa"/>
            <w:gridSpan w:val="2"/>
            <w:tcBorders>
              <w:top w:val="nil"/>
              <w:left w:val="nil"/>
              <w:right w:val="nil"/>
            </w:tcBorders>
          </w:tcPr>
          <w:p w14:paraId="57620A27" w14:textId="77777777" w:rsidR="00AC11B2" w:rsidRPr="005957E5" w:rsidRDefault="00AC11B2" w:rsidP="003A6F7C">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727" w:type="dxa"/>
            <w:gridSpan w:val="2"/>
            <w:tcBorders>
              <w:top w:val="nil"/>
              <w:left w:val="nil"/>
              <w:bottom w:val="nil"/>
              <w:right w:val="nil"/>
            </w:tcBorders>
          </w:tcPr>
          <w:p w14:paraId="672C62D7" w14:textId="77777777" w:rsidR="00AC11B2" w:rsidRPr="005957E5" w:rsidRDefault="00AC11B2" w:rsidP="003A6F7C">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585" w:type="dxa"/>
            <w:tcBorders>
              <w:top w:val="nil"/>
              <w:left w:val="nil"/>
              <w:bottom w:val="nil"/>
              <w:right w:val="nil"/>
            </w:tcBorders>
          </w:tcPr>
          <w:p w14:paraId="2CD8C8CB" w14:textId="77777777" w:rsidR="00AC11B2" w:rsidRPr="005957E5" w:rsidRDefault="00AC11B2" w:rsidP="003A6F7C">
            <w:pPr>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505518" w:rsidRPr="005957E5" w14:paraId="5CE33B00" w14:textId="77777777" w:rsidTr="00872C9A">
        <w:tc>
          <w:tcPr>
            <w:tcW w:w="5027" w:type="dxa"/>
            <w:tcBorders>
              <w:top w:val="nil"/>
              <w:left w:val="nil"/>
              <w:bottom w:val="nil"/>
              <w:right w:val="nil"/>
            </w:tcBorders>
          </w:tcPr>
          <w:p w14:paraId="5E5877C9" w14:textId="77777777" w:rsidR="00505518" w:rsidRPr="005957E5" w:rsidRDefault="00505518" w:rsidP="00E244EC">
            <w:pPr>
              <w:tabs>
                <w:tab w:val="left" w:pos="284"/>
                <w:tab w:val="left" w:pos="567"/>
                <w:tab w:val="left" w:pos="851"/>
              </w:tabs>
              <w:spacing w:before="60" w:line="220" w:lineRule="exact"/>
              <w:rPr>
                <w:rFonts w:ascii="Georgia" w:hAnsi="Georgia" w:cs="Arial"/>
                <w:bCs/>
                <w:color w:val="000000"/>
                <w:sz w:val="20"/>
                <w:szCs w:val="20"/>
                <w:lang w:eastAsia="en-US"/>
              </w:rPr>
            </w:pPr>
          </w:p>
        </w:tc>
        <w:tc>
          <w:tcPr>
            <w:tcW w:w="863" w:type="dxa"/>
            <w:tcBorders>
              <w:left w:val="nil"/>
              <w:right w:val="nil"/>
            </w:tcBorders>
          </w:tcPr>
          <w:p w14:paraId="02F84565" w14:textId="5651EA3F" w:rsidR="00505518" w:rsidRPr="005957E5" w:rsidRDefault="000D6FB8" w:rsidP="003A6F7C">
            <w:pPr>
              <w:pBdr>
                <w:bottom w:val="single" w:sz="6" w:space="1" w:color="auto"/>
              </w:pBdr>
              <w:jc w:val="center"/>
              <w:rPr>
                <w:rFonts w:ascii="Georgia" w:hAnsi="Georgia" w:cs="Arial"/>
                <w:bCs/>
                <w:sz w:val="20"/>
                <w:szCs w:val="20"/>
                <w:highlight w:val="green"/>
                <w:rtl/>
              </w:rPr>
            </w:pPr>
            <w:r>
              <w:rPr>
                <w:rFonts w:ascii="Georgia" w:hAnsi="Georgia" w:cs="Arial" w:hint="cs"/>
                <w:bCs/>
                <w:sz w:val="20"/>
                <w:szCs w:val="20"/>
                <w:rtl/>
              </w:rPr>
              <w:t>2025</w:t>
            </w:r>
          </w:p>
        </w:tc>
        <w:tc>
          <w:tcPr>
            <w:tcW w:w="863" w:type="dxa"/>
            <w:tcBorders>
              <w:left w:val="nil"/>
              <w:right w:val="nil"/>
            </w:tcBorders>
          </w:tcPr>
          <w:p w14:paraId="098AF256" w14:textId="1F94606F" w:rsidR="00505518" w:rsidRPr="005957E5" w:rsidRDefault="0023544C"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863" w:type="dxa"/>
            <w:tcBorders>
              <w:top w:val="nil"/>
              <w:left w:val="nil"/>
              <w:bottom w:val="nil"/>
              <w:right w:val="nil"/>
            </w:tcBorders>
          </w:tcPr>
          <w:p w14:paraId="327F7B07" w14:textId="1A444B3B" w:rsidR="00505518" w:rsidRPr="005957E5" w:rsidRDefault="000D6FB8"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864" w:type="dxa"/>
            <w:tcBorders>
              <w:top w:val="nil"/>
              <w:left w:val="nil"/>
              <w:bottom w:val="nil"/>
              <w:right w:val="nil"/>
            </w:tcBorders>
          </w:tcPr>
          <w:p w14:paraId="5F9F8556" w14:textId="4906E628" w:rsidR="00505518" w:rsidRPr="005957E5" w:rsidRDefault="0023544C"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585" w:type="dxa"/>
            <w:tcBorders>
              <w:top w:val="nil"/>
              <w:left w:val="nil"/>
              <w:bottom w:val="nil"/>
              <w:right w:val="nil"/>
            </w:tcBorders>
          </w:tcPr>
          <w:p w14:paraId="05CB21FB" w14:textId="28B87090" w:rsidR="00505518" w:rsidRPr="005957E5" w:rsidRDefault="0023544C"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r>
      <w:tr w:rsidR="00D22FF3" w:rsidRPr="005957E5" w14:paraId="595439CA" w14:textId="77777777" w:rsidTr="00872C9A">
        <w:trPr>
          <w:trHeight w:val="74"/>
        </w:trPr>
        <w:tc>
          <w:tcPr>
            <w:tcW w:w="5027" w:type="dxa"/>
            <w:tcBorders>
              <w:top w:val="nil"/>
              <w:left w:val="nil"/>
              <w:bottom w:val="nil"/>
              <w:right w:val="nil"/>
            </w:tcBorders>
          </w:tcPr>
          <w:p w14:paraId="145B5E46" w14:textId="77777777" w:rsidR="00D22FF3" w:rsidRPr="005957E5" w:rsidRDefault="00D22FF3" w:rsidP="00E244EC">
            <w:pPr>
              <w:tabs>
                <w:tab w:val="left" w:pos="284"/>
                <w:tab w:val="left" w:pos="567"/>
                <w:tab w:val="left" w:pos="851"/>
              </w:tabs>
              <w:spacing w:before="60" w:line="220" w:lineRule="exact"/>
              <w:rPr>
                <w:rFonts w:ascii="Georgia" w:hAnsi="Georgia" w:cs="Arial"/>
                <w:bCs/>
                <w:color w:val="000000"/>
                <w:sz w:val="20"/>
                <w:szCs w:val="20"/>
                <w:lang w:eastAsia="en-US"/>
              </w:rPr>
            </w:pPr>
          </w:p>
        </w:tc>
        <w:tc>
          <w:tcPr>
            <w:tcW w:w="3453" w:type="dxa"/>
            <w:gridSpan w:val="4"/>
            <w:tcBorders>
              <w:left w:val="nil"/>
              <w:right w:val="nil"/>
            </w:tcBorders>
          </w:tcPr>
          <w:p w14:paraId="103C4CCB" w14:textId="77777777" w:rsidR="00D22FF3" w:rsidRPr="005957E5" w:rsidRDefault="00D22FF3" w:rsidP="003A6F7C">
            <w:pPr>
              <w:pBdr>
                <w:bottom w:val="single" w:sz="6" w:space="1" w:color="auto"/>
              </w:pBdr>
              <w:jc w:val="center"/>
              <w:rPr>
                <w:rFonts w:ascii="Georgia" w:hAnsi="Georgia" w:cs="Arial"/>
                <w:b/>
                <w:bCs/>
                <w:sz w:val="20"/>
                <w:szCs w:val="20"/>
                <w:rtl/>
              </w:rPr>
            </w:pPr>
            <w:r w:rsidRPr="005957E5">
              <w:rPr>
                <w:rFonts w:ascii="Georgia" w:hAnsi="Georgia" w:cs="Arial"/>
                <w:bCs/>
                <w:sz w:val="20"/>
                <w:szCs w:val="20"/>
                <w:rtl/>
              </w:rPr>
              <w:t>(בלתי מבוקר)</w:t>
            </w:r>
          </w:p>
        </w:tc>
        <w:tc>
          <w:tcPr>
            <w:tcW w:w="1585" w:type="dxa"/>
            <w:tcBorders>
              <w:top w:val="nil"/>
              <w:left w:val="nil"/>
              <w:bottom w:val="nil"/>
              <w:right w:val="nil"/>
            </w:tcBorders>
          </w:tcPr>
          <w:p w14:paraId="745AC569" w14:textId="77777777" w:rsidR="00D22FF3" w:rsidRPr="005957E5" w:rsidRDefault="00D22FF3" w:rsidP="003A6F7C">
            <w:pPr>
              <w:pBdr>
                <w:bottom w:val="single" w:sz="6" w:space="1" w:color="auto"/>
              </w:pBdr>
              <w:jc w:val="center"/>
              <w:rPr>
                <w:rFonts w:ascii="Georgia" w:hAnsi="Georgia" w:cs="Arial"/>
                <w:bCs/>
                <w:sz w:val="20"/>
                <w:szCs w:val="20"/>
                <w:rtl/>
              </w:rPr>
            </w:pPr>
            <w:r w:rsidRPr="005957E5">
              <w:rPr>
                <w:rFonts w:ascii="Georgia" w:hAnsi="Georgia" w:cs="Arial"/>
                <w:bCs/>
                <w:sz w:val="20"/>
                <w:szCs w:val="20"/>
                <w:rtl/>
              </w:rPr>
              <w:t>(מבוקר)</w:t>
            </w:r>
          </w:p>
        </w:tc>
      </w:tr>
      <w:tr w:rsidR="00505518" w:rsidRPr="005957E5" w14:paraId="5D5A5532" w14:textId="77777777" w:rsidTr="00872C9A">
        <w:tc>
          <w:tcPr>
            <w:tcW w:w="5027" w:type="dxa"/>
            <w:tcBorders>
              <w:top w:val="nil"/>
              <w:left w:val="nil"/>
              <w:bottom w:val="nil"/>
              <w:right w:val="nil"/>
            </w:tcBorders>
          </w:tcPr>
          <w:p w14:paraId="0F39E2E9" w14:textId="77777777" w:rsidR="00505518" w:rsidRPr="005957E5" w:rsidRDefault="00505518" w:rsidP="00E244EC">
            <w:pPr>
              <w:tabs>
                <w:tab w:val="left" w:pos="284"/>
                <w:tab w:val="left" w:pos="567"/>
                <w:tab w:val="left" w:pos="851"/>
              </w:tabs>
              <w:spacing w:before="60" w:line="220" w:lineRule="exact"/>
              <w:rPr>
                <w:rFonts w:ascii="Georgia" w:hAnsi="Georgia" w:cs="Arial"/>
                <w:bCs/>
                <w:color w:val="000000"/>
                <w:sz w:val="20"/>
                <w:szCs w:val="20"/>
                <w:lang w:eastAsia="en-US"/>
              </w:rPr>
            </w:pPr>
          </w:p>
        </w:tc>
        <w:tc>
          <w:tcPr>
            <w:tcW w:w="5038" w:type="dxa"/>
            <w:gridSpan w:val="5"/>
            <w:tcBorders>
              <w:left w:val="nil"/>
              <w:right w:val="nil"/>
            </w:tcBorders>
          </w:tcPr>
          <w:p w14:paraId="3AC2C708" w14:textId="77777777" w:rsidR="00505518" w:rsidRPr="005957E5" w:rsidRDefault="00505518" w:rsidP="003A6F7C">
            <w:pPr>
              <w:pBdr>
                <w:bottom w:val="single" w:sz="6" w:space="1" w:color="auto"/>
              </w:pBdr>
              <w:jc w:val="center"/>
              <w:rPr>
                <w:rFonts w:ascii="Georgia" w:hAnsi="Georgia" w:cs="Arial"/>
                <w:bCs/>
                <w:sz w:val="20"/>
                <w:szCs w:val="20"/>
              </w:rPr>
            </w:pPr>
            <w:r w:rsidRPr="005957E5">
              <w:rPr>
                <w:rFonts w:ascii="Georgia" w:hAnsi="Georgia" w:cs="Arial"/>
                <w:bCs/>
                <w:sz w:val="20"/>
                <w:szCs w:val="20"/>
                <w:rtl/>
              </w:rPr>
              <w:t>אלפי ש"ח</w:t>
            </w:r>
          </w:p>
        </w:tc>
      </w:tr>
      <w:tr w:rsidR="00505518" w:rsidRPr="005957E5" w14:paraId="6879310E" w14:textId="77777777" w:rsidTr="003A6F7C">
        <w:tc>
          <w:tcPr>
            <w:tcW w:w="5027" w:type="dxa"/>
            <w:tcBorders>
              <w:top w:val="nil"/>
              <w:left w:val="nil"/>
              <w:bottom w:val="nil"/>
              <w:right w:val="nil"/>
            </w:tcBorders>
            <w:vAlign w:val="bottom"/>
          </w:tcPr>
          <w:p w14:paraId="6D835074" w14:textId="77777777" w:rsidR="00505518" w:rsidRPr="005957E5" w:rsidRDefault="00505518" w:rsidP="003A6F7C">
            <w:pPr>
              <w:tabs>
                <w:tab w:val="left" w:pos="284"/>
                <w:tab w:val="left" w:pos="567"/>
                <w:tab w:val="left" w:pos="851"/>
              </w:tabs>
              <w:spacing w:before="60" w:line="220" w:lineRule="exact"/>
              <w:rPr>
                <w:rFonts w:ascii="Georgia" w:hAnsi="Georgia" w:cs="Arial"/>
                <w:b/>
                <w:bCs/>
                <w:noProof/>
                <w:color w:val="000000"/>
                <w:sz w:val="20"/>
                <w:szCs w:val="20"/>
                <w:rtl/>
              </w:rPr>
            </w:pPr>
            <w:r w:rsidRPr="005957E5">
              <w:rPr>
                <w:rFonts w:ascii="Georgia" w:hAnsi="Georgia" w:cs="Arial"/>
                <w:b/>
                <w:bCs/>
                <w:noProof/>
                <w:sz w:val="20"/>
                <w:szCs w:val="20"/>
                <w:rtl/>
              </w:rPr>
              <w:t>ההשפעה על דוחות</w:t>
            </w:r>
            <w:r w:rsidR="00780BEB" w:rsidRPr="005957E5">
              <w:rPr>
                <w:rFonts w:ascii="Georgia" w:hAnsi="Georgia" w:cs="Arial" w:hint="cs"/>
                <w:b/>
                <w:bCs/>
                <w:noProof/>
                <w:sz w:val="20"/>
                <w:szCs w:val="20"/>
                <w:rtl/>
              </w:rPr>
              <w:t xml:space="preserve"> </w:t>
            </w:r>
            <w:r w:rsidRPr="005957E5">
              <w:rPr>
                <w:rFonts w:ascii="Georgia" w:hAnsi="Georgia" w:cs="Arial"/>
                <w:b/>
                <w:bCs/>
                <w:noProof/>
                <w:sz w:val="20"/>
                <w:szCs w:val="20"/>
                <w:rtl/>
              </w:rPr>
              <w:t xml:space="preserve">רווח </w:t>
            </w:r>
            <w:r w:rsidR="00780BEB" w:rsidRPr="005957E5">
              <w:rPr>
                <w:rFonts w:ascii="Georgia" w:hAnsi="Georgia" w:cs="Arial" w:hint="cs"/>
                <w:b/>
                <w:bCs/>
                <w:noProof/>
                <w:sz w:val="20"/>
                <w:szCs w:val="20"/>
                <w:rtl/>
              </w:rPr>
              <w:t>א</w:t>
            </w:r>
            <w:r w:rsidRPr="005957E5">
              <w:rPr>
                <w:rFonts w:ascii="Georgia" w:hAnsi="Georgia" w:cs="Arial"/>
                <w:b/>
                <w:bCs/>
                <w:noProof/>
                <w:sz w:val="20"/>
                <w:szCs w:val="20"/>
                <w:rtl/>
              </w:rPr>
              <w:t>ו</w:t>
            </w:r>
            <w:r w:rsidR="00780BEB" w:rsidRPr="005957E5">
              <w:rPr>
                <w:rFonts w:ascii="Georgia" w:hAnsi="Georgia" w:cs="Arial" w:hint="cs"/>
                <w:b/>
                <w:bCs/>
                <w:noProof/>
                <w:sz w:val="20"/>
                <w:szCs w:val="20"/>
                <w:rtl/>
              </w:rPr>
              <w:t xml:space="preserve"> </w:t>
            </w:r>
            <w:r w:rsidRPr="005957E5">
              <w:rPr>
                <w:rFonts w:ascii="Georgia" w:hAnsi="Georgia" w:cs="Arial"/>
                <w:b/>
                <w:bCs/>
                <w:noProof/>
                <w:sz w:val="20"/>
                <w:szCs w:val="20"/>
                <w:rtl/>
              </w:rPr>
              <w:t>הפסד</w:t>
            </w:r>
            <w:r w:rsidR="00A73362" w:rsidRPr="005957E5">
              <w:rPr>
                <w:rFonts w:ascii="Georgia" w:hAnsi="Georgia" w:cs="Arial" w:hint="cs"/>
                <w:b/>
                <w:bCs/>
                <w:noProof/>
                <w:sz w:val="20"/>
                <w:szCs w:val="20"/>
                <w:rtl/>
              </w:rPr>
              <w:t xml:space="preserve"> </w:t>
            </w:r>
            <w:r w:rsidR="00697865" w:rsidRPr="005957E5">
              <w:rPr>
                <w:rFonts w:ascii="Georgia" w:hAnsi="Georgia" w:cs="Arial" w:hint="cs"/>
                <w:b/>
                <w:bCs/>
                <w:noProof/>
                <w:sz w:val="20"/>
                <w:szCs w:val="20"/>
                <w:rtl/>
              </w:rPr>
              <w:t>/ דוחות על</w:t>
            </w:r>
            <w:r w:rsidR="00780BEB" w:rsidRPr="005957E5">
              <w:rPr>
                <w:rFonts w:ascii="Georgia" w:hAnsi="Georgia" w:cs="Arial" w:hint="cs"/>
                <w:b/>
                <w:bCs/>
                <w:noProof/>
                <w:sz w:val="20"/>
                <w:szCs w:val="20"/>
                <w:rtl/>
              </w:rPr>
              <w:t xml:space="preserve"> </w:t>
            </w:r>
            <w:r w:rsidRPr="005957E5">
              <w:rPr>
                <w:rFonts w:ascii="Georgia" w:hAnsi="Georgia" w:cs="Arial"/>
                <w:b/>
                <w:bCs/>
                <w:noProof/>
                <w:sz w:val="20"/>
                <w:szCs w:val="20"/>
                <w:rtl/>
              </w:rPr>
              <w:t>הרווח הכולל:</w:t>
            </w:r>
          </w:p>
        </w:tc>
        <w:tc>
          <w:tcPr>
            <w:tcW w:w="863" w:type="dxa"/>
            <w:tcBorders>
              <w:left w:val="nil"/>
              <w:right w:val="nil"/>
            </w:tcBorders>
            <w:vAlign w:val="bottom"/>
          </w:tcPr>
          <w:p w14:paraId="61B2648E" w14:textId="77777777" w:rsidR="00505518" w:rsidRPr="005957E5" w:rsidRDefault="00505518" w:rsidP="003A6F7C">
            <w:pPr>
              <w:spacing w:before="60" w:line="220" w:lineRule="exact"/>
              <w:rPr>
                <w:rFonts w:ascii="Georgia" w:hAnsi="Georgia" w:cs="Arial"/>
                <w:noProof/>
                <w:color w:val="000000"/>
                <w:sz w:val="20"/>
                <w:szCs w:val="20"/>
                <w:rtl/>
              </w:rPr>
            </w:pPr>
          </w:p>
        </w:tc>
        <w:tc>
          <w:tcPr>
            <w:tcW w:w="863" w:type="dxa"/>
            <w:tcBorders>
              <w:left w:val="nil"/>
              <w:right w:val="nil"/>
            </w:tcBorders>
            <w:vAlign w:val="bottom"/>
          </w:tcPr>
          <w:p w14:paraId="13C88384" w14:textId="77777777" w:rsidR="00505518" w:rsidRPr="005957E5" w:rsidRDefault="00505518" w:rsidP="003A6F7C">
            <w:pPr>
              <w:spacing w:before="60"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0E6A0FF6" w14:textId="77777777" w:rsidR="00505518" w:rsidRPr="005957E5" w:rsidRDefault="00505518" w:rsidP="003A6F7C">
            <w:pPr>
              <w:spacing w:before="60"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15F2FBE7"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25B694DA" w14:textId="77777777" w:rsidR="00505518" w:rsidRPr="005957E5" w:rsidRDefault="00505518" w:rsidP="003A6F7C">
            <w:pPr>
              <w:spacing w:before="60" w:line="220" w:lineRule="exact"/>
              <w:rPr>
                <w:rFonts w:ascii="Georgia" w:hAnsi="Georgia" w:cs="Arial"/>
                <w:noProof/>
                <w:color w:val="000000"/>
                <w:sz w:val="20"/>
                <w:szCs w:val="20"/>
                <w:rtl/>
              </w:rPr>
            </w:pPr>
          </w:p>
        </w:tc>
      </w:tr>
      <w:tr w:rsidR="00505518" w:rsidRPr="005957E5" w14:paraId="7B5A8A7D" w14:textId="77777777" w:rsidTr="003A6F7C">
        <w:tc>
          <w:tcPr>
            <w:tcW w:w="5027" w:type="dxa"/>
            <w:tcBorders>
              <w:top w:val="nil"/>
              <w:left w:val="nil"/>
              <w:bottom w:val="nil"/>
              <w:right w:val="nil"/>
            </w:tcBorders>
            <w:vAlign w:val="bottom"/>
          </w:tcPr>
          <w:p w14:paraId="0C5BD954" w14:textId="77777777" w:rsidR="00505518" w:rsidRPr="005C1D42" w:rsidRDefault="00505518" w:rsidP="003A6F7C">
            <w:pPr>
              <w:tabs>
                <w:tab w:val="left" w:pos="284"/>
                <w:tab w:val="left" w:pos="851"/>
              </w:tabs>
              <w:spacing w:line="220" w:lineRule="exact"/>
              <w:ind w:firstLine="319"/>
              <w:rPr>
                <w:rFonts w:ascii="Georgia" w:hAnsi="Georgia" w:cs="Arial"/>
                <w:noProof/>
                <w:color w:val="000000"/>
                <w:sz w:val="20"/>
                <w:szCs w:val="20"/>
                <w:rtl/>
              </w:rPr>
            </w:pPr>
            <w:r w:rsidRPr="005C1D42">
              <w:rPr>
                <w:rFonts w:ascii="Georgia" w:hAnsi="Georgia" w:cs="Arial"/>
                <w:noProof/>
                <w:sz w:val="20"/>
                <w:szCs w:val="20"/>
                <w:rtl/>
              </w:rPr>
              <w:t xml:space="preserve">א) </w:t>
            </w:r>
            <w:r w:rsidR="00D22FF3" w:rsidRPr="005C1D42">
              <w:rPr>
                <w:rFonts w:ascii="Georgia" w:hAnsi="Georgia" w:cs="Arial" w:hint="cs"/>
                <w:noProof/>
                <w:sz w:val="20"/>
                <w:szCs w:val="20"/>
                <w:rtl/>
              </w:rPr>
              <w:tab/>
            </w:r>
            <w:r w:rsidRPr="005C1D42">
              <w:rPr>
                <w:rFonts w:ascii="Georgia" w:hAnsi="Georgia" w:cs="Arial"/>
                <w:noProof/>
                <w:sz w:val="20"/>
                <w:szCs w:val="20"/>
                <w:rtl/>
              </w:rPr>
              <w:t>ההשפעה על הרווח</w:t>
            </w:r>
            <w:r w:rsidR="00780BEB" w:rsidRPr="005C1D42">
              <w:rPr>
                <w:rFonts w:ascii="Georgia" w:hAnsi="Georgia" w:cs="Arial" w:hint="cs"/>
                <w:noProof/>
                <w:sz w:val="20"/>
                <w:szCs w:val="20"/>
                <w:rtl/>
              </w:rPr>
              <w:t xml:space="preserve"> (הפסד)</w:t>
            </w:r>
            <w:r w:rsidRPr="005C1D42">
              <w:rPr>
                <w:rFonts w:ascii="Georgia" w:hAnsi="Georgia" w:cs="Arial"/>
                <w:noProof/>
                <w:sz w:val="20"/>
                <w:szCs w:val="20"/>
                <w:rtl/>
              </w:rPr>
              <w:t>:</w:t>
            </w:r>
          </w:p>
        </w:tc>
        <w:tc>
          <w:tcPr>
            <w:tcW w:w="863" w:type="dxa"/>
            <w:tcBorders>
              <w:left w:val="nil"/>
              <w:right w:val="nil"/>
            </w:tcBorders>
            <w:vAlign w:val="bottom"/>
          </w:tcPr>
          <w:p w14:paraId="3AAD2CEE"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20A16FE5"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6C4E57F7"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14918C47"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2EBF48D9"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06720381" w14:textId="77777777" w:rsidTr="003A6F7C">
        <w:tc>
          <w:tcPr>
            <w:tcW w:w="5027" w:type="dxa"/>
            <w:tcBorders>
              <w:top w:val="nil"/>
              <w:left w:val="nil"/>
              <w:bottom w:val="nil"/>
              <w:right w:val="nil"/>
            </w:tcBorders>
            <w:vAlign w:val="bottom"/>
          </w:tcPr>
          <w:p w14:paraId="5B7FDF8F" w14:textId="77777777" w:rsidR="00505518" w:rsidRPr="005957E5" w:rsidRDefault="00505518" w:rsidP="003A6F7C">
            <w:pPr>
              <w:tabs>
                <w:tab w:val="left" w:pos="613"/>
                <w:tab w:val="left" w:pos="851"/>
              </w:tabs>
              <w:spacing w:line="220" w:lineRule="exact"/>
              <w:ind w:left="1311" w:hanging="284"/>
              <w:rPr>
                <w:rFonts w:ascii="Georgia" w:hAnsi="Georgia" w:cs="Arial"/>
                <w:b/>
                <w:bCs/>
                <w:noProof/>
                <w:color w:val="000000"/>
                <w:sz w:val="20"/>
                <w:szCs w:val="20"/>
                <w:rtl/>
              </w:rPr>
            </w:pPr>
            <w:r w:rsidRPr="005957E5">
              <w:rPr>
                <w:rFonts w:ascii="Georgia" w:hAnsi="Georgia" w:cs="Arial"/>
                <w:noProof/>
                <w:color w:val="000000"/>
                <w:sz w:val="20"/>
                <w:szCs w:val="20"/>
                <w:rtl/>
              </w:rPr>
              <w:t xml:space="preserve">הרווח (ההפסד) לתקופה כפי שדווח בעבר </w:t>
            </w:r>
            <w:r w:rsidR="007A642C" w:rsidRPr="005957E5">
              <w:rPr>
                <w:rFonts w:ascii="Georgia" w:hAnsi="Georgia" w:cs="Arial" w:hint="cs"/>
                <w:noProof/>
                <w:color w:val="000000"/>
                <w:sz w:val="20"/>
                <w:szCs w:val="20"/>
                <w:rtl/>
              </w:rPr>
              <w:t>*</w:t>
            </w:r>
          </w:p>
        </w:tc>
        <w:tc>
          <w:tcPr>
            <w:tcW w:w="863" w:type="dxa"/>
            <w:tcBorders>
              <w:left w:val="nil"/>
              <w:right w:val="nil"/>
            </w:tcBorders>
            <w:vAlign w:val="bottom"/>
          </w:tcPr>
          <w:p w14:paraId="53B05E6B"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3023172C"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4D3CC6D4"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2FA496AC"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58350E4A"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733BC609" w14:textId="77777777" w:rsidTr="003A6F7C">
        <w:tc>
          <w:tcPr>
            <w:tcW w:w="5027" w:type="dxa"/>
            <w:tcBorders>
              <w:top w:val="nil"/>
              <w:left w:val="nil"/>
              <w:bottom w:val="nil"/>
              <w:right w:val="nil"/>
            </w:tcBorders>
            <w:vAlign w:val="bottom"/>
          </w:tcPr>
          <w:p w14:paraId="5EFD1E70" w14:textId="77777777" w:rsidR="00505518" w:rsidRPr="005957E5" w:rsidRDefault="00505518" w:rsidP="003A6F7C">
            <w:pPr>
              <w:spacing w:line="220" w:lineRule="exact"/>
              <w:ind w:left="1311" w:hanging="284"/>
              <w:rPr>
                <w:rFonts w:ascii="Georgia" w:hAnsi="Georgia" w:cs="Arial"/>
                <w:b/>
                <w:bCs/>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r w:rsidRPr="00DF291D">
              <w:rPr>
                <w:rFonts w:ascii="Georgia" w:hAnsi="Georgia" w:cs="Arial" w:hint="cs"/>
                <w:noProof/>
                <w:color w:val="000000"/>
                <w:sz w:val="20"/>
                <w:szCs w:val="20"/>
                <w:rtl/>
              </w:rPr>
              <w:t>:</w:t>
            </w:r>
          </w:p>
        </w:tc>
        <w:tc>
          <w:tcPr>
            <w:tcW w:w="863" w:type="dxa"/>
            <w:tcBorders>
              <w:left w:val="nil"/>
              <w:right w:val="nil"/>
            </w:tcBorders>
            <w:vAlign w:val="bottom"/>
          </w:tcPr>
          <w:p w14:paraId="2F859FD5"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34516C7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32BC0DDE"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736CCD4B"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00CB9AC"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67C54D79" w14:textId="77777777" w:rsidTr="003A6F7C">
        <w:tc>
          <w:tcPr>
            <w:tcW w:w="5027" w:type="dxa"/>
            <w:tcBorders>
              <w:top w:val="nil"/>
              <w:left w:val="nil"/>
              <w:bottom w:val="nil"/>
              <w:right w:val="nil"/>
            </w:tcBorders>
            <w:vAlign w:val="bottom"/>
          </w:tcPr>
          <w:p w14:paraId="57293D35" w14:textId="5B0FC420" w:rsidR="00505518" w:rsidRPr="005957E5" w:rsidRDefault="00505518" w:rsidP="003A6F7C">
            <w:pPr>
              <w:tabs>
                <w:tab w:val="left" w:pos="567"/>
                <w:tab w:val="left" w:pos="633"/>
                <w:tab w:val="left" w:pos="851"/>
              </w:tabs>
              <w:spacing w:line="220" w:lineRule="exact"/>
              <w:ind w:left="1311"/>
              <w:rPr>
                <w:rFonts w:ascii="Georgia" w:hAnsi="Georgia" w:cs="Arial"/>
                <w:noProof/>
                <w:color w:val="000000"/>
                <w:sz w:val="20"/>
                <w:szCs w:val="20"/>
                <w:rtl/>
              </w:rPr>
            </w:pPr>
            <w:r w:rsidRPr="005957E5">
              <w:rPr>
                <w:rFonts w:ascii="Georgia" w:hAnsi="Georgia" w:cs="Arial"/>
                <w:noProof/>
                <w:color w:val="000000"/>
                <w:sz w:val="20"/>
                <w:szCs w:val="20"/>
                <w:rtl/>
              </w:rPr>
              <w:t xml:space="preserve">קיטון בהוצאות </w:t>
            </w:r>
            <w:r w:rsidR="005B0F0C">
              <w:rPr>
                <w:rFonts w:ascii="Georgia" w:hAnsi="Georgia" w:cs="Arial" w:hint="cs"/>
                <w:noProof/>
                <w:color w:val="000000"/>
                <w:sz w:val="20"/>
                <w:szCs w:val="20"/>
                <w:rtl/>
              </w:rPr>
              <w:t>אחרות</w:t>
            </w:r>
          </w:p>
        </w:tc>
        <w:tc>
          <w:tcPr>
            <w:tcW w:w="863" w:type="dxa"/>
            <w:tcBorders>
              <w:left w:val="nil"/>
              <w:right w:val="nil"/>
            </w:tcBorders>
            <w:vAlign w:val="bottom"/>
          </w:tcPr>
          <w:p w14:paraId="641DF07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6BA01499"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774310F6"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62EEB669"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7AD8BC86"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782AEADC" w14:textId="77777777" w:rsidTr="003A6F7C">
        <w:tc>
          <w:tcPr>
            <w:tcW w:w="5027" w:type="dxa"/>
            <w:tcBorders>
              <w:top w:val="nil"/>
              <w:left w:val="nil"/>
              <w:bottom w:val="nil"/>
              <w:right w:val="nil"/>
            </w:tcBorders>
            <w:vAlign w:val="bottom"/>
          </w:tcPr>
          <w:p w14:paraId="173A1146" w14:textId="77777777" w:rsidR="00505518" w:rsidRPr="005957E5" w:rsidRDefault="00505518" w:rsidP="003A6F7C">
            <w:pPr>
              <w:spacing w:line="220" w:lineRule="exact"/>
              <w:ind w:left="1311"/>
              <w:rPr>
                <w:rFonts w:ascii="Georgia" w:hAnsi="Georgia" w:cs="Arial"/>
                <w:noProof/>
                <w:color w:val="000000"/>
                <w:sz w:val="20"/>
                <w:szCs w:val="20"/>
                <w:rtl/>
              </w:rPr>
            </w:pPr>
            <w:r w:rsidRPr="005957E5">
              <w:rPr>
                <w:rFonts w:ascii="Georgia" w:hAnsi="Georgia" w:cs="Arial"/>
                <w:color w:val="000000"/>
                <w:sz w:val="20"/>
                <w:szCs w:val="20"/>
                <w:rtl/>
                <w:lang w:eastAsia="en-US"/>
              </w:rPr>
              <w:t>שינויים בשווי ההוגן של נדל"ן להשקעה</w:t>
            </w:r>
          </w:p>
        </w:tc>
        <w:tc>
          <w:tcPr>
            <w:tcW w:w="863" w:type="dxa"/>
            <w:tcBorders>
              <w:left w:val="nil"/>
              <w:right w:val="nil"/>
            </w:tcBorders>
            <w:vAlign w:val="bottom"/>
          </w:tcPr>
          <w:p w14:paraId="29B556A4"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2CC98B80"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4AF970A3"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E62ED76"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143CB651"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1F5509A9" w14:textId="77777777" w:rsidTr="003A6F7C">
        <w:tc>
          <w:tcPr>
            <w:tcW w:w="5027" w:type="dxa"/>
            <w:tcBorders>
              <w:top w:val="nil"/>
              <w:left w:val="nil"/>
              <w:bottom w:val="nil"/>
              <w:right w:val="nil"/>
            </w:tcBorders>
            <w:vAlign w:val="bottom"/>
          </w:tcPr>
          <w:p w14:paraId="2180E4EC" w14:textId="77777777" w:rsidR="00505518" w:rsidRPr="005957E5" w:rsidRDefault="00505518" w:rsidP="003A6F7C">
            <w:pPr>
              <w:tabs>
                <w:tab w:val="left" w:pos="567"/>
                <w:tab w:val="left" w:pos="633"/>
                <w:tab w:val="left" w:pos="851"/>
              </w:tabs>
              <w:spacing w:line="220" w:lineRule="exact"/>
              <w:ind w:left="1311"/>
              <w:rPr>
                <w:rFonts w:ascii="Georgia" w:hAnsi="Georgia" w:cs="Arial"/>
                <w:noProof/>
                <w:color w:val="000000"/>
                <w:sz w:val="20"/>
                <w:szCs w:val="20"/>
                <w:rtl/>
              </w:rPr>
            </w:pPr>
            <w:r w:rsidRPr="005957E5">
              <w:rPr>
                <w:rFonts w:ascii="Georgia" w:hAnsi="Georgia" w:cs="Arial"/>
                <w:noProof/>
                <w:color w:val="000000"/>
                <w:sz w:val="20"/>
                <w:szCs w:val="20"/>
                <w:rtl/>
              </w:rPr>
              <w:t>בניכוי המס המתייחס</w:t>
            </w:r>
          </w:p>
        </w:tc>
        <w:tc>
          <w:tcPr>
            <w:tcW w:w="863" w:type="dxa"/>
            <w:tcBorders>
              <w:left w:val="nil"/>
              <w:right w:val="nil"/>
            </w:tcBorders>
            <w:vAlign w:val="bottom"/>
          </w:tcPr>
          <w:p w14:paraId="68DAF3E5"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32CB80F1"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441E74D8"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F754D65"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2270E1C"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r>
      <w:tr w:rsidR="00505518" w:rsidRPr="005957E5" w14:paraId="3F91306D" w14:textId="77777777" w:rsidTr="003A6F7C">
        <w:tc>
          <w:tcPr>
            <w:tcW w:w="5027" w:type="dxa"/>
            <w:tcBorders>
              <w:top w:val="nil"/>
              <w:left w:val="nil"/>
              <w:bottom w:val="nil"/>
              <w:right w:val="nil"/>
            </w:tcBorders>
            <w:vAlign w:val="bottom"/>
          </w:tcPr>
          <w:p w14:paraId="1C6068CC" w14:textId="77777777" w:rsidR="00505518" w:rsidRPr="005C1D42" w:rsidRDefault="00505518" w:rsidP="003A6F7C">
            <w:pPr>
              <w:tabs>
                <w:tab w:val="left" w:pos="567"/>
                <w:tab w:val="left" w:pos="851"/>
              </w:tabs>
              <w:spacing w:line="220" w:lineRule="exact"/>
              <w:ind w:left="1311" w:hanging="425"/>
              <w:rPr>
                <w:rFonts w:ascii="Georgia" w:hAnsi="Georgia" w:cs="Arial"/>
                <w:noProof/>
                <w:color w:val="000000"/>
                <w:sz w:val="20"/>
                <w:szCs w:val="20"/>
                <w:rtl/>
              </w:rPr>
            </w:pPr>
            <w:r w:rsidRPr="005C1D42">
              <w:rPr>
                <w:rFonts w:ascii="Georgia" w:hAnsi="Georgia" w:cs="Arial"/>
                <w:noProof/>
                <w:color w:val="000000"/>
                <w:sz w:val="20"/>
                <w:szCs w:val="20"/>
                <w:rtl/>
              </w:rPr>
              <w:t>הרווח (ההפסד) לתקופה כמדווח במידע הכספי לתקופת ביניים ז</w:t>
            </w:r>
            <w:r w:rsidR="00D92327">
              <w:rPr>
                <w:rFonts w:ascii="Georgia" w:hAnsi="Georgia" w:cs="Arial" w:hint="cs"/>
                <w:noProof/>
                <w:color w:val="000000"/>
                <w:sz w:val="20"/>
                <w:szCs w:val="20"/>
                <w:rtl/>
              </w:rPr>
              <w:t>ו</w:t>
            </w:r>
          </w:p>
        </w:tc>
        <w:tc>
          <w:tcPr>
            <w:tcW w:w="863" w:type="dxa"/>
            <w:tcBorders>
              <w:left w:val="nil"/>
              <w:right w:val="nil"/>
            </w:tcBorders>
            <w:vAlign w:val="bottom"/>
          </w:tcPr>
          <w:p w14:paraId="39A109C4"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72006BC2"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1532DD3A"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B5DB556"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5029815"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r>
      <w:tr w:rsidR="00505518" w:rsidRPr="005957E5" w14:paraId="4536438E" w14:textId="77777777" w:rsidTr="003A6F7C">
        <w:tc>
          <w:tcPr>
            <w:tcW w:w="5027" w:type="dxa"/>
            <w:tcBorders>
              <w:top w:val="nil"/>
              <w:left w:val="nil"/>
              <w:bottom w:val="nil"/>
              <w:right w:val="nil"/>
            </w:tcBorders>
            <w:vAlign w:val="bottom"/>
          </w:tcPr>
          <w:p w14:paraId="3FFB946C" w14:textId="77777777" w:rsidR="00505518" w:rsidRPr="005C1D42" w:rsidRDefault="00505518" w:rsidP="003A6F7C">
            <w:pPr>
              <w:tabs>
                <w:tab w:val="left" w:pos="567"/>
                <w:tab w:val="left" w:pos="851"/>
              </w:tabs>
              <w:spacing w:line="220" w:lineRule="exact"/>
              <w:ind w:left="1311" w:hanging="425"/>
              <w:rPr>
                <w:rFonts w:ascii="Georgia" w:hAnsi="Georgia" w:cs="Arial"/>
                <w:noProof/>
                <w:color w:val="000000"/>
                <w:sz w:val="20"/>
                <w:szCs w:val="20"/>
                <w:rtl/>
              </w:rPr>
            </w:pPr>
            <w:r w:rsidRPr="005C1D42">
              <w:rPr>
                <w:rFonts w:ascii="Georgia" w:hAnsi="Georgia" w:cs="Arial"/>
                <w:color w:val="000000"/>
                <w:sz w:val="20"/>
                <w:szCs w:val="20"/>
                <w:rtl/>
                <w:lang w:eastAsia="en-US"/>
              </w:rPr>
              <w:t xml:space="preserve">ייחוס </w:t>
            </w:r>
            <w:r w:rsidRPr="005C1D42">
              <w:rPr>
                <w:rFonts w:ascii="Georgia" w:hAnsi="Georgia" w:cs="Arial"/>
                <w:noProof/>
                <w:color w:val="000000"/>
                <w:sz w:val="20"/>
                <w:szCs w:val="20"/>
                <w:rtl/>
              </w:rPr>
              <w:t>השפעת</w:t>
            </w:r>
            <w:r w:rsidRPr="005C1D42">
              <w:rPr>
                <w:rFonts w:ascii="Georgia" w:hAnsi="Georgia" w:cs="Arial"/>
                <w:color w:val="000000"/>
                <w:sz w:val="20"/>
                <w:szCs w:val="20"/>
                <w:rtl/>
                <w:lang w:eastAsia="en-US"/>
              </w:rPr>
              <w:t xml:space="preserve"> השינוי על סך הרווח (הפסד) לתקופה:</w:t>
            </w:r>
          </w:p>
        </w:tc>
        <w:tc>
          <w:tcPr>
            <w:tcW w:w="863" w:type="dxa"/>
            <w:tcBorders>
              <w:left w:val="nil"/>
              <w:right w:val="nil"/>
            </w:tcBorders>
            <w:vAlign w:val="bottom"/>
          </w:tcPr>
          <w:p w14:paraId="3179D05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293B9DE3"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6F24CAFA"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718BDDE4"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1DCC6473"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7BE3746D" w14:textId="77777777" w:rsidTr="003A6F7C">
        <w:tc>
          <w:tcPr>
            <w:tcW w:w="5027" w:type="dxa"/>
            <w:tcBorders>
              <w:top w:val="nil"/>
              <w:left w:val="nil"/>
              <w:bottom w:val="nil"/>
              <w:right w:val="nil"/>
            </w:tcBorders>
            <w:vAlign w:val="bottom"/>
          </w:tcPr>
          <w:p w14:paraId="4DCA65C4" w14:textId="77777777" w:rsidR="00505518" w:rsidRPr="005957E5" w:rsidRDefault="00505518" w:rsidP="003A6F7C">
            <w:pPr>
              <w:tabs>
                <w:tab w:val="left" w:pos="284"/>
                <w:tab w:val="left" w:pos="567"/>
                <w:tab w:val="left" w:pos="851"/>
              </w:tabs>
              <w:spacing w:line="220" w:lineRule="exact"/>
              <w:ind w:left="1594" w:hanging="283"/>
              <w:rPr>
                <w:rFonts w:ascii="Georgia" w:hAnsi="Georgia" w:cs="Arial"/>
                <w:noProof/>
                <w:color w:val="000000"/>
                <w:sz w:val="20"/>
                <w:szCs w:val="20"/>
                <w:rtl/>
              </w:rPr>
            </w:pPr>
            <w:r w:rsidRPr="005957E5">
              <w:rPr>
                <w:rFonts w:ascii="Georgia" w:hAnsi="Georgia" w:cs="Arial"/>
                <w:noProof/>
                <w:color w:val="000000"/>
                <w:sz w:val="20"/>
                <w:szCs w:val="20"/>
                <w:rtl/>
              </w:rPr>
              <w:t>לבעלים של החברה</w:t>
            </w:r>
            <w:r w:rsidRPr="005957E5">
              <w:rPr>
                <w:rFonts w:ascii="Georgia" w:hAnsi="Georgia" w:cs="Arial" w:hint="cs"/>
                <w:noProof/>
                <w:color w:val="000000"/>
                <w:sz w:val="20"/>
                <w:szCs w:val="20"/>
                <w:rtl/>
              </w:rPr>
              <w:t>:</w:t>
            </w:r>
          </w:p>
        </w:tc>
        <w:tc>
          <w:tcPr>
            <w:tcW w:w="863" w:type="dxa"/>
            <w:tcBorders>
              <w:left w:val="nil"/>
              <w:right w:val="nil"/>
            </w:tcBorders>
            <w:vAlign w:val="bottom"/>
          </w:tcPr>
          <w:p w14:paraId="68AEFF78"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1C8B94A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31D3BB3E"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22C2FFCF"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2DDC6A36"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43EBCBFC" w14:textId="77777777" w:rsidTr="003A6F7C">
        <w:tc>
          <w:tcPr>
            <w:tcW w:w="5027" w:type="dxa"/>
            <w:tcBorders>
              <w:top w:val="nil"/>
              <w:left w:val="nil"/>
              <w:bottom w:val="nil"/>
              <w:right w:val="nil"/>
            </w:tcBorders>
            <w:vAlign w:val="bottom"/>
          </w:tcPr>
          <w:p w14:paraId="5FF67F7E" w14:textId="77777777" w:rsidR="00505518" w:rsidRPr="005957E5" w:rsidRDefault="00505518" w:rsidP="003A6F7C">
            <w:pPr>
              <w:tabs>
                <w:tab w:val="left" w:pos="284"/>
                <w:tab w:val="left" w:pos="567"/>
                <w:tab w:val="left" w:pos="851"/>
              </w:tabs>
              <w:spacing w:line="220" w:lineRule="exact"/>
              <w:ind w:left="1594" w:hanging="283"/>
              <w:rPr>
                <w:rFonts w:ascii="Georgia" w:hAnsi="Georgia" w:cs="Arial"/>
                <w:noProof/>
                <w:color w:val="000000"/>
                <w:sz w:val="20"/>
                <w:szCs w:val="20"/>
                <w:rtl/>
              </w:rPr>
            </w:pPr>
            <w:r w:rsidRPr="005957E5">
              <w:rPr>
                <w:rFonts w:ascii="Georgia" w:hAnsi="Georgia" w:cs="Arial"/>
                <w:noProof/>
                <w:color w:val="000000"/>
                <w:sz w:val="20"/>
                <w:szCs w:val="20"/>
                <w:rtl/>
              </w:rPr>
              <w:t>הרווח (ההפסד) לת</w:t>
            </w:r>
            <w:r w:rsidR="005960AA" w:rsidRPr="005957E5">
              <w:rPr>
                <w:rFonts w:ascii="Georgia" w:hAnsi="Georgia" w:cs="Arial"/>
                <w:noProof/>
                <w:color w:val="000000"/>
                <w:sz w:val="20"/>
                <w:szCs w:val="20"/>
                <w:rtl/>
              </w:rPr>
              <w:t>קופה, המיוחס לבעלים של החברה</w:t>
            </w:r>
            <w:r w:rsidRPr="005957E5">
              <w:rPr>
                <w:rFonts w:ascii="Georgia" w:hAnsi="Georgia" w:cs="Arial"/>
                <w:noProof/>
                <w:color w:val="000000"/>
                <w:sz w:val="20"/>
                <w:szCs w:val="20"/>
                <w:rtl/>
              </w:rPr>
              <w:t xml:space="preserve">, כפי שדווח בעבר </w:t>
            </w:r>
            <w:r w:rsidR="007A642C" w:rsidRPr="005957E5">
              <w:rPr>
                <w:rFonts w:ascii="Georgia" w:hAnsi="Georgia" w:cs="Arial" w:hint="cs"/>
                <w:noProof/>
                <w:color w:val="000000"/>
                <w:sz w:val="20"/>
                <w:szCs w:val="20"/>
                <w:rtl/>
              </w:rPr>
              <w:t>*</w:t>
            </w:r>
          </w:p>
        </w:tc>
        <w:tc>
          <w:tcPr>
            <w:tcW w:w="863" w:type="dxa"/>
            <w:tcBorders>
              <w:left w:val="nil"/>
              <w:right w:val="nil"/>
            </w:tcBorders>
            <w:vAlign w:val="bottom"/>
          </w:tcPr>
          <w:p w14:paraId="0E85F565"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4423D764"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2E0AFDE8"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76BB7A4E"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114FF80D"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63BCCE70" w14:textId="77777777" w:rsidTr="003A6F7C">
        <w:tc>
          <w:tcPr>
            <w:tcW w:w="5027" w:type="dxa"/>
            <w:tcBorders>
              <w:top w:val="nil"/>
              <w:left w:val="nil"/>
              <w:bottom w:val="nil"/>
              <w:right w:val="nil"/>
            </w:tcBorders>
            <w:vAlign w:val="bottom"/>
          </w:tcPr>
          <w:p w14:paraId="47FD6467" w14:textId="77777777" w:rsidR="00505518" w:rsidRPr="005957E5" w:rsidRDefault="00505518" w:rsidP="003A6F7C">
            <w:pPr>
              <w:tabs>
                <w:tab w:val="left" w:pos="284"/>
                <w:tab w:val="left" w:pos="567"/>
                <w:tab w:val="left" w:pos="851"/>
              </w:tabs>
              <w:spacing w:line="220" w:lineRule="exact"/>
              <w:ind w:left="1594"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863" w:type="dxa"/>
            <w:tcBorders>
              <w:left w:val="nil"/>
              <w:right w:val="nil"/>
            </w:tcBorders>
            <w:vAlign w:val="bottom"/>
          </w:tcPr>
          <w:p w14:paraId="5F01A5CC"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5D426FE7"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58CBE73B"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21729502"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43CB27A5"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r>
      <w:tr w:rsidR="00505518" w:rsidRPr="005957E5" w14:paraId="7B17B8BD" w14:textId="77777777" w:rsidTr="003A6F7C">
        <w:trPr>
          <w:trHeight w:val="1034"/>
        </w:trPr>
        <w:tc>
          <w:tcPr>
            <w:tcW w:w="5027" w:type="dxa"/>
            <w:tcBorders>
              <w:top w:val="nil"/>
              <w:left w:val="nil"/>
              <w:bottom w:val="nil"/>
              <w:right w:val="nil"/>
            </w:tcBorders>
            <w:vAlign w:val="bottom"/>
          </w:tcPr>
          <w:p w14:paraId="5D48954C" w14:textId="77777777" w:rsidR="00505518" w:rsidRPr="005C1D42" w:rsidRDefault="00505518" w:rsidP="003A6F7C">
            <w:pPr>
              <w:spacing w:line="220" w:lineRule="exact"/>
              <w:ind w:left="1311" w:hanging="425"/>
              <w:rPr>
                <w:rFonts w:ascii="Georgia" w:hAnsi="Georgia" w:cs="Arial"/>
                <w:noProof/>
                <w:color w:val="000000"/>
                <w:sz w:val="20"/>
                <w:szCs w:val="20"/>
                <w:rtl/>
              </w:rPr>
            </w:pPr>
            <w:r w:rsidRPr="005C1D42">
              <w:rPr>
                <w:rFonts w:ascii="Georgia" w:hAnsi="Georgia" w:cs="Arial"/>
                <w:noProof/>
                <w:color w:val="000000"/>
                <w:sz w:val="20"/>
                <w:szCs w:val="20"/>
                <w:rtl/>
              </w:rPr>
              <w:t>הרווח (הפסד) לתקופה, המיוחס לבעלים של החברה</w:t>
            </w:r>
            <w:r w:rsidRPr="005C1D42">
              <w:rPr>
                <w:rFonts w:ascii="Georgia" w:hAnsi="Georgia" w:cs="Arial" w:hint="cs"/>
                <w:noProof/>
                <w:color w:val="000000"/>
                <w:sz w:val="20"/>
                <w:szCs w:val="20"/>
                <w:rtl/>
              </w:rPr>
              <w:t xml:space="preserve">, </w:t>
            </w:r>
            <w:r w:rsidRPr="005C1D42">
              <w:rPr>
                <w:rFonts w:ascii="Georgia" w:hAnsi="Georgia" w:cs="Arial"/>
                <w:noProof/>
                <w:color w:val="000000"/>
                <w:sz w:val="20"/>
                <w:szCs w:val="20"/>
                <w:rtl/>
              </w:rPr>
              <w:t>כמדווח במידע הכספי לתקופת ביניים ז</w:t>
            </w:r>
            <w:r w:rsidR="00D92327">
              <w:rPr>
                <w:rFonts w:ascii="Georgia" w:hAnsi="Georgia" w:cs="Arial" w:hint="cs"/>
                <w:noProof/>
                <w:color w:val="000000"/>
                <w:sz w:val="20"/>
                <w:szCs w:val="20"/>
                <w:rtl/>
              </w:rPr>
              <w:t>ו</w:t>
            </w:r>
          </w:p>
        </w:tc>
        <w:tc>
          <w:tcPr>
            <w:tcW w:w="863" w:type="dxa"/>
            <w:tcBorders>
              <w:left w:val="nil"/>
              <w:right w:val="nil"/>
            </w:tcBorders>
            <w:vAlign w:val="bottom"/>
          </w:tcPr>
          <w:p w14:paraId="4494730E"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0E0EAFE3"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647E5C19"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EA0139B"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E1D0A0F"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r>
    </w:tbl>
    <w:p w14:paraId="58171BF3" w14:textId="77777777" w:rsidR="005520F3" w:rsidRPr="005957E5" w:rsidRDefault="005520F3" w:rsidP="005520F3">
      <w:pPr>
        <w:ind w:left="232" w:hanging="232"/>
        <w:rPr>
          <w:rFonts w:ascii="Georgia" w:hAnsi="Georgia" w:cs="Arial"/>
          <w:noProof/>
          <w:color w:val="000000"/>
          <w:sz w:val="20"/>
          <w:szCs w:val="20"/>
          <w:rtl/>
        </w:rPr>
      </w:pPr>
    </w:p>
    <w:p w14:paraId="09982BB2" w14:textId="46C30A98" w:rsidR="005957E5" w:rsidRDefault="007A642C" w:rsidP="00AD4A9E">
      <w:pPr>
        <w:ind w:left="1175"/>
        <w:jc w:val="both"/>
        <w:outlineLvl w:val="0"/>
        <w:rPr>
          <w:rFonts w:ascii="Georgia" w:hAnsi="Georgia" w:cs="Arial"/>
          <w:noProof/>
          <w:color w:val="000000"/>
          <w:sz w:val="20"/>
          <w:szCs w:val="20"/>
          <w:rtl/>
        </w:rPr>
      </w:pPr>
      <w:r w:rsidRPr="005957E5">
        <w:rPr>
          <w:rFonts w:ascii="Georgia" w:hAnsi="Georgia" w:cs="Arial" w:hint="cs"/>
          <w:noProof/>
          <w:color w:val="000000"/>
          <w:sz w:val="20"/>
          <w:szCs w:val="20"/>
          <w:rtl/>
        </w:rPr>
        <w:t xml:space="preserve">* התקופות של 6 החודשים ו-3 </w:t>
      </w:r>
      <w:r w:rsidRPr="00D92327">
        <w:rPr>
          <w:rFonts w:ascii="Georgia" w:hAnsi="Georgia" w:cs="Arial" w:hint="cs"/>
          <w:sz w:val="20"/>
          <w:szCs w:val="20"/>
          <w:rtl/>
        </w:rPr>
        <w:t>החודשים</w:t>
      </w:r>
      <w:r w:rsidRPr="005957E5">
        <w:rPr>
          <w:rFonts w:ascii="Georgia" w:hAnsi="Georgia" w:cs="Arial" w:hint="cs"/>
          <w:noProof/>
          <w:color w:val="000000"/>
          <w:sz w:val="20"/>
          <w:szCs w:val="20"/>
          <w:rtl/>
        </w:rPr>
        <w:t xml:space="preserve"> שהסתיימו ביום 30 ביוני </w:t>
      </w:r>
      <w:r w:rsidR="000D6FB8">
        <w:rPr>
          <w:rFonts w:ascii="Georgia" w:hAnsi="Georgia" w:cs="Arial" w:hint="cs"/>
          <w:noProof/>
          <w:color w:val="000000"/>
          <w:sz w:val="20"/>
          <w:szCs w:val="20"/>
          <w:rtl/>
        </w:rPr>
        <w:t>2025</w:t>
      </w:r>
      <w:r w:rsidR="001A5E46" w:rsidRPr="005957E5">
        <w:rPr>
          <w:rFonts w:ascii="Georgia" w:hAnsi="Georgia" w:cs="Arial" w:hint="cs"/>
          <w:noProof/>
          <w:color w:val="000000"/>
          <w:sz w:val="20"/>
          <w:szCs w:val="20"/>
          <w:rtl/>
        </w:rPr>
        <w:t xml:space="preserve"> </w:t>
      </w:r>
      <w:r w:rsidR="00FA26A0" w:rsidRPr="005957E5">
        <w:rPr>
          <w:rFonts w:ascii="Georgia" w:hAnsi="Georgia" w:cs="Arial" w:hint="cs"/>
          <w:noProof/>
          <w:color w:val="000000"/>
          <w:sz w:val="20"/>
          <w:szCs w:val="20"/>
          <w:rtl/>
        </w:rPr>
        <w:t xml:space="preserve">- </w:t>
      </w:r>
      <w:r w:rsidRPr="005957E5">
        <w:rPr>
          <w:rFonts w:ascii="Georgia" w:hAnsi="Georgia" w:cs="Arial" w:hint="cs"/>
          <w:noProof/>
          <w:color w:val="000000"/>
          <w:sz w:val="20"/>
          <w:szCs w:val="20"/>
          <w:rtl/>
        </w:rPr>
        <w:t>כפי שהיה</w:t>
      </w:r>
    </w:p>
    <w:p w14:paraId="2DD10D27" w14:textId="77777777" w:rsidR="00C80CC1" w:rsidRPr="005957E5" w:rsidRDefault="007A642C" w:rsidP="00DF291D">
      <w:pPr>
        <w:ind w:left="232" w:firstLine="850"/>
        <w:jc w:val="both"/>
        <w:rPr>
          <w:rFonts w:ascii="Georgia" w:hAnsi="Georgia" w:cs="Arial"/>
          <w:noProof/>
          <w:color w:val="000000"/>
          <w:sz w:val="20"/>
          <w:szCs w:val="20"/>
          <w:rtl/>
        </w:rPr>
      </w:pPr>
      <w:r w:rsidRPr="005957E5">
        <w:rPr>
          <w:rFonts w:ascii="Georgia" w:hAnsi="Georgia" w:cs="Arial" w:hint="cs"/>
          <w:noProof/>
          <w:color w:val="000000"/>
          <w:sz w:val="20"/>
          <w:szCs w:val="20"/>
          <w:rtl/>
        </w:rPr>
        <w:t xml:space="preserve"> מדווח אילו לא שונתה המדיניות החשבונאית</w:t>
      </w:r>
      <w:r w:rsidR="00095F5D">
        <w:rPr>
          <w:rFonts w:ascii="Georgia" w:hAnsi="Georgia" w:cs="Arial" w:hint="cs"/>
          <w:noProof/>
          <w:color w:val="000000"/>
          <w:sz w:val="20"/>
          <w:szCs w:val="20"/>
          <w:rtl/>
        </w:rPr>
        <w:t>.</w:t>
      </w:r>
    </w:p>
    <w:p w14:paraId="47F26191" w14:textId="46990F08" w:rsidR="005520F3" w:rsidRPr="005957E5" w:rsidRDefault="005520F3" w:rsidP="00095F5D">
      <w:pPr>
        <w:rPr>
          <w:rFonts w:ascii="Georgia" w:hAnsi="Georgia" w:cs="Arial"/>
          <w:b/>
          <w:bCs/>
          <w:sz w:val="20"/>
          <w:szCs w:val="20"/>
          <w:rtl/>
        </w:rPr>
      </w:pPr>
      <w:r w:rsidRPr="005957E5">
        <w:rPr>
          <w:rFonts w:ascii="Georgia" w:hAnsi="Georgia" w:cs="Arial"/>
          <w:sz w:val="20"/>
          <w:szCs w:val="20"/>
          <w:rtl/>
        </w:rPr>
        <w:br w:type="page"/>
      </w:r>
      <w:r w:rsidR="004A1617">
        <w:rPr>
          <w:rFonts w:ascii="Georgia" w:hAnsi="Georgia" w:cs="Arial"/>
          <w:b/>
          <w:bCs/>
          <w:sz w:val="20"/>
          <w:szCs w:val="20"/>
          <w:rtl/>
        </w:rPr>
        <w:t>ביאור 22</w:t>
      </w:r>
      <w:r w:rsidRPr="005957E5">
        <w:rPr>
          <w:rFonts w:ascii="Georgia" w:hAnsi="Georgia" w:cs="Arial"/>
          <w:b/>
          <w:bCs/>
          <w:sz w:val="20"/>
          <w:szCs w:val="20"/>
          <w:rtl/>
        </w:rPr>
        <w:t xml:space="preserve"> </w:t>
      </w:r>
      <w:r w:rsidR="00095F5D">
        <w:rPr>
          <w:rFonts w:ascii="Georgia" w:hAnsi="Georgia" w:cs="Arial" w:hint="cs"/>
          <w:b/>
          <w:bCs/>
          <w:sz w:val="20"/>
          <w:szCs w:val="20"/>
          <w:rtl/>
        </w:rPr>
        <w:t>-</w:t>
      </w:r>
      <w:r w:rsidR="00095F5D" w:rsidRPr="005957E5">
        <w:rPr>
          <w:rFonts w:ascii="Georgia" w:hAnsi="Georgia" w:cs="Arial" w:hint="cs"/>
          <w:b/>
          <w:bCs/>
          <w:sz w:val="20"/>
          <w:szCs w:val="20"/>
          <w:rtl/>
        </w:rPr>
        <w:t xml:space="preserve"> </w:t>
      </w:r>
      <w:r w:rsidRPr="005957E5">
        <w:rPr>
          <w:rFonts w:ascii="Georgia" w:hAnsi="Georgia" w:cs="Arial" w:hint="cs"/>
          <w:b/>
          <w:bCs/>
          <w:sz w:val="20"/>
          <w:szCs w:val="20"/>
          <w:rtl/>
        </w:rPr>
        <w:t>השפעת השינוי במדיניות החשבונאית</w:t>
      </w:r>
      <w:r w:rsidR="00646E94" w:rsidRPr="005957E5">
        <w:rPr>
          <w:rFonts w:ascii="Georgia" w:hAnsi="Georgia" w:cs="Arial" w:hint="cs"/>
          <w:b/>
          <w:bCs/>
          <w:sz w:val="20"/>
          <w:szCs w:val="20"/>
          <w:rtl/>
        </w:rPr>
        <w:t xml:space="preserve"> </w:t>
      </w:r>
      <w:r w:rsidR="00646E94" w:rsidRPr="005957E5">
        <w:rPr>
          <w:rFonts w:ascii="Georgia" w:hAnsi="Georgia" w:cs="Arial" w:hint="cs"/>
          <w:sz w:val="20"/>
          <w:szCs w:val="20"/>
          <w:rtl/>
        </w:rPr>
        <w:t>(המשך)</w:t>
      </w:r>
      <w:r w:rsidR="00646E94" w:rsidRPr="00551D24">
        <w:rPr>
          <w:rFonts w:ascii="Georgia" w:hAnsi="Georgia" w:cs="Arial" w:hint="cs"/>
          <w:b/>
          <w:bCs/>
          <w:sz w:val="20"/>
          <w:szCs w:val="20"/>
          <w:rtl/>
        </w:rPr>
        <w:t>:</w:t>
      </w:r>
    </w:p>
    <w:p w14:paraId="3895CDB2" w14:textId="77777777" w:rsidR="005520F3" w:rsidRPr="005957E5" w:rsidRDefault="005520F3" w:rsidP="00C80CC1">
      <w:pPr>
        <w:rPr>
          <w:rFonts w:ascii="Georgia" w:hAnsi="Georgia" w:cs="Arial"/>
          <w:sz w:val="20"/>
          <w:szCs w:val="20"/>
          <w:rtl/>
        </w:rPr>
      </w:pPr>
    </w:p>
    <w:tbl>
      <w:tblPr>
        <w:bidiVisual/>
        <w:tblW w:w="10065" w:type="dxa"/>
        <w:tblInd w:w="-653" w:type="dxa"/>
        <w:tblLayout w:type="fixed"/>
        <w:tblCellMar>
          <w:left w:w="107" w:type="dxa"/>
          <w:right w:w="107" w:type="dxa"/>
        </w:tblCellMar>
        <w:tblLook w:val="0000" w:firstRow="0" w:lastRow="0" w:firstColumn="0" w:lastColumn="0" w:noHBand="0" w:noVBand="0"/>
      </w:tblPr>
      <w:tblGrid>
        <w:gridCol w:w="5027"/>
        <w:gridCol w:w="863"/>
        <w:gridCol w:w="863"/>
        <w:gridCol w:w="863"/>
        <w:gridCol w:w="864"/>
        <w:gridCol w:w="1585"/>
      </w:tblGrid>
      <w:tr w:rsidR="005520F3" w:rsidRPr="005957E5" w14:paraId="454487FB" w14:textId="77777777" w:rsidTr="00872C9A">
        <w:tc>
          <w:tcPr>
            <w:tcW w:w="5027" w:type="dxa"/>
            <w:tcBorders>
              <w:top w:val="nil"/>
              <w:left w:val="nil"/>
              <w:bottom w:val="nil"/>
              <w:right w:val="nil"/>
            </w:tcBorders>
          </w:tcPr>
          <w:p w14:paraId="6600ED38"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4C996917" w14:textId="77777777" w:rsidR="005520F3" w:rsidRPr="005957E5" w:rsidRDefault="005520F3" w:rsidP="00B67B42">
            <w:pP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w:t>
            </w:r>
          </w:p>
        </w:tc>
        <w:tc>
          <w:tcPr>
            <w:tcW w:w="1727" w:type="dxa"/>
            <w:gridSpan w:val="2"/>
            <w:tcBorders>
              <w:top w:val="nil"/>
              <w:left w:val="nil"/>
              <w:bottom w:val="nil"/>
              <w:right w:val="nil"/>
            </w:tcBorders>
            <w:vAlign w:val="bottom"/>
          </w:tcPr>
          <w:p w14:paraId="346178D7" w14:textId="77777777" w:rsidR="005520F3" w:rsidRPr="005957E5" w:rsidRDefault="005520F3" w:rsidP="00B67B42">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w:t>
            </w:r>
          </w:p>
        </w:tc>
        <w:tc>
          <w:tcPr>
            <w:tcW w:w="1585" w:type="dxa"/>
            <w:tcBorders>
              <w:top w:val="nil"/>
              <w:left w:val="nil"/>
              <w:bottom w:val="nil"/>
              <w:right w:val="nil"/>
            </w:tcBorders>
            <w:vAlign w:val="bottom"/>
          </w:tcPr>
          <w:p w14:paraId="1A658FA6" w14:textId="77777777" w:rsidR="005520F3" w:rsidRPr="005957E5" w:rsidRDefault="005520F3" w:rsidP="00B67B42">
            <w:pPr>
              <w:jc w:val="center"/>
              <w:rPr>
                <w:rFonts w:ascii="Georgia" w:hAnsi="Georgia" w:cs="Arial"/>
                <w:bCs/>
                <w:sz w:val="20"/>
                <w:szCs w:val="20"/>
                <w:rtl/>
              </w:rPr>
            </w:pPr>
          </w:p>
        </w:tc>
      </w:tr>
      <w:tr w:rsidR="005520F3" w:rsidRPr="005957E5" w14:paraId="2962348E" w14:textId="77777777" w:rsidTr="00872C9A">
        <w:tc>
          <w:tcPr>
            <w:tcW w:w="5027" w:type="dxa"/>
            <w:tcBorders>
              <w:top w:val="nil"/>
              <w:left w:val="nil"/>
              <w:bottom w:val="nil"/>
              <w:right w:val="nil"/>
            </w:tcBorders>
          </w:tcPr>
          <w:p w14:paraId="71217642"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2BC2A628" w14:textId="77777777" w:rsidR="005520F3" w:rsidRPr="005957E5" w:rsidRDefault="005520F3" w:rsidP="00B67B42">
            <w:pPr>
              <w:jc w:val="center"/>
              <w:rPr>
                <w:rFonts w:ascii="Georgia" w:hAnsi="Georgia" w:cs="Arial"/>
                <w:bCs/>
                <w:sz w:val="20"/>
                <w:szCs w:val="20"/>
                <w:rtl/>
              </w:rPr>
            </w:pPr>
            <w:r w:rsidRPr="005957E5">
              <w:rPr>
                <w:rFonts w:ascii="Georgia" w:hAnsi="Georgia" w:cs="Arial"/>
                <w:bCs/>
                <w:sz w:val="20"/>
                <w:szCs w:val="20"/>
                <w:rtl/>
              </w:rPr>
              <w:t>שהסתיימו</w:t>
            </w:r>
          </w:p>
        </w:tc>
        <w:tc>
          <w:tcPr>
            <w:tcW w:w="1727" w:type="dxa"/>
            <w:gridSpan w:val="2"/>
            <w:tcBorders>
              <w:top w:val="nil"/>
              <w:left w:val="nil"/>
              <w:bottom w:val="nil"/>
              <w:right w:val="nil"/>
            </w:tcBorders>
            <w:vAlign w:val="bottom"/>
          </w:tcPr>
          <w:p w14:paraId="656D20D3" w14:textId="77777777" w:rsidR="005520F3" w:rsidRPr="005957E5" w:rsidRDefault="005520F3" w:rsidP="00B67B42">
            <w:pPr>
              <w:jc w:val="center"/>
              <w:rPr>
                <w:rFonts w:ascii="Georgia" w:hAnsi="Georgia" w:cs="Arial"/>
                <w:bCs/>
                <w:sz w:val="20"/>
                <w:szCs w:val="20"/>
                <w:rtl/>
              </w:rPr>
            </w:pPr>
            <w:r w:rsidRPr="005957E5">
              <w:rPr>
                <w:rFonts w:ascii="Georgia" w:hAnsi="Georgia" w:cs="Arial"/>
                <w:bCs/>
                <w:sz w:val="20"/>
                <w:szCs w:val="20"/>
                <w:rtl/>
              </w:rPr>
              <w:t>שהסתיימו</w:t>
            </w:r>
          </w:p>
        </w:tc>
        <w:tc>
          <w:tcPr>
            <w:tcW w:w="1585" w:type="dxa"/>
            <w:tcBorders>
              <w:top w:val="nil"/>
              <w:left w:val="nil"/>
              <w:bottom w:val="nil"/>
              <w:right w:val="nil"/>
            </w:tcBorders>
            <w:vAlign w:val="bottom"/>
          </w:tcPr>
          <w:p w14:paraId="269125C1" w14:textId="77777777" w:rsidR="005520F3" w:rsidRPr="005957E5" w:rsidRDefault="005520F3" w:rsidP="00B67B42">
            <w:pPr>
              <w:jc w:val="center"/>
              <w:rPr>
                <w:rFonts w:ascii="Georgia" w:hAnsi="Georgia" w:cs="Arial"/>
                <w:bCs/>
                <w:sz w:val="20"/>
                <w:szCs w:val="20"/>
              </w:rPr>
            </w:pPr>
            <w:r w:rsidRPr="005957E5">
              <w:rPr>
                <w:rFonts w:ascii="Georgia" w:hAnsi="Georgia" w:cs="Arial"/>
                <w:bCs/>
                <w:sz w:val="20"/>
                <w:szCs w:val="20"/>
                <w:rtl/>
              </w:rPr>
              <w:t>שנה שהסתיימה</w:t>
            </w:r>
          </w:p>
        </w:tc>
      </w:tr>
      <w:tr w:rsidR="000051C0" w:rsidRPr="005957E5" w14:paraId="0EB3A7E4" w14:textId="77777777" w:rsidTr="00872C9A">
        <w:tc>
          <w:tcPr>
            <w:tcW w:w="5027" w:type="dxa"/>
            <w:tcBorders>
              <w:top w:val="nil"/>
              <w:left w:val="nil"/>
              <w:bottom w:val="nil"/>
              <w:right w:val="nil"/>
            </w:tcBorders>
          </w:tcPr>
          <w:p w14:paraId="37870474" w14:textId="77777777" w:rsidR="000051C0" w:rsidRPr="005957E5" w:rsidRDefault="000051C0" w:rsidP="000051C0">
            <w:pPr>
              <w:tabs>
                <w:tab w:val="left" w:pos="284"/>
                <w:tab w:val="left" w:pos="567"/>
                <w:tab w:val="left" w:pos="851"/>
              </w:tabs>
              <w:spacing w:line="220" w:lineRule="exact"/>
              <w:rPr>
                <w:rFonts w:ascii="Georgia" w:hAnsi="Georgia" w:cs="Arial"/>
                <w:color w:val="000000"/>
                <w:sz w:val="20"/>
                <w:szCs w:val="20"/>
                <w:lang w:eastAsia="en-US"/>
              </w:rPr>
            </w:pPr>
          </w:p>
        </w:tc>
        <w:tc>
          <w:tcPr>
            <w:tcW w:w="1726" w:type="dxa"/>
            <w:gridSpan w:val="2"/>
            <w:tcBorders>
              <w:top w:val="nil"/>
              <w:left w:val="nil"/>
              <w:right w:val="nil"/>
            </w:tcBorders>
            <w:vAlign w:val="bottom"/>
          </w:tcPr>
          <w:p w14:paraId="51C299F3"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727" w:type="dxa"/>
            <w:gridSpan w:val="2"/>
            <w:tcBorders>
              <w:top w:val="nil"/>
              <w:left w:val="nil"/>
              <w:bottom w:val="nil"/>
              <w:right w:val="nil"/>
            </w:tcBorders>
            <w:vAlign w:val="bottom"/>
          </w:tcPr>
          <w:p w14:paraId="3198E7E1"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585" w:type="dxa"/>
            <w:tcBorders>
              <w:top w:val="nil"/>
              <w:left w:val="nil"/>
              <w:bottom w:val="nil"/>
              <w:right w:val="nil"/>
            </w:tcBorders>
            <w:vAlign w:val="bottom"/>
          </w:tcPr>
          <w:p w14:paraId="52046C18" w14:textId="77777777" w:rsidR="000051C0" w:rsidRPr="005957E5" w:rsidRDefault="000051C0" w:rsidP="000051C0">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5520F3" w:rsidRPr="005957E5" w14:paraId="742555C2" w14:textId="77777777" w:rsidTr="00872C9A">
        <w:tc>
          <w:tcPr>
            <w:tcW w:w="5027" w:type="dxa"/>
            <w:tcBorders>
              <w:top w:val="nil"/>
              <w:left w:val="nil"/>
              <w:bottom w:val="nil"/>
              <w:right w:val="nil"/>
            </w:tcBorders>
          </w:tcPr>
          <w:p w14:paraId="1D3CA122"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863" w:type="dxa"/>
            <w:tcBorders>
              <w:left w:val="nil"/>
              <w:right w:val="nil"/>
            </w:tcBorders>
            <w:vAlign w:val="bottom"/>
          </w:tcPr>
          <w:p w14:paraId="39FE5DE2" w14:textId="78E28570" w:rsidR="005520F3" w:rsidRPr="005957E5" w:rsidRDefault="000D6FB8" w:rsidP="00B67B42">
            <w:pPr>
              <w:pBdr>
                <w:bottom w:val="single" w:sz="6" w:space="1" w:color="auto"/>
              </w:pBdr>
              <w:jc w:val="center"/>
              <w:rPr>
                <w:rFonts w:ascii="Georgia" w:hAnsi="Georgia" w:cs="Arial"/>
                <w:bCs/>
                <w:sz w:val="20"/>
                <w:szCs w:val="20"/>
                <w:highlight w:val="green"/>
                <w:rtl/>
              </w:rPr>
            </w:pPr>
            <w:r>
              <w:rPr>
                <w:rFonts w:ascii="Georgia" w:hAnsi="Georgia" w:cs="Arial" w:hint="cs"/>
                <w:bCs/>
                <w:sz w:val="20"/>
                <w:szCs w:val="20"/>
                <w:rtl/>
              </w:rPr>
              <w:t>2025</w:t>
            </w:r>
          </w:p>
        </w:tc>
        <w:tc>
          <w:tcPr>
            <w:tcW w:w="863" w:type="dxa"/>
            <w:tcBorders>
              <w:left w:val="nil"/>
              <w:right w:val="nil"/>
            </w:tcBorders>
            <w:vAlign w:val="bottom"/>
          </w:tcPr>
          <w:p w14:paraId="6E647A58" w14:textId="25260A3B" w:rsidR="005520F3" w:rsidRPr="005957E5" w:rsidRDefault="0023544C"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863" w:type="dxa"/>
            <w:tcBorders>
              <w:top w:val="nil"/>
              <w:left w:val="nil"/>
              <w:bottom w:val="nil"/>
              <w:right w:val="nil"/>
            </w:tcBorders>
            <w:vAlign w:val="bottom"/>
          </w:tcPr>
          <w:p w14:paraId="1FB67A9B" w14:textId="3F634CAE" w:rsidR="005520F3" w:rsidRPr="005957E5" w:rsidRDefault="000D6FB8"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864" w:type="dxa"/>
            <w:tcBorders>
              <w:top w:val="nil"/>
              <w:left w:val="nil"/>
              <w:bottom w:val="nil"/>
              <w:right w:val="nil"/>
            </w:tcBorders>
            <w:vAlign w:val="bottom"/>
          </w:tcPr>
          <w:p w14:paraId="368A50DE" w14:textId="5F81817B" w:rsidR="005520F3" w:rsidRPr="005957E5" w:rsidRDefault="0023544C"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585" w:type="dxa"/>
            <w:tcBorders>
              <w:top w:val="nil"/>
              <w:left w:val="nil"/>
              <w:bottom w:val="nil"/>
              <w:right w:val="nil"/>
            </w:tcBorders>
            <w:vAlign w:val="bottom"/>
          </w:tcPr>
          <w:p w14:paraId="734D3634" w14:textId="06513676" w:rsidR="005520F3" w:rsidRPr="005957E5" w:rsidRDefault="0023544C"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r>
      <w:tr w:rsidR="005520F3" w:rsidRPr="005957E5" w14:paraId="32A1702F" w14:textId="77777777" w:rsidTr="00872C9A">
        <w:trPr>
          <w:trHeight w:val="74"/>
        </w:trPr>
        <w:tc>
          <w:tcPr>
            <w:tcW w:w="5027" w:type="dxa"/>
            <w:tcBorders>
              <w:top w:val="nil"/>
              <w:left w:val="nil"/>
              <w:bottom w:val="nil"/>
              <w:right w:val="nil"/>
            </w:tcBorders>
          </w:tcPr>
          <w:p w14:paraId="5757F0D5"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3453" w:type="dxa"/>
            <w:gridSpan w:val="4"/>
            <w:tcBorders>
              <w:left w:val="nil"/>
              <w:right w:val="nil"/>
            </w:tcBorders>
            <w:vAlign w:val="bottom"/>
          </w:tcPr>
          <w:p w14:paraId="63BEF0DF" w14:textId="77777777" w:rsidR="005520F3" w:rsidRPr="005957E5" w:rsidRDefault="005520F3" w:rsidP="00B67B42">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585" w:type="dxa"/>
            <w:tcBorders>
              <w:top w:val="nil"/>
              <w:left w:val="nil"/>
              <w:bottom w:val="nil"/>
              <w:right w:val="nil"/>
            </w:tcBorders>
            <w:vAlign w:val="bottom"/>
          </w:tcPr>
          <w:p w14:paraId="2F2B7E85" w14:textId="77777777" w:rsidR="005520F3" w:rsidRPr="005957E5" w:rsidRDefault="005520F3" w:rsidP="00B67B42">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5520F3" w:rsidRPr="005957E5" w14:paraId="6E1EF159" w14:textId="77777777" w:rsidTr="00872C9A">
        <w:tc>
          <w:tcPr>
            <w:tcW w:w="5027" w:type="dxa"/>
            <w:tcBorders>
              <w:top w:val="nil"/>
              <w:left w:val="nil"/>
              <w:bottom w:val="nil"/>
              <w:right w:val="nil"/>
            </w:tcBorders>
          </w:tcPr>
          <w:p w14:paraId="765999EE"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5038" w:type="dxa"/>
            <w:gridSpan w:val="5"/>
            <w:tcBorders>
              <w:left w:val="nil"/>
              <w:right w:val="nil"/>
            </w:tcBorders>
            <w:vAlign w:val="bottom"/>
          </w:tcPr>
          <w:p w14:paraId="66733E03" w14:textId="77777777" w:rsidR="005520F3" w:rsidRPr="005957E5" w:rsidRDefault="005520F3" w:rsidP="00B67B42">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341DD1A1" w14:textId="77777777" w:rsidR="005520F3" w:rsidRPr="005957E5" w:rsidRDefault="005520F3" w:rsidP="00C80CC1">
      <w:pPr>
        <w:rPr>
          <w:rFonts w:ascii="Georgia" w:hAnsi="Georgia" w:cs="Arial"/>
          <w:sz w:val="20"/>
          <w:szCs w:val="20"/>
          <w:rtl/>
        </w:rPr>
      </w:pPr>
    </w:p>
    <w:tbl>
      <w:tblPr>
        <w:bidiVisual/>
        <w:tblW w:w="6069" w:type="pct"/>
        <w:tblInd w:w="-653" w:type="dxa"/>
        <w:tblCellMar>
          <w:left w:w="107" w:type="dxa"/>
          <w:right w:w="107" w:type="dxa"/>
        </w:tblCellMar>
        <w:tblLook w:val="0000" w:firstRow="0" w:lastRow="0" w:firstColumn="0" w:lastColumn="0" w:noHBand="0" w:noVBand="0"/>
      </w:tblPr>
      <w:tblGrid>
        <w:gridCol w:w="5041"/>
        <w:gridCol w:w="864"/>
        <w:gridCol w:w="864"/>
        <w:gridCol w:w="864"/>
        <w:gridCol w:w="864"/>
        <w:gridCol w:w="1592"/>
      </w:tblGrid>
      <w:tr w:rsidR="00145C0F" w:rsidRPr="005957E5" w14:paraId="08BA5CC4" w14:textId="77777777" w:rsidTr="00303704">
        <w:tc>
          <w:tcPr>
            <w:tcW w:w="2499" w:type="pct"/>
            <w:tcBorders>
              <w:top w:val="nil"/>
              <w:left w:val="nil"/>
              <w:bottom w:val="nil"/>
              <w:right w:val="nil"/>
            </w:tcBorders>
            <w:vAlign w:val="bottom"/>
          </w:tcPr>
          <w:p w14:paraId="76FFCF59" w14:textId="77777777" w:rsidR="00145C0F" w:rsidRPr="005C1D42" w:rsidRDefault="00145C0F" w:rsidP="00017831">
            <w:pPr>
              <w:tabs>
                <w:tab w:val="left" w:pos="284"/>
                <w:tab w:val="left" w:pos="567"/>
                <w:tab w:val="left" w:pos="851"/>
              </w:tabs>
              <w:spacing w:line="220" w:lineRule="exact"/>
              <w:rPr>
                <w:rFonts w:ascii="Georgia" w:hAnsi="Georgia" w:cs="Arial"/>
                <w:noProof/>
                <w:color w:val="000000"/>
                <w:sz w:val="20"/>
                <w:szCs w:val="20"/>
                <w:rtl/>
              </w:rPr>
            </w:pPr>
            <w:r w:rsidRPr="005C1D42">
              <w:rPr>
                <w:rFonts w:ascii="Georgia" w:hAnsi="Georgia" w:cs="Arial"/>
                <w:noProof/>
                <w:color w:val="000000"/>
                <w:sz w:val="20"/>
                <w:szCs w:val="20"/>
                <w:rtl/>
              </w:rPr>
              <w:t xml:space="preserve">ב) </w:t>
            </w:r>
            <w:r w:rsidR="005520F3" w:rsidRPr="005C1D42">
              <w:rPr>
                <w:rFonts w:ascii="Georgia" w:hAnsi="Georgia" w:cs="Arial" w:hint="cs"/>
                <w:noProof/>
                <w:color w:val="000000"/>
                <w:sz w:val="20"/>
                <w:szCs w:val="20"/>
                <w:rtl/>
              </w:rPr>
              <w:tab/>
            </w:r>
            <w:r w:rsidR="005520F3" w:rsidRPr="005C1D42">
              <w:rPr>
                <w:rFonts w:ascii="Georgia" w:hAnsi="Georgia" w:cs="Arial"/>
                <w:noProof/>
                <w:color w:val="000000"/>
                <w:sz w:val="20"/>
                <w:szCs w:val="20"/>
                <w:rtl/>
              </w:rPr>
              <w:tab/>
            </w:r>
            <w:r w:rsidRPr="005C1D42">
              <w:rPr>
                <w:rFonts w:ascii="Georgia" w:hAnsi="Georgia" w:cs="Arial"/>
                <w:noProof/>
                <w:color w:val="000000"/>
                <w:sz w:val="20"/>
                <w:szCs w:val="20"/>
                <w:rtl/>
              </w:rPr>
              <w:t>השפעה על</w:t>
            </w:r>
            <w:r w:rsidRPr="005C1D42">
              <w:rPr>
                <w:rFonts w:ascii="Georgia" w:hAnsi="Georgia" w:cs="Arial" w:hint="cs"/>
                <w:noProof/>
                <w:color w:val="000000"/>
                <w:sz w:val="20"/>
                <w:szCs w:val="20"/>
                <w:rtl/>
              </w:rPr>
              <w:t xml:space="preserve"> נתוני</w:t>
            </w:r>
            <w:r w:rsidRPr="005C1D42">
              <w:rPr>
                <w:rFonts w:ascii="Georgia" w:hAnsi="Georgia" w:cs="Arial"/>
                <w:noProof/>
                <w:color w:val="000000"/>
                <w:sz w:val="20"/>
                <w:szCs w:val="20"/>
                <w:rtl/>
              </w:rPr>
              <w:t xml:space="preserve"> הרווח הכולל:</w:t>
            </w:r>
          </w:p>
        </w:tc>
        <w:tc>
          <w:tcPr>
            <w:tcW w:w="428" w:type="pct"/>
            <w:tcBorders>
              <w:top w:val="nil"/>
              <w:left w:val="nil"/>
              <w:bottom w:val="nil"/>
              <w:right w:val="nil"/>
            </w:tcBorders>
            <w:vAlign w:val="bottom"/>
          </w:tcPr>
          <w:p w14:paraId="4EC27C92"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631D4F8"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0C3DF1A"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455293FB"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0C03CC1E"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71CAC3E2" w14:textId="77777777" w:rsidTr="00303704">
        <w:tc>
          <w:tcPr>
            <w:tcW w:w="2499" w:type="pct"/>
            <w:tcBorders>
              <w:top w:val="nil"/>
              <w:left w:val="nil"/>
              <w:bottom w:val="nil"/>
              <w:right w:val="nil"/>
            </w:tcBorders>
            <w:vAlign w:val="bottom"/>
          </w:tcPr>
          <w:p w14:paraId="708571B7" w14:textId="77777777" w:rsidR="00145C0F" w:rsidRPr="005957E5" w:rsidRDefault="00145C0F" w:rsidP="00017831">
            <w:pPr>
              <w:spacing w:line="220" w:lineRule="exact"/>
              <w:ind w:left="1169" w:hanging="283"/>
              <w:rPr>
                <w:rFonts w:ascii="Georgia" w:hAnsi="Georgia" w:cs="Arial"/>
                <w:noProof/>
                <w:color w:val="000000"/>
                <w:sz w:val="20"/>
                <w:szCs w:val="20"/>
                <w:rtl/>
              </w:rPr>
            </w:pPr>
            <w:r w:rsidRPr="005957E5">
              <w:rPr>
                <w:rFonts w:ascii="Georgia" w:hAnsi="Georgia" w:cs="Arial"/>
                <w:noProof/>
                <w:color w:val="000000"/>
                <w:sz w:val="20"/>
                <w:szCs w:val="20"/>
                <w:rtl/>
              </w:rPr>
              <w:t>הרווח (ההפסד) הכולל לתקופה כפי שדווח בעבר</w:t>
            </w:r>
            <w:r w:rsidR="006538D5">
              <w:rPr>
                <w:rFonts w:ascii="Georgia" w:hAnsi="Georgia" w:cs="Arial" w:hint="cs"/>
                <w:b/>
                <w:bCs/>
                <w:noProof/>
                <w:color w:val="000000"/>
                <w:sz w:val="20"/>
                <w:szCs w:val="20"/>
                <w:rtl/>
              </w:rPr>
              <w:t xml:space="preserve"> </w:t>
            </w:r>
            <w:r w:rsidR="006538D5" w:rsidRPr="005957E5">
              <w:rPr>
                <w:rFonts w:ascii="Georgia" w:hAnsi="Georgia" w:cs="Arial" w:hint="cs"/>
                <w:b/>
                <w:bCs/>
                <w:noProof/>
                <w:color w:val="000000"/>
                <w:sz w:val="20"/>
                <w:szCs w:val="20"/>
                <w:rtl/>
              </w:rPr>
              <w:t>*</w:t>
            </w:r>
            <w:r w:rsidRPr="005957E5">
              <w:rPr>
                <w:rFonts w:ascii="Georgia" w:hAnsi="Georgia" w:cs="Arial"/>
                <w:noProof/>
                <w:color w:val="000000"/>
                <w:sz w:val="20"/>
                <w:szCs w:val="20"/>
                <w:rtl/>
              </w:rPr>
              <w:t xml:space="preserve"> </w:t>
            </w:r>
          </w:p>
        </w:tc>
        <w:tc>
          <w:tcPr>
            <w:tcW w:w="428" w:type="pct"/>
            <w:tcBorders>
              <w:top w:val="nil"/>
              <w:left w:val="nil"/>
              <w:bottom w:val="nil"/>
              <w:right w:val="nil"/>
            </w:tcBorders>
            <w:vAlign w:val="bottom"/>
          </w:tcPr>
          <w:p w14:paraId="4A686141"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167EA7C"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A9B51CB"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39D9BCF"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706F1D7A"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6591CA74" w14:textId="77777777" w:rsidTr="00303704">
        <w:tc>
          <w:tcPr>
            <w:tcW w:w="2499" w:type="pct"/>
            <w:tcBorders>
              <w:top w:val="nil"/>
              <w:left w:val="nil"/>
              <w:bottom w:val="nil"/>
              <w:right w:val="nil"/>
            </w:tcBorders>
            <w:vAlign w:val="bottom"/>
          </w:tcPr>
          <w:p w14:paraId="0AC9AAF8" w14:textId="77777777" w:rsidR="00145C0F" w:rsidRPr="005957E5" w:rsidRDefault="00145C0F" w:rsidP="00017831">
            <w:pPr>
              <w:spacing w:line="220" w:lineRule="exact"/>
              <w:ind w:left="1169"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428" w:type="pct"/>
            <w:tcBorders>
              <w:top w:val="nil"/>
              <w:left w:val="nil"/>
              <w:bottom w:val="nil"/>
              <w:right w:val="nil"/>
            </w:tcBorders>
            <w:vAlign w:val="bottom"/>
          </w:tcPr>
          <w:p w14:paraId="75B094ED"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24E4814"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602FE408"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84BECA9"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03C2DC80"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r>
      <w:tr w:rsidR="00145C0F" w:rsidRPr="005957E5" w14:paraId="6C957987" w14:textId="77777777" w:rsidTr="00303704">
        <w:tc>
          <w:tcPr>
            <w:tcW w:w="2499" w:type="pct"/>
            <w:tcBorders>
              <w:top w:val="nil"/>
              <w:left w:val="nil"/>
              <w:bottom w:val="nil"/>
              <w:right w:val="nil"/>
            </w:tcBorders>
            <w:vAlign w:val="bottom"/>
          </w:tcPr>
          <w:p w14:paraId="2510A793" w14:textId="77777777" w:rsidR="00145C0F" w:rsidRPr="005C1D42" w:rsidRDefault="00145C0F" w:rsidP="00017831">
            <w:pPr>
              <w:spacing w:line="220" w:lineRule="exact"/>
              <w:ind w:left="1169" w:hanging="283"/>
              <w:rPr>
                <w:rFonts w:ascii="Georgia" w:hAnsi="Georgia" w:cs="Arial"/>
                <w:noProof/>
                <w:color w:val="000000"/>
                <w:sz w:val="20"/>
                <w:szCs w:val="20"/>
                <w:rtl/>
              </w:rPr>
            </w:pPr>
            <w:r w:rsidRPr="005C1D42">
              <w:rPr>
                <w:rFonts w:ascii="Georgia" w:hAnsi="Georgia" w:cs="Arial"/>
                <w:noProof/>
                <w:color w:val="000000"/>
                <w:sz w:val="20"/>
                <w:szCs w:val="20"/>
                <w:rtl/>
              </w:rPr>
              <w:t>הרווח הכולל לתקופה כמדווח במידע הכספי לתקופת ביניים ז</w:t>
            </w:r>
            <w:r w:rsidR="00D92327">
              <w:rPr>
                <w:rFonts w:ascii="Georgia" w:hAnsi="Georgia" w:cs="Arial" w:hint="cs"/>
                <w:noProof/>
                <w:color w:val="000000"/>
                <w:sz w:val="20"/>
                <w:szCs w:val="20"/>
                <w:rtl/>
              </w:rPr>
              <w:t>ו</w:t>
            </w:r>
          </w:p>
        </w:tc>
        <w:tc>
          <w:tcPr>
            <w:tcW w:w="428" w:type="pct"/>
            <w:tcBorders>
              <w:top w:val="nil"/>
              <w:left w:val="nil"/>
              <w:bottom w:val="nil"/>
              <w:right w:val="nil"/>
            </w:tcBorders>
            <w:vAlign w:val="bottom"/>
          </w:tcPr>
          <w:p w14:paraId="0AF9674E"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CFCD7F5"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AF58375"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7C0F4D9"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307DFE67"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r>
      <w:tr w:rsidR="00145C0F" w:rsidRPr="005957E5" w14:paraId="14A8681F" w14:textId="77777777" w:rsidTr="00303704">
        <w:tc>
          <w:tcPr>
            <w:tcW w:w="2499" w:type="pct"/>
            <w:tcBorders>
              <w:top w:val="nil"/>
              <w:left w:val="nil"/>
              <w:bottom w:val="nil"/>
              <w:right w:val="nil"/>
            </w:tcBorders>
            <w:vAlign w:val="bottom"/>
          </w:tcPr>
          <w:p w14:paraId="3D640E27" w14:textId="77777777" w:rsidR="00145C0F" w:rsidRPr="005C1D42" w:rsidRDefault="00145C0F" w:rsidP="00017831">
            <w:pPr>
              <w:tabs>
                <w:tab w:val="left" w:pos="613"/>
              </w:tabs>
              <w:spacing w:line="220" w:lineRule="exact"/>
              <w:ind w:left="1169" w:hanging="283"/>
              <w:rPr>
                <w:rFonts w:ascii="Georgia" w:hAnsi="Georgia" w:cs="Arial"/>
                <w:noProof/>
                <w:color w:val="000000"/>
                <w:sz w:val="20"/>
                <w:szCs w:val="20"/>
                <w:rtl/>
              </w:rPr>
            </w:pPr>
            <w:r w:rsidRPr="005C1D42">
              <w:rPr>
                <w:rFonts w:ascii="Georgia" w:hAnsi="Georgia" w:cs="Arial"/>
                <w:color w:val="000000"/>
                <w:sz w:val="20"/>
                <w:szCs w:val="20"/>
                <w:rtl/>
                <w:lang w:eastAsia="en-US"/>
              </w:rPr>
              <w:t>ייחוס השפעת השינוי על סך הרווח (הפסד) הכולל לתקופה:</w:t>
            </w:r>
          </w:p>
        </w:tc>
        <w:tc>
          <w:tcPr>
            <w:tcW w:w="428" w:type="pct"/>
            <w:tcBorders>
              <w:top w:val="nil"/>
              <w:left w:val="nil"/>
              <w:bottom w:val="nil"/>
              <w:right w:val="nil"/>
            </w:tcBorders>
            <w:vAlign w:val="bottom"/>
          </w:tcPr>
          <w:p w14:paraId="427FCD67"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3BF7BD16"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A1DD893"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60A423D"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629BF8E6"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67BC81FF" w14:textId="77777777" w:rsidTr="00303704">
        <w:tc>
          <w:tcPr>
            <w:tcW w:w="2499" w:type="pct"/>
            <w:tcBorders>
              <w:top w:val="nil"/>
              <w:left w:val="nil"/>
              <w:bottom w:val="nil"/>
              <w:right w:val="nil"/>
            </w:tcBorders>
            <w:vAlign w:val="bottom"/>
          </w:tcPr>
          <w:p w14:paraId="1BAF3B90" w14:textId="77777777" w:rsidR="00145C0F" w:rsidRPr="005957E5" w:rsidRDefault="00145C0F" w:rsidP="00017831">
            <w:pPr>
              <w:tabs>
                <w:tab w:val="left" w:pos="567"/>
                <w:tab w:val="left" w:pos="613"/>
                <w:tab w:val="left" w:pos="851"/>
              </w:tabs>
              <w:spacing w:line="220" w:lineRule="exact"/>
              <w:ind w:left="433" w:firstLine="736"/>
              <w:rPr>
                <w:rFonts w:ascii="Georgia" w:hAnsi="Georgia" w:cs="Arial"/>
                <w:noProof/>
                <w:color w:val="000000"/>
                <w:sz w:val="20"/>
                <w:szCs w:val="20"/>
                <w:rtl/>
              </w:rPr>
            </w:pPr>
            <w:r w:rsidRPr="005957E5">
              <w:rPr>
                <w:rFonts w:ascii="Georgia" w:hAnsi="Georgia" w:cs="Arial"/>
                <w:noProof/>
                <w:color w:val="000000"/>
                <w:sz w:val="20"/>
                <w:szCs w:val="20"/>
                <w:rtl/>
              </w:rPr>
              <w:t>לבעלים של החברה:</w:t>
            </w:r>
          </w:p>
        </w:tc>
        <w:tc>
          <w:tcPr>
            <w:tcW w:w="428" w:type="pct"/>
            <w:tcBorders>
              <w:top w:val="nil"/>
              <w:left w:val="nil"/>
              <w:bottom w:val="nil"/>
              <w:right w:val="nil"/>
            </w:tcBorders>
            <w:vAlign w:val="bottom"/>
          </w:tcPr>
          <w:p w14:paraId="2C8CD609"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31FBDF20"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6ABAFE2"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387421A"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16FFA07C"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6A77C453" w14:textId="77777777" w:rsidTr="00303704">
        <w:tc>
          <w:tcPr>
            <w:tcW w:w="2499" w:type="pct"/>
            <w:tcBorders>
              <w:top w:val="nil"/>
              <w:left w:val="nil"/>
              <w:bottom w:val="nil"/>
              <w:right w:val="nil"/>
            </w:tcBorders>
            <w:vAlign w:val="bottom"/>
          </w:tcPr>
          <w:p w14:paraId="45D40261" w14:textId="77777777" w:rsidR="00145C0F" w:rsidRPr="005957E5" w:rsidRDefault="00145C0F" w:rsidP="00017831">
            <w:pPr>
              <w:tabs>
                <w:tab w:val="left" w:pos="284"/>
                <w:tab w:val="left" w:pos="851"/>
              </w:tabs>
              <w:spacing w:line="220" w:lineRule="exact"/>
              <w:ind w:left="1736"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הרווח (ההפסד) הכולל לתקופה, המיוחס לבעלים של החברה, כפי שדווח בעבר </w:t>
            </w:r>
            <w:r w:rsidR="007A642C" w:rsidRPr="005957E5">
              <w:rPr>
                <w:rFonts w:ascii="Georgia" w:hAnsi="Georgia" w:cs="Arial" w:hint="cs"/>
                <w:noProof/>
                <w:color w:val="000000"/>
                <w:sz w:val="20"/>
                <w:szCs w:val="20"/>
                <w:rtl/>
              </w:rPr>
              <w:t>*</w:t>
            </w:r>
          </w:p>
        </w:tc>
        <w:tc>
          <w:tcPr>
            <w:tcW w:w="428" w:type="pct"/>
            <w:tcBorders>
              <w:top w:val="nil"/>
              <w:left w:val="nil"/>
              <w:bottom w:val="nil"/>
              <w:right w:val="nil"/>
            </w:tcBorders>
            <w:vAlign w:val="bottom"/>
          </w:tcPr>
          <w:p w14:paraId="716C2EE8"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E507B28"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091978E"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7C6FFD3F"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6F5351D8"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31FED469" w14:textId="77777777" w:rsidTr="00303704">
        <w:tc>
          <w:tcPr>
            <w:tcW w:w="2499" w:type="pct"/>
            <w:tcBorders>
              <w:top w:val="nil"/>
              <w:left w:val="nil"/>
              <w:bottom w:val="nil"/>
              <w:right w:val="nil"/>
            </w:tcBorders>
            <w:vAlign w:val="bottom"/>
          </w:tcPr>
          <w:p w14:paraId="0FB3A3E9" w14:textId="77777777" w:rsidR="00145C0F" w:rsidRPr="005957E5" w:rsidRDefault="00145C0F" w:rsidP="00017831">
            <w:pPr>
              <w:tabs>
                <w:tab w:val="left" w:pos="567"/>
                <w:tab w:val="left" w:pos="613"/>
                <w:tab w:val="left" w:pos="851"/>
              </w:tabs>
              <w:spacing w:line="220" w:lineRule="exact"/>
              <w:ind w:left="1736"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428" w:type="pct"/>
            <w:tcBorders>
              <w:top w:val="nil"/>
              <w:left w:val="nil"/>
              <w:bottom w:val="nil"/>
              <w:right w:val="nil"/>
            </w:tcBorders>
            <w:vAlign w:val="bottom"/>
          </w:tcPr>
          <w:p w14:paraId="79A3C981"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B764BFB"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Pr>
            </w:pPr>
          </w:p>
        </w:tc>
        <w:tc>
          <w:tcPr>
            <w:tcW w:w="428" w:type="pct"/>
            <w:tcBorders>
              <w:top w:val="nil"/>
              <w:left w:val="nil"/>
              <w:bottom w:val="nil"/>
              <w:right w:val="nil"/>
            </w:tcBorders>
            <w:vAlign w:val="bottom"/>
          </w:tcPr>
          <w:p w14:paraId="244DA83D"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23BEDA6"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6018C9B3"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r>
      <w:tr w:rsidR="00145C0F" w:rsidRPr="005957E5" w14:paraId="34F2AC2B" w14:textId="77777777" w:rsidTr="00303704">
        <w:trPr>
          <w:trHeight w:val="674"/>
        </w:trPr>
        <w:tc>
          <w:tcPr>
            <w:tcW w:w="2499" w:type="pct"/>
            <w:tcBorders>
              <w:top w:val="nil"/>
              <w:left w:val="nil"/>
              <w:bottom w:val="nil"/>
              <w:right w:val="nil"/>
            </w:tcBorders>
            <w:vAlign w:val="bottom"/>
          </w:tcPr>
          <w:p w14:paraId="182787B4" w14:textId="77777777" w:rsidR="00145C0F" w:rsidRPr="005C1D42" w:rsidRDefault="00145C0F" w:rsidP="00017831">
            <w:pPr>
              <w:spacing w:line="220" w:lineRule="exact"/>
              <w:ind w:left="1453" w:hanging="284"/>
              <w:rPr>
                <w:rFonts w:ascii="Georgia" w:hAnsi="Georgia" w:cs="Arial"/>
                <w:noProof/>
                <w:color w:val="000000"/>
                <w:sz w:val="20"/>
                <w:szCs w:val="20"/>
                <w:rtl/>
              </w:rPr>
            </w:pPr>
            <w:r w:rsidRPr="005C1D42">
              <w:rPr>
                <w:rFonts w:ascii="Georgia" w:hAnsi="Georgia" w:cs="Arial"/>
                <w:noProof/>
                <w:color w:val="000000"/>
                <w:sz w:val="20"/>
                <w:szCs w:val="20"/>
                <w:rtl/>
              </w:rPr>
              <w:t>הרווח (הפסד) הכולל לתקופה, המיוחס לבעלים של החברה</w:t>
            </w:r>
            <w:r w:rsidRPr="005C1D42">
              <w:rPr>
                <w:rFonts w:ascii="Georgia" w:hAnsi="Georgia" w:cs="Arial" w:hint="cs"/>
                <w:noProof/>
                <w:color w:val="000000"/>
                <w:sz w:val="20"/>
                <w:szCs w:val="20"/>
                <w:rtl/>
              </w:rPr>
              <w:t xml:space="preserve">, </w:t>
            </w:r>
            <w:r w:rsidRPr="005C1D42">
              <w:rPr>
                <w:rFonts w:ascii="Georgia" w:hAnsi="Georgia" w:cs="Arial"/>
                <w:noProof/>
                <w:color w:val="000000"/>
                <w:sz w:val="20"/>
                <w:szCs w:val="20"/>
                <w:rtl/>
              </w:rPr>
              <w:t xml:space="preserve">כמדווח במידע הכספי לתקופת ביניים </w:t>
            </w:r>
            <w:r w:rsidR="00D92327" w:rsidRPr="005C1D42">
              <w:rPr>
                <w:rFonts w:ascii="Georgia" w:hAnsi="Georgia" w:cs="Arial"/>
                <w:noProof/>
                <w:color w:val="000000"/>
                <w:sz w:val="20"/>
                <w:szCs w:val="20"/>
                <w:rtl/>
              </w:rPr>
              <w:t>ז</w:t>
            </w:r>
            <w:r w:rsidR="00D92327">
              <w:rPr>
                <w:rFonts w:ascii="Georgia" w:hAnsi="Georgia" w:cs="Arial" w:hint="cs"/>
                <w:noProof/>
                <w:color w:val="000000"/>
                <w:sz w:val="20"/>
                <w:szCs w:val="20"/>
                <w:rtl/>
              </w:rPr>
              <w:t>ו</w:t>
            </w:r>
            <w:r w:rsidR="00D92327" w:rsidRPr="005C1D42">
              <w:rPr>
                <w:rFonts w:ascii="Georgia" w:hAnsi="Georgia" w:cs="Arial"/>
                <w:noProof/>
                <w:color w:val="000000"/>
                <w:sz w:val="20"/>
                <w:szCs w:val="20"/>
                <w:rtl/>
              </w:rPr>
              <w:t xml:space="preserve"> </w:t>
            </w:r>
          </w:p>
        </w:tc>
        <w:tc>
          <w:tcPr>
            <w:tcW w:w="428" w:type="pct"/>
            <w:tcBorders>
              <w:top w:val="nil"/>
              <w:left w:val="nil"/>
              <w:bottom w:val="nil"/>
              <w:right w:val="nil"/>
            </w:tcBorders>
            <w:vAlign w:val="bottom"/>
          </w:tcPr>
          <w:p w14:paraId="3F8DC9C6"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3D829269"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537AC0C"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Pr>
            </w:pPr>
          </w:p>
        </w:tc>
        <w:tc>
          <w:tcPr>
            <w:tcW w:w="428" w:type="pct"/>
            <w:tcBorders>
              <w:top w:val="nil"/>
              <w:left w:val="nil"/>
              <w:bottom w:val="nil"/>
              <w:right w:val="nil"/>
            </w:tcBorders>
            <w:vAlign w:val="bottom"/>
          </w:tcPr>
          <w:p w14:paraId="53D02365"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Pr>
            </w:pPr>
          </w:p>
        </w:tc>
        <w:tc>
          <w:tcPr>
            <w:tcW w:w="790" w:type="pct"/>
            <w:tcBorders>
              <w:top w:val="nil"/>
              <w:left w:val="nil"/>
              <w:bottom w:val="nil"/>
              <w:right w:val="nil"/>
            </w:tcBorders>
            <w:vAlign w:val="bottom"/>
          </w:tcPr>
          <w:p w14:paraId="72EACE21"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Pr>
            </w:pPr>
          </w:p>
        </w:tc>
      </w:tr>
    </w:tbl>
    <w:p w14:paraId="5CC3C1EA" w14:textId="77777777" w:rsidR="005520F3" w:rsidRPr="005957E5" w:rsidRDefault="005520F3" w:rsidP="00C80CC1">
      <w:pPr>
        <w:ind w:left="26"/>
        <w:rPr>
          <w:rFonts w:ascii="Georgia" w:hAnsi="Georgia" w:cs="Arial"/>
          <w:noProof/>
          <w:color w:val="000000"/>
          <w:sz w:val="20"/>
          <w:szCs w:val="20"/>
          <w:rtl/>
        </w:rPr>
      </w:pPr>
    </w:p>
    <w:p w14:paraId="5CF3151C" w14:textId="74A2FA1F" w:rsidR="00C80CC1" w:rsidRPr="005957E5" w:rsidRDefault="007A642C" w:rsidP="00D63A69">
      <w:pPr>
        <w:ind w:left="1175"/>
        <w:jc w:val="both"/>
        <w:outlineLvl w:val="0"/>
        <w:rPr>
          <w:rFonts w:ascii="Georgia" w:hAnsi="Georgia" w:cs="Arial"/>
          <w:b/>
          <w:bCs/>
          <w:sz w:val="20"/>
          <w:szCs w:val="20"/>
          <w:rtl/>
          <w:lang w:eastAsia="en-US"/>
        </w:rPr>
      </w:pPr>
      <w:r w:rsidRPr="005957E5">
        <w:rPr>
          <w:rFonts w:ascii="Georgia" w:hAnsi="Georgia" w:cs="Arial" w:hint="cs"/>
          <w:noProof/>
          <w:color w:val="000000"/>
          <w:sz w:val="20"/>
          <w:szCs w:val="20"/>
          <w:rtl/>
        </w:rPr>
        <w:t xml:space="preserve">* התקופות של 6 החודשים ו-3 החודשים שהסתיימו ביום 30 ביוני </w:t>
      </w:r>
      <w:r w:rsidR="000D6FB8">
        <w:rPr>
          <w:rFonts w:ascii="Georgia" w:hAnsi="Georgia" w:cs="Arial" w:hint="cs"/>
          <w:noProof/>
          <w:color w:val="000000"/>
          <w:sz w:val="20"/>
          <w:szCs w:val="20"/>
          <w:rtl/>
        </w:rPr>
        <w:t>2025</w:t>
      </w:r>
      <w:r w:rsidR="001A5E46" w:rsidRPr="005957E5">
        <w:rPr>
          <w:rFonts w:ascii="Georgia" w:hAnsi="Georgia" w:cs="Arial" w:hint="cs"/>
          <w:noProof/>
          <w:color w:val="000000"/>
          <w:sz w:val="20"/>
          <w:szCs w:val="20"/>
          <w:rtl/>
        </w:rPr>
        <w:t xml:space="preserve"> </w:t>
      </w:r>
      <w:r w:rsidR="00095F5D">
        <w:rPr>
          <w:rFonts w:ascii="Georgia" w:hAnsi="Georgia" w:cs="Arial" w:hint="cs"/>
          <w:noProof/>
          <w:color w:val="000000"/>
          <w:sz w:val="20"/>
          <w:szCs w:val="20"/>
          <w:rtl/>
        </w:rPr>
        <w:t>-</w:t>
      </w:r>
      <w:r w:rsidR="00095F5D" w:rsidRPr="005957E5">
        <w:rPr>
          <w:rFonts w:ascii="Georgia" w:hAnsi="Georgia" w:cs="Arial" w:hint="cs"/>
          <w:noProof/>
          <w:color w:val="000000"/>
          <w:sz w:val="20"/>
          <w:szCs w:val="20"/>
          <w:rtl/>
        </w:rPr>
        <w:t xml:space="preserve"> </w:t>
      </w:r>
      <w:r w:rsidRPr="005957E5">
        <w:rPr>
          <w:rFonts w:ascii="Georgia" w:hAnsi="Georgia" w:cs="Arial" w:hint="cs"/>
          <w:noProof/>
          <w:color w:val="000000"/>
          <w:sz w:val="20"/>
          <w:szCs w:val="20"/>
          <w:rtl/>
        </w:rPr>
        <w:t>כפי שהיה מדווח אילו לא שונתה המדיניות החשבונאית</w:t>
      </w:r>
      <w:r w:rsidR="00687D76">
        <w:rPr>
          <w:rFonts w:ascii="Georgia" w:hAnsi="Georgia" w:cs="Arial" w:hint="cs"/>
          <w:noProof/>
          <w:color w:val="000000"/>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027"/>
        <w:gridCol w:w="863"/>
        <w:gridCol w:w="863"/>
        <w:gridCol w:w="863"/>
        <w:gridCol w:w="864"/>
        <w:gridCol w:w="1585"/>
      </w:tblGrid>
      <w:tr w:rsidR="005520F3" w:rsidRPr="005957E5" w14:paraId="3DDCAB45" w14:textId="77777777" w:rsidTr="00872C9A">
        <w:tc>
          <w:tcPr>
            <w:tcW w:w="5027" w:type="dxa"/>
            <w:tcBorders>
              <w:top w:val="nil"/>
              <w:left w:val="nil"/>
              <w:bottom w:val="nil"/>
              <w:right w:val="nil"/>
            </w:tcBorders>
          </w:tcPr>
          <w:p w14:paraId="747DAA9C"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140721E7" w14:textId="77777777" w:rsidR="005520F3" w:rsidRPr="005957E5" w:rsidRDefault="005520F3" w:rsidP="002D71C0">
            <w:pP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w:t>
            </w:r>
          </w:p>
        </w:tc>
        <w:tc>
          <w:tcPr>
            <w:tcW w:w="1727" w:type="dxa"/>
            <w:gridSpan w:val="2"/>
            <w:tcBorders>
              <w:top w:val="nil"/>
              <w:left w:val="nil"/>
              <w:bottom w:val="nil"/>
              <w:right w:val="nil"/>
            </w:tcBorders>
            <w:vAlign w:val="bottom"/>
          </w:tcPr>
          <w:p w14:paraId="70AC5EE0" w14:textId="77777777" w:rsidR="005520F3" w:rsidRPr="005957E5" w:rsidRDefault="005520F3" w:rsidP="002D71C0">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w:t>
            </w:r>
          </w:p>
        </w:tc>
        <w:tc>
          <w:tcPr>
            <w:tcW w:w="1585" w:type="dxa"/>
            <w:tcBorders>
              <w:top w:val="nil"/>
              <w:left w:val="nil"/>
              <w:bottom w:val="nil"/>
              <w:right w:val="nil"/>
            </w:tcBorders>
            <w:vAlign w:val="bottom"/>
          </w:tcPr>
          <w:p w14:paraId="1FC0ADEA" w14:textId="77777777" w:rsidR="005520F3" w:rsidRPr="005957E5" w:rsidRDefault="005520F3" w:rsidP="002D71C0">
            <w:pPr>
              <w:jc w:val="center"/>
              <w:rPr>
                <w:rFonts w:ascii="Georgia" w:hAnsi="Georgia" w:cs="Arial"/>
                <w:bCs/>
                <w:sz w:val="20"/>
                <w:szCs w:val="20"/>
                <w:rtl/>
              </w:rPr>
            </w:pPr>
          </w:p>
        </w:tc>
      </w:tr>
      <w:tr w:rsidR="005520F3" w:rsidRPr="005957E5" w14:paraId="3608E796" w14:textId="77777777" w:rsidTr="00872C9A">
        <w:tc>
          <w:tcPr>
            <w:tcW w:w="5027" w:type="dxa"/>
            <w:tcBorders>
              <w:top w:val="nil"/>
              <w:left w:val="nil"/>
              <w:bottom w:val="nil"/>
              <w:right w:val="nil"/>
            </w:tcBorders>
          </w:tcPr>
          <w:p w14:paraId="55A357EC"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7670DB1D" w14:textId="77777777" w:rsidR="005520F3" w:rsidRPr="005957E5" w:rsidRDefault="005520F3" w:rsidP="002D71C0">
            <w:pPr>
              <w:jc w:val="center"/>
              <w:rPr>
                <w:rFonts w:ascii="Georgia" w:hAnsi="Georgia" w:cs="Arial"/>
                <w:bCs/>
                <w:sz w:val="20"/>
                <w:szCs w:val="20"/>
                <w:rtl/>
              </w:rPr>
            </w:pPr>
            <w:r w:rsidRPr="005957E5">
              <w:rPr>
                <w:rFonts w:ascii="Georgia" w:hAnsi="Georgia" w:cs="Arial"/>
                <w:bCs/>
                <w:sz w:val="20"/>
                <w:szCs w:val="20"/>
                <w:rtl/>
              </w:rPr>
              <w:t>שהסתיימו</w:t>
            </w:r>
          </w:p>
        </w:tc>
        <w:tc>
          <w:tcPr>
            <w:tcW w:w="1727" w:type="dxa"/>
            <w:gridSpan w:val="2"/>
            <w:tcBorders>
              <w:top w:val="nil"/>
              <w:left w:val="nil"/>
              <w:bottom w:val="nil"/>
              <w:right w:val="nil"/>
            </w:tcBorders>
            <w:vAlign w:val="bottom"/>
          </w:tcPr>
          <w:p w14:paraId="6292D454" w14:textId="77777777" w:rsidR="005520F3" w:rsidRPr="005957E5" w:rsidRDefault="005520F3" w:rsidP="002D71C0">
            <w:pPr>
              <w:jc w:val="center"/>
              <w:rPr>
                <w:rFonts w:ascii="Georgia" w:hAnsi="Georgia" w:cs="Arial"/>
                <w:bCs/>
                <w:sz w:val="20"/>
                <w:szCs w:val="20"/>
                <w:rtl/>
              </w:rPr>
            </w:pPr>
            <w:r w:rsidRPr="005957E5">
              <w:rPr>
                <w:rFonts w:ascii="Georgia" w:hAnsi="Georgia" w:cs="Arial"/>
                <w:bCs/>
                <w:sz w:val="20"/>
                <w:szCs w:val="20"/>
                <w:rtl/>
              </w:rPr>
              <w:t>שהסתיימו</w:t>
            </w:r>
          </w:p>
        </w:tc>
        <w:tc>
          <w:tcPr>
            <w:tcW w:w="1585" w:type="dxa"/>
            <w:tcBorders>
              <w:top w:val="nil"/>
              <w:left w:val="nil"/>
              <w:bottom w:val="nil"/>
              <w:right w:val="nil"/>
            </w:tcBorders>
            <w:vAlign w:val="bottom"/>
          </w:tcPr>
          <w:p w14:paraId="35E890D4" w14:textId="77777777" w:rsidR="005520F3" w:rsidRPr="005957E5" w:rsidRDefault="005520F3" w:rsidP="002D71C0">
            <w:pPr>
              <w:jc w:val="center"/>
              <w:rPr>
                <w:rFonts w:ascii="Georgia" w:hAnsi="Georgia" w:cs="Arial"/>
                <w:bCs/>
                <w:sz w:val="20"/>
                <w:szCs w:val="20"/>
              </w:rPr>
            </w:pPr>
            <w:r w:rsidRPr="005957E5">
              <w:rPr>
                <w:rFonts w:ascii="Georgia" w:hAnsi="Georgia" w:cs="Arial"/>
                <w:bCs/>
                <w:sz w:val="20"/>
                <w:szCs w:val="20"/>
                <w:rtl/>
              </w:rPr>
              <w:t>שנה שהסתיימה</w:t>
            </w:r>
          </w:p>
        </w:tc>
      </w:tr>
      <w:tr w:rsidR="000051C0" w:rsidRPr="005957E5" w14:paraId="78248FD3" w14:textId="77777777" w:rsidTr="00872C9A">
        <w:tc>
          <w:tcPr>
            <w:tcW w:w="5027" w:type="dxa"/>
            <w:tcBorders>
              <w:top w:val="nil"/>
              <w:left w:val="nil"/>
              <w:bottom w:val="nil"/>
              <w:right w:val="nil"/>
            </w:tcBorders>
          </w:tcPr>
          <w:p w14:paraId="0EA945C7" w14:textId="77777777" w:rsidR="000051C0" w:rsidRPr="005957E5" w:rsidRDefault="000051C0" w:rsidP="000051C0">
            <w:pPr>
              <w:tabs>
                <w:tab w:val="left" w:pos="284"/>
                <w:tab w:val="left" w:pos="567"/>
                <w:tab w:val="left" w:pos="851"/>
              </w:tabs>
              <w:spacing w:line="220" w:lineRule="exact"/>
              <w:rPr>
                <w:rFonts w:ascii="Georgia" w:hAnsi="Georgia" w:cs="Arial"/>
                <w:color w:val="000000"/>
                <w:sz w:val="20"/>
                <w:szCs w:val="20"/>
                <w:lang w:eastAsia="en-US"/>
              </w:rPr>
            </w:pPr>
          </w:p>
        </w:tc>
        <w:tc>
          <w:tcPr>
            <w:tcW w:w="1726" w:type="dxa"/>
            <w:gridSpan w:val="2"/>
            <w:tcBorders>
              <w:top w:val="nil"/>
              <w:left w:val="nil"/>
              <w:right w:val="nil"/>
            </w:tcBorders>
            <w:vAlign w:val="bottom"/>
          </w:tcPr>
          <w:p w14:paraId="0EE6A66F"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727" w:type="dxa"/>
            <w:gridSpan w:val="2"/>
            <w:tcBorders>
              <w:top w:val="nil"/>
              <w:left w:val="nil"/>
              <w:bottom w:val="nil"/>
              <w:right w:val="nil"/>
            </w:tcBorders>
            <w:vAlign w:val="bottom"/>
          </w:tcPr>
          <w:p w14:paraId="418B9A36"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585" w:type="dxa"/>
            <w:tcBorders>
              <w:top w:val="nil"/>
              <w:left w:val="nil"/>
              <w:bottom w:val="nil"/>
              <w:right w:val="nil"/>
            </w:tcBorders>
            <w:vAlign w:val="bottom"/>
          </w:tcPr>
          <w:p w14:paraId="23A7D1B3" w14:textId="77777777" w:rsidR="000051C0" w:rsidRPr="005957E5" w:rsidRDefault="000051C0" w:rsidP="000051C0">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5520F3" w:rsidRPr="005957E5" w14:paraId="3337CAEC" w14:textId="77777777" w:rsidTr="00872C9A">
        <w:tc>
          <w:tcPr>
            <w:tcW w:w="5027" w:type="dxa"/>
            <w:tcBorders>
              <w:top w:val="nil"/>
              <w:left w:val="nil"/>
              <w:bottom w:val="nil"/>
              <w:right w:val="nil"/>
            </w:tcBorders>
          </w:tcPr>
          <w:p w14:paraId="2DAE7CA7"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863" w:type="dxa"/>
            <w:tcBorders>
              <w:left w:val="nil"/>
              <w:right w:val="nil"/>
            </w:tcBorders>
            <w:vAlign w:val="bottom"/>
          </w:tcPr>
          <w:p w14:paraId="19F0D4D5" w14:textId="2B626C60" w:rsidR="005520F3" w:rsidRPr="005957E5" w:rsidRDefault="000D6FB8" w:rsidP="002D71C0">
            <w:pPr>
              <w:pBdr>
                <w:bottom w:val="single" w:sz="6" w:space="1" w:color="auto"/>
              </w:pBdr>
              <w:jc w:val="center"/>
              <w:rPr>
                <w:rFonts w:ascii="Georgia" w:hAnsi="Georgia" w:cs="Arial"/>
                <w:bCs/>
                <w:sz w:val="20"/>
                <w:szCs w:val="20"/>
                <w:highlight w:val="green"/>
                <w:rtl/>
              </w:rPr>
            </w:pPr>
            <w:r>
              <w:rPr>
                <w:rFonts w:ascii="Georgia" w:hAnsi="Georgia" w:cs="Arial" w:hint="cs"/>
                <w:bCs/>
                <w:sz w:val="20"/>
                <w:szCs w:val="20"/>
                <w:rtl/>
              </w:rPr>
              <w:t>2025</w:t>
            </w:r>
          </w:p>
        </w:tc>
        <w:tc>
          <w:tcPr>
            <w:tcW w:w="863" w:type="dxa"/>
            <w:tcBorders>
              <w:left w:val="nil"/>
              <w:right w:val="nil"/>
            </w:tcBorders>
            <w:vAlign w:val="bottom"/>
          </w:tcPr>
          <w:p w14:paraId="4721B1C4" w14:textId="79E4751D" w:rsidR="005520F3" w:rsidRPr="005957E5" w:rsidRDefault="0023544C"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863" w:type="dxa"/>
            <w:tcBorders>
              <w:top w:val="nil"/>
              <w:left w:val="nil"/>
              <w:bottom w:val="nil"/>
              <w:right w:val="nil"/>
            </w:tcBorders>
            <w:vAlign w:val="bottom"/>
          </w:tcPr>
          <w:p w14:paraId="72AD837E" w14:textId="4C6DDC5C" w:rsidR="005520F3" w:rsidRPr="005957E5" w:rsidRDefault="000D6FB8"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2025</w:t>
            </w:r>
          </w:p>
        </w:tc>
        <w:tc>
          <w:tcPr>
            <w:tcW w:w="864" w:type="dxa"/>
            <w:tcBorders>
              <w:top w:val="nil"/>
              <w:left w:val="nil"/>
              <w:bottom w:val="nil"/>
              <w:right w:val="nil"/>
            </w:tcBorders>
            <w:vAlign w:val="bottom"/>
          </w:tcPr>
          <w:p w14:paraId="059A6A12" w14:textId="2DAB94F5" w:rsidR="005520F3" w:rsidRPr="005957E5" w:rsidRDefault="0023544C"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585" w:type="dxa"/>
            <w:tcBorders>
              <w:top w:val="nil"/>
              <w:left w:val="nil"/>
              <w:bottom w:val="nil"/>
              <w:right w:val="nil"/>
            </w:tcBorders>
            <w:vAlign w:val="bottom"/>
          </w:tcPr>
          <w:p w14:paraId="0FE3DA3B" w14:textId="2A7E452F" w:rsidR="005520F3" w:rsidRPr="005957E5" w:rsidRDefault="0023544C"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r>
      <w:tr w:rsidR="005520F3" w:rsidRPr="005957E5" w14:paraId="1EF499ED" w14:textId="77777777" w:rsidTr="00872C9A">
        <w:trPr>
          <w:trHeight w:val="74"/>
        </w:trPr>
        <w:tc>
          <w:tcPr>
            <w:tcW w:w="5027" w:type="dxa"/>
            <w:tcBorders>
              <w:top w:val="nil"/>
              <w:left w:val="nil"/>
              <w:bottom w:val="nil"/>
              <w:right w:val="nil"/>
            </w:tcBorders>
          </w:tcPr>
          <w:p w14:paraId="7E709021"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3453" w:type="dxa"/>
            <w:gridSpan w:val="4"/>
            <w:tcBorders>
              <w:left w:val="nil"/>
              <w:right w:val="nil"/>
            </w:tcBorders>
            <w:vAlign w:val="bottom"/>
          </w:tcPr>
          <w:p w14:paraId="3F563E5F" w14:textId="77777777" w:rsidR="005520F3" w:rsidRPr="005957E5" w:rsidRDefault="005520F3" w:rsidP="002D71C0">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585" w:type="dxa"/>
            <w:tcBorders>
              <w:top w:val="nil"/>
              <w:left w:val="nil"/>
              <w:bottom w:val="nil"/>
              <w:right w:val="nil"/>
            </w:tcBorders>
            <w:vAlign w:val="bottom"/>
          </w:tcPr>
          <w:p w14:paraId="6AA38A11" w14:textId="77777777" w:rsidR="005520F3" w:rsidRPr="005957E5" w:rsidRDefault="005520F3" w:rsidP="002D71C0">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5520F3" w:rsidRPr="005957E5" w14:paraId="5AC1E423" w14:textId="77777777" w:rsidTr="00872C9A">
        <w:tc>
          <w:tcPr>
            <w:tcW w:w="5027" w:type="dxa"/>
            <w:tcBorders>
              <w:top w:val="nil"/>
              <w:left w:val="nil"/>
              <w:bottom w:val="nil"/>
              <w:right w:val="nil"/>
            </w:tcBorders>
          </w:tcPr>
          <w:p w14:paraId="28C1D438"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5038" w:type="dxa"/>
            <w:gridSpan w:val="5"/>
            <w:tcBorders>
              <w:left w:val="nil"/>
              <w:right w:val="nil"/>
            </w:tcBorders>
            <w:vAlign w:val="bottom"/>
          </w:tcPr>
          <w:p w14:paraId="2EF727E2" w14:textId="77777777" w:rsidR="005520F3" w:rsidRPr="005957E5" w:rsidRDefault="005520F3" w:rsidP="002D71C0">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5B5A0727" w14:textId="77777777" w:rsidR="005520F3" w:rsidRPr="005957E5" w:rsidRDefault="005520F3" w:rsidP="00C80CC1">
      <w:pPr>
        <w:spacing w:before="60"/>
        <w:ind w:right="57"/>
        <w:rPr>
          <w:rFonts w:ascii="Georgia" w:hAnsi="Georgia" w:cs="Arial"/>
          <w:b/>
          <w:bCs/>
          <w:noProof/>
          <w:color w:val="000000"/>
          <w:sz w:val="20"/>
          <w:szCs w:val="20"/>
          <w:rtl/>
        </w:rPr>
      </w:pPr>
    </w:p>
    <w:tbl>
      <w:tblPr>
        <w:bidiVisual/>
        <w:tblW w:w="10081" w:type="dxa"/>
        <w:tblInd w:w="-653" w:type="dxa"/>
        <w:tblLayout w:type="fixed"/>
        <w:tblCellMar>
          <w:left w:w="107" w:type="dxa"/>
          <w:right w:w="107" w:type="dxa"/>
        </w:tblCellMar>
        <w:tblLook w:val="0000" w:firstRow="0" w:lastRow="0" w:firstColumn="0" w:lastColumn="0" w:noHBand="0" w:noVBand="0"/>
      </w:tblPr>
      <w:tblGrid>
        <w:gridCol w:w="5027"/>
        <w:gridCol w:w="886"/>
        <w:gridCol w:w="886"/>
        <w:gridCol w:w="886"/>
        <w:gridCol w:w="836"/>
        <w:gridCol w:w="1560"/>
      </w:tblGrid>
      <w:tr w:rsidR="00145C0F" w:rsidRPr="005957E5" w14:paraId="35A70441" w14:textId="77777777" w:rsidTr="00303704">
        <w:tc>
          <w:tcPr>
            <w:tcW w:w="5027" w:type="dxa"/>
            <w:tcBorders>
              <w:top w:val="nil"/>
              <w:left w:val="nil"/>
              <w:bottom w:val="nil"/>
              <w:right w:val="nil"/>
            </w:tcBorders>
            <w:vAlign w:val="bottom"/>
          </w:tcPr>
          <w:p w14:paraId="27D14759" w14:textId="77777777" w:rsidR="00145C0F" w:rsidRPr="005C1D42" w:rsidRDefault="00145C0F" w:rsidP="00017831">
            <w:pPr>
              <w:tabs>
                <w:tab w:val="left" w:pos="608"/>
              </w:tabs>
              <w:spacing w:before="60" w:line="220" w:lineRule="exact"/>
              <w:ind w:left="892" w:hanging="892"/>
              <w:rPr>
                <w:rFonts w:ascii="Georgia" w:hAnsi="Georgia" w:cs="Arial"/>
                <w:noProof/>
                <w:color w:val="000000"/>
                <w:sz w:val="20"/>
                <w:szCs w:val="20"/>
                <w:rtl/>
              </w:rPr>
            </w:pPr>
            <w:r w:rsidRPr="005C1D42">
              <w:rPr>
                <w:rFonts w:ascii="Georgia" w:hAnsi="Georgia" w:cs="Arial"/>
                <w:noProof/>
                <w:sz w:val="20"/>
                <w:szCs w:val="20"/>
                <w:rtl/>
              </w:rPr>
              <w:t>ג)</w:t>
            </w:r>
            <w:r w:rsidRPr="005C1D42">
              <w:rPr>
                <w:rFonts w:ascii="Georgia" w:hAnsi="Georgia" w:cs="Arial" w:hint="cs"/>
                <w:noProof/>
                <w:sz w:val="20"/>
                <w:szCs w:val="20"/>
                <w:rtl/>
              </w:rPr>
              <w:t xml:space="preserve"> </w:t>
            </w:r>
            <w:r w:rsidR="005520F3" w:rsidRPr="005C1D42">
              <w:rPr>
                <w:rFonts w:ascii="Georgia" w:hAnsi="Georgia" w:cs="Arial" w:hint="cs"/>
                <w:noProof/>
                <w:sz w:val="20"/>
                <w:szCs w:val="20"/>
                <w:rtl/>
              </w:rPr>
              <w:tab/>
            </w:r>
            <w:r w:rsidRPr="005C1D42">
              <w:rPr>
                <w:rFonts w:ascii="Georgia" w:hAnsi="Georgia" w:cs="Arial"/>
                <w:noProof/>
                <w:sz w:val="20"/>
                <w:szCs w:val="20"/>
                <w:rtl/>
              </w:rPr>
              <w:t>ההשפעה על הרווח (הפסד) למניה מפעילות נמשכת המיוחס לבעלים של החברה</w:t>
            </w:r>
            <w:r w:rsidRPr="005C1D42">
              <w:rPr>
                <w:rFonts w:ascii="Georgia" w:hAnsi="Georgia" w:cs="Arial" w:hint="cs"/>
                <w:noProof/>
                <w:sz w:val="20"/>
                <w:szCs w:val="20"/>
                <w:rtl/>
              </w:rPr>
              <w:t>:</w:t>
            </w:r>
          </w:p>
        </w:tc>
        <w:tc>
          <w:tcPr>
            <w:tcW w:w="1772" w:type="dxa"/>
            <w:gridSpan w:val="2"/>
            <w:tcBorders>
              <w:top w:val="nil"/>
              <w:left w:val="nil"/>
              <w:bottom w:val="nil"/>
              <w:right w:val="nil"/>
            </w:tcBorders>
            <w:vAlign w:val="bottom"/>
          </w:tcPr>
          <w:p w14:paraId="22AAF58E" w14:textId="77777777" w:rsidR="00145C0F" w:rsidRPr="005957E5" w:rsidRDefault="00145C0F" w:rsidP="003A6F7C">
            <w:pPr>
              <w:spacing w:before="60" w:line="220" w:lineRule="exact"/>
              <w:rPr>
                <w:rFonts w:ascii="Georgia" w:hAnsi="Georgia" w:cs="Arial"/>
                <w:b/>
                <w:noProof/>
                <w:color w:val="000000"/>
                <w:sz w:val="20"/>
                <w:szCs w:val="20"/>
                <w:rtl/>
              </w:rPr>
            </w:pPr>
          </w:p>
        </w:tc>
        <w:tc>
          <w:tcPr>
            <w:tcW w:w="1722" w:type="dxa"/>
            <w:gridSpan w:val="2"/>
            <w:tcBorders>
              <w:top w:val="nil"/>
              <w:left w:val="nil"/>
              <w:bottom w:val="nil"/>
              <w:right w:val="nil"/>
            </w:tcBorders>
            <w:vAlign w:val="bottom"/>
          </w:tcPr>
          <w:p w14:paraId="139B025C" w14:textId="77777777" w:rsidR="00145C0F" w:rsidRPr="005957E5" w:rsidRDefault="00145C0F" w:rsidP="003A6F7C">
            <w:pPr>
              <w:spacing w:before="60" w:line="220" w:lineRule="exact"/>
              <w:rPr>
                <w:rFonts w:ascii="Georgia" w:hAnsi="Georgia" w:cs="Arial"/>
                <w:b/>
                <w:sz w:val="20"/>
                <w:szCs w:val="20"/>
                <w:rtl/>
              </w:rPr>
            </w:pPr>
          </w:p>
        </w:tc>
        <w:tc>
          <w:tcPr>
            <w:tcW w:w="1560" w:type="dxa"/>
            <w:tcBorders>
              <w:top w:val="nil"/>
              <w:left w:val="nil"/>
              <w:bottom w:val="nil"/>
              <w:right w:val="nil"/>
            </w:tcBorders>
            <w:vAlign w:val="bottom"/>
          </w:tcPr>
          <w:p w14:paraId="3CB6389F" w14:textId="77777777" w:rsidR="00145C0F" w:rsidRPr="005957E5" w:rsidRDefault="00145C0F" w:rsidP="003A6F7C">
            <w:pPr>
              <w:spacing w:before="60" w:line="220" w:lineRule="exact"/>
              <w:rPr>
                <w:rFonts w:ascii="Georgia" w:hAnsi="Georgia" w:cs="Arial"/>
                <w:b/>
                <w:sz w:val="20"/>
                <w:szCs w:val="20"/>
                <w:rtl/>
              </w:rPr>
            </w:pPr>
          </w:p>
        </w:tc>
      </w:tr>
      <w:tr w:rsidR="00145C0F" w:rsidRPr="005957E5" w14:paraId="698A6A50" w14:textId="77777777" w:rsidTr="00303704">
        <w:tc>
          <w:tcPr>
            <w:tcW w:w="5027" w:type="dxa"/>
            <w:tcBorders>
              <w:top w:val="nil"/>
              <w:left w:val="nil"/>
              <w:bottom w:val="nil"/>
              <w:right w:val="nil"/>
            </w:tcBorders>
            <w:vAlign w:val="bottom"/>
          </w:tcPr>
          <w:p w14:paraId="635AF8F1" w14:textId="77777777" w:rsidR="00145C0F" w:rsidRPr="005957E5" w:rsidRDefault="00145C0F" w:rsidP="00017831">
            <w:pPr>
              <w:tabs>
                <w:tab w:val="left" w:pos="567"/>
                <w:tab w:val="left" w:pos="613"/>
                <w:tab w:val="left" w:pos="851"/>
              </w:tabs>
              <w:spacing w:line="220" w:lineRule="exact"/>
              <w:ind w:left="433" w:firstLine="459"/>
              <w:rPr>
                <w:rFonts w:ascii="Georgia" w:hAnsi="Georgia" w:cs="Arial"/>
                <w:b/>
                <w:bCs/>
                <w:noProof/>
                <w:color w:val="000000"/>
                <w:sz w:val="20"/>
                <w:szCs w:val="20"/>
                <w:rtl/>
              </w:rPr>
            </w:pPr>
            <w:r w:rsidRPr="005957E5">
              <w:rPr>
                <w:rFonts w:ascii="Georgia" w:hAnsi="Georgia" w:cs="Arial"/>
                <w:noProof/>
                <w:color w:val="000000"/>
                <w:sz w:val="20"/>
                <w:szCs w:val="20"/>
                <w:rtl/>
              </w:rPr>
              <w:t>רווח בסיסי למניה, כפי שדווח בעבר</w:t>
            </w:r>
            <w:r w:rsidR="001E1601" w:rsidRPr="005957E5">
              <w:rPr>
                <w:rFonts w:ascii="Georgia" w:hAnsi="Georgia" w:cs="Arial" w:hint="cs"/>
                <w:b/>
                <w:bCs/>
                <w:noProof/>
                <w:color w:val="000000"/>
                <w:sz w:val="20"/>
                <w:szCs w:val="20"/>
                <w:rtl/>
              </w:rPr>
              <w:t xml:space="preserve"> *</w:t>
            </w:r>
          </w:p>
        </w:tc>
        <w:tc>
          <w:tcPr>
            <w:tcW w:w="886" w:type="dxa"/>
            <w:tcBorders>
              <w:top w:val="nil"/>
              <w:left w:val="nil"/>
              <w:bottom w:val="nil"/>
              <w:right w:val="nil"/>
            </w:tcBorders>
            <w:vAlign w:val="bottom"/>
          </w:tcPr>
          <w:p w14:paraId="340D32C2"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796103F4"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19E1B2C9" w14:textId="77777777" w:rsidR="00145C0F" w:rsidRPr="005957E5" w:rsidRDefault="00145C0F" w:rsidP="003A6F7C">
            <w:pP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02948857" w14:textId="77777777" w:rsidR="00145C0F" w:rsidRPr="005957E5" w:rsidRDefault="00145C0F" w:rsidP="003A6F7C">
            <w:pP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173F1161" w14:textId="77777777" w:rsidR="00145C0F" w:rsidRPr="005957E5" w:rsidRDefault="00145C0F" w:rsidP="003A6F7C">
            <w:pPr>
              <w:spacing w:line="220" w:lineRule="exact"/>
              <w:rPr>
                <w:rFonts w:ascii="Georgia" w:hAnsi="Georgia" w:cs="Arial"/>
                <w:b/>
                <w:noProof/>
                <w:color w:val="000000"/>
                <w:sz w:val="20"/>
                <w:szCs w:val="20"/>
                <w:rtl/>
              </w:rPr>
            </w:pPr>
          </w:p>
        </w:tc>
      </w:tr>
      <w:tr w:rsidR="00145C0F" w:rsidRPr="005957E5" w14:paraId="55CA2938" w14:textId="77777777" w:rsidTr="00303704">
        <w:tc>
          <w:tcPr>
            <w:tcW w:w="5027" w:type="dxa"/>
            <w:tcBorders>
              <w:top w:val="nil"/>
              <w:left w:val="nil"/>
              <w:bottom w:val="nil"/>
              <w:right w:val="nil"/>
            </w:tcBorders>
            <w:vAlign w:val="bottom"/>
          </w:tcPr>
          <w:p w14:paraId="7E1D791E" w14:textId="77777777" w:rsidR="00145C0F" w:rsidRPr="005957E5" w:rsidRDefault="00145C0F" w:rsidP="00017831">
            <w:pPr>
              <w:spacing w:line="220" w:lineRule="exact"/>
              <w:ind w:left="1175" w:hanging="283"/>
              <w:rPr>
                <w:rFonts w:ascii="Georgia" w:hAnsi="Georgia" w:cs="Arial"/>
                <w:b/>
                <w:bCs/>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886" w:type="dxa"/>
            <w:tcBorders>
              <w:top w:val="nil"/>
              <w:left w:val="nil"/>
              <w:bottom w:val="nil"/>
              <w:right w:val="nil"/>
            </w:tcBorders>
            <w:vAlign w:val="bottom"/>
          </w:tcPr>
          <w:p w14:paraId="4BBC6FFB"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1720C23C"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5EC8274D"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3F9894F5"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5B9748A1" w14:textId="77777777" w:rsidR="00145C0F" w:rsidRPr="005957E5" w:rsidRDefault="00145C0F" w:rsidP="003A6F7C">
            <w:pPr>
              <w:pBdr>
                <w:bottom w:val="single" w:sz="4" w:space="1" w:color="auto"/>
              </w:pBdr>
              <w:spacing w:line="220" w:lineRule="exact"/>
              <w:ind w:right="177"/>
              <w:rPr>
                <w:rFonts w:ascii="Georgia" w:hAnsi="Georgia" w:cs="Arial"/>
                <w:b/>
                <w:noProof/>
                <w:color w:val="000000"/>
                <w:sz w:val="20"/>
                <w:szCs w:val="20"/>
                <w:rtl/>
              </w:rPr>
            </w:pPr>
          </w:p>
        </w:tc>
      </w:tr>
      <w:tr w:rsidR="00145C0F" w:rsidRPr="005957E5" w14:paraId="5BBF0F38" w14:textId="77777777" w:rsidTr="00303704">
        <w:tc>
          <w:tcPr>
            <w:tcW w:w="5027" w:type="dxa"/>
            <w:tcBorders>
              <w:top w:val="nil"/>
              <w:left w:val="nil"/>
              <w:bottom w:val="nil"/>
              <w:right w:val="nil"/>
            </w:tcBorders>
            <w:vAlign w:val="bottom"/>
          </w:tcPr>
          <w:p w14:paraId="479C364A" w14:textId="77777777" w:rsidR="00145C0F" w:rsidRPr="005C1D42" w:rsidRDefault="00145C0F" w:rsidP="00017831">
            <w:pPr>
              <w:tabs>
                <w:tab w:val="left" w:pos="567"/>
              </w:tabs>
              <w:spacing w:line="220" w:lineRule="exact"/>
              <w:ind w:left="1175" w:hanging="283"/>
              <w:rPr>
                <w:rFonts w:ascii="Georgia" w:hAnsi="Georgia" w:cs="Arial"/>
                <w:noProof/>
                <w:color w:val="000000"/>
                <w:sz w:val="20"/>
                <w:szCs w:val="20"/>
                <w:rtl/>
              </w:rPr>
            </w:pPr>
            <w:r w:rsidRPr="005C1D42">
              <w:rPr>
                <w:rFonts w:ascii="Georgia" w:hAnsi="Georgia" w:cs="Arial"/>
                <w:noProof/>
                <w:color w:val="000000"/>
                <w:sz w:val="20"/>
                <w:szCs w:val="20"/>
                <w:rtl/>
              </w:rPr>
              <w:t>רווח בסיסי למניה כמדווח במידע הכספי לתקופת ביניים ז</w:t>
            </w:r>
            <w:r w:rsidR="00D92327">
              <w:rPr>
                <w:rFonts w:ascii="Georgia" w:hAnsi="Georgia" w:cs="Arial" w:hint="cs"/>
                <w:noProof/>
                <w:color w:val="000000"/>
                <w:sz w:val="20"/>
                <w:szCs w:val="20"/>
                <w:rtl/>
              </w:rPr>
              <w:t>ו</w:t>
            </w:r>
          </w:p>
        </w:tc>
        <w:tc>
          <w:tcPr>
            <w:tcW w:w="886" w:type="dxa"/>
            <w:tcBorders>
              <w:top w:val="nil"/>
              <w:left w:val="nil"/>
              <w:bottom w:val="nil"/>
              <w:right w:val="nil"/>
            </w:tcBorders>
            <w:vAlign w:val="bottom"/>
          </w:tcPr>
          <w:p w14:paraId="4EDB92C4"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589A59E5"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34778739"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688B7829"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498DB0A9" w14:textId="77777777" w:rsidR="00145C0F" w:rsidRPr="005957E5" w:rsidRDefault="00145C0F" w:rsidP="003A6F7C">
            <w:pPr>
              <w:pBdr>
                <w:bottom w:val="double" w:sz="4" w:space="1" w:color="auto"/>
              </w:pBdr>
              <w:spacing w:line="220" w:lineRule="exact"/>
              <w:ind w:right="177"/>
              <w:rPr>
                <w:rFonts w:ascii="Georgia" w:hAnsi="Georgia" w:cs="Arial"/>
                <w:b/>
                <w:noProof/>
                <w:color w:val="000000"/>
                <w:sz w:val="20"/>
                <w:szCs w:val="20"/>
                <w:rtl/>
              </w:rPr>
            </w:pPr>
          </w:p>
        </w:tc>
      </w:tr>
      <w:tr w:rsidR="00145C0F" w:rsidRPr="005957E5" w14:paraId="4032A694" w14:textId="77777777" w:rsidTr="00303704">
        <w:tc>
          <w:tcPr>
            <w:tcW w:w="5027" w:type="dxa"/>
            <w:tcBorders>
              <w:top w:val="nil"/>
              <w:left w:val="nil"/>
              <w:bottom w:val="nil"/>
              <w:right w:val="nil"/>
            </w:tcBorders>
            <w:vAlign w:val="bottom"/>
          </w:tcPr>
          <w:p w14:paraId="4BB7D0A7" w14:textId="77777777" w:rsidR="00145C0F" w:rsidRPr="005957E5" w:rsidRDefault="00145C0F" w:rsidP="00017831">
            <w:pPr>
              <w:tabs>
                <w:tab w:val="left" w:pos="851"/>
                <w:tab w:val="left" w:pos="892"/>
              </w:tabs>
              <w:spacing w:line="220" w:lineRule="exact"/>
              <w:ind w:left="892"/>
              <w:rPr>
                <w:rFonts w:ascii="Georgia" w:hAnsi="Georgia" w:cs="Arial"/>
                <w:noProof/>
                <w:color w:val="000000"/>
                <w:sz w:val="20"/>
                <w:szCs w:val="20"/>
                <w:rtl/>
              </w:rPr>
            </w:pPr>
            <w:r w:rsidRPr="005957E5">
              <w:rPr>
                <w:rFonts w:ascii="Georgia" w:hAnsi="Georgia" w:cs="Arial"/>
                <w:noProof/>
                <w:color w:val="000000"/>
                <w:sz w:val="20"/>
                <w:szCs w:val="20"/>
                <w:rtl/>
              </w:rPr>
              <w:t xml:space="preserve">רווח מדולל למניה, כפי שדווח בעבר </w:t>
            </w:r>
            <w:r w:rsidR="001E1601" w:rsidRPr="005957E5">
              <w:rPr>
                <w:rFonts w:ascii="Georgia" w:hAnsi="Georgia" w:cs="Arial" w:hint="cs"/>
                <w:noProof/>
                <w:color w:val="000000"/>
                <w:sz w:val="20"/>
                <w:szCs w:val="20"/>
                <w:rtl/>
              </w:rPr>
              <w:t>*</w:t>
            </w:r>
          </w:p>
        </w:tc>
        <w:tc>
          <w:tcPr>
            <w:tcW w:w="886" w:type="dxa"/>
            <w:tcBorders>
              <w:top w:val="nil"/>
              <w:left w:val="nil"/>
              <w:bottom w:val="nil"/>
              <w:right w:val="nil"/>
            </w:tcBorders>
            <w:vAlign w:val="bottom"/>
          </w:tcPr>
          <w:p w14:paraId="65CC736D"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6F7517DA"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7A20FEAD" w14:textId="77777777" w:rsidR="00145C0F" w:rsidRPr="005957E5" w:rsidRDefault="00145C0F" w:rsidP="003A6F7C">
            <w:pP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5ED7360C" w14:textId="77777777" w:rsidR="00145C0F" w:rsidRPr="005957E5" w:rsidRDefault="00145C0F" w:rsidP="003A6F7C">
            <w:pP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0141464D" w14:textId="77777777" w:rsidR="00145C0F" w:rsidRPr="005957E5" w:rsidRDefault="00145C0F" w:rsidP="003A6F7C">
            <w:pPr>
              <w:spacing w:line="220" w:lineRule="exact"/>
              <w:ind w:right="177"/>
              <w:rPr>
                <w:rFonts w:ascii="Georgia" w:hAnsi="Georgia" w:cs="Arial"/>
                <w:b/>
                <w:noProof/>
                <w:color w:val="000000"/>
                <w:sz w:val="20"/>
                <w:szCs w:val="20"/>
                <w:rtl/>
              </w:rPr>
            </w:pPr>
          </w:p>
        </w:tc>
      </w:tr>
      <w:tr w:rsidR="00145C0F" w:rsidRPr="005957E5" w14:paraId="2244A6E5" w14:textId="77777777" w:rsidTr="00303704">
        <w:tc>
          <w:tcPr>
            <w:tcW w:w="5027" w:type="dxa"/>
            <w:tcBorders>
              <w:top w:val="nil"/>
              <w:left w:val="nil"/>
              <w:bottom w:val="nil"/>
              <w:right w:val="nil"/>
            </w:tcBorders>
            <w:vAlign w:val="bottom"/>
          </w:tcPr>
          <w:p w14:paraId="722D54DB" w14:textId="77777777" w:rsidR="00145C0F" w:rsidRPr="005957E5" w:rsidRDefault="00145C0F" w:rsidP="00017831">
            <w:pPr>
              <w:tabs>
                <w:tab w:val="left" w:pos="284"/>
              </w:tabs>
              <w:spacing w:line="220" w:lineRule="exact"/>
              <w:ind w:left="1175"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886" w:type="dxa"/>
            <w:tcBorders>
              <w:top w:val="nil"/>
              <w:left w:val="nil"/>
              <w:bottom w:val="nil"/>
              <w:right w:val="nil"/>
            </w:tcBorders>
            <w:vAlign w:val="bottom"/>
          </w:tcPr>
          <w:p w14:paraId="501D39BD"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0C3CDBF5"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15CF06BF"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42427E77"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0BFA7419" w14:textId="77777777" w:rsidR="00145C0F" w:rsidRPr="005957E5" w:rsidRDefault="00145C0F" w:rsidP="003A6F7C">
            <w:pPr>
              <w:pBdr>
                <w:bottom w:val="single" w:sz="4" w:space="1" w:color="auto"/>
              </w:pBdr>
              <w:spacing w:line="220" w:lineRule="exact"/>
              <w:ind w:right="177"/>
              <w:rPr>
                <w:rFonts w:ascii="Georgia" w:hAnsi="Georgia" w:cs="Arial"/>
                <w:b/>
                <w:noProof/>
                <w:color w:val="000000"/>
                <w:sz w:val="20"/>
                <w:szCs w:val="20"/>
                <w:rtl/>
              </w:rPr>
            </w:pPr>
          </w:p>
        </w:tc>
      </w:tr>
      <w:tr w:rsidR="00145C0F" w:rsidRPr="005957E5" w14:paraId="6DDFE95F" w14:textId="77777777" w:rsidTr="00303704">
        <w:tc>
          <w:tcPr>
            <w:tcW w:w="5027" w:type="dxa"/>
            <w:tcBorders>
              <w:top w:val="nil"/>
              <w:left w:val="nil"/>
              <w:bottom w:val="nil"/>
              <w:right w:val="nil"/>
            </w:tcBorders>
            <w:vAlign w:val="bottom"/>
          </w:tcPr>
          <w:p w14:paraId="3EC3616E" w14:textId="77777777" w:rsidR="00145C0F" w:rsidRPr="005C1D42" w:rsidRDefault="00145C0F" w:rsidP="00017831">
            <w:pPr>
              <w:tabs>
                <w:tab w:val="left" w:pos="567"/>
              </w:tabs>
              <w:spacing w:line="220" w:lineRule="exact"/>
              <w:ind w:left="1175" w:hanging="283"/>
              <w:rPr>
                <w:rFonts w:ascii="Georgia" w:hAnsi="Georgia" w:cs="Arial"/>
                <w:noProof/>
                <w:color w:val="000000"/>
                <w:sz w:val="20"/>
                <w:szCs w:val="20"/>
                <w:rtl/>
              </w:rPr>
            </w:pPr>
            <w:r w:rsidRPr="005C1D42">
              <w:rPr>
                <w:rFonts w:ascii="Georgia" w:hAnsi="Georgia" w:cs="Arial"/>
                <w:noProof/>
                <w:color w:val="000000"/>
                <w:sz w:val="20"/>
                <w:szCs w:val="20"/>
                <w:rtl/>
              </w:rPr>
              <w:t>רווח מדולל למניה כמדווח במידע הכספי לתקופת ביניים ז</w:t>
            </w:r>
            <w:r w:rsidR="00D92327">
              <w:rPr>
                <w:rFonts w:ascii="Georgia" w:hAnsi="Georgia" w:cs="Arial" w:hint="cs"/>
                <w:noProof/>
                <w:color w:val="000000"/>
                <w:sz w:val="20"/>
                <w:szCs w:val="20"/>
                <w:rtl/>
              </w:rPr>
              <w:t>ו</w:t>
            </w:r>
          </w:p>
        </w:tc>
        <w:tc>
          <w:tcPr>
            <w:tcW w:w="886" w:type="dxa"/>
            <w:tcBorders>
              <w:top w:val="nil"/>
              <w:left w:val="nil"/>
              <w:bottom w:val="nil"/>
              <w:right w:val="nil"/>
            </w:tcBorders>
            <w:vAlign w:val="bottom"/>
          </w:tcPr>
          <w:p w14:paraId="687D8250"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31FD3099"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593E28E2"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40B354FF"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3AD08DE2" w14:textId="77777777" w:rsidR="00145C0F" w:rsidRPr="005957E5" w:rsidRDefault="00145C0F" w:rsidP="003A6F7C">
            <w:pPr>
              <w:pBdr>
                <w:bottom w:val="double" w:sz="4" w:space="1" w:color="auto"/>
              </w:pBdr>
              <w:spacing w:line="220" w:lineRule="exact"/>
              <w:ind w:right="177"/>
              <w:rPr>
                <w:rFonts w:ascii="Georgia" w:hAnsi="Georgia" w:cs="Arial"/>
                <w:b/>
                <w:noProof/>
                <w:color w:val="000000"/>
                <w:sz w:val="20"/>
                <w:szCs w:val="20"/>
                <w:rtl/>
              </w:rPr>
            </w:pPr>
          </w:p>
        </w:tc>
      </w:tr>
    </w:tbl>
    <w:p w14:paraId="4208CC49" w14:textId="77777777" w:rsidR="00D92327" w:rsidRDefault="00D92327" w:rsidP="00D92327">
      <w:pPr>
        <w:ind w:left="232" w:hanging="206"/>
        <w:rPr>
          <w:rFonts w:ascii="Georgia" w:hAnsi="Georgia" w:cs="Arial"/>
          <w:noProof/>
          <w:color w:val="000000"/>
          <w:sz w:val="20"/>
          <w:szCs w:val="20"/>
          <w:rtl/>
        </w:rPr>
      </w:pPr>
    </w:p>
    <w:p w14:paraId="6691E036" w14:textId="4930EF2B" w:rsidR="005520F3" w:rsidRDefault="00D92327" w:rsidP="00D63A69">
      <w:pPr>
        <w:ind w:left="1175"/>
        <w:jc w:val="both"/>
        <w:outlineLvl w:val="0"/>
        <w:rPr>
          <w:rFonts w:ascii="Georgia" w:hAnsi="Georgia" w:cs="Arial"/>
          <w:noProof/>
          <w:color w:val="000000"/>
          <w:sz w:val="20"/>
          <w:szCs w:val="20"/>
          <w:rtl/>
        </w:rPr>
      </w:pPr>
      <w:r w:rsidRPr="005957E5">
        <w:rPr>
          <w:rFonts w:ascii="Georgia" w:hAnsi="Georgia" w:cs="Arial" w:hint="cs"/>
          <w:noProof/>
          <w:color w:val="000000"/>
          <w:sz w:val="20"/>
          <w:szCs w:val="20"/>
          <w:rtl/>
        </w:rPr>
        <w:t xml:space="preserve">* התקופות של 6 החודשים ו-3 החודשים שהסתיימו ביום 30 ביוני </w:t>
      </w:r>
      <w:r w:rsidR="000D6FB8">
        <w:rPr>
          <w:rFonts w:ascii="Georgia" w:hAnsi="Georgia" w:cs="Arial" w:hint="cs"/>
          <w:noProof/>
          <w:color w:val="000000"/>
          <w:sz w:val="20"/>
          <w:szCs w:val="20"/>
          <w:rtl/>
        </w:rPr>
        <w:t>2025</w:t>
      </w:r>
      <w:r w:rsidR="007D217F" w:rsidRPr="005957E5">
        <w:rPr>
          <w:rFonts w:ascii="Georgia" w:hAnsi="Georgia" w:cs="Arial" w:hint="cs"/>
          <w:noProof/>
          <w:color w:val="000000"/>
          <w:sz w:val="20"/>
          <w:szCs w:val="20"/>
          <w:rtl/>
        </w:rPr>
        <w:t xml:space="preserve"> </w:t>
      </w:r>
      <w:r>
        <w:rPr>
          <w:rFonts w:ascii="Georgia" w:hAnsi="Georgia" w:cs="Arial" w:hint="cs"/>
          <w:noProof/>
          <w:color w:val="000000"/>
          <w:sz w:val="20"/>
          <w:szCs w:val="20"/>
          <w:rtl/>
        </w:rPr>
        <w:t>-</w:t>
      </w:r>
      <w:r w:rsidRPr="005957E5">
        <w:rPr>
          <w:rFonts w:ascii="Georgia" w:hAnsi="Georgia" w:cs="Arial" w:hint="cs"/>
          <w:noProof/>
          <w:color w:val="000000"/>
          <w:sz w:val="20"/>
          <w:szCs w:val="20"/>
          <w:rtl/>
        </w:rPr>
        <w:t xml:space="preserve"> כפי שהיה מדווח אילו לא שונתה המדיניות החשבונאית</w:t>
      </w:r>
      <w:r>
        <w:rPr>
          <w:rFonts w:ascii="Georgia" w:hAnsi="Georgia" w:cs="Arial" w:hint="cs"/>
          <w:noProof/>
          <w:color w:val="000000"/>
          <w:sz w:val="20"/>
          <w:szCs w:val="20"/>
          <w:rtl/>
        </w:rPr>
        <w:t>.</w:t>
      </w:r>
    </w:p>
    <w:p w14:paraId="055373B4" w14:textId="77777777" w:rsidR="00D92327" w:rsidRDefault="00D92327" w:rsidP="00D92327">
      <w:pPr>
        <w:ind w:left="232" w:hanging="206"/>
        <w:rPr>
          <w:rStyle w:val="a"/>
          <w:rFonts w:ascii="Georgia" w:hAnsi="Georgia"/>
          <w:b/>
          <w:noProof/>
          <w:sz w:val="20"/>
          <w:szCs w:val="20"/>
          <w:u w:val="none"/>
          <w:rtl/>
          <w:lang w:eastAsia="en-US"/>
        </w:rPr>
      </w:pPr>
    </w:p>
    <w:p w14:paraId="6D8A6C12" w14:textId="77777777" w:rsidR="00D92327" w:rsidRPr="005957E5" w:rsidRDefault="00D92327" w:rsidP="00551D24">
      <w:pPr>
        <w:ind w:left="232"/>
        <w:jc w:val="both"/>
        <w:rPr>
          <w:rFonts w:ascii="Georgia" w:hAnsi="Georgia"/>
          <w:sz w:val="20"/>
        </w:rPr>
      </w:pPr>
      <w:r w:rsidRPr="005957E5">
        <w:rPr>
          <w:rStyle w:val="a"/>
          <w:rFonts w:ascii="Georgia" w:hAnsi="Georgia"/>
          <w:b/>
          <w:noProof/>
          <w:sz w:val="20"/>
          <w:szCs w:val="20"/>
          <w:u w:val="none"/>
          <w:rtl/>
          <w:lang w:eastAsia="en-US"/>
        </w:rPr>
        <w:t>בחברות בהן השינוי במד</w:t>
      </w:r>
      <w:r w:rsidRPr="005957E5">
        <w:rPr>
          <w:rStyle w:val="a"/>
          <w:rFonts w:ascii="Georgia" w:hAnsi="Georgia" w:hint="cs"/>
          <w:b/>
          <w:noProof/>
          <w:sz w:val="20"/>
          <w:szCs w:val="20"/>
          <w:u w:val="none"/>
          <w:rtl/>
          <w:lang w:eastAsia="en-US"/>
        </w:rPr>
        <w:t>י</w:t>
      </w:r>
      <w:r w:rsidRPr="005957E5">
        <w:rPr>
          <w:rStyle w:val="a"/>
          <w:rFonts w:ascii="Georgia" w:hAnsi="Georgia"/>
          <w:b/>
          <w:noProof/>
          <w:sz w:val="20"/>
          <w:szCs w:val="20"/>
          <w:u w:val="none"/>
          <w:rtl/>
          <w:lang w:eastAsia="en-US"/>
        </w:rPr>
        <w:t xml:space="preserve">ניות החשבונאית משפיע על תוצאות פעילות שהופסקה </w:t>
      </w:r>
      <w:r>
        <w:rPr>
          <w:rStyle w:val="a"/>
          <w:rFonts w:ascii="Georgia" w:hAnsi="Georgia" w:hint="cs"/>
          <w:b/>
          <w:noProof/>
          <w:sz w:val="20"/>
          <w:szCs w:val="20"/>
          <w:u w:val="none"/>
          <w:rtl/>
          <w:lang w:eastAsia="en-US"/>
        </w:rPr>
        <w:t>-</w:t>
      </w:r>
      <w:r w:rsidRPr="005957E5">
        <w:rPr>
          <w:rStyle w:val="a"/>
          <w:rFonts w:ascii="Georgia" w:hAnsi="Georgia"/>
          <w:b/>
          <w:noProof/>
          <w:sz w:val="20"/>
          <w:szCs w:val="20"/>
          <w:u w:val="none"/>
          <w:rtl/>
          <w:lang w:eastAsia="en-US"/>
        </w:rPr>
        <w:t xml:space="preserve"> יש לתת מידע זה בנוסף (הן לגבי הרווח (הפסד) למניה והן לגבי הרווח (הפסד) לתקופה</w:t>
      </w:r>
      <w:r w:rsidRPr="005957E5">
        <w:rPr>
          <w:rStyle w:val="a"/>
          <w:rFonts w:ascii="Georgia" w:hAnsi="Georgia" w:hint="cs"/>
          <w:b/>
          <w:noProof/>
          <w:sz w:val="20"/>
          <w:szCs w:val="20"/>
          <w:u w:val="none"/>
          <w:rtl/>
          <w:lang w:eastAsia="en-US"/>
        </w:rPr>
        <w:t>)</w:t>
      </w:r>
      <w:r>
        <w:rPr>
          <w:rStyle w:val="a"/>
          <w:rFonts w:ascii="Georgia" w:hAnsi="Georgia" w:hint="cs"/>
          <w:b/>
          <w:noProof/>
          <w:sz w:val="20"/>
          <w:szCs w:val="20"/>
          <w:u w:val="none"/>
          <w:rtl/>
          <w:lang w:eastAsia="en-US"/>
        </w:rPr>
        <w:t>.</w:t>
      </w:r>
    </w:p>
    <w:p w14:paraId="7260EAC4" w14:textId="77777777" w:rsidR="005520F3" w:rsidRPr="005957E5" w:rsidRDefault="005520F3" w:rsidP="00C80CC1">
      <w:pPr>
        <w:rPr>
          <w:rFonts w:ascii="Georgia" w:hAnsi="Georgia" w:cs="Arial"/>
          <w:sz w:val="20"/>
          <w:szCs w:val="20"/>
        </w:rPr>
      </w:pPr>
    </w:p>
    <w:p w14:paraId="0B1B67B4" w14:textId="39A82971" w:rsidR="005520F3" w:rsidRDefault="005520F3" w:rsidP="00095F5D">
      <w:pPr>
        <w:rPr>
          <w:rFonts w:ascii="Georgia" w:hAnsi="Georgia" w:cs="Arial"/>
          <w:sz w:val="20"/>
          <w:szCs w:val="20"/>
          <w:rtl/>
        </w:rPr>
      </w:pPr>
      <w:r w:rsidRPr="005957E5">
        <w:rPr>
          <w:rFonts w:ascii="Georgia" w:hAnsi="Georgia" w:cs="Arial"/>
          <w:sz w:val="20"/>
          <w:szCs w:val="20"/>
        </w:rPr>
        <w:br w:type="page"/>
      </w:r>
      <w:r w:rsidR="004A1617">
        <w:rPr>
          <w:rFonts w:ascii="Georgia" w:hAnsi="Georgia" w:cs="Arial"/>
          <w:bCs/>
          <w:sz w:val="20"/>
          <w:szCs w:val="20"/>
          <w:rtl/>
        </w:rPr>
        <w:t>ביאור 22</w:t>
      </w:r>
      <w:r w:rsidR="008D4FB9" w:rsidRPr="005957E5">
        <w:rPr>
          <w:rFonts w:ascii="Georgia" w:hAnsi="Georgia" w:cs="Arial"/>
          <w:bCs/>
          <w:sz w:val="20"/>
          <w:szCs w:val="20"/>
          <w:rtl/>
        </w:rPr>
        <w:t xml:space="preserve"> </w:t>
      </w:r>
      <w:r w:rsidR="00095F5D">
        <w:rPr>
          <w:rFonts w:ascii="Georgia" w:hAnsi="Georgia" w:cs="Arial" w:hint="cs"/>
          <w:bCs/>
          <w:sz w:val="20"/>
          <w:szCs w:val="20"/>
          <w:rtl/>
        </w:rPr>
        <w:t>-</w:t>
      </w:r>
      <w:r w:rsidR="00095F5D" w:rsidRPr="005957E5">
        <w:rPr>
          <w:rFonts w:ascii="Georgia" w:hAnsi="Georgia" w:cs="Arial" w:hint="cs"/>
          <w:bCs/>
          <w:sz w:val="20"/>
          <w:szCs w:val="20"/>
          <w:rtl/>
        </w:rPr>
        <w:t xml:space="preserve"> </w:t>
      </w:r>
      <w:r w:rsidR="008D4FB9" w:rsidRPr="005957E5">
        <w:rPr>
          <w:rFonts w:ascii="Georgia" w:hAnsi="Georgia" w:cs="Arial" w:hint="cs"/>
          <w:bCs/>
          <w:sz w:val="20"/>
          <w:szCs w:val="20"/>
          <w:rtl/>
        </w:rPr>
        <w:t xml:space="preserve">השפעת השינוי במדיניות החשבונאית </w:t>
      </w:r>
      <w:r w:rsidR="008D4FB9" w:rsidRPr="005957E5">
        <w:rPr>
          <w:rFonts w:ascii="Georgia" w:hAnsi="Georgia" w:cs="Arial" w:hint="cs"/>
          <w:sz w:val="20"/>
          <w:szCs w:val="20"/>
          <w:rtl/>
        </w:rPr>
        <w:t>(המשך)</w:t>
      </w:r>
      <w:r w:rsidR="008D4FB9" w:rsidRPr="00551D24">
        <w:rPr>
          <w:rFonts w:ascii="Georgia" w:hAnsi="Georgia" w:cs="Arial" w:hint="cs"/>
          <w:b/>
          <w:bCs/>
          <w:sz w:val="20"/>
          <w:szCs w:val="20"/>
          <w:rtl/>
        </w:rPr>
        <w:t>:</w:t>
      </w:r>
    </w:p>
    <w:p w14:paraId="356619AA" w14:textId="77777777" w:rsidR="00095F5D" w:rsidRPr="005957E5" w:rsidRDefault="00095F5D" w:rsidP="002D71C0">
      <w:pPr>
        <w:rPr>
          <w:rFonts w:ascii="Georgia" w:hAnsi="Georgia" w:cs="Arial"/>
          <w:sz w:val="20"/>
          <w:szCs w:val="20"/>
        </w:rPr>
      </w:pPr>
    </w:p>
    <w:tbl>
      <w:tblPr>
        <w:bidiVisual/>
        <w:tblW w:w="9923" w:type="dxa"/>
        <w:tblInd w:w="-370" w:type="dxa"/>
        <w:tblLayout w:type="fixed"/>
        <w:tblCellMar>
          <w:left w:w="107" w:type="dxa"/>
          <w:right w:w="107" w:type="dxa"/>
        </w:tblCellMar>
        <w:tblLook w:val="0000" w:firstRow="0" w:lastRow="0" w:firstColumn="0" w:lastColumn="0" w:noHBand="0" w:noVBand="0"/>
      </w:tblPr>
      <w:tblGrid>
        <w:gridCol w:w="4678"/>
        <w:gridCol w:w="1843"/>
        <w:gridCol w:w="1559"/>
        <w:gridCol w:w="1843"/>
      </w:tblGrid>
      <w:tr w:rsidR="00C80CC1" w:rsidRPr="005957E5" w14:paraId="4325DAC5" w14:textId="77777777" w:rsidTr="00872C9A">
        <w:tc>
          <w:tcPr>
            <w:tcW w:w="4678" w:type="dxa"/>
          </w:tcPr>
          <w:p w14:paraId="28F36E38" w14:textId="77777777" w:rsidR="00C80CC1" w:rsidRPr="005957E5" w:rsidRDefault="00C80CC1" w:rsidP="003A6F7C">
            <w:pPr>
              <w:ind w:left="284" w:hanging="261"/>
              <w:outlineLvl w:val="4"/>
              <w:rPr>
                <w:rFonts w:ascii="Georgia" w:hAnsi="Georgia" w:cs="Arial"/>
                <w:b/>
                <w:bCs/>
                <w:noProof/>
                <w:sz w:val="20"/>
                <w:szCs w:val="20"/>
                <w:rtl/>
              </w:rPr>
            </w:pPr>
          </w:p>
          <w:p w14:paraId="1DD81D8F" w14:textId="77777777" w:rsidR="00C80CC1" w:rsidRPr="005957E5" w:rsidRDefault="00C80CC1" w:rsidP="003A6F7C">
            <w:pPr>
              <w:ind w:left="284" w:hanging="261"/>
              <w:outlineLvl w:val="4"/>
              <w:rPr>
                <w:rFonts w:ascii="Georgia" w:hAnsi="Georgia" w:cs="Arial"/>
                <w:b/>
                <w:bCs/>
                <w:noProof/>
                <w:sz w:val="20"/>
                <w:szCs w:val="20"/>
                <w:rtl/>
              </w:rPr>
            </w:pPr>
          </w:p>
        </w:tc>
        <w:tc>
          <w:tcPr>
            <w:tcW w:w="1843" w:type="dxa"/>
            <w:vAlign w:val="bottom"/>
          </w:tcPr>
          <w:p w14:paraId="06F2A7CE"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 xml:space="preserve">כפי שדווח בעבר </w:t>
            </w:r>
          </w:p>
          <w:p w14:paraId="261C4DCC" w14:textId="424F1C92" w:rsidR="006642EC" w:rsidRPr="005957E5" w:rsidRDefault="006642EC" w:rsidP="003A6F7C">
            <w:pPr>
              <w:pBdr>
                <w:bottom w:val="single" w:sz="4" w:space="1" w:color="auto"/>
              </w:pBdr>
              <w:tabs>
                <w:tab w:val="decimal" w:pos="80"/>
              </w:tabs>
              <w:jc w:val="center"/>
              <w:rPr>
                <w:rFonts w:ascii="Georgia" w:hAnsi="Georgia" w:cs="Arial"/>
                <w:noProof/>
                <w:sz w:val="20"/>
                <w:szCs w:val="20"/>
                <w:rtl/>
              </w:rPr>
            </w:pPr>
            <w:r w:rsidRPr="005957E5">
              <w:rPr>
                <w:rFonts w:ascii="Georgia" w:hAnsi="Georgia" w:cs="Arial" w:hint="cs"/>
                <w:b/>
                <w:bCs/>
                <w:noProof/>
                <w:sz w:val="20"/>
                <w:szCs w:val="20"/>
                <w:rtl/>
              </w:rPr>
              <w:t>(</w:t>
            </w:r>
            <w:r w:rsidR="00373F68">
              <w:rPr>
                <w:rFonts w:ascii="Georgia" w:hAnsi="Georgia" w:cs="Arial" w:hint="cs"/>
                <w:b/>
                <w:bCs/>
                <w:noProof/>
                <w:sz w:val="20"/>
                <w:szCs w:val="20"/>
                <w:rtl/>
              </w:rPr>
              <w:t>30.6.</w:t>
            </w:r>
            <w:r w:rsidR="0023544C">
              <w:rPr>
                <w:rFonts w:ascii="Georgia" w:hAnsi="Georgia" w:cs="Arial" w:hint="cs"/>
                <w:b/>
                <w:bCs/>
                <w:noProof/>
                <w:sz w:val="20"/>
                <w:szCs w:val="20"/>
                <w:rtl/>
              </w:rPr>
              <w:t>202</w:t>
            </w:r>
            <w:r w:rsidR="00070200">
              <w:rPr>
                <w:rFonts w:ascii="Georgia" w:hAnsi="Georgia" w:cs="Arial" w:hint="cs"/>
                <w:b/>
                <w:bCs/>
                <w:noProof/>
                <w:sz w:val="20"/>
                <w:szCs w:val="20"/>
                <w:rtl/>
              </w:rPr>
              <w:t>5</w:t>
            </w:r>
            <w:r w:rsidR="007D217F" w:rsidRPr="005957E5">
              <w:rPr>
                <w:rFonts w:ascii="Georgia" w:hAnsi="Georgia" w:cs="Arial" w:hint="cs"/>
                <w:b/>
                <w:bCs/>
                <w:noProof/>
                <w:sz w:val="20"/>
                <w:szCs w:val="20"/>
                <w:rtl/>
              </w:rPr>
              <w:t xml:space="preserve"> </w:t>
            </w:r>
            <w:r w:rsidR="00095F5D">
              <w:rPr>
                <w:rFonts w:ascii="Georgia" w:hAnsi="Georgia" w:cs="Arial" w:hint="cs"/>
                <w:b/>
                <w:bCs/>
                <w:noProof/>
                <w:sz w:val="20"/>
                <w:szCs w:val="20"/>
                <w:rtl/>
              </w:rPr>
              <w:t>-</w:t>
            </w:r>
            <w:r w:rsidR="00095F5D" w:rsidRPr="005957E5">
              <w:rPr>
                <w:rFonts w:ascii="Georgia" w:hAnsi="Georgia" w:cs="Arial" w:hint="cs"/>
                <w:b/>
                <w:bCs/>
                <w:noProof/>
                <w:sz w:val="20"/>
                <w:szCs w:val="20"/>
                <w:rtl/>
              </w:rPr>
              <w:t xml:space="preserve"> </w:t>
            </w:r>
            <w:r w:rsidRPr="005957E5">
              <w:rPr>
                <w:rFonts w:ascii="Georgia" w:hAnsi="Georgia" w:cs="Arial" w:hint="cs"/>
                <w:b/>
                <w:bCs/>
                <w:noProof/>
                <w:sz w:val="20"/>
                <w:szCs w:val="20"/>
                <w:rtl/>
              </w:rPr>
              <w:t>כפי שהיה מדווח אילו לא שונתה המדיניות החשבונאית למדידת נדל"ן להשקעה)</w:t>
            </w:r>
          </w:p>
        </w:tc>
        <w:tc>
          <w:tcPr>
            <w:tcW w:w="1559" w:type="dxa"/>
            <w:vAlign w:val="bottom"/>
          </w:tcPr>
          <w:p w14:paraId="26E15B49"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השפעת היישום למפרע</w:t>
            </w:r>
          </w:p>
        </w:tc>
        <w:tc>
          <w:tcPr>
            <w:tcW w:w="1843" w:type="dxa"/>
            <w:vAlign w:val="bottom"/>
          </w:tcPr>
          <w:p w14:paraId="2E77C0A2"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 xml:space="preserve">כמדווח במידע </w:t>
            </w:r>
            <w:r w:rsidR="00D92327">
              <w:rPr>
                <w:rFonts w:ascii="Georgia" w:hAnsi="Georgia" w:cs="Arial" w:hint="cs"/>
                <w:b/>
                <w:bCs/>
                <w:noProof/>
                <w:sz w:val="20"/>
                <w:szCs w:val="20"/>
                <w:rtl/>
              </w:rPr>
              <w:t>ה</w:t>
            </w:r>
            <w:r w:rsidRPr="005957E5">
              <w:rPr>
                <w:rFonts w:ascii="Georgia" w:hAnsi="Georgia" w:cs="Arial"/>
                <w:b/>
                <w:bCs/>
                <w:noProof/>
                <w:sz w:val="20"/>
                <w:szCs w:val="20"/>
                <w:rtl/>
              </w:rPr>
              <w:t xml:space="preserve">כספי לתקופת ביניים </w:t>
            </w:r>
            <w:r w:rsidR="00D92327" w:rsidRPr="005957E5">
              <w:rPr>
                <w:rFonts w:ascii="Georgia" w:hAnsi="Georgia" w:cs="Arial"/>
                <w:b/>
                <w:bCs/>
                <w:noProof/>
                <w:sz w:val="20"/>
                <w:szCs w:val="20"/>
                <w:rtl/>
              </w:rPr>
              <w:t>ז</w:t>
            </w:r>
            <w:r w:rsidR="00D92327">
              <w:rPr>
                <w:rFonts w:ascii="Georgia" w:hAnsi="Georgia" w:cs="Arial" w:hint="cs"/>
                <w:b/>
                <w:bCs/>
                <w:noProof/>
                <w:sz w:val="20"/>
                <w:szCs w:val="20"/>
                <w:rtl/>
              </w:rPr>
              <w:t>ו</w:t>
            </w:r>
          </w:p>
        </w:tc>
      </w:tr>
      <w:tr w:rsidR="00C80CC1" w:rsidRPr="005957E5" w14:paraId="36CB270A" w14:textId="77777777" w:rsidTr="00872C9A">
        <w:tc>
          <w:tcPr>
            <w:tcW w:w="4678" w:type="dxa"/>
          </w:tcPr>
          <w:p w14:paraId="1E46A231" w14:textId="77777777" w:rsidR="00C80CC1" w:rsidRPr="005957E5" w:rsidRDefault="00C80CC1" w:rsidP="003A6F7C">
            <w:pPr>
              <w:ind w:left="284" w:hanging="261"/>
              <w:outlineLvl w:val="4"/>
              <w:rPr>
                <w:rFonts w:ascii="Georgia" w:hAnsi="Georgia" w:cs="Arial"/>
                <w:b/>
                <w:bCs/>
                <w:noProof/>
                <w:sz w:val="20"/>
                <w:szCs w:val="20"/>
                <w:rtl/>
              </w:rPr>
            </w:pPr>
          </w:p>
        </w:tc>
        <w:tc>
          <w:tcPr>
            <w:tcW w:w="5245" w:type="dxa"/>
            <w:gridSpan w:val="3"/>
          </w:tcPr>
          <w:p w14:paraId="16C8F77D"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אלפי ש"ח</w:t>
            </w:r>
          </w:p>
        </w:tc>
      </w:tr>
      <w:tr w:rsidR="00C80CC1" w:rsidRPr="005957E5" w14:paraId="265081B7" w14:textId="77777777" w:rsidTr="003A6F7C">
        <w:trPr>
          <w:trHeight w:val="20"/>
        </w:trPr>
        <w:tc>
          <w:tcPr>
            <w:tcW w:w="4678" w:type="dxa"/>
            <w:vAlign w:val="bottom"/>
          </w:tcPr>
          <w:p w14:paraId="2AA5800D" w14:textId="77777777" w:rsidR="00C80CC1" w:rsidRPr="005957E5" w:rsidRDefault="00C80CC1" w:rsidP="003A6F7C">
            <w:pPr>
              <w:ind w:left="284" w:hanging="261"/>
              <w:outlineLvl w:val="4"/>
              <w:rPr>
                <w:rFonts w:ascii="Georgia" w:hAnsi="Georgia" w:cs="Arial"/>
                <w:b/>
                <w:bCs/>
                <w:noProof/>
                <w:sz w:val="20"/>
                <w:szCs w:val="20"/>
                <w:rtl/>
              </w:rPr>
            </w:pPr>
            <w:r w:rsidRPr="005957E5">
              <w:rPr>
                <w:rFonts w:ascii="Georgia" w:hAnsi="Georgia" w:cs="Arial"/>
                <w:b/>
                <w:bCs/>
                <w:noProof/>
                <w:sz w:val="20"/>
                <w:szCs w:val="20"/>
                <w:rtl/>
              </w:rPr>
              <w:t>השפעה על הדוחות על המצב הכספי:</w:t>
            </w:r>
          </w:p>
        </w:tc>
        <w:tc>
          <w:tcPr>
            <w:tcW w:w="1843" w:type="dxa"/>
            <w:vAlign w:val="bottom"/>
          </w:tcPr>
          <w:p w14:paraId="2A2E4F43" w14:textId="77777777" w:rsidR="00C80CC1" w:rsidRPr="005957E5" w:rsidRDefault="00C80CC1" w:rsidP="003A6F7C">
            <w:pPr>
              <w:rPr>
                <w:rFonts w:ascii="Georgia" w:hAnsi="Georgia" w:cs="Arial"/>
                <w:noProof/>
                <w:sz w:val="20"/>
                <w:szCs w:val="20"/>
                <w:rtl/>
              </w:rPr>
            </w:pPr>
          </w:p>
        </w:tc>
        <w:tc>
          <w:tcPr>
            <w:tcW w:w="1559" w:type="dxa"/>
            <w:vAlign w:val="bottom"/>
          </w:tcPr>
          <w:p w14:paraId="4DA37D54" w14:textId="77777777" w:rsidR="00C80CC1" w:rsidRPr="005957E5" w:rsidRDefault="00C80CC1" w:rsidP="003A6F7C">
            <w:pPr>
              <w:rPr>
                <w:rFonts w:ascii="Georgia" w:hAnsi="Georgia" w:cs="Arial"/>
                <w:noProof/>
                <w:sz w:val="20"/>
                <w:szCs w:val="20"/>
                <w:rtl/>
              </w:rPr>
            </w:pPr>
          </w:p>
        </w:tc>
        <w:tc>
          <w:tcPr>
            <w:tcW w:w="1843" w:type="dxa"/>
            <w:vAlign w:val="bottom"/>
          </w:tcPr>
          <w:p w14:paraId="140BDE01" w14:textId="77777777" w:rsidR="00C80CC1" w:rsidRPr="005957E5" w:rsidRDefault="00C80CC1" w:rsidP="003A6F7C">
            <w:pPr>
              <w:rPr>
                <w:rFonts w:ascii="Georgia" w:hAnsi="Georgia" w:cs="Arial"/>
                <w:noProof/>
                <w:sz w:val="20"/>
                <w:szCs w:val="20"/>
                <w:rtl/>
              </w:rPr>
            </w:pPr>
          </w:p>
        </w:tc>
      </w:tr>
      <w:tr w:rsidR="00C80CC1" w:rsidRPr="005957E5" w14:paraId="5D6F8F7D" w14:textId="77777777" w:rsidTr="003A6F7C">
        <w:trPr>
          <w:trHeight w:val="20"/>
        </w:trPr>
        <w:tc>
          <w:tcPr>
            <w:tcW w:w="4678" w:type="dxa"/>
            <w:vAlign w:val="bottom"/>
          </w:tcPr>
          <w:p w14:paraId="798D098A" w14:textId="77777777" w:rsidR="00C80CC1" w:rsidRPr="005957E5" w:rsidRDefault="00C80CC1" w:rsidP="003A6F7C">
            <w:pPr>
              <w:ind w:left="284" w:hanging="261"/>
              <w:outlineLvl w:val="4"/>
              <w:rPr>
                <w:rFonts w:ascii="Georgia" w:hAnsi="Georgia" w:cs="Arial"/>
                <w:b/>
                <w:bCs/>
                <w:noProof/>
                <w:snapToGrid w:val="0"/>
                <w:sz w:val="20"/>
                <w:szCs w:val="20"/>
                <w:u w:val="single"/>
                <w:rtl/>
              </w:rPr>
            </w:pPr>
          </w:p>
        </w:tc>
        <w:tc>
          <w:tcPr>
            <w:tcW w:w="1843" w:type="dxa"/>
            <w:vAlign w:val="bottom"/>
          </w:tcPr>
          <w:p w14:paraId="32B3FEF3" w14:textId="77777777" w:rsidR="00C80CC1" w:rsidRPr="005957E5" w:rsidRDefault="00C80CC1" w:rsidP="003A6F7C">
            <w:pPr>
              <w:rPr>
                <w:rFonts w:ascii="Georgia" w:hAnsi="Georgia" w:cs="Arial"/>
                <w:noProof/>
                <w:sz w:val="20"/>
                <w:szCs w:val="20"/>
                <w:rtl/>
              </w:rPr>
            </w:pPr>
          </w:p>
        </w:tc>
        <w:tc>
          <w:tcPr>
            <w:tcW w:w="1559" w:type="dxa"/>
            <w:vAlign w:val="bottom"/>
          </w:tcPr>
          <w:p w14:paraId="3E488805" w14:textId="77777777" w:rsidR="00C80CC1" w:rsidRPr="005957E5" w:rsidRDefault="00C80CC1" w:rsidP="003A6F7C">
            <w:pPr>
              <w:rPr>
                <w:rFonts w:ascii="Georgia" w:hAnsi="Georgia" w:cs="Arial"/>
                <w:noProof/>
                <w:sz w:val="20"/>
                <w:szCs w:val="20"/>
                <w:rtl/>
              </w:rPr>
            </w:pPr>
          </w:p>
        </w:tc>
        <w:tc>
          <w:tcPr>
            <w:tcW w:w="1843" w:type="dxa"/>
            <w:vAlign w:val="bottom"/>
          </w:tcPr>
          <w:p w14:paraId="7F96F630" w14:textId="77777777" w:rsidR="00C80CC1" w:rsidRPr="005957E5" w:rsidRDefault="00C80CC1" w:rsidP="003A6F7C">
            <w:pPr>
              <w:rPr>
                <w:rFonts w:ascii="Georgia" w:hAnsi="Georgia" w:cs="Arial"/>
                <w:noProof/>
                <w:sz w:val="20"/>
                <w:szCs w:val="20"/>
                <w:rtl/>
              </w:rPr>
            </w:pPr>
          </w:p>
        </w:tc>
      </w:tr>
      <w:tr w:rsidR="00860D75" w:rsidRPr="005957E5" w14:paraId="066CB165" w14:textId="77777777" w:rsidTr="003A6F7C">
        <w:trPr>
          <w:trHeight w:val="20"/>
        </w:trPr>
        <w:tc>
          <w:tcPr>
            <w:tcW w:w="4678" w:type="dxa"/>
            <w:vAlign w:val="bottom"/>
          </w:tcPr>
          <w:p w14:paraId="1BE09896" w14:textId="61F56165" w:rsidR="00860D75" w:rsidRPr="00DE73D6" w:rsidRDefault="00860D75" w:rsidP="003A6F7C">
            <w:pPr>
              <w:ind w:left="609" w:hanging="567"/>
              <w:outlineLvl w:val="4"/>
              <w:rPr>
                <w:rFonts w:ascii="Georgia" w:hAnsi="Georgia" w:cs="Arial"/>
                <w:noProof/>
                <w:snapToGrid w:val="0"/>
                <w:sz w:val="20"/>
                <w:szCs w:val="20"/>
                <w:u w:val="single"/>
                <w:rtl/>
              </w:rPr>
            </w:pPr>
            <w:r w:rsidRPr="00DE73D6">
              <w:rPr>
                <w:rFonts w:ascii="Georgia" w:hAnsi="Georgia" w:cs="Arial"/>
                <w:b/>
                <w:bCs/>
                <w:noProof/>
                <w:snapToGrid w:val="0"/>
                <w:sz w:val="20"/>
                <w:szCs w:val="20"/>
                <w:rtl/>
              </w:rPr>
              <w:t xml:space="preserve">דוח על המצב הכספי ליום </w:t>
            </w:r>
            <w:r w:rsidRPr="00DE73D6">
              <w:rPr>
                <w:rFonts w:ascii="Georgia" w:hAnsi="Georgia" w:cs="Arial" w:hint="cs"/>
                <w:b/>
                <w:bCs/>
                <w:noProof/>
                <w:snapToGrid w:val="0"/>
                <w:sz w:val="20"/>
                <w:szCs w:val="20"/>
                <w:rtl/>
              </w:rPr>
              <w:t xml:space="preserve">30 ביוני </w:t>
            </w:r>
            <w:r w:rsidR="000D6FB8">
              <w:rPr>
                <w:rFonts w:ascii="Georgia" w:hAnsi="Georgia" w:cs="Arial" w:hint="cs"/>
                <w:b/>
                <w:bCs/>
                <w:noProof/>
                <w:snapToGrid w:val="0"/>
                <w:sz w:val="20"/>
                <w:szCs w:val="20"/>
                <w:rtl/>
              </w:rPr>
              <w:t>2025</w:t>
            </w:r>
            <w:r w:rsidR="007D217F" w:rsidRPr="00DE73D6">
              <w:rPr>
                <w:rFonts w:ascii="Georgia" w:hAnsi="Georgia" w:cs="Arial" w:hint="cs"/>
                <w:noProof/>
                <w:snapToGrid w:val="0"/>
                <w:sz w:val="20"/>
                <w:szCs w:val="20"/>
                <w:rtl/>
              </w:rPr>
              <w:t xml:space="preserve"> </w:t>
            </w:r>
            <w:r w:rsidRPr="00DE73D6">
              <w:rPr>
                <w:rFonts w:ascii="Georgia" w:hAnsi="Georgia" w:cs="Arial" w:hint="cs"/>
                <w:noProof/>
                <w:snapToGrid w:val="0"/>
                <w:sz w:val="20"/>
                <w:szCs w:val="20"/>
                <w:rtl/>
              </w:rPr>
              <w:t>(בלתי מבוקר)</w:t>
            </w:r>
            <w:r w:rsidRPr="00DE73D6">
              <w:rPr>
                <w:rFonts w:ascii="Georgia" w:hAnsi="Georgia" w:cs="Arial"/>
                <w:noProof/>
                <w:snapToGrid w:val="0"/>
                <w:sz w:val="20"/>
                <w:szCs w:val="20"/>
                <w:rtl/>
              </w:rPr>
              <w:t>:</w:t>
            </w:r>
          </w:p>
        </w:tc>
        <w:tc>
          <w:tcPr>
            <w:tcW w:w="1843" w:type="dxa"/>
            <w:vAlign w:val="bottom"/>
          </w:tcPr>
          <w:p w14:paraId="124A74BB" w14:textId="77777777" w:rsidR="00860D75" w:rsidRPr="005957E5" w:rsidRDefault="00860D75" w:rsidP="003A6F7C">
            <w:pPr>
              <w:rPr>
                <w:rFonts w:ascii="Georgia" w:hAnsi="Georgia" w:cs="Arial"/>
                <w:noProof/>
                <w:sz w:val="20"/>
                <w:szCs w:val="20"/>
                <w:rtl/>
              </w:rPr>
            </w:pPr>
          </w:p>
        </w:tc>
        <w:tc>
          <w:tcPr>
            <w:tcW w:w="1559" w:type="dxa"/>
            <w:vAlign w:val="bottom"/>
          </w:tcPr>
          <w:p w14:paraId="4D6CF34A" w14:textId="77777777" w:rsidR="00860D75" w:rsidRPr="005957E5" w:rsidRDefault="00860D75" w:rsidP="003A6F7C">
            <w:pPr>
              <w:rPr>
                <w:rFonts w:ascii="Georgia" w:hAnsi="Georgia" w:cs="Arial"/>
                <w:noProof/>
                <w:sz w:val="20"/>
                <w:szCs w:val="20"/>
                <w:rtl/>
              </w:rPr>
            </w:pPr>
          </w:p>
        </w:tc>
        <w:tc>
          <w:tcPr>
            <w:tcW w:w="1843" w:type="dxa"/>
            <w:vAlign w:val="bottom"/>
          </w:tcPr>
          <w:p w14:paraId="67BE310D" w14:textId="77777777" w:rsidR="00860D75" w:rsidRPr="005957E5" w:rsidRDefault="00860D75" w:rsidP="003A6F7C">
            <w:pPr>
              <w:rPr>
                <w:rFonts w:ascii="Georgia" w:hAnsi="Georgia" w:cs="Arial"/>
                <w:noProof/>
                <w:sz w:val="20"/>
                <w:szCs w:val="20"/>
                <w:rtl/>
              </w:rPr>
            </w:pPr>
          </w:p>
        </w:tc>
      </w:tr>
      <w:tr w:rsidR="00860D75" w:rsidRPr="005957E5" w14:paraId="6F98BB4E" w14:textId="77777777" w:rsidTr="003A6F7C">
        <w:trPr>
          <w:trHeight w:val="20"/>
        </w:trPr>
        <w:tc>
          <w:tcPr>
            <w:tcW w:w="4678" w:type="dxa"/>
            <w:vAlign w:val="bottom"/>
          </w:tcPr>
          <w:p w14:paraId="12DE11DD" w14:textId="77777777" w:rsidR="00860D75" w:rsidRPr="00DE73D6" w:rsidRDefault="00860D75" w:rsidP="003A6F7C">
            <w:pPr>
              <w:ind w:left="609" w:hanging="283"/>
              <w:outlineLvl w:val="4"/>
              <w:rPr>
                <w:rFonts w:ascii="Georgia" w:hAnsi="Georgia" w:cs="Arial"/>
                <w:noProof/>
                <w:snapToGrid w:val="0"/>
                <w:sz w:val="20"/>
                <w:szCs w:val="20"/>
                <w:u w:val="single"/>
                <w:rtl/>
              </w:rPr>
            </w:pPr>
            <w:r w:rsidRPr="00DE73D6">
              <w:rPr>
                <w:rFonts w:ascii="Georgia" w:hAnsi="Georgia" w:cs="Arial"/>
                <w:noProof/>
                <w:sz w:val="20"/>
                <w:szCs w:val="20"/>
                <w:rtl/>
              </w:rPr>
              <w:t>ההשפעה על נכסים והתחייבויות:</w:t>
            </w:r>
          </w:p>
        </w:tc>
        <w:tc>
          <w:tcPr>
            <w:tcW w:w="1843" w:type="dxa"/>
            <w:vAlign w:val="bottom"/>
          </w:tcPr>
          <w:p w14:paraId="6C5FF82A" w14:textId="77777777" w:rsidR="00860D75" w:rsidRPr="005957E5" w:rsidRDefault="00860D75" w:rsidP="003A6F7C">
            <w:pPr>
              <w:rPr>
                <w:rFonts w:ascii="Georgia" w:hAnsi="Georgia" w:cs="Arial"/>
                <w:noProof/>
                <w:sz w:val="20"/>
                <w:szCs w:val="20"/>
                <w:rtl/>
              </w:rPr>
            </w:pPr>
          </w:p>
        </w:tc>
        <w:tc>
          <w:tcPr>
            <w:tcW w:w="1559" w:type="dxa"/>
            <w:vAlign w:val="bottom"/>
          </w:tcPr>
          <w:p w14:paraId="38C05BE5" w14:textId="77777777" w:rsidR="00860D75" w:rsidRPr="005957E5" w:rsidRDefault="00860D75" w:rsidP="003A6F7C">
            <w:pPr>
              <w:rPr>
                <w:rFonts w:ascii="Georgia" w:hAnsi="Georgia" w:cs="Arial"/>
                <w:noProof/>
                <w:sz w:val="20"/>
                <w:szCs w:val="20"/>
                <w:rtl/>
              </w:rPr>
            </w:pPr>
          </w:p>
        </w:tc>
        <w:tc>
          <w:tcPr>
            <w:tcW w:w="1843" w:type="dxa"/>
            <w:vAlign w:val="bottom"/>
          </w:tcPr>
          <w:p w14:paraId="469224C0" w14:textId="77777777" w:rsidR="00860D75" w:rsidRPr="005957E5" w:rsidRDefault="00860D75" w:rsidP="003A6F7C">
            <w:pPr>
              <w:rPr>
                <w:rFonts w:ascii="Georgia" w:hAnsi="Georgia" w:cs="Arial"/>
                <w:noProof/>
                <w:sz w:val="20"/>
                <w:szCs w:val="20"/>
                <w:rtl/>
              </w:rPr>
            </w:pPr>
          </w:p>
        </w:tc>
      </w:tr>
      <w:tr w:rsidR="00860D75" w:rsidRPr="005957E5" w14:paraId="5DB065C0" w14:textId="77777777" w:rsidTr="003A6F7C">
        <w:trPr>
          <w:trHeight w:val="20"/>
        </w:trPr>
        <w:tc>
          <w:tcPr>
            <w:tcW w:w="4678" w:type="dxa"/>
            <w:vAlign w:val="bottom"/>
          </w:tcPr>
          <w:p w14:paraId="51568C35" w14:textId="77777777" w:rsidR="00860D75" w:rsidRPr="005957E5" w:rsidRDefault="00860D75" w:rsidP="003A6F7C">
            <w:pPr>
              <w:ind w:left="609"/>
              <w:outlineLvl w:val="4"/>
              <w:rPr>
                <w:rFonts w:ascii="Georgia" w:hAnsi="Georgia" w:cs="Arial"/>
                <w:b/>
                <w:bCs/>
                <w:noProof/>
                <w:snapToGrid w:val="0"/>
                <w:sz w:val="20"/>
                <w:szCs w:val="20"/>
                <w:u w:val="single"/>
                <w:rtl/>
              </w:rPr>
            </w:pPr>
            <w:r w:rsidRPr="005957E5">
              <w:rPr>
                <w:rFonts w:ascii="Georgia" w:hAnsi="Georgia" w:cs="Arial" w:hint="cs"/>
                <w:noProof/>
                <w:color w:val="000000"/>
                <w:sz w:val="20"/>
                <w:szCs w:val="20"/>
                <w:rtl/>
              </w:rPr>
              <w:t>נדל"ן להשקעה</w:t>
            </w:r>
          </w:p>
        </w:tc>
        <w:tc>
          <w:tcPr>
            <w:tcW w:w="1843" w:type="dxa"/>
            <w:vAlign w:val="bottom"/>
          </w:tcPr>
          <w:p w14:paraId="004DA440" w14:textId="77777777" w:rsidR="00860D75" w:rsidRPr="005957E5" w:rsidRDefault="00860D75" w:rsidP="003A6F7C">
            <w:pPr>
              <w:rPr>
                <w:rFonts w:ascii="Georgia" w:hAnsi="Georgia" w:cs="Arial"/>
                <w:noProof/>
                <w:sz w:val="20"/>
                <w:szCs w:val="20"/>
                <w:rtl/>
              </w:rPr>
            </w:pPr>
          </w:p>
        </w:tc>
        <w:tc>
          <w:tcPr>
            <w:tcW w:w="1559" w:type="dxa"/>
            <w:vAlign w:val="bottom"/>
          </w:tcPr>
          <w:p w14:paraId="3DA2DA4E" w14:textId="77777777" w:rsidR="00860D75" w:rsidRPr="005957E5" w:rsidRDefault="00860D75" w:rsidP="003A6F7C">
            <w:pPr>
              <w:rPr>
                <w:rFonts w:ascii="Georgia" w:hAnsi="Georgia" w:cs="Arial"/>
                <w:noProof/>
                <w:sz w:val="20"/>
                <w:szCs w:val="20"/>
                <w:rtl/>
              </w:rPr>
            </w:pPr>
          </w:p>
        </w:tc>
        <w:tc>
          <w:tcPr>
            <w:tcW w:w="1843" w:type="dxa"/>
            <w:vAlign w:val="bottom"/>
          </w:tcPr>
          <w:p w14:paraId="2B9DBEE0" w14:textId="77777777" w:rsidR="00860D75" w:rsidRPr="005957E5" w:rsidRDefault="00860D75" w:rsidP="003A6F7C">
            <w:pPr>
              <w:rPr>
                <w:rFonts w:ascii="Georgia" w:hAnsi="Georgia" w:cs="Arial"/>
                <w:noProof/>
                <w:sz w:val="20"/>
                <w:szCs w:val="20"/>
                <w:rtl/>
              </w:rPr>
            </w:pPr>
          </w:p>
        </w:tc>
      </w:tr>
      <w:tr w:rsidR="00860D75" w:rsidRPr="005957E5" w14:paraId="521D2C63" w14:textId="77777777" w:rsidTr="003A6F7C">
        <w:trPr>
          <w:trHeight w:val="20"/>
        </w:trPr>
        <w:tc>
          <w:tcPr>
            <w:tcW w:w="4678" w:type="dxa"/>
            <w:vAlign w:val="bottom"/>
          </w:tcPr>
          <w:p w14:paraId="533C5070" w14:textId="77777777" w:rsidR="00860D75" w:rsidRPr="005957E5" w:rsidRDefault="00860D75" w:rsidP="003A6F7C">
            <w:pPr>
              <w:ind w:left="609"/>
              <w:outlineLvl w:val="4"/>
              <w:rPr>
                <w:rFonts w:ascii="Georgia" w:hAnsi="Georgia" w:cs="Arial"/>
                <w:b/>
                <w:bCs/>
                <w:noProof/>
                <w:snapToGrid w:val="0"/>
                <w:sz w:val="20"/>
                <w:szCs w:val="20"/>
                <w:u w:val="single"/>
                <w:rtl/>
              </w:rPr>
            </w:pPr>
            <w:r w:rsidRPr="005957E5">
              <w:rPr>
                <w:rFonts w:ascii="Georgia" w:hAnsi="Georgia" w:cs="Arial" w:hint="cs"/>
                <w:noProof/>
                <w:color w:val="000000"/>
                <w:sz w:val="20"/>
                <w:szCs w:val="20"/>
                <w:rtl/>
              </w:rPr>
              <w:t>מסים נדחים</w:t>
            </w:r>
          </w:p>
        </w:tc>
        <w:tc>
          <w:tcPr>
            <w:tcW w:w="1843" w:type="dxa"/>
            <w:vAlign w:val="bottom"/>
          </w:tcPr>
          <w:p w14:paraId="4BE6C2C9" w14:textId="77777777" w:rsidR="00860D75" w:rsidRPr="005957E5" w:rsidRDefault="00860D75" w:rsidP="003A6F7C">
            <w:pPr>
              <w:pBdr>
                <w:bottom w:val="double" w:sz="4" w:space="1" w:color="auto"/>
              </w:pBdr>
              <w:rPr>
                <w:rFonts w:ascii="Georgia" w:hAnsi="Georgia" w:cs="Arial"/>
                <w:noProof/>
                <w:sz w:val="20"/>
                <w:szCs w:val="20"/>
                <w:rtl/>
              </w:rPr>
            </w:pPr>
          </w:p>
        </w:tc>
        <w:tc>
          <w:tcPr>
            <w:tcW w:w="1559" w:type="dxa"/>
            <w:vAlign w:val="bottom"/>
          </w:tcPr>
          <w:p w14:paraId="6ECB7AA6"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0F2D2626"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723D4344" w14:textId="77777777" w:rsidTr="003A6F7C">
        <w:trPr>
          <w:trHeight w:val="20"/>
        </w:trPr>
        <w:tc>
          <w:tcPr>
            <w:tcW w:w="4678" w:type="dxa"/>
            <w:vAlign w:val="bottom"/>
          </w:tcPr>
          <w:p w14:paraId="443CAEBA" w14:textId="77777777" w:rsidR="00860D75" w:rsidRPr="005957E5" w:rsidRDefault="00860D75" w:rsidP="003A6F7C">
            <w:pPr>
              <w:ind w:left="284" w:hanging="261"/>
              <w:outlineLvl w:val="4"/>
              <w:rPr>
                <w:rFonts w:ascii="Georgia" w:hAnsi="Georgia" w:cs="Arial"/>
                <w:b/>
                <w:bCs/>
                <w:noProof/>
                <w:snapToGrid w:val="0"/>
                <w:sz w:val="20"/>
                <w:szCs w:val="20"/>
                <w:u w:val="single"/>
                <w:rtl/>
              </w:rPr>
            </w:pPr>
            <w:r w:rsidRPr="005957E5">
              <w:rPr>
                <w:rFonts w:ascii="Georgia" w:hAnsi="Georgia" w:cs="Arial"/>
                <w:b/>
                <w:bCs/>
                <w:noProof/>
                <w:sz w:val="20"/>
                <w:szCs w:val="20"/>
                <w:rtl/>
              </w:rPr>
              <w:t>ההשפעה על ההון</w:t>
            </w:r>
            <w:r w:rsidR="008756B4" w:rsidRPr="005957E5">
              <w:rPr>
                <w:rFonts w:ascii="Georgia" w:hAnsi="Georgia" w:cs="Arial" w:hint="cs"/>
                <w:b/>
                <w:bCs/>
                <w:noProof/>
                <w:color w:val="000000"/>
                <w:sz w:val="20"/>
                <w:szCs w:val="20"/>
                <w:rtl/>
              </w:rPr>
              <w:t xml:space="preserve"> -</w:t>
            </w:r>
          </w:p>
        </w:tc>
        <w:tc>
          <w:tcPr>
            <w:tcW w:w="1843" w:type="dxa"/>
            <w:vAlign w:val="bottom"/>
          </w:tcPr>
          <w:p w14:paraId="6707EA76" w14:textId="77777777" w:rsidR="00860D75" w:rsidRPr="005957E5" w:rsidRDefault="00860D75" w:rsidP="003A6F7C">
            <w:pPr>
              <w:rPr>
                <w:rFonts w:ascii="Georgia" w:hAnsi="Georgia" w:cs="Arial"/>
                <w:noProof/>
                <w:sz w:val="20"/>
                <w:szCs w:val="20"/>
                <w:rtl/>
              </w:rPr>
            </w:pPr>
          </w:p>
        </w:tc>
        <w:tc>
          <w:tcPr>
            <w:tcW w:w="1559" w:type="dxa"/>
            <w:vAlign w:val="bottom"/>
          </w:tcPr>
          <w:p w14:paraId="35BAA95A" w14:textId="77777777" w:rsidR="00860D75" w:rsidRPr="005957E5" w:rsidRDefault="00860D75" w:rsidP="003A6F7C">
            <w:pPr>
              <w:rPr>
                <w:rFonts w:ascii="Georgia" w:hAnsi="Georgia" w:cs="Arial"/>
                <w:noProof/>
                <w:sz w:val="20"/>
                <w:szCs w:val="20"/>
                <w:rtl/>
              </w:rPr>
            </w:pPr>
          </w:p>
        </w:tc>
        <w:tc>
          <w:tcPr>
            <w:tcW w:w="1843" w:type="dxa"/>
            <w:vAlign w:val="bottom"/>
          </w:tcPr>
          <w:p w14:paraId="54FFBE88" w14:textId="77777777" w:rsidR="00860D75" w:rsidRPr="005957E5" w:rsidRDefault="00860D75" w:rsidP="003A6F7C">
            <w:pPr>
              <w:rPr>
                <w:rFonts w:ascii="Georgia" w:hAnsi="Georgia" w:cs="Arial"/>
                <w:noProof/>
                <w:sz w:val="20"/>
                <w:szCs w:val="20"/>
                <w:rtl/>
              </w:rPr>
            </w:pPr>
          </w:p>
        </w:tc>
      </w:tr>
      <w:tr w:rsidR="00860D75" w:rsidRPr="005957E5" w14:paraId="19E2FF02" w14:textId="77777777" w:rsidTr="003A6F7C">
        <w:trPr>
          <w:trHeight w:val="20"/>
        </w:trPr>
        <w:tc>
          <w:tcPr>
            <w:tcW w:w="4678" w:type="dxa"/>
            <w:vAlign w:val="bottom"/>
          </w:tcPr>
          <w:p w14:paraId="334A7C11" w14:textId="77777777" w:rsidR="00860D75" w:rsidRPr="005957E5" w:rsidRDefault="00860D75" w:rsidP="003A6F7C">
            <w:pPr>
              <w:ind w:left="602" w:hanging="276"/>
              <w:rPr>
                <w:rFonts w:ascii="Georgia" w:hAnsi="Georgia" w:cs="Arial"/>
                <w:b/>
                <w:bCs/>
                <w:noProof/>
                <w:snapToGrid w:val="0"/>
                <w:sz w:val="20"/>
                <w:szCs w:val="20"/>
                <w:u w:val="single"/>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8756B4" w:rsidRPr="005957E5">
              <w:rPr>
                <w:rFonts w:ascii="Georgia" w:hAnsi="Georgia" w:cs="Arial"/>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4B867576" w14:textId="77777777" w:rsidR="00860D75" w:rsidRPr="005957E5" w:rsidRDefault="00860D75" w:rsidP="003A6F7C">
            <w:pPr>
              <w:rPr>
                <w:rFonts w:ascii="Georgia" w:hAnsi="Georgia" w:cs="Arial"/>
                <w:noProof/>
                <w:sz w:val="20"/>
                <w:szCs w:val="20"/>
                <w:rtl/>
              </w:rPr>
            </w:pPr>
          </w:p>
        </w:tc>
        <w:tc>
          <w:tcPr>
            <w:tcW w:w="1559" w:type="dxa"/>
            <w:vAlign w:val="bottom"/>
          </w:tcPr>
          <w:p w14:paraId="00550F2E" w14:textId="77777777" w:rsidR="00860D75" w:rsidRPr="005957E5" w:rsidRDefault="00860D75" w:rsidP="003A6F7C">
            <w:pPr>
              <w:rPr>
                <w:rFonts w:ascii="Georgia" w:hAnsi="Georgia" w:cs="Arial"/>
                <w:noProof/>
                <w:sz w:val="20"/>
                <w:szCs w:val="20"/>
                <w:rtl/>
              </w:rPr>
            </w:pPr>
          </w:p>
        </w:tc>
        <w:tc>
          <w:tcPr>
            <w:tcW w:w="1843" w:type="dxa"/>
            <w:vAlign w:val="bottom"/>
          </w:tcPr>
          <w:p w14:paraId="5A340CFC" w14:textId="77777777" w:rsidR="00860D75" w:rsidRPr="005957E5" w:rsidRDefault="00860D75" w:rsidP="003A6F7C">
            <w:pPr>
              <w:rPr>
                <w:rFonts w:ascii="Georgia" w:hAnsi="Georgia" w:cs="Arial"/>
                <w:noProof/>
                <w:sz w:val="20"/>
                <w:szCs w:val="20"/>
                <w:rtl/>
              </w:rPr>
            </w:pPr>
          </w:p>
        </w:tc>
      </w:tr>
      <w:tr w:rsidR="00860D75" w:rsidRPr="005957E5" w14:paraId="5682AA7C" w14:textId="77777777" w:rsidTr="003A6F7C">
        <w:trPr>
          <w:trHeight w:val="20"/>
        </w:trPr>
        <w:tc>
          <w:tcPr>
            <w:tcW w:w="4678" w:type="dxa"/>
            <w:vAlign w:val="bottom"/>
          </w:tcPr>
          <w:p w14:paraId="345DC153" w14:textId="77777777" w:rsidR="00860D75" w:rsidRPr="005957E5" w:rsidRDefault="00860D75" w:rsidP="003A6F7C">
            <w:pPr>
              <w:ind w:left="284" w:hanging="261"/>
              <w:outlineLvl w:val="4"/>
              <w:rPr>
                <w:rFonts w:ascii="Georgia" w:hAnsi="Georgia" w:cs="Arial"/>
                <w:b/>
                <w:bCs/>
                <w:noProof/>
                <w:snapToGrid w:val="0"/>
                <w:sz w:val="20"/>
                <w:szCs w:val="20"/>
                <w:u w:val="single"/>
                <w:rtl/>
              </w:rPr>
            </w:pPr>
            <w:r w:rsidRPr="005957E5">
              <w:rPr>
                <w:rFonts w:ascii="Georgia" w:hAnsi="Georgia" w:cs="Arial"/>
                <w:b/>
                <w:bCs/>
                <w:noProof/>
                <w:color w:val="000000"/>
                <w:sz w:val="20"/>
                <w:szCs w:val="20"/>
                <w:rtl/>
              </w:rPr>
              <w:t>סך ההון</w:t>
            </w:r>
          </w:p>
        </w:tc>
        <w:tc>
          <w:tcPr>
            <w:tcW w:w="1843" w:type="dxa"/>
            <w:vAlign w:val="bottom"/>
          </w:tcPr>
          <w:p w14:paraId="0BCE5F94"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07355CC1"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2533FD21"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14676613" w14:textId="77777777" w:rsidTr="003A6F7C">
        <w:trPr>
          <w:trHeight w:val="20"/>
        </w:trPr>
        <w:tc>
          <w:tcPr>
            <w:tcW w:w="4678" w:type="dxa"/>
            <w:vAlign w:val="bottom"/>
          </w:tcPr>
          <w:p w14:paraId="6DD34C88" w14:textId="77777777" w:rsidR="00860D75" w:rsidRPr="005957E5" w:rsidRDefault="00860D75" w:rsidP="003A6F7C">
            <w:pPr>
              <w:ind w:left="284" w:hanging="261"/>
              <w:outlineLvl w:val="4"/>
              <w:rPr>
                <w:rFonts w:ascii="Georgia" w:hAnsi="Georgia" w:cs="Arial"/>
                <w:b/>
                <w:bCs/>
                <w:noProof/>
                <w:snapToGrid w:val="0"/>
                <w:sz w:val="20"/>
                <w:szCs w:val="20"/>
                <w:u w:val="single"/>
                <w:rtl/>
              </w:rPr>
            </w:pPr>
          </w:p>
        </w:tc>
        <w:tc>
          <w:tcPr>
            <w:tcW w:w="1843" w:type="dxa"/>
            <w:vAlign w:val="bottom"/>
          </w:tcPr>
          <w:p w14:paraId="5E2BF66A" w14:textId="77777777" w:rsidR="00860D75" w:rsidRPr="005957E5" w:rsidRDefault="00860D75" w:rsidP="003A6F7C">
            <w:pPr>
              <w:rPr>
                <w:rFonts w:ascii="Georgia" w:hAnsi="Georgia" w:cs="Arial"/>
                <w:noProof/>
                <w:sz w:val="20"/>
                <w:szCs w:val="20"/>
                <w:rtl/>
              </w:rPr>
            </w:pPr>
          </w:p>
        </w:tc>
        <w:tc>
          <w:tcPr>
            <w:tcW w:w="1559" w:type="dxa"/>
            <w:vAlign w:val="bottom"/>
          </w:tcPr>
          <w:p w14:paraId="579927D5" w14:textId="77777777" w:rsidR="00860D75" w:rsidRPr="005957E5" w:rsidRDefault="00860D75" w:rsidP="003A6F7C">
            <w:pPr>
              <w:rPr>
                <w:rFonts w:ascii="Georgia" w:hAnsi="Georgia" w:cs="Arial"/>
                <w:noProof/>
                <w:sz w:val="20"/>
                <w:szCs w:val="20"/>
                <w:rtl/>
              </w:rPr>
            </w:pPr>
          </w:p>
        </w:tc>
        <w:tc>
          <w:tcPr>
            <w:tcW w:w="1843" w:type="dxa"/>
            <w:vAlign w:val="bottom"/>
          </w:tcPr>
          <w:p w14:paraId="299A02BA" w14:textId="77777777" w:rsidR="00860D75" w:rsidRPr="005957E5" w:rsidRDefault="00860D75" w:rsidP="003A6F7C">
            <w:pPr>
              <w:rPr>
                <w:rFonts w:ascii="Georgia" w:hAnsi="Georgia" w:cs="Arial"/>
                <w:noProof/>
                <w:sz w:val="20"/>
                <w:szCs w:val="20"/>
                <w:rtl/>
              </w:rPr>
            </w:pPr>
          </w:p>
        </w:tc>
      </w:tr>
      <w:tr w:rsidR="00860D75" w:rsidRPr="005957E5" w14:paraId="7D2663DD" w14:textId="77777777" w:rsidTr="003A6F7C">
        <w:trPr>
          <w:trHeight w:val="20"/>
        </w:trPr>
        <w:tc>
          <w:tcPr>
            <w:tcW w:w="4678" w:type="dxa"/>
            <w:vAlign w:val="bottom"/>
          </w:tcPr>
          <w:p w14:paraId="5DC3ABD6" w14:textId="1DA65AF4" w:rsidR="00860D75" w:rsidRPr="005957E5" w:rsidRDefault="00860D75" w:rsidP="003A6F7C">
            <w:pPr>
              <w:ind w:left="284" w:hanging="261"/>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w:t>
            </w:r>
            <w:r w:rsidRPr="005957E5">
              <w:rPr>
                <w:rFonts w:ascii="Georgia" w:hAnsi="Georgia" w:cs="Arial" w:hint="cs"/>
                <w:b/>
                <w:bCs/>
                <w:noProof/>
                <w:snapToGrid w:val="0"/>
                <w:sz w:val="20"/>
                <w:szCs w:val="20"/>
                <w:rtl/>
              </w:rPr>
              <w:t xml:space="preserve">30 ביוני </w:t>
            </w:r>
            <w:r w:rsidR="0023544C">
              <w:rPr>
                <w:rFonts w:ascii="Georgia" w:hAnsi="Georgia" w:cs="Arial" w:hint="cs"/>
                <w:b/>
                <w:bCs/>
                <w:noProof/>
                <w:snapToGrid w:val="0"/>
                <w:sz w:val="20"/>
                <w:szCs w:val="20"/>
                <w:rtl/>
              </w:rPr>
              <w:t>2024</w:t>
            </w:r>
            <w:r w:rsidR="00181BB4" w:rsidRPr="005957E5">
              <w:rPr>
                <w:rFonts w:ascii="Georgia" w:hAnsi="Georgia" w:cs="Arial"/>
                <w:b/>
                <w:bCs/>
                <w:noProof/>
                <w:snapToGrid w:val="0"/>
                <w:sz w:val="20"/>
                <w:szCs w:val="20"/>
                <w:rtl/>
              </w:rPr>
              <w:t xml:space="preserve"> </w:t>
            </w:r>
            <w:r w:rsidR="00B10BDF" w:rsidRPr="005957E5">
              <w:rPr>
                <w:rFonts w:ascii="Georgia" w:hAnsi="Georgia" w:cs="Arial" w:hint="cs"/>
                <w:noProof/>
                <w:snapToGrid w:val="0"/>
                <w:sz w:val="20"/>
                <w:szCs w:val="20"/>
                <w:rtl/>
              </w:rPr>
              <w:t>(בלתי מבוקר)</w:t>
            </w:r>
            <w:r w:rsidRPr="005957E5">
              <w:rPr>
                <w:rFonts w:ascii="Georgia" w:hAnsi="Georgia" w:cs="Arial"/>
                <w:noProof/>
                <w:snapToGrid w:val="0"/>
                <w:sz w:val="20"/>
                <w:szCs w:val="20"/>
                <w:rtl/>
              </w:rPr>
              <w:t>:</w:t>
            </w:r>
          </w:p>
        </w:tc>
        <w:tc>
          <w:tcPr>
            <w:tcW w:w="1843" w:type="dxa"/>
            <w:vAlign w:val="bottom"/>
          </w:tcPr>
          <w:p w14:paraId="36A40EC7" w14:textId="77777777" w:rsidR="00860D75" w:rsidRPr="005957E5" w:rsidRDefault="00860D75" w:rsidP="003A6F7C">
            <w:pPr>
              <w:rPr>
                <w:rFonts w:ascii="Georgia" w:hAnsi="Georgia" w:cs="Arial"/>
                <w:noProof/>
                <w:sz w:val="20"/>
                <w:szCs w:val="20"/>
                <w:rtl/>
              </w:rPr>
            </w:pPr>
          </w:p>
        </w:tc>
        <w:tc>
          <w:tcPr>
            <w:tcW w:w="1559" w:type="dxa"/>
            <w:vAlign w:val="bottom"/>
          </w:tcPr>
          <w:p w14:paraId="4ED7C08F" w14:textId="77777777" w:rsidR="00860D75" w:rsidRPr="005957E5" w:rsidRDefault="00860D75" w:rsidP="003A6F7C">
            <w:pPr>
              <w:rPr>
                <w:rFonts w:ascii="Georgia" w:hAnsi="Georgia" w:cs="Arial"/>
                <w:noProof/>
                <w:sz w:val="20"/>
                <w:szCs w:val="20"/>
                <w:rtl/>
              </w:rPr>
            </w:pPr>
          </w:p>
        </w:tc>
        <w:tc>
          <w:tcPr>
            <w:tcW w:w="1843" w:type="dxa"/>
            <w:vAlign w:val="bottom"/>
          </w:tcPr>
          <w:p w14:paraId="460306BD" w14:textId="77777777" w:rsidR="00860D75" w:rsidRPr="005957E5" w:rsidRDefault="00860D75" w:rsidP="003A6F7C">
            <w:pPr>
              <w:rPr>
                <w:rFonts w:ascii="Georgia" w:hAnsi="Georgia" w:cs="Arial"/>
                <w:noProof/>
                <w:sz w:val="20"/>
                <w:szCs w:val="20"/>
                <w:rtl/>
              </w:rPr>
            </w:pPr>
          </w:p>
        </w:tc>
      </w:tr>
      <w:tr w:rsidR="00860D75" w:rsidRPr="005957E5" w14:paraId="448EB916" w14:textId="77777777" w:rsidTr="003A6F7C">
        <w:trPr>
          <w:trHeight w:val="20"/>
        </w:trPr>
        <w:tc>
          <w:tcPr>
            <w:tcW w:w="4678" w:type="dxa"/>
            <w:vAlign w:val="bottom"/>
          </w:tcPr>
          <w:p w14:paraId="44D20202" w14:textId="77777777" w:rsidR="00860D75" w:rsidRPr="00DE73D6" w:rsidRDefault="00860D75" w:rsidP="003A6F7C">
            <w:pPr>
              <w:ind w:left="460" w:hanging="134"/>
              <w:rPr>
                <w:rFonts w:ascii="Georgia" w:hAnsi="Georgia" w:cs="Arial"/>
                <w:noProof/>
                <w:color w:val="000000"/>
                <w:sz w:val="20"/>
                <w:szCs w:val="20"/>
                <w:rtl/>
              </w:rPr>
            </w:pPr>
            <w:r w:rsidRPr="00DE73D6">
              <w:rPr>
                <w:rFonts w:ascii="Georgia" w:hAnsi="Georgia" w:cs="Arial"/>
                <w:noProof/>
                <w:sz w:val="20"/>
                <w:szCs w:val="20"/>
                <w:rtl/>
              </w:rPr>
              <w:t>ההשפעה על נכסים והתחייבויות:</w:t>
            </w:r>
          </w:p>
        </w:tc>
        <w:tc>
          <w:tcPr>
            <w:tcW w:w="1843" w:type="dxa"/>
            <w:vAlign w:val="bottom"/>
          </w:tcPr>
          <w:p w14:paraId="47A3CFC8" w14:textId="77777777" w:rsidR="00860D75" w:rsidRPr="005957E5" w:rsidRDefault="00860D75" w:rsidP="003A6F7C">
            <w:pPr>
              <w:rPr>
                <w:rFonts w:ascii="Georgia" w:hAnsi="Georgia" w:cs="Arial"/>
                <w:noProof/>
                <w:sz w:val="20"/>
                <w:szCs w:val="20"/>
                <w:rtl/>
              </w:rPr>
            </w:pPr>
          </w:p>
        </w:tc>
        <w:tc>
          <w:tcPr>
            <w:tcW w:w="1559" w:type="dxa"/>
            <w:vAlign w:val="bottom"/>
          </w:tcPr>
          <w:p w14:paraId="72670950" w14:textId="77777777" w:rsidR="00860D75" w:rsidRPr="005957E5" w:rsidRDefault="00860D75" w:rsidP="003A6F7C">
            <w:pPr>
              <w:rPr>
                <w:rFonts w:ascii="Georgia" w:hAnsi="Georgia" w:cs="Arial"/>
                <w:noProof/>
                <w:sz w:val="20"/>
                <w:szCs w:val="20"/>
                <w:rtl/>
              </w:rPr>
            </w:pPr>
          </w:p>
        </w:tc>
        <w:tc>
          <w:tcPr>
            <w:tcW w:w="1843" w:type="dxa"/>
            <w:vAlign w:val="bottom"/>
          </w:tcPr>
          <w:p w14:paraId="75DD4436" w14:textId="77777777" w:rsidR="00860D75" w:rsidRPr="005957E5" w:rsidRDefault="00860D75" w:rsidP="003A6F7C">
            <w:pPr>
              <w:rPr>
                <w:rFonts w:ascii="Georgia" w:hAnsi="Georgia" w:cs="Arial"/>
                <w:noProof/>
                <w:sz w:val="20"/>
                <w:szCs w:val="20"/>
                <w:rtl/>
              </w:rPr>
            </w:pPr>
          </w:p>
        </w:tc>
      </w:tr>
      <w:tr w:rsidR="00860D75" w:rsidRPr="005957E5" w14:paraId="60BC5F2D" w14:textId="77777777" w:rsidTr="003A6F7C">
        <w:trPr>
          <w:trHeight w:val="20"/>
        </w:trPr>
        <w:tc>
          <w:tcPr>
            <w:tcW w:w="4678" w:type="dxa"/>
            <w:vAlign w:val="bottom"/>
          </w:tcPr>
          <w:p w14:paraId="325F695E" w14:textId="77777777" w:rsidR="00860D75" w:rsidRPr="005957E5" w:rsidRDefault="00860D75" w:rsidP="003A6F7C">
            <w:pPr>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נדל"ן להשקעה</w:t>
            </w:r>
          </w:p>
        </w:tc>
        <w:tc>
          <w:tcPr>
            <w:tcW w:w="1843" w:type="dxa"/>
            <w:vAlign w:val="bottom"/>
          </w:tcPr>
          <w:p w14:paraId="115A15F7"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48095DE7"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2A643119"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05141AEA" w14:textId="77777777" w:rsidTr="003A6F7C">
        <w:trPr>
          <w:trHeight w:val="20"/>
        </w:trPr>
        <w:tc>
          <w:tcPr>
            <w:tcW w:w="4678" w:type="dxa"/>
            <w:vAlign w:val="bottom"/>
          </w:tcPr>
          <w:p w14:paraId="359C2C0C" w14:textId="77777777" w:rsidR="00860D75" w:rsidRPr="005957E5" w:rsidRDefault="00860D75" w:rsidP="003A6F7C">
            <w:pPr>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מסים נדחים</w:t>
            </w:r>
          </w:p>
        </w:tc>
        <w:tc>
          <w:tcPr>
            <w:tcW w:w="1843" w:type="dxa"/>
            <w:vAlign w:val="bottom"/>
          </w:tcPr>
          <w:p w14:paraId="43529503" w14:textId="77777777" w:rsidR="00860D75" w:rsidRPr="005957E5" w:rsidRDefault="00860D75" w:rsidP="003A6F7C">
            <w:pPr>
              <w:pBdr>
                <w:bottom w:val="single" w:sz="4" w:space="0" w:color="auto"/>
              </w:pBdr>
              <w:rPr>
                <w:rFonts w:ascii="Georgia" w:hAnsi="Georgia" w:cs="Arial"/>
                <w:noProof/>
                <w:sz w:val="20"/>
                <w:szCs w:val="20"/>
                <w:rtl/>
              </w:rPr>
            </w:pPr>
          </w:p>
        </w:tc>
        <w:tc>
          <w:tcPr>
            <w:tcW w:w="1559" w:type="dxa"/>
            <w:vAlign w:val="bottom"/>
          </w:tcPr>
          <w:p w14:paraId="522B66F6" w14:textId="77777777" w:rsidR="00860D75" w:rsidRPr="005957E5" w:rsidRDefault="00860D75" w:rsidP="003A6F7C">
            <w:pPr>
              <w:pBdr>
                <w:bottom w:val="single" w:sz="4" w:space="0" w:color="auto"/>
              </w:pBdr>
              <w:rPr>
                <w:rFonts w:ascii="Georgia" w:hAnsi="Georgia" w:cs="Arial"/>
                <w:noProof/>
                <w:sz w:val="20"/>
                <w:szCs w:val="20"/>
                <w:rtl/>
              </w:rPr>
            </w:pPr>
          </w:p>
        </w:tc>
        <w:tc>
          <w:tcPr>
            <w:tcW w:w="1843" w:type="dxa"/>
            <w:vAlign w:val="bottom"/>
          </w:tcPr>
          <w:p w14:paraId="6619C128"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2B47A5DD" w14:textId="77777777" w:rsidTr="003A6F7C">
        <w:trPr>
          <w:trHeight w:val="20"/>
        </w:trPr>
        <w:tc>
          <w:tcPr>
            <w:tcW w:w="4678" w:type="dxa"/>
            <w:vAlign w:val="bottom"/>
          </w:tcPr>
          <w:p w14:paraId="6F592E64" w14:textId="77777777" w:rsidR="00860D75" w:rsidRPr="005957E5" w:rsidRDefault="00860D75" w:rsidP="003A6F7C">
            <w:pPr>
              <w:rPr>
                <w:rFonts w:ascii="Georgia" w:hAnsi="Georgia" w:cs="Arial"/>
                <w:b/>
                <w:bCs/>
                <w:noProof/>
                <w:color w:val="000000"/>
                <w:sz w:val="20"/>
                <w:szCs w:val="20"/>
                <w:rtl/>
              </w:rPr>
            </w:pPr>
          </w:p>
        </w:tc>
        <w:tc>
          <w:tcPr>
            <w:tcW w:w="1843" w:type="dxa"/>
            <w:vAlign w:val="bottom"/>
          </w:tcPr>
          <w:p w14:paraId="4B5592B0" w14:textId="77777777" w:rsidR="00860D75" w:rsidRPr="005957E5" w:rsidRDefault="00860D75" w:rsidP="003A6F7C">
            <w:pPr>
              <w:rPr>
                <w:rFonts w:ascii="Georgia" w:hAnsi="Georgia" w:cs="Arial"/>
                <w:noProof/>
                <w:sz w:val="20"/>
                <w:szCs w:val="20"/>
                <w:rtl/>
              </w:rPr>
            </w:pPr>
          </w:p>
        </w:tc>
        <w:tc>
          <w:tcPr>
            <w:tcW w:w="1559" w:type="dxa"/>
            <w:vAlign w:val="bottom"/>
          </w:tcPr>
          <w:p w14:paraId="2CE93431" w14:textId="77777777" w:rsidR="00860D75" w:rsidRPr="005957E5" w:rsidRDefault="00860D75" w:rsidP="003A6F7C">
            <w:pPr>
              <w:rPr>
                <w:rFonts w:ascii="Georgia" w:hAnsi="Georgia" w:cs="Arial"/>
                <w:noProof/>
                <w:sz w:val="20"/>
                <w:szCs w:val="20"/>
                <w:rtl/>
              </w:rPr>
            </w:pPr>
          </w:p>
        </w:tc>
        <w:tc>
          <w:tcPr>
            <w:tcW w:w="1843" w:type="dxa"/>
            <w:vAlign w:val="bottom"/>
          </w:tcPr>
          <w:p w14:paraId="098415DE" w14:textId="77777777" w:rsidR="00860D75" w:rsidRPr="005957E5" w:rsidRDefault="00860D75" w:rsidP="003A6F7C">
            <w:pPr>
              <w:rPr>
                <w:rFonts w:ascii="Georgia" w:hAnsi="Georgia" w:cs="Arial"/>
                <w:noProof/>
                <w:sz w:val="20"/>
                <w:szCs w:val="20"/>
                <w:rtl/>
              </w:rPr>
            </w:pPr>
          </w:p>
        </w:tc>
      </w:tr>
      <w:tr w:rsidR="00860D75" w:rsidRPr="005957E5" w14:paraId="39070F9E" w14:textId="77777777" w:rsidTr="003A6F7C">
        <w:trPr>
          <w:trHeight w:val="20"/>
        </w:trPr>
        <w:tc>
          <w:tcPr>
            <w:tcW w:w="4678" w:type="dxa"/>
            <w:vAlign w:val="bottom"/>
          </w:tcPr>
          <w:p w14:paraId="76B2DC4F" w14:textId="77777777" w:rsidR="00860D75" w:rsidRPr="005957E5" w:rsidRDefault="00860D75" w:rsidP="003A6F7C">
            <w:pPr>
              <w:ind w:left="460" w:hanging="418"/>
              <w:rPr>
                <w:rFonts w:ascii="Georgia" w:hAnsi="Georgia" w:cs="Arial"/>
                <w:b/>
                <w:bCs/>
                <w:noProof/>
                <w:color w:val="000000"/>
                <w:sz w:val="20"/>
                <w:szCs w:val="20"/>
                <w:rtl/>
              </w:rPr>
            </w:pPr>
            <w:r w:rsidRPr="005957E5">
              <w:rPr>
                <w:rFonts w:ascii="Georgia" w:hAnsi="Georgia" w:cs="Arial"/>
                <w:b/>
                <w:bCs/>
                <w:noProof/>
                <w:sz w:val="20"/>
                <w:szCs w:val="20"/>
                <w:rtl/>
              </w:rPr>
              <w:t>ההשפעה על ההון</w:t>
            </w:r>
            <w:r w:rsidR="008756B4" w:rsidRPr="005957E5">
              <w:rPr>
                <w:rFonts w:ascii="Georgia" w:hAnsi="Georgia" w:cs="Arial" w:hint="cs"/>
                <w:b/>
                <w:bCs/>
                <w:noProof/>
                <w:color w:val="000000"/>
                <w:sz w:val="20"/>
                <w:szCs w:val="20"/>
                <w:rtl/>
              </w:rPr>
              <w:t xml:space="preserve"> -</w:t>
            </w:r>
          </w:p>
        </w:tc>
        <w:tc>
          <w:tcPr>
            <w:tcW w:w="1843" w:type="dxa"/>
            <w:vAlign w:val="bottom"/>
          </w:tcPr>
          <w:p w14:paraId="46BAB869" w14:textId="77777777" w:rsidR="00860D75" w:rsidRPr="005957E5" w:rsidRDefault="00860D75" w:rsidP="003A6F7C">
            <w:pPr>
              <w:rPr>
                <w:rFonts w:ascii="Georgia" w:hAnsi="Georgia" w:cs="Arial"/>
                <w:noProof/>
                <w:sz w:val="20"/>
                <w:szCs w:val="20"/>
                <w:rtl/>
              </w:rPr>
            </w:pPr>
          </w:p>
        </w:tc>
        <w:tc>
          <w:tcPr>
            <w:tcW w:w="1559" w:type="dxa"/>
            <w:vAlign w:val="bottom"/>
          </w:tcPr>
          <w:p w14:paraId="04417BC6" w14:textId="77777777" w:rsidR="00860D75" w:rsidRPr="005957E5" w:rsidRDefault="00860D75" w:rsidP="003A6F7C">
            <w:pPr>
              <w:rPr>
                <w:rFonts w:ascii="Georgia" w:hAnsi="Georgia" w:cs="Arial"/>
                <w:noProof/>
                <w:sz w:val="20"/>
                <w:szCs w:val="20"/>
                <w:rtl/>
              </w:rPr>
            </w:pPr>
          </w:p>
        </w:tc>
        <w:tc>
          <w:tcPr>
            <w:tcW w:w="1843" w:type="dxa"/>
            <w:vAlign w:val="bottom"/>
          </w:tcPr>
          <w:p w14:paraId="5F36166C" w14:textId="77777777" w:rsidR="00860D75" w:rsidRPr="005957E5" w:rsidRDefault="00860D75" w:rsidP="003A6F7C">
            <w:pPr>
              <w:rPr>
                <w:rFonts w:ascii="Georgia" w:hAnsi="Georgia" w:cs="Arial"/>
                <w:noProof/>
                <w:sz w:val="20"/>
                <w:szCs w:val="20"/>
                <w:rtl/>
              </w:rPr>
            </w:pPr>
          </w:p>
        </w:tc>
      </w:tr>
      <w:tr w:rsidR="00860D75" w:rsidRPr="005957E5" w14:paraId="318340EE" w14:textId="77777777" w:rsidTr="003A6F7C">
        <w:trPr>
          <w:trHeight w:val="20"/>
        </w:trPr>
        <w:tc>
          <w:tcPr>
            <w:tcW w:w="4678" w:type="dxa"/>
            <w:vAlign w:val="bottom"/>
          </w:tcPr>
          <w:p w14:paraId="5EEEE6D4" w14:textId="77777777" w:rsidR="00860D75" w:rsidRPr="005957E5" w:rsidRDefault="00860D75" w:rsidP="003A6F7C">
            <w:pPr>
              <w:ind w:left="602" w:hanging="276"/>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DE73D6">
              <w:rPr>
                <w:rFonts w:ascii="Georgia" w:hAnsi="Georgia" w:cs="Arial" w:hint="cs"/>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0E1A4955" w14:textId="77777777" w:rsidR="00860D75" w:rsidRPr="005957E5" w:rsidRDefault="00860D75" w:rsidP="003A6F7C">
            <w:pPr>
              <w:rPr>
                <w:rFonts w:ascii="Georgia" w:hAnsi="Georgia" w:cs="Arial"/>
                <w:noProof/>
                <w:sz w:val="20"/>
                <w:szCs w:val="20"/>
                <w:rtl/>
              </w:rPr>
            </w:pPr>
          </w:p>
        </w:tc>
        <w:tc>
          <w:tcPr>
            <w:tcW w:w="1559" w:type="dxa"/>
            <w:vAlign w:val="bottom"/>
          </w:tcPr>
          <w:p w14:paraId="217BEE17" w14:textId="77777777" w:rsidR="00860D75" w:rsidRPr="005957E5" w:rsidRDefault="00860D75" w:rsidP="003A6F7C">
            <w:pPr>
              <w:rPr>
                <w:rFonts w:ascii="Georgia" w:hAnsi="Georgia" w:cs="Arial"/>
                <w:noProof/>
                <w:sz w:val="20"/>
                <w:szCs w:val="20"/>
                <w:rtl/>
              </w:rPr>
            </w:pPr>
          </w:p>
        </w:tc>
        <w:tc>
          <w:tcPr>
            <w:tcW w:w="1843" w:type="dxa"/>
            <w:vAlign w:val="bottom"/>
          </w:tcPr>
          <w:p w14:paraId="2A69A247" w14:textId="77777777" w:rsidR="00860D75" w:rsidRPr="005957E5" w:rsidRDefault="00860D75" w:rsidP="003A6F7C">
            <w:pPr>
              <w:rPr>
                <w:rFonts w:ascii="Georgia" w:hAnsi="Georgia" w:cs="Arial"/>
                <w:noProof/>
                <w:sz w:val="20"/>
                <w:szCs w:val="20"/>
                <w:rtl/>
              </w:rPr>
            </w:pPr>
          </w:p>
        </w:tc>
      </w:tr>
      <w:tr w:rsidR="00860D75" w:rsidRPr="005957E5" w14:paraId="2961DD55" w14:textId="77777777" w:rsidTr="003A6F7C">
        <w:trPr>
          <w:trHeight w:val="20"/>
        </w:trPr>
        <w:tc>
          <w:tcPr>
            <w:tcW w:w="4678" w:type="dxa"/>
            <w:vAlign w:val="bottom"/>
          </w:tcPr>
          <w:p w14:paraId="135EBAB6" w14:textId="77777777" w:rsidR="00860D75" w:rsidRPr="005957E5" w:rsidRDefault="00860D75" w:rsidP="003A6F7C">
            <w:pPr>
              <w:ind w:left="602" w:hanging="560"/>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843" w:type="dxa"/>
            <w:vAlign w:val="bottom"/>
          </w:tcPr>
          <w:p w14:paraId="342DA033"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55679453"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01B21F27" w14:textId="77777777" w:rsidR="00860D75" w:rsidRPr="005957E5" w:rsidRDefault="00860D75" w:rsidP="003A6F7C">
            <w:pPr>
              <w:pBdr>
                <w:bottom w:val="double" w:sz="4" w:space="0" w:color="auto"/>
              </w:pBdr>
              <w:rPr>
                <w:rFonts w:ascii="Georgia" w:hAnsi="Georgia" w:cs="Arial"/>
                <w:noProof/>
                <w:sz w:val="20"/>
                <w:szCs w:val="20"/>
                <w:rtl/>
              </w:rPr>
            </w:pPr>
          </w:p>
        </w:tc>
      </w:tr>
      <w:tr w:rsidR="00860D75" w:rsidRPr="005957E5" w14:paraId="3C9ED7AC" w14:textId="77777777" w:rsidTr="003A6F7C">
        <w:trPr>
          <w:trHeight w:val="20"/>
        </w:trPr>
        <w:tc>
          <w:tcPr>
            <w:tcW w:w="4678" w:type="dxa"/>
            <w:vAlign w:val="bottom"/>
          </w:tcPr>
          <w:p w14:paraId="2A74C845" w14:textId="77777777" w:rsidR="00860D75" w:rsidRPr="005957E5" w:rsidRDefault="00860D75" w:rsidP="003A6F7C">
            <w:pPr>
              <w:ind w:left="284" w:hanging="261"/>
              <w:outlineLvl w:val="4"/>
              <w:rPr>
                <w:rFonts w:ascii="Georgia" w:hAnsi="Georgia" w:cs="Arial"/>
                <w:b/>
                <w:bCs/>
                <w:noProof/>
                <w:snapToGrid w:val="0"/>
                <w:sz w:val="20"/>
                <w:szCs w:val="20"/>
                <w:rtl/>
              </w:rPr>
            </w:pPr>
          </w:p>
        </w:tc>
        <w:tc>
          <w:tcPr>
            <w:tcW w:w="1843" w:type="dxa"/>
            <w:vAlign w:val="bottom"/>
          </w:tcPr>
          <w:p w14:paraId="5D33C6FF" w14:textId="77777777" w:rsidR="00860D75" w:rsidRPr="005957E5" w:rsidRDefault="00860D75" w:rsidP="003A6F7C">
            <w:pPr>
              <w:rPr>
                <w:rFonts w:ascii="Georgia" w:hAnsi="Georgia" w:cs="Arial"/>
                <w:noProof/>
                <w:sz w:val="20"/>
                <w:szCs w:val="20"/>
                <w:rtl/>
              </w:rPr>
            </w:pPr>
          </w:p>
        </w:tc>
        <w:tc>
          <w:tcPr>
            <w:tcW w:w="1559" w:type="dxa"/>
            <w:vAlign w:val="bottom"/>
          </w:tcPr>
          <w:p w14:paraId="26660CDD" w14:textId="77777777" w:rsidR="00860D75" w:rsidRPr="005957E5" w:rsidRDefault="00860D75" w:rsidP="003A6F7C">
            <w:pPr>
              <w:rPr>
                <w:rFonts w:ascii="Georgia" w:hAnsi="Georgia" w:cs="Arial"/>
                <w:noProof/>
                <w:sz w:val="20"/>
                <w:szCs w:val="20"/>
                <w:rtl/>
              </w:rPr>
            </w:pPr>
          </w:p>
        </w:tc>
        <w:tc>
          <w:tcPr>
            <w:tcW w:w="1843" w:type="dxa"/>
            <w:vAlign w:val="bottom"/>
          </w:tcPr>
          <w:p w14:paraId="3408472A" w14:textId="77777777" w:rsidR="00860D75" w:rsidRPr="005957E5" w:rsidRDefault="00860D75" w:rsidP="003A6F7C">
            <w:pPr>
              <w:rPr>
                <w:rFonts w:ascii="Georgia" w:hAnsi="Georgia" w:cs="Arial"/>
                <w:noProof/>
                <w:sz w:val="20"/>
                <w:szCs w:val="20"/>
                <w:rtl/>
              </w:rPr>
            </w:pPr>
          </w:p>
        </w:tc>
      </w:tr>
      <w:tr w:rsidR="00860D75" w:rsidRPr="005957E5" w14:paraId="0C9D2465" w14:textId="77777777" w:rsidTr="003A6F7C">
        <w:trPr>
          <w:trHeight w:val="20"/>
        </w:trPr>
        <w:tc>
          <w:tcPr>
            <w:tcW w:w="4678" w:type="dxa"/>
            <w:vAlign w:val="bottom"/>
          </w:tcPr>
          <w:p w14:paraId="34C4AAEA" w14:textId="77777777" w:rsidR="00860D75" w:rsidRPr="005957E5" w:rsidRDefault="00860D75" w:rsidP="003A6F7C">
            <w:pPr>
              <w:ind w:left="602"/>
              <w:rPr>
                <w:rFonts w:ascii="Georgia" w:hAnsi="Georgia" w:cs="Arial"/>
                <w:b/>
                <w:bCs/>
                <w:noProof/>
                <w:color w:val="000000"/>
                <w:sz w:val="20"/>
                <w:szCs w:val="20"/>
                <w:rtl/>
              </w:rPr>
            </w:pPr>
          </w:p>
        </w:tc>
        <w:tc>
          <w:tcPr>
            <w:tcW w:w="1843" w:type="dxa"/>
            <w:vAlign w:val="bottom"/>
          </w:tcPr>
          <w:p w14:paraId="77DDAD25" w14:textId="77777777" w:rsidR="00860D75" w:rsidRPr="005957E5" w:rsidRDefault="00860D75" w:rsidP="003A6F7C">
            <w:pPr>
              <w:rPr>
                <w:rFonts w:ascii="Georgia" w:hAnsi="Georgia" w:cs="Arial"/>
                <w:noProof/>
                <w:sz w:val="20"/>
                <w:szCs w:val="20"/>
                <w:rtl/>
              </w:rPr>
            </w:pPr>
          </w:p>
        </w:tc>
        <w:tc>
          <w:tcPr>
            <w:tcW w:w="1559" w:type="dxa"/>
            <w:vAlign w:val="bottom"/>
          </w:tcPr>
          <w:p w14:paraId="0E4851FD" w14:textId="77777777" w:rsidR="00860D75" w:rsidRPr="005957E5" w:rsidRDefault="00860D75" w:rsidP="003A6F7C">
            <w:pPr>
              <w:rPr>
                <w:rFonts w:ascii="Georgia" w:hAnsi="Georgia" w:cs="Arial"/>
                <w:noProof/>
                <w:sz w:val="20"/>
                <w:szCs w:val="20"/>
                <w:rtl/>
              </w:rPr>
            </w:pPr>
          </w:p>
        </w:tc>
        <w:tc>
          <w:tcPr>
            <w:tcW w:w="1843" w:type="dxa"/>
            <w:vAlign w:val="bottom"/>
          </w:tcPr>
          <w:p w14:paraId="077E1FF8" w14:textId="77777777" w:rsidR="00860D75" w:rsidRPr="005957E5" w:rsidRDefault="00860D75" w:rsidP="003A6F7C">
            <w:pPr>
              <w:rPr>
                <w:rFonts w:ascii="Georgia" w:hAnsi="Georgia" w:cs="Arial"/>
                <w:noProof/>
                <w:sz w:val="20"/>
                <w:szCs w:val="20"/>
                <w:rtl/>
              </w:rPr>
            </w:pPr>
          </w:p>
        </w:tc>
      </w:tr>
      <w:tr w:rsidR="00860D75" w:rsidRPr="005957E5" w14:paraId="1059A867" w14:textId="77777777" w:rsidTr="003A6F7C">
        <w:trPr>
          <w:trHeight w:val="20"/>
        </w:trPr>
        <w:tc>
          <w:tcPr>
            <w:tcW w:w="4678" w:type="dxa"/>
            <w:vAlign w:val="bottom"/>
          </w:tcPr>
          <w:p w14:paraId="0389EC1F" w14:textId="11FC0568" w:rsidR="00860D75" w:rsidRPr="005957E5" w:rsidRDefault="00860D75" w:rsidP="003A6F7C">
            <w:pPr>
              <w:ind w:left="284" w:hanging="261"/>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31 בדצמבר </w:t>
            </w:r>
            <w:r w:rsidR="0023544C">
              <w:rPr>
                <w:rFonts w:ascii="Georgia" w:hAnsi="Georgia" w:cs="Arial" w:hint="cs"/>
                <w:b/>
                <w:bCs/>
                <w:noProof/>
                <w:snapToGrid w:val="0"/>
                <w:sz w:val="20"/>
                <w:szCs w:val="20"/>
                <w:rtl/>
              </w:rPr>
              <w:t>2024</w:t>
            </w:r>
            <w:r w:rsidR="00181BB4" w:rsidRPr="005957E5">
              <w:rPr>
                <w:rFonts w:ascii="Georgia" w:hAnsi="Georgia" w:cs="Arial"/>
                <w:b/>
                <w:bCs/>
                <w:noProof/>
                <w:snapToGrid w:val="0"/>
                <w:sz w:val="20"/>
                <w:szCs w:val="20"/>
                <w:rtl/>
              </w:rPr>
              <w:t xml:space="preserve"> </w:t>
            </w:r>
            <w:r w:rsidR="00B10BDF" w:rsidRPr="005957E5">
              <w:rPr>
                <w:rFonts w:ascii="Georgia" w:hAnsi="Georgia" w:cs="Arial" w:hint="cs"/>
                <w:noProof/>
                <w:snapToGrid w:val="0"/>
                <w:sz w:val="20"/>
                <w:szCs w:val="20"/>
                <w:rtl/>
              </w:rPr>
              <w:t>(מבוקר)</w:t>
            </w:r>
            <w:r w:rsidRPr="005957E5">
              <w:rPr>
                <w:rFonts w:ascii="Georgia" w:hAnsi="Georgia" w:cs="Arial"/>
                <w:noProof/>
                <w:snapToGrid w:val="0"/>
                <w:sz w:val="20"/>
                <w:szCs w:val="20"/>
                <w:rtl/>
              </w:rPr>
              <w:t>:</w:t>
            </w:r>
          </w:p>
        </w:tc>
        <w:tc>
          <w:tcPr>
            <w:tcW w:w="1843" w:type="dxa"/>
            <w:vAlign w:val="bottom"/>
          </w:tcPr>
          <w:p w14:paraId="5D3401EE" w14:textId="77777777" w:rsidR="00860D75" w:rsidRPr="005957E5" w:rsidRDefault="00860D75" w:rsidP="003A6F7C">
            <w:pPr>
              <w:rPr>
                <w:rFonts w:ascii="Georgia" w:hAnsi="Georgia" w:cs="Arial"/>
                <w:noProof/>
                <w:sz w:val="20"/>
                <w:szCs w:val="20"/>
                <w:rtl/>
              </w:rPr>
            </w:pPr>
          </w:p>
        </w:tc>
        <w:tc>
          <w:tcPr>
            <w:tcW w:w="1559" w:type="dxa"/>
            <w:vAlign w:val="bottom"/>
          </w:tcPr>
          <w:p w14:paraId="2F3AE8CB" w14:textId="77777777" w:rsidR="00860D75" w:rsidRPr="005957E5" w:rsidRDefault="00860D75" w:rsidP="003A6F7C">
            <w:pPr>
              <w:rPr>
                <w:rFonts w:ascii="Georgia" w:hAnsi="Georgia" w:cs="Arial"/>
                <w:noProof/>
                <w:sz w:val="20"/>
                <w:szCs w:val="20"/>
                <w:rtl/>
              </w:rPr>
            </w:pPr>
          </w:p>
        </w:tc>
        <w:tc>
          <w:tcPr>
            <w:tcW w:w="1843" w:type="dxa"/>
            <w:vAlign w:val="bottom"/>
          </w:tcPr>
          <w:p w14:paraId="02018BB7" w14:textId="77777777" w:rsidR="00860D75" w:rsidRPr="005957E5" w:rsidRDefault="00860D75" w:rsidP="003A6F7C">
            <w:pPr>
              <w:rPr>
                <w:rFonts w:ascii="Georgia" w:hAnsi="Georgia" w:cs="Arial"/>
                <w:noProof/>
                <w:sz w:val="20"/>
                <w:szCs w:val="20"/>
                <w:rtl/>
              </w:rPr>
            </w:pPr>
          </w:p>
        </w:tc>
      </w:tr>
      <w:tr w:rsidR="00860D75" w:rsidRPr="005957E5" w14:paraId="27720628" w14:textId="77777777" w:rsidTr="003A6F7C">
        <w:trPr>
          <w:trHeight w:val="20"/>
        </w:trPr>
        <w:tc>
          <w:tcPr>
            <w:tcW w:w="4678" w:type="dxa"/>
            <w:vAlign w:val="bottom"/>
          </w:tcPr>
          <w:p w14:paraId="5A9E1E62" w14:textId="77777777" w:rsidR="00860D75" w:rsidRPr="00DE73D6" w:rsidRDefault="00860D75" w:rsidP="003A6F7C">
            <w:pPr>
              <w:tabs>
                <w:tab w:val="left" w:pos="751"/>
              </w:tabs>
              <w:ind w:left="460" w:hanging="134"/>
              <w:rPr>
                <w:rFonts w:ascii="Georgia" w:hAnsi="Georgia" w:cs="Arial"/>
                <w:noProof/>
                <w:color w:val="000000"/>
                <w:sz w:val="20"/>
                <w:szCs w:val="20"/>
                <w:rtl/>
              </w:rPr>
            </w:pPr>
            <w:r w:rsidRPr="00DE73D6">
              <w:rPr>
                <w:rFonts w:ascii="Georgia" w:hAnsi="Georgia" w:cs="Arial"/>
                <w:noProof/>
                <w:sz w:val="20"/>
                <w:szCs w:val="20"/>
                <w:rtl/>
              </w:rPr>
              <w:t>ההשפעה על נכסים והתחייבויות:</w:t>
            </w:r>
          </w:p>
        </w:tc>
        <w:tc>
          <w:tcPr>
            <w:tcW w:w="1843" w:type="dxa"/>
            <w:vAlign w:val="bottom"/>
          </w:tcPr>
          <w:p w14:paraId="7F007176" w14:textId="77777777" w:rsidR="00860D75" w:rsidRPr="005957E5" w:rsidRDefault="00860D75" w:rsidP="003A6F7C">
            <w:pPr>
              <w:rPr>
                <w:rFonts w:ascii="Georgia" w:hAnsi="Georgia" w:cs="Arial"/>
                <w:noProof/>
                <w:sz w:val="20"/>
                <w:szCs w:val="20"/>
                <w:rtl/>
              </w:rPr>
            </w:pPr>
          </w:p>
        </w:tc>
        <w:tc>
          <w:tcPr>
            <w:tcW w:w="1559" w:type="dxa"/>
            <w:vAlign w:val="bottom"/>
          </w:tcPr>
          <w:p w14:paraId="4F0DB03B" w14:textId="77777777" w:rsidR="00860D75" w:rsidRPr="005957E5" w:rsidRDefault="00860D75" w:rsidP="003A6F7C">
            <w:pPr>
              <w:rPr>
                <w:rFonts w:ascii="Georgia" w:hAnsi="Georgia" w:cs="Arial"/>
                <w:noProof/>
                <w:sz w:val="20"/>
                <w:szCs w:val="20"/>
                <w:rtl/>
              </w:rPr>
            </w:pPr>
          </w:p>
        </w:tc>
        <w:tc>
          <w:tcPr>
            <w:tcW w:w="1843" w:type="dxa"/>
            <w:vAlign w:val="bottom"/>
          </w:tcPr>
          <w:p w14:paraId="5B2EA4B8" w14:textId="77777777" w:rsidR="00860D75" w:rsidRPr="005957E5" w:rsidRDefault="00860D75" w:rsidP="003A6F7C">
            <w:pPr>
              <w:rPr>
                <w:rFonts w:ascii="Georgia" w:hAnsi="Georgia" w:cs="Arial"/>
                <w:noProof/>
                <w:sz w:val="20"/>
                <w:szCs w:val="20"/>
                <w:rtl/>
              </w:rPr>
            </w:pPr>
          </w:p>
        </w:tc>
      </w:tr>
      <w:tr w:rsidR="00860D75" w:rsidRPr="005957E5" w14:paraId="25822F30" w14:textId="77777777" w:rsidTr="003A6F7C">
        <w:trPr>
          <w:trHeight w:val="20"/>
        </w:trPr>
        <w:tc>
          <w:tcPr>
            <w:tcW w:w="4678" w:type="dxa"/>
            <w:vAlign w:val="bottom"/>
          </w:tcPr>
          <w:p w14:paraId="5C62E1CE" w14:textId="77777777" w:rsidR="00860D75" w:rsidRPr="005957E5" w:rsidRDefault="00860D75" w:rsidP="003A6F7C">
            <w:pPr>
              <w:tabs>
                <w:tab w:val="left" w:pos="751"/>
              </w:tabs>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נדל"ן להשקעה</w:t>
            </w:r>
          </w:p>
        </w:tc>
        <w:tc>
          <w:tcPr>
            <w:tcW w:w="1843" w:type="dxa"/>
            <w:vAlign w:val="bottom"/>
          </w:tcPr>
          <w:p w14:paraId="587D7B4B" w14:textId="77777777" w:rsidR="00860D75" w:rsidRPr="005957E5" w:rsidRDefault="00860D75" w:rsidP="003A6F7C">
            <w:pPr>
              <w:pBdr>
                <w:bottom w:val="double" w:sz="4" w:space="1" w:color="auto"/>
              </w:pBdr>
              <w:rPr>
                <w:rFonts w:ascii="Georgia" w:hAnsi="Georgia" w:cs="Arial"/>
                <w:noProof/>
                <w:sz w:val="20"/>
                <w:szCs w:val="20"/>
                <w:rtl/>
              </w:rPr>
            </w:pPr>
          </w:p>
        </w:tc>
        <w:tc>
          <w:tcPr>
            <w:tcW w:w="1559" w:type="dxa"/>
            <w:vAlign w:val="bottom"/>
          </w:tcPr>
          <w:p w14:paraId="60EFD5D2"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6BEAB081" w14:textId="77777777" w:rsidR="00860D75" w:rsidRPr="005957E5" w:rsidRDefault="00860D75" w:rsidP="003A6F7C">
            <w:pPr>
              <w:pBdr>
                <w:bottom w:val="double" w:sz="4" w:space="0" w:color="auto"/>
              </w:pBdr>
              <w:rPr>
                <w:rFonts w:ascii="Georgia" w:hAnsi="Georgia" w:cs="Arial"/>
                <w:noProof/>
                <w:sz w:val="20"/>
                <w:szCs w:val="20"/>
                <w:rtl/>
              </w:rPr>
            </w:pPr>
          </w:p>
        </w:tc>
      </w:tr>
      <w:tr w:rsidR="00860D75" w:rsidRPr="005957E5" w14:paraId="7638E86E" w14:textId="77777777" w:rsidTr="003A6F7C">
        <w:trPr>
          <w:trHeight w:val="20"/>
        </w:trPr>
        <w:tc>
          <w:tcPr>
            <w:tcW w:w="4678" w:type="dxa"/>
            <w:vAlign w:val="bottom"/>
          </w:tcPr>
          <w:p w14:paraId="0E5914B0" w14:textId="77777777" w:rsidR="00860D75" w:rsidRPr="005957E5" w:rsidRDefault="00860D75" w:rsidP="003A6F7C">
            <w:pPr>
              <w:tabs>
                <w:tab w:val="left" w:pos="751"/>
              </w:tabs>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מסים נדחים</w:t>
            </w:r>
          </w:p>
        </w:tc>
        <w:tc>
          <w:tcPr>
            <w:tcW w:w="1843" w:type="dxa"/>
            <w:vAlign w:val="bottom"/>
          </w:tcPr>
          <w:p w14:paraId="0A7B6C06" w14:textId="77777777" w:rsidR="00860D75" w:rsidRPr="005957E5" w:rsidRDefault="00860D75" w:rsidP="003A6F7C">
            <w:pPr>
              <w:pBdr>
                <w:bottom w:val="single" w:sz="4" w:space="0" w:color="auto"/>
              </w:pBdr>
              <w:rPr>
                <w:rFonts w:ascii="Georgia" w:hAnsi="Georgia" w:cs="Arial"/>
                <w:noProof/>
                <w:sz w:val="20"/>
                <w:szCs w:val="20"/>
                <w:rtl/>
              </w:rPr>
            </w:pPr>
          </w:p>
        </w:tc>
        <w:tc>
          <w:tcPr>
            <w:tcW w:w="1559" w:type="dxa"/>
            <w:vAlign w:val="bottom"/>
          </w:tcPr>
          <w:p w14:paraId="3BEBCB9E" w14:textId="77777777" w:rsidR="00860D75" w:rsidRPr="005957E5" w:rsidRDefault="00860D75" w:rsidP="003A6F7C">
            <w:pPr>
              <w:pBdr>
                <w:bottom w:val="single" w:sz="4" w:space="0" w:color="auto"/>
              </w:pBdr>
              <w:rPr>
                <w:rFonts w:ascii="Georgia" w:hAnsi="Georgia" w:cs="Arial"/>
                <w:noProof/>
                <w:sz w:val="20"/>
                <w:szCs w:val="20"/>
                <w:rtl/>
              </w:rPr>
            </w:pPr>
          </w:p>
        </w:tc>
        <w:tc>
          <w:tcPr>
            <w:tcW w:w="1843" w:type="dxa"/>
            <w:vAlign w:val="bottom"/>
          </w:tcPr>
          <w:p w14:paraId="5FEF3108"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05C39013" w14:textId="77777777" w:rsidTr="003A6F7C">
        <w:trPr>
          <w:trHeight w:val="20"/>
        </w:trPr>
        <w:tc>
          <w:tcPr>
            <w:tcW w:w="4678" w:type="dxa"/>
            <w:vAlign w:val="bottom"/>
          </w:tcPr>
          <w:p w14:paraId="0039ACB7" w14:textId="77777777" w:rsidR="00860D75" w:rsidRPr="005957E5" w:rsidRDefault="00860D75" w:rsidP="003A6F7C">
            <w:pPr>
              <w:rPr>
                <w:rFonts w:ascii="Georgia" w:hAnsi="Georgia" w:cs="Arial"/>
                <w:b/>
                <w:bCs/>
                <w:noProof/>
                <w:color w:val="000000"/>
                <w:sz w:val="20"/>
                <w:szCs w:val="20"/>
                <w:rtl/>
              </w:rPr>
            </w:pPr>
          </w:p>
        </w:tc>
        <w:tc>
          <w:tcPr>
            <w:tcW w:w="1843" w:type="dxa"/>
            <w:vAlign w:val="bottom"/>
          </w:tcPr>
          <w:p w14:paraId="3FA3998F" w14:textId="77777777" w:rsidR="00860D75" w:rsidRPr="005957E5" w:rsidRDefault="00860D75" w:rsidP="003A6F7C">
            <w:pPr>
              <w:rPr>
                <w:rFonts w:ascii="Georgia" w:hAnsi="Georgia" w:cs="Arial"/>
                <w:noProof/>
                <w:sz w:val="20"/>
                <w:szCs w:val="20"/>
                <w:rtl/>
              </w:rPr>
            </w:pPr>
          </w:p>
        </w:tc>
        <w:tc>
          <w:tcPr>
            <w:tcW w:w="1559" w:type="dxa"/>
            <w:vAlign w:val="bottom"/>
          </w:tcPr>
          <w:p w14:paraId="0246DBD2" w14:textId="77777777" w:rsidR="00860D75" w:rsidRPr="005957E5" w:rsidRDefault="00860D75" w:rsidP="003A6F7C">
            <w:pPr>
              <w:rPr>
                <w:rFonts w:ascii="Georgia" w:hAnsi="Georgia" w:cs="Arial"/>
                <w:noProof/>
                <w:sz w:val="20"/>
                <w:szCs w:val="20"/>
                <w:rtl/>
              </w:rPr>
            </w:pPr>
          </w:p>
        </w:tc>
        <w:tc>
          <w:tcPr>
            <w:tcW w:w="1843" w:type="dxa"/>
            <w:vAlign w:val="bottom"/>
          </w:tcPr>
          <w:p w14:paraId="736BB31F" w14:textId="77777777" w:rsidR="00860D75" w:rsidRPr="005957E5" w:rsidRDefault="00860D75" w:rsidP="003A6F7C">
            <w:pPr>
              <w:rPr>
                <w:rFonts w:ascii="Georgia" w:hAnsi="Georgia" w:cs="Arial"/>
                <w:noProof/>
                <w:sz w:val="20"/>
                <w:szCs w:val="20"/>
                <w:rtl/>
              </w:rPr>
            </w:pPr>
          </w:p>
        </w:tc>
      </w:tr>
      <w:tr w:rsidR="00860D75" w:rsidRPr="005957E5" w14:paraId="202A1349" w14:textId="77777777" w:rsidTr="003A6F7C">
        <w:trPr>
          <w:trHeight w:val="20"/>
        </w:trPr>
        <w:tc>
          <w:tcPr>
            <w:tcW w:w="4678" w:type="dxa"/>
            <w:vAlign w:val="bottom"/>
          </w:tcPr>
          <w:p w14:paraId="3A7ACAFF" w14:textId="77777777" w:rsidR="00860D75" w:rsidRPr="005957E5" w:rsidRDefault="00860D75" w:rsidP="003A6F7C">
            <w:pPr>
              <w:ind w:left="460" w:hanging="418"/>
              <w:rPr>
                <w:rFonts w:ascii="Georgia" w:hAnsi="Georgia" w:cs="Arial"/>
                <w:b/>
                <w:bCs/>
                <w:noProof/>
                <w:color w:val="000000"/>
                <w:sz w:val="20"/>
                <w:szCs w:val="20"/>
                <w:rtl/>
              </w:rPr>
            </w:pPr>
            <w:r w:rsidRPr="005957E5">
              <w:rPr>
                <w:rFonts w:ascii="Georgia" w:hAnsi="Georgia" w:cs="Arial"/>
                <w:b/>
                <w:bCs/>
                <w:noProof/>
                <w:sz w:val="20"/>
                <w:szCs w:val="20"/>
                <w:rtl/>
              </w:rPr>
              <w:t>ההשפעה על ההון</w:t>
            </w:r>
            <w:r w:rsidR="008464DE" w:rsidRPr="005957E5">
              <w:rPr>
                <w:rFonts w:ascii="Georgia" w:hAnsi="Georgia" w:cs="Arial" w:hint="cs"/>
                <w:b/>
                <w:bCs/>
                <w:noProof/>
                <w:color w:val="000000"/>
                <w:sz w:val="20"/>
                <w:szCs w:val="20"/>
                <w:rtl/>
              </w:rPr>
              <w:t xml:space="preserve"> -</w:t>
            </w:r>
          </w:p>
        </w:tc>
        <w:tc>
          <w:tcPr>
            <w:tcW w:w="1843" w:type="dxa"/>
            <w:vAlign w:val="bottom"/>
          </w:tcPr>
          <w:p w14:paraId="13CA64EB" w14:textId="77777777" w:rsidR="00860D75" w:rsidRPr="005957E5" w:rsidRDefault="00860D75" w:rsidP="003A6F7C">
            <w:pPr>
              <w:rPr>
                <w:rFonts w:ascii="Georgia" w:hAnsi="Georgia" w:cs="Arial"/>
                <w:noProof/>
                <w:sz w:val="20"/>
                <w:szCs w:val="20"/>
                <w:rtl/>
              </w:rPr>
            </w:pPr>
          </w:p>
        </w:tc>
        <w:tc>
          <w:tcPr>
            <w:tcW w:w="1559" w:type="dxa"/>
            <w:vAlign w:val="bottom"/>
          </w:tcPr>
          <w:p w14:paraId="568E3B66" w14:textId="77777777" w:rsidR="00860D75" w:rsidRPr="005957E5" w:rsidRDefault="00860D75" w:rsidP="003A6F7C">
            <w:pPr>
              <w:rPr>
                <w:rFonts w:ascii="Georgia" w:hAnsi="Georgia" w:cs="Arial"/>
                <w:noProof/>
                <w:sz w:val="20"/>
                <w:szCs w:val="20"/>
                <w:rtl/>
              </w:rPr>
            </w:pPr>
          </w:p>
        </w:tc>
        <w:tc>
          <w:tcPr>
            <w:tcW w:w="1843" w:type="dxa"/>
            <w:vAlign w:val="bottom"/>
          </w:tcPr>
          <w:p w14:paraId="2989A274" w14:textId="77777777" w:rsidR="00860D75" w:rsidRPr="005957E5" w:rsidRDefault="00860D75" w:rsidP="003A6F7C">
            <w:pPr>
              <w:rPr>
                <w:rFonts w:ascii="Georgia" w:hAnsi="Georgia" w:cs="Arial"/>
                <w:noProof/>
                <w:sz w:val="20"/>
                <w:szCs w:val="20"/>
                <w:rtl/>
              </w:rPr>
            </w:pPr>
          </w:p>
        </w:tc>
      </w:tr>
      <w:tr w:rsidR="00860D75" w:rsidRPr="005957E5" w14:paraId="09AF39BF" w14:textId="77777777" w:rsidTr="003A6F7C">
        <w:trPr>
          <w:trHeight w:val="20"/>
        </w:trPr>
        <w:tc>
          <w:tcPr>
            <w:tcW w:w="4678" w:type="dxa"/>
            <w:vAlign w:val="bottom"/>
          </w:tcPr>
          <w:p w14:paraId="09329484" w14:textId="77777777" w:rsidR="00860D75" w:rsidRPr="005957E5" w:rsidRDefault="00860D75" w:rsidP="003A6F7C">
            <w:pPr>
              <w:ind w:left="602" w:hanging="276"/>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DE73D6">
              <w:rPr>
                <w:rFonts w:ascii="Georgia" w:hAnsi="Georgia" w:cs="Arial" w:hint="cs"/>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747839E2" w14:textId="77777777" w:rsidR="00860D75" w:rsidRPr="005957E5" w:rsidRDefault="00860D75" w:rsidP="003A6F7C">
            <w:pPr>
              <w:rPr>
                <w:rFonts w:ascii="Georgia" w:hAnsi="Georgia" w:cs="Arial"/>
                <w:noProof/>
                <w:sz w:val="20"/>
                <w:szCs w:val="20"/>
                <w:rtl/>
              </w:rPr>
            </w:pPr>
          </w:p>
        </w:tc>
        <w:tc>
          <w:tcPr>
            <w:tcW w:w="1559" w:type="dxa"/>
            <w:vAlign w:val="bottom"/>
          </w:tcPr>
          <w:p w14:paraId="43517A34" w14:textId="77777777" w:rsidR="00860D75" w:rsidRPr="005957E5" w:rsidRDefault="00860D75" w:rsidP="003A6F7C">
            <w:pPr>
              <w:rPr>
                <w:rFonts w:ascii="Georgia" w:hAnsi="Georgia" w:cs="Arial"/>
                <w:noProof/>
                <w:sz w:val="20"/>
                <w:szCs w:val="20"/>
                <w:rtl/>
              </w:rPr>
            </w:pPr>
          </w:p>
        </w:tc>
        <w:tc>
          <w:tcPr>
            <w:tcW w:w="1843" w:type="dxa"/>
            <w:vAlign w:val="bottom"/>
          </w:tcPr>
          <w:p w14:paraId="27C9F455" w14:textId="77777777" w:rsidR="00860D75" w:rsidRPr="005957E5" w:rsidRDefault="00860D75" w:rsidP="003A6F7C">
            <w:pPr>
              <w:rPr>
                <w:rFonts w:ascii="Georgia" w:hAnsi="Georgia" w:cs="Arial"/>
                <w:noProof/>
                <w:sz w:val="20"/>
                <w:szCs w:val="20"/>
                <w:rtl/>
              </w:rPr>
            </w:pPr>
          </w:p>
        </w:tc>
      </w:tr>
      <w:tr w:rsidR="00860D75" w:rsidRPr="005957E5" w14:paraId="77930B90" w14:textId="77777777" w:rsidTr="003A6F7C">
        <w:trPr>
          <w:trHeight w:val="20"/>
        </w:trPr>
        <w:tc>
          <w:tcPr>
            <w:tcW w:w="4678" w:type="dxa"/>
            <w:vAlign w:val="bottom"/>
          </w:tcPr>
          <w:p w14:paraId="22471833" w14:textId="77777777" w:rsidR="00860D75" w:rsidRPr="005957E5" w:rsidRDefault="00860D75" w:rsidP="003A6F7C">
            <w:pPr>
              <w:ind w:left="602" w:hanging="602"/>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843" w:type="dxa"/>
            <w:vAlign w:val="bottom"/>
          </w:tcPr>
          <w:p w14:paraId="1C781EC4"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47410E8F"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25D8571F" w14:textId="77777777" w:rsidR="00860D75" w:rsidRPr="005957E5" w:rsidRDefault="00860D75" w:rsidP="003A6F7C">
            <w:pPr>
              <w:pBdr>
                <w:bottom w:val="double" w:sz="4" w:space="0" w:color="auto"/>
              </w:pBdr>
              <w:rPr>
                <w:rFonts w:ascii="Georgia" w:hAnsi="Georgia" w:cs="Arial"/>
                <w:noProof/>
                <w:sz w:val="20"/>
                <w:szCs w:val="20"/>
                <w:rtl/>
              </w:rPr>
            </w:pPr>
          </w:p>
        </w:tc>
      </w:tr>
      <w:tr w:rsidR="00860D75" w:rsidRPr="005957E5" w14:paraId="11E3833B" w14:textId="77777777" w:rsidTr="003A6F7C">
        <w:trPr>
          <w:trHeight w:val="20"/>
        </w:trPr>
        <w:tc>
          <w:tcPr>
            <w:tcW w:w="4678" w:type="dxa"/>
            <w:vAlign w:val="bottom"/>
          </w:tcPr>
          <w:p w14:paraId="5F2F8234" w14:textId="77777777" w:rsidR="00860D75" w:rsidRPr="005957E5" w:rsidRDefault="00860D75" w:rsidP="003A6F7C">
            <w:pPr>
              <w:ind w:left="284" w:hanging="261"/>
              <w:outlineLvl w:val="4"/>
              <w:rPr>
                <w:rFonts w:ascii="Georgia" w:hAnsi="Georgia" w:cs="Arial"/>
                <w:b/>
                <w:bCs/>
                <w:noProof/>
                <w:snapToGrid w:val="0"/>
                <w:sz w:val="20"/>
                <w:szCs w:val="20"/>
                <w:rtl/>
              </w:rPr>
            </w:pPr>
          </w:p>
        </w:tc>
        <w:tc>
          <w:tcPr>
            <w:tcW w:w="1843" w:type="dxa"/>
            <w:vAlign w:val="bottom"/>
          </w:tcPr>
          <w:p w14:paraId="3CA2FE80" w14:textId="77777777" w:rsidR="00860D75" w:rsidRPr="005957E5" w:rsidRDefault="00860D75" w:rsidP="003A6F7C">
            <w:pPr>
              <w:rPr>
                <w:rFonts w:ascii="Georgia" w:hAnsi="Georgia" w:cs="Arial"/>
                <w:noProof/>
                <w:sz w:val="20"/>
                <w:szCs w:val="20"/>
                <w:rtl/>
              </w:rPr>
            </w:pPr>
          </w:p>
        </w:tc>
        <w:tc>
          <w:tcPr>
            <w:tcW w:w="1559" w:type="dxa"/>
            <w:vAlign w:val="bottom"/>
          </w:tcPr>
          <w:p w14:paraId="540A46C5" w14:textId="77777777" w:rsidR="00860D75" w:rsidRPr="005957E5" w:rsidRDefault="00860D75" w:rsidP="003A6F7C">
            <w:pPr>
              <w:rPr>
                <w:rFonts w:ascii="Georgia" w:hAnsi="Georgia" w:cs="Arial"/>
                <w:noProof/>
                <w:sz w:val="20"/>
                <w:szCs w:val="20"/>
                <w:rtl/>
              </w:rPr>
            </w:pPr>
          </w:p>
        </w:tc>
        <w:tc>
          <w:tcPr>
            <w:tcW w:w="1843" w:type="dxa"/>
            <w:vAlign w:val="bottom"/>
          </w:tcPr>
          <w:p w14:paraId="2949DE57" w14:textId="77777777" w:rsidR="00860D75" w:rsidRPr="005957E5" w:rsidRDefault="00860D75" w:rsidP="003A6F7C">
            <w:pPr>
              <w:rPr>
                <w:rFonts w:ascii="Georgia" w:hAnsi="Georgia" w:cs="Arial"/>
                <w:noProof/>
                <w:sz w:val="20"/>
                <w:szCs w:val="20"/>
                <w:rtl/>
              </w:rPr>
            </w:pPr>
          </w:p>
        </w:tc>
      </w:tr>
      <w:tr w:rsidR="00860D75" w:rsidRPr="005957E5" w14:paraId="6A463A4F" w14:textId="77777777" w:rsidTr="003A6F7C">
        <w:trPr>
          <w:trHeight w:val="20"/>
        </w:trPr>
        <w:tc>
          <w:tcPr>
            <w:tcW w:w="4678" w:type="dxa"/>
            <w:vAlign w:val="bottom"/>
          </w:tcPr>
          <w:p w14:paraId="602E16D1" w14:textId="77777777" w:rsidR="00860D75" w:rsidRPr="005957E5" w:rsidRDefault="00860D75" w:rsidP="003A6F7C">
            <w:pPr>
              <w:ind w:left="284" w:hanging="261"/>
              <w:outlineLvl w:val="4"/>
              <w:rPr>
                <w:rFonts w:ascii="Georgia" w:hAnsi="Georgia" w:cs="Arial"/>
                <w:b/>
                <w:bCs/>
                <w:noProof/>
                <w:snapToGrid w:val="0"/>
                <w:sz w:val="20"/>
                <w:szCs w:val="20"/>
                <w:rtl/>
              </w:rPr>
            </w:pPr>
          </w:p>
        </w:tc>
        <w:tc>
          <w:tcPr>
            <w:tcW w:w="1843" w:type="dxa"/>
            <w:vAlign w:val="bottom"/>
          </w:tcPr>
          <w:p w14:paraId="632E4C74" w14:textId="77777777" w:rsidR="00860D75" w:rsidRPr="005957E5" w:rsidRDefault="00860D75" w:rsidP="003A6F7C">
            <w:pPr>
              <w:rPr>
                <w:rFonts w:ascii="Georgia" w:hAnsi="Georgia" w:cs="Arial"/>
                <w:noProof/>
                <w:sz w:val="20"/>
                <w:szCs w:val="20"/>
                <w:rtl/>
              </w:rPr>
            </w:pPr>
          </w:p>
        </w:tc>
        <w:tc>
          <w:tcPr>
            <w:tcW w:w="1559" w:type="dxa"/>
            <w:vAlign w:val="bottom"/>
          </w:tcPr>
          <w:p w14:paraId="0237FA00" w14:textId="77777777" w:rsidR="00860D75" w:rsidRPr="005957E5" w:rsidRDefault="00860D75" w:rsidP="003A6F7C">
            <w:pPr>
              <w:rPr>
                <w:rFonts w:ascii="Georgia" w:hAnsi="Georgia" w:cs="Arial"/>
                <w:noProof/>
                <w:sz w:val="20"/>
                <w:szCs w:val="20"/>
                <w:rtl/>
              </w:rPr>
            </w:pPr>
          </w:p>
        </w:tc>
        <w:tc>
          <w:tcPr>
            <w:tcW w:w="1843" w:type="dxa"/>
            <w:vAlign w:val="bottom"/>
          </w:tcPr>
          <w:p w14:paraId="387E8F24" w14:textId="77777777" w:rsidR="00860D75" w:rsidRPr="005957E5" w:rsidRDefault="00860D75" w:rsidP="003A6F7C">
            <w:pPr>
              <w:rPr>
                <w:rFonts w:ascii="Georgia" w:hAnsi="Georgia" w:cs="Arial"/>
                <w:noProof/>
                <w:sz w:val="20"/>
                <w:szCs w:val="20"/>
                <w:rtl/>
              </w:rPr>
            </w:pPr>
          </w:p>
        </w:tc>
      </w:tr>
      <w:tr w:rsidR="00860D75" w:rsidRPr="005957E5" w14:paraId="055A4B5F" w14:textId="77777777" w:rsidTr="003A6F7C">
        <w:trPr>
          <w:trHeight w:val="20"/>
        </w:trPr>
        <w:tc>
          <w:tcPr>
            <w:tcW w:w="4678" w:type="dxa"/>
            <w:vAlign w:val="bottom"/>
          </w:tcPr>
          <w:p w14:paraId="2337DE90" w14:textId="0C681431" w:rsidR="00860D75" w:rsidRPr="005957E5" w:rsidRDefault="00860D75" w:rsidP="003A6F7C">
            <w:pPr>
              <w:ind w:left="284" w:hanging="261"/>
              <w:outlineLvl w:val="4"/>
              <w:rPr>
                <w:rFonts w:ascii="Georgia" w:hAnsi="Georgia" w:cs="Arial"/>
                <w:b/>
                <w:bCs/>
                <w:noProof/>
                <w:snapToGrid w:val="0"/>
                <w:sz w:val="20"/>
                <w:szCs w:val="20"/>
                <w:rtl/>
              </w:rPr>
            </w:pPr>
            <w:r w:rsidRPr="005957E5">
              <w:rPr>
                <w:rFonts w:ascii="Georgia" w:hAnsi="Georgia" w:cs="Arial" w:hint="cs"/>
                <w:b/>
                <w:bCs/>
                <w:noProof/>
                <w:snapToGrid w:val="0"/>
                <w:sz w:val="20"/>
                <w:szCs w:val="20"/>
                <w:rtl/>
              </w:rPr>
              <w:t xml:space="preserve">השפעה על ההון ליום 1 בינואר </w:t>
            </w:r>
            <w:r w:rsidR="0023544C">
              <w:rPr>
                <w:rFonts w:ascii="Georgia" w:hAnsi="Georgia" w:cs="Arial" w:hint="cs"/>
                <w:b/>
                <w:bCs/>
                <w:noProof/>
                <w:snapToGrid w:val="0"/>
                <w:sz w:val="20"/>
                <w:szCs w:val="20"/>
                <w:rtl/>
              </w:rPr>
              <w:t>2024</w:t>
            </w:r>
            <w:r w:rsidR="00181BB4">
              <w:rPr>
                <w:rFonts w:ascii="Georgia" w:hAnsi="Georgia" w:cs="Arial" w:hint="cs"/>
                <w:b/>
                <w:bCs/>
                <w:noProof/>
                <w:snapToGrid w:val="0"/>
                <w:sz w:val="20"/>
                <w:szCs w:val="20"/>
                <w:rtl/>
              </w:rPr>
              <w:t xml:space="preserve"> </w:t>
            </w:r>
            <w:r w:rsidR="000E2CFB">
              <w:rPr>
                <w:rFonts w:ascii="Georgia" w:hAnsi="Georgia" w:cs="Arial" w:hint="cs"/>
                <w:b/>
                <w:bCs/>
                <w:noProof/>
                <w:snapToGrid w:val="0"/>
                <w:sz w:val="20"/>
                <w:szCs w:val="20"/>
                <w:rtl/>
              </w:rPr>
              <w:t>-</w:t>
            </w:r>
          </w:p>
        </w:tc>
        <w:tc>
          <w:tcPr>
            <w:tcW w:w="1843" w:type="dxa"/>
            <w:vAlign w:val="bottom"/>
          </w:tcPr>
          <w:p w14:paraId="31620970" w14:textId="77777777" w:rsidR="00860D75" w:rsidRPr="005957E5" w:rsidRDefault="00860D75" w:rsidP="003A6F7C">
            <w:pPr>
              <w:rPr>
                <w:rFonts w:ascii="Georgia" w:hAnsi="Georgia" w:cs="Arial"/>
                <w:noProof/>
                <w:sz w:val="20"/>
                <w:szCs w:val="20"/>
                <w:rtl/>
              </w:rPr>
            </w:pPr>
          </w:p>
        </w:tc>
        <w:tc>
          <w:tcPr>
            <w:tcW w:w="1559" w:type="dxa"/>
            <w:vAlign w:val="bottom"/>
          </w:tcPr>
          <w:p w14:paraId="1910E056" w14:textId="77777777" w:rsidR="00860D75" w:rsidRPr="005957E5" w:rsidRDefault="00860D75" w:rsidP="003A6F7C">
            <w:pPr>
              <w:rPr>
                <w:rFonts w:ascii="Georgia" w:hAnsi="Georgia" w:cs="Arial"/>
                <w:noProof/>
                <w:sz w:val="20"/>
                <w:szCs w:val="20"/>
                <w:rtl/>
              </w:rPr>
            </w:pPr>
          </w:p>
        </w:tc>
        <w:tc>
          <w:tcPr>
            <w:tcW w:w="1843" w:type="dxa"/>
            <w:vAlign w:val="bottom"/>
          </w:tcPr>
          <w:p w14:paraId="377B0422" w14:textId="77777777" w:rsidR="00860D75" w:rsidRPr="005957E5" w:rsidRDefault="00860D75" w:rsidP="003A6F7C">
            <w:pPr>
              <w:rPr>
                <w:rFonts w:ascii="Georgia" w:hAnsi="Georgia" w:cs="Arial"/>
                <w:noProof/>
                <w:sz w:val="20"/>
                <w:szCs w:val="20"/>
                <w:rtl/>
              </w:rPr>
            </w:pPr>
          </w:p>
        </w:tc>
      </w:tr>
      <w:tr w:rsidR="00860D75" w:rsidRPr="005957E5" w14:paraId="4AAB65E7" w14:textId="77777777" w:rsidTr="003A6F7C">
        <w:trPr>
          <w:trHeight w:val="20"/>
        </w:trPr>
        <w:tc>
          <w:tcPr>
            <w:tcW w:w="4678" w:type="dxa"/>
            <w:vAlign w:val="bottom"/>
          </w:tcPr>
          <w:p w14:paraId="740A25C5" w14:textId="77777777" w:rsidR="00860D75" w:rsidRPr="005957E5" w:rsidRDefault="00860D75" w:rsidP="003A6F7C">
            <w:pPr>
              <w:ind w:left="602" w:hanging="276"/>
              <w:rPr>
                <w:rFonts w:ascii="Georgia" w:hAnsi="Georgia" w:cs="Arial"/>
                <w:b/>
                <w:bCs/>
                <w:noProof/>
                <w:snapToGrid w:val="0"/>
                <w:sz w:val="20"/>
                <w:szCs w:val="20"/>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8756B4" w:rsidRPr="005957E5">
              <w:rPr>
                <w:rFonts w:ascii="Georgia" w:hAnsi="Georgia" w:cs="Arial"/>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4457E17D" w14:textId="77777777" w:rsidR="00860D75" w:rsidRPr="005957E5" w:rsidRDefault="00860D75" w:rsidP="003A6F7C">
            <w:pPr>
              <w:rPr>
                <w:rFonts w:ascii="Georgia" w:hAnsi="Georgia" w:cs="Arial"/>
                <w:noProof/>
                <w:sz w:val="20"/>
                <w:szCs w:val="20"/>
                <w:rtl/>
              </w:rPr>
            </w:pPr>
          </w:p>
        </w:tc>
        <w:tc>
          <w:tcPr>
            <w:tcW w:w="1559" w:type="dxa"/>
            <w:vAlign w:val="bottom"/>
          </w:tcPr>
          <w:p w14:paraId="7A725A0A" w14:textId="77777777" w:rsidR="00860D75" w:rsidRPr="005957E5" w:rsidRDefault="00860D75" w:rsidP="003A6F7C">
            <w:pPr>
              <w:rPr>
                <w:rFonts w:ascii="Georgia" w:hAnsi="Georgia" w:cs="Arial"/>
                <w:noProof/>
                <w:sz w:val="20"/>
                <w:szCs w:val="20"/>
                <w:rtl/>
              </w:rPr>
            </w:pPr>
          </w:p>
        </w:tc>
        <w:tc>
          <w:tcPr>
            <w:tcW w:w="1843" w:type="dxa"/>
            <w:vAlign w:val="bottom"/>
          </w:tcPr>
          <w:p w14:paraId="0FF5257A" w14:textId="77777777" w:rsidR="00860D75" w:rsidRPr="005957E5" w:rsidRDefault="00860D75" w:rsidP="003A6F7C">
            <w:pPr>
              <w:rPr>
                <w:rFonts w:ascii="Georgia" w:hAnsi="Georgia" w:cs="Arial"/>
                <w:noProof/>
                <w:sz w:val="20"/>
                <w:szCs w:val="20"/>
                <w:rtl/>
              </w:rPr>
            </w:pPr>
          </w:p>
        </w:tc>
      </w:tr>
      <w:tr w:rsidR="00860D75" w:rsidRPr="005957E5" w14:paraId="1BDD7279" w14:textId="77777777" w:rsidTr="003A6F7C">
        <w:trPr>
          <w:trHeight w:val="20"/>
        </w:trPr>
        <w:tc>
          <w:tcPr>
            <w:tcW w:w="4678" w:type="dxa"/>
            <w:vAlign w:val="bottom"/>
          </w:tcPr>
          <w:p w14:paraId="2C712BAE" w14:textId="77777777" w:rsidR="00860D75" w:rsidRPr="005957E5" w:rsidRDefault="00860D75" w:rsidP="003A6F7C">
            <w:pPr>
              <w:ind w:left="284" w:hanging="261"/>
              <w:outlineLvl w:val="4"/>
              <w:rPr>
                <w:rFonts w:ascii="Georgia" w:hAnsi="Georgia" w:cs="Arial"/>
                <w:b/>
                <w:bCs/>
                <w:noProof/>
                <w:snapToGrid w:val="0"/>
                <w:sz w:val="20"/>
                <w:szCs w:val="20"/>
                <w:rtl/>
              </w:rPr>
            </w:pPr>
            <w:r w:rsidRPr="005957E5">
              <w:rPr>
                <w:rFonts w:ascii="Georgia" w:hAnsi="Georgia" w:cs="Arial"/>
                <w:b/>
                <w:bCs/>
                <w:noProof/>
                <w:color w:val="000000"/>
                <w:sz w:val="20"/>
                <w:szCs w:val="20"/>
                <w:rtl/>
              </w:rPr>
              <w:t>סך ההון</w:t>
            </w:r>
          </w:p>
        </w:tc>
        <w:tc>
          <w:tcPr>
            <w:tcW w:w="1843" w:type="dxa"/>
            <w:vAlign w:val="bottom"/>
          </w:tcPr>
          <w:p w14:paraId="0CA5871C" w14:textId="77777777" w:rsidR="00860D75" w:rsidRPr="005957E5" w:rsidRDefault="00860D75" w:rsidP="003A6F7C">
            <w:pPr>
              <w:pBdr>
                <w:bottom w:val="double" w:sz="4" w:space="1" w:color="auto"/>
              </w:pBdr>
              <w:rPr>
                <w:rFonts w:ascii="Georgia" w:hAnsi="Georgia" w:cs="Arial"/>
                <w:noProof/>
                <w:sz w:val="20"/>
                <w:szCs w:val="20"/>
                <w:rtl/>
              </w:rPr>
            </w:pPr>
          </w:p>
        </w:tc>
        <w:tc>
          <w:tcPr>
            <w:tcW w:w="1559" w:type="dxa"/>
            <w:vAlign w:val="bottom"/>
          </w:tcPr>
          <w:p w14:paraId="453CE8EE"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4CC0CF4C" w14:textId="77777777" w:rsidR="00860D75" w:rsidRPr="005957E5" w:rsidRDefault="00860D75" w:rsidP="003A6F7C">
            <w:pPr>
              <w:pBdr>
                <w:bottom w:val="double" w:sz="4" w:space="1" w:color="auto"/>
              </w:pBdr>
              <w:rPr>
                <w:rFonts w:ascii="Georgia" w:hAnsi="Georgia" w:cs="Arial"/>
                <w:noProof/>
                <w:sz w:val="20"/>
                <w:szCs w:val="20"/>
                <w:rtl/>
              </w:rPr>
            </w:pPr>
          </w:p>
        </w:tc>
      </w:tr>
    </w:tbl>
    <w:p w14:paraId="4FAB32C5" w14:textId="77777777" w:rsidR="000C29C2" w:rsidRPr="005957E5" w:rsidRDefault="000C29C2" w:rsidP="00636DDC">
      <w:pPr>
        <w:jc w:val="center"/>
        <w:rPr>
          <w:rStyle w:val="a"/>
          <w:rFonts w:ascii="Georgia" w:hAnsi="Georgia"/>
          <w:b/>
          <w:noProof/>
          <w:sz w:val="20"/>
          <w:szCs w:val="20"/>
          <w:u w:val="none"/>
          <w:rtl/>
        </w:rPr>
      </w:pPr>
    </w:p>
    <w:p w14:paraId="39D11B16" w14:textId="77777777" w:rsidR="000C29C2" w:rsidRDefault="000C29C2" w:rsidP="000C29C2">
      <w:pPr>
        <w:rPr>
          <w:rFonts w:ascii="Georgia" w:hAnsi="Georgia" w:cs="Arial"/>
          <w:b/>
          <w:bCs/>
          <w:sz w:val="20"/>
          <w:szCs w:val="20"/>
          <w:rtl/>
        </w:rPr>
      </w:pPr>
    </w:p>
    <w:p w14:paraId="757E4349" w14:textId="77777777" w:rsidR="000C29C2" w:rsidRDefault="000C29C2" w:rsidP="000C29C2">
      <w:pPr>
        <w:rPr>
          <w:rFonts w:ascii="Georgia" w:hAnsi="Georgia" w:cs="Arial"/>
          <w:b/>
          <w:bCs/>
          <w:sz w:val="20"/>
          <w:szCs w:val="20"/>
          <w:rtl/>
        </w:rPr>
      </w:pPr>
    </w:p>
    <w:p w14:paraId="66B5A122" w14:textId="77777777" w:rsidR="00943369" w:rsidRDefault="00943369" w:rsidP="000C29C2">
      <w:pPr>
        <w:rPr>
          <w:rFonts w:ascii="Georgia" w:hAnsi="Georgia" w:cs="Arial"/>
          <w:b/>
          <w:bCs/>
          <w:sz w:val="20"/>
          <w:szCs w:val="20"/>
          <w:rtl/>
        </w:rPr>
      </w:pPr>
    </w:p>
    <w:p w14:paraId="1B5FCCFF" w14:textId="0FF6B135" w:rsidR="00943369" w:rsidRPr="00943369" w:rsidRDefault="00943369" w:rsidP="009C2682">
      <w:pPr>
        <w:ind w:left="232"/>
        <w:jc w:val="both"/>
        <w:outlineLvl w:val="0"/>
        <w:rPr>
          <w:rFonts w:ascii="Georgia" w:hAnsi="Georgia" w:cs="Arial"/>
          <w:b/>
          <w:bCs/>
          <w:sz w:val="20"/>
          <w:szCs w:val="20"/>
          <w:rtl/>
        </w:rPr>
      </w:pPr>
      <w:r w:rsidRPr="00943369">
        <w:rPr>
          <w:rFonts w:ascii="Georgia" w:hAnsi="Georgia" w:cs="Arial" w:hint="cs"/>
          <w:b/>
          <w:bCs/>
          <w:sz w:val="20"/>
          <w:szCs w:val="20"/>
          <w:rtl/>
        </w:rPr>
        <w:t>מדידת השווי ההוגן של פריטי נדל"ן להשקעה</w:t>
      </w:r>
    </w:p>
    <w:p w14:paraId="41A83CFC" w14:textId="77777777" w:rsidR="00943369" w:rsidRDefault="00943369" w:rsidP="000C29C2">
      <w:pPr>
        <w:ind w:left="1175"/>
        <w:jc w:val="both"/>
        <w:outlineLvl w:val="0"/>
        <w:rPr>
          <w:rFonts w:ascii="Georgia" w:hAnsi="Georgia" w:cs="Arial"/>
          <w:sz w:val="20"/>
          <w:szCs w:val="20"/>
          <w:rtl/>
        </w:rPr>
      </w:pPr>
    </w:p>
    <w:p w14:paraId="6D10EBC8" w14:textId="0C1AB388" w:rsidR="000C29C2" w:rsidRDefault="000C29C2" w:rsidP="009C2682">
      <w:pPr>
        <w:ind w:left="232"/>
        <w:jc w:val="both"/>
        <w:outlineLvl w:val="0"/>
        <w:rPr>
          <w:rFonts w:ascii="Georgia" w:hAnsi="Georgia" w:cs="Arial"/>
          <w:sz w:val="20"/>
          <w:szCs w:val="20"/>
          <w:rtl/>
        </w:rPr>
      </w:pPr>
      <w:r>
        <w:rPr>
          <w:rFonts w:ascii="Georgia" w:hAnsi="Georgia" w:cs="Arial" w:hint="cs"/>
          <w:sz w:val="20"/>
          <w:szCs w:val="20"/>
          <w:rtl/>
        </w:rPr>
        <w:t xml:space="preserve">להלן </w:t>
      </w:r>
      <w:r w:rsidR="0012654C">
        <w:rPr>
          <w:rFonts w:ascii="Georgia" w:hAnsi="Georgia" w:cs="Arial" w:hint="cs"/>
          <w:sz w:val="20"/>
          <w:szCs w:val="20"/>
          <w:rtl/>
        </w:rPr>
        <w:t>גילויים</w:t>
      </w:r>
      <w:r>
        <w:rPr>
          <w:rFonts w:ascii="Georgia" w:hAnsi="Georgia" w:cs="Arial" w:hint="cs"/>
          <w:sz w:val="20"/>
          <w:szCs w:val="20"/>
          <w:rtl/>
        </w:rPr>
        <w:t xml:space="preserve"> לגבי מדידת השווי ההוגן של נכסי הנדל"ן להשקעה של החברה/הקבוצה:</w:t>
      </w:r>
    </w:p>
    <w:p w14:paraId="57C2D1EF" w14:textId="77777777" w:rsidR="0012654C" w:rsidRDefault="0012654C" w:rsidP="009C2682">
      <w:pPr>
        <w:ind w:left="232"/>
        <w:jc w:val="both"/>
        <w:outlineLvl w:val="0"/>
        <w:rPr>
          <w:rFonts w:ascii="Georgia" w:hAnsi="Georgia" w:cs="Arial"/>
          <w:sz w:val="20"/>
          <w:szCs w:val="20"/>
          <w:rtl/>
        </w:rPr>
      </w:pPr>
    </w:p>
    <w:p w14:paraId="07B6D1AD" w14:textId="489E8A19" w:rsidR="0012654C" w:rsidRPr="0012654C" w:rsidRDefault="0012654C" w:rsidP="0012654C">
      <w:pPr>
        <w:ind w:left="232"/>
        <w:jc w:val="both"/>
        <w:outlineLvl w:val="0"/>
        <w:rPr>
          <w:rStyle w:val="a"/>
          <w:rFonts w:ascii="Georgia" w:hAnsi="Georgia"/>
          <w:b/>
          <w:noProof/>
          <w:sz w:val="20"/>
          <w:szCs w:val="20"/>
          <w:u w:val="none"/>
          <w:rtl/>
          <w:lang w:eastAsia="en-US"/>
        </w:rPr>
      </w:pPr>
      <w:r w:rsidRPr="0012654C">
        <w:rPr>
          <w:rStyle w:val="a"/>
          <w:rFonts w:ascii="Georgia" w:hAnsi="Georgia" w:hint="cs"/>
          <w:b/>
          <w:noProof/>
          <w:sz w:val="20"/>
          <w:szCs w:val="20"/>
          <w:u w:val="none"/>
          <w:rtl/>
          <w:lang w:eastAsia="en-US"/>
        </w:rPr>
        <w:t xml:space="preserve">ככל שרלוונטי, יש לפרט אודות מדידת השווי ההוגן של פריטי הנדל"ן להשקעה, כגון </w:t>
      </w:r>
      <w:r w:rsidRPr="0012654C">
        <w:rPr>
          <w:rStyle w:val="a"/>
          <w:rFonts w:ascii="Georgia" w:hAnsi="Georgia"/>
          <w:noProof/>
          <w:sz w:val="20"/>
          <w:szCs w:val="20"/>
          <w:u w:val="none"/>
          <w:rtl/>
          <w:lang w:eastAsia="en-US"/>
        </w:rPr>
        <w:t>תיאור טכניקות ההערכה והנתונים שנעשה בהם שימוש</w:t>
      </w:r>
      <w:r w:rsidRPr="0012654C">
        <w:rPr>
          <w:rStyle w:val="a"/>
          <w:rFonts w:ascii="Georgia" w:hAnsi="Georgia" w:hint="cs"/>
          <w:noProof/>
          <w:sz w:val="20"/>
          <w:szCs w:val="20"/>
          <w:u w:val="none"/>
          <w:rtl/>
          <w:lang w:eastAsia="en-US"/>
        </w:rPr>
        <w:t>.</w:t>
      </w:r>
    </w:p>
    <w:p w14:paraId="30DD909B" w14:textId="77777777" w:rsidR="000C29C2" w:rsidRDefault="000C29C2" w:rsidP="000C29C2">
      <w:pPr>
        <w:ind w:left="1175"/>
        <w:jc w:val="both"/>
        <w:outlineLvl w:val="0"/>
        <w:rPr>
          <w:rFonts w:ascii="Georgia" w:hAnsi="Georgia" w:cs="Arial"/>
          <w:sz w:val="20"/>
          <w:szCs w:val="20"/>
          <w:rtl/>
        </w:rPr>
      </w:pPr>
    </w:p>
    <w:p w14:paraId="0C5CB816" w14:textId="77777777" w:rsidR="00943369" w:rsidRDefault="00943369" w:rsidP="000C29C2">
      <w:pPr>
        <w:ind w:left="1175"/>
        <w:jc w:val="both"/>
        <w:outlineLvl w:val="0"/>
        <w:rPr>
          <w:rFonts w:ascii="Georgia" w:hAnsi="Georgia" w:cs="Arial"/>
          <w:sz w:val="20"/>
          <w:szCs w:val="20"/>
          <w:rtl/>
        </w:rPr>
      </w:pPr>
    </w:p>
    <w:p w14:paraId="4FB8586C" w14:textId="77777777" w:rsidR="000C29C2" w:rsidRPr="005957E5" w:rsidRDefault="000C29C2" w:rsidP="000C29C2">
      <w:pPr>
        <w:ind w:left="1175"/>
        <w:jc w:val="both"/>
        <w:outlineLvl w:val="0"/>
        <w:rPr>
          <w:rFonts w:ascii="Georgia" w:hAnsi="Georgia" w:cs="Arial"/>
          <w:sz w:val="20"/>
          <w:szCs w:val="20"/>
        </w:rPr>
      </w:pPr>
    </w:p>
    <w:p w14:paraId="78F0E936" w14:textId="19F9EE78" w:rsidR="00806D0F" w:rsidRPr="005957E5" w:rsidRDefault="008756B4" w:rsidP="000C29C2">
      <w:pPr>
        <w:rPr>
          <w:rFonts w:ascii="Georgia" w:hAnsi="Georgia" w:cs="Arial"/>
          <w:b/>
          <w:bCs/>
          <w:sz w:val="20"/>
          <w:szCs w:val="20"/>
          <w:rtl/>
        </w:rPr>
      </w:pPr>
      <w:r w:rsidRPr="005957E5">
        <w:rPr>
          <w:rFonts w:ascii="Georgia" w:hAnsi="Georgia" w:cs="Arial"/>
          <w:b/>
          <w:bCs/>
          <w:sz w:val="20"/>
          <w:szCs w:val="20"/>
          <w:rtl/>
        </w:rPr>
        <w:br w:type="page"/>
      </w:r>
      <w:bookmarkStart w:id="41" w:name="ש31"/>
      <w:r w:rsidR="005D44C6">
        <w:rPr>
          <w:rFonts w:ascii="Georgia" w:hAnsi="Georgia" w:cs="Arial"/>
          <w:b/>
          <w:bCs/>
          <w:sz w:val="20"/>
          <w:szCs w:val="20"/>
          <w:rtl/>
        </w:rPr>
        <w:t>ביאור 23</w:t>
      </w:r>
      <w:r w:rsidR="00806D0F" w:rsidRPr="005957E5">
        <w:rPr>
          <w:rFonts w:ascii="Georgia" w:hAnsi="Georgia" w:cs="Arial"/>
          <w:b/>
          <w:bCs/>
          <w:sz w:val="20"/>
          <w:szCs w:val="20"/>
          <w:rtl/>
        </w:rPr>
        <w:t xml:space="preserve"> </w:t>
      </w:r>
      <w:r w:rsidR="00FA26A0" w:rsidRPr="005957E5">
        <w:rPr>
          <w:rFonts w:ascii="Georgia" w:hAnsi="Georgia" w:cs="Arial" w:hint="cs"/>
          <w:b/>
          <w:bCs/>
          <w:sz w:val="20"/>
          <w:szCs w:val="20"/>
          <w:rtl/>
        </w:rPr>
        <w:t>-</w:t>
      </w:r>
      <w:r w:rsidR="00FA26A0" w:rsidRPr="005957E5">
        <w:rPr>
          <w:rFonts w:ascii="Georgia" w:hAnsi="Georgia" w:cs="Arial"/>
          <w:b/>
          <w:bCs/>
          <w:sz w:val="20"/>
          <w:szCs w:val="20"/>
          <w:rtl/>
        </w:rPr>
        <w:t xml:space="preserve"> </w:t>
      </w:r>
      <w:r w:rsidR="00525602">
        <w:rPr>
          <w:rFonts w:ascii="Georgia" w:hAnsi="Georgia" w:cs="Arial" w:hint="cs"/>
          <w:b/>
          <w:bCs/>
          <w:sz w:val="20"/>
          <w:szCs w:val="20"/>
          <w:rtl/>
        </w:rPr>
        <w:t xml:space="preserve">הצגה מחדש בגין </w:t>
      </w:r>
      <w:r w:rsidR="00806D0F" w:rsidRPr="005957E5">
        <w:rPr>
          <w:rFonts w:ascii="Georgia" w:hAnsi="Georgia" w:cs="Arial" w:hint="cs"/>
          <w:b/>
          <w:bCs/>
          <w:sz w:val="20"/>
          <w:szCs w:val="20"/>
          <w:rtl/>
        </w:rPr>
        <w:t>התאמה לא מהותית של מספרי השוואה</w:t>
      </w:r>
      <w:r w:rsidR="00551D24">
        <w:rPr>
          <w:rFonts w:ascii="Georgia" w:hAnsi="Georgia" w:cs="Arial" w:hint="cs"/>
          <w:b/>
          <w:bCs/>
          <w:sz w:val="20"/>
          <w:szCs w:val="20"/>
          <w:rtl/>
        </w:rPr>
        <w:t>:</w:t>
      </w:r>
    </w:p>
    <w:bookmarkEnd w:id="41"/>
    <w:p w14:paraId="647DB7C3" w14:textId="45FF8EF4" w:rsidR="0062540B" w:rsidRDefault="0062540B" w:rsidP="00492B05">
      <w:pPr>
        <w:ind w:left="941"/>
        <w:jc w:val="both"/>
        <w:rPr>
          <w:rStyle w:val="a"/>
          <w:rFonts w:ascii="Georgia" w:hAnsi="Georgia"/>
          <w:sz w:val="20"/>
          <w:szCs w:val="20"/>
          <w:u w:val="none"/>
          <w:rtl/>
        </w:rPr>
      </w:pPr>
    </w:p>
    <w:p w14:paraId="19004F56" w14:textId="77777777" w:rsidR="0062540B" w:rsidRDefault="0062540B" w:rsidP="0062540B">
      <w:pPr>
        <w:ind w:left="941"/>
        <w:jc w:val="both"/>
        <w:rPr>
          <w:rStyle w:val="a"/>
          <w:rFonts w:ascii="Georgia" w:hAnsi="Georgia"/>
          <w:sz w:val="20"/>
          <w:szCs w:val="20"/>
          <w:u w:val="none"/>
          <w:rtl/>
        </w:rPr>
      </w:pPr>
      <w:r w:rsidRPr="005957E5">
        <w:rPr>
          <w:rStyle w:val="a"/>
          <w:rFonts w:ascii="Georgia" w:hAnsi="Georgia" w:hint="cs"/>
          <w:sz w:val="20"/>
          <w:szCs w:val="20"/>
          <w:u w:val="none"/>
          <w:rtl/>
        </w:rPr>
        <w:t xml:space="preserve">בחודש </w:t>
      </w:r>
      <w:r>
        <w:rPr>
          <w:rStyle w:val="a"/>
          <w:rFonts w:ascii="Georgia" w:hAnsi="Georgia" w:hint="cs"/>
          <w:sz w:val="20"/>
          <w:szCs w:val="20"/>
          <w:u w:val="none"/>
          <w:rtl/>
        </w:rPr>
        <w:t>פברואר 2024,</w:t>
      </w:r>
      <w:r w:rsidRPr="005957E5">
        <w:rPr>
          <w:rStyle w:val="a"/>
          <w:rFonts w:ascii="Georgia" w:hAnsi="Georgia" w:hint="cs"/>
          <w:sz w:val="20"/>
          <w:szCs w:val="20"/>
          <w:u w:val="none"/>
          <w:rtl/>
        </w:rPr>
        <w:t xml:space="preserve"> </w:t>
      </w:r>
      <w:proofErr w:type="spellStart"/>
      <w:r w:rsidRPr="005957E5">
        <w:rPr>
          <w:rStyle w:val="a"/>
          <w:rFonts w:ascii="Georgia" w:hAnsi="Georgia" w:hint="cs"/>
          <w:sz w:val="20"/>
          <w:szCs w:val="20"/>
          <w:u w:val="none"/>
          <w:rtl/>
        </w:rPr>
        <w:t>פירסם</w:t>
      </w:r>
      <w:proofErr w:type="spellEnd"/>
      <w:r w:rsidRPr="005957E5">
        <w:rPr>
          <w:rStyle w:val="a"/>
          <w:rFonts w:ascii="Georgia" w:hAnsi="Georgia" w:hint="cs"/>
          <w:sz w:val="20"/>
          <w:szCs w:val="20"/>
          <w:u w:val="none"/>
          <w:rtl/>
        </w:rPr>
        <w:t xml:space="preserve"> סגל רשות ניירות ערך עדכון להחלטה מספר 99-4</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בעניין</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קווים</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מנחים</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לבחינת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מהותיות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של טעות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בדוחות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כספיים ועמדה משפטית מספר 105-24 בדבר אופן פרסום דוחות כספיים מתוקנים</w:t>
      </w:r>
      <w:r>
        <w:rPr>
          <w:rStyle w:val="a"/>
          <w:rFonts w:ascii="Georgia" w:hAnsi="Georgia" w:hint="cs"/>
          <w:sz w:val="20"/>
          <w:szCs w:val="20"/>
          <w:u w:val="none"/>
          <w:rtl/>
        </w:rPr>
        <w:t xml:space="preserve"> (להלן - העדכון). העדכון מחליף את ההחלטה הקודמת בנושא ומשקף את עמדתו העדכנית של סגל הרשות בנוגע לאופן שבו יש להעריך אם טעות בדוחות הכספיים היא מהותית, וכן כולל התייחסות לנושאים שאליהם ההחלטה הקודמת לא התייחסה בצורה מפורשת. </w:t>
      </w:r>
    </w:p>
    <w:p w14:paraId="35B679DB" w14:textId="77777777" w:rsidR="002567BB" w:rsidRDefault="002567BB" w:rsidP="0062540B">
      <w:pPr>
        <w:ind w:left="941"/>
        <w:jc w:val="both"/>
        <w:rPr>
          <w:rStyle w:val="a"/>
          <w:rFonts w:ascii="Georgia" w:hAnsi="Georgia"/>
          <w:sz w:val="20"/>
          <w:szCs w:val="20"/>
          <w:u w:val="none"/>
          <w:rtl/>
        </w:rPr>
      </w:pPr>
    </w:p>
    <w:p w14:paraId="3BF057A8" w14:textId="2C362F04" w:rsidR="0062540B" w:rsidRDefault="0062540B" w:rsidP="0062540B">
      <w:pPr>
        <w:ind w:left="941"/>
        <w:jc w:val="both"/>
        <w:rPr>
          <w:rStyle w:val="a"/>
          <w:rFonts w:ascii="Georgia" w:hAnsi="Georgia"/>
          <w:sz w:val="20"/>
          <w:szCs w:val="20"/>
          <w:u w:val="none"/>
          <w:rtl/>
        </w:rPr>
      </w:pPr>
      <w:r>
        <w:rPr>
          <w:rStyle w:val="a"/>
          <w:rFonts w:ascii="Georgia" w:hAnsi="Georgia" w:hint="cs"/>
          <w:sz w:val="20"/>
          <w:szCs w:val="20"/>
          <w:u w:val="none"/>
          <w:rtl/>
        </w:rPr>
        <w:t xml:space="preserve">בין היתר, סגל הרשות עדכן את נוסח סעיף 6 להחלטה מספר 99-4 שעוסק ב"התאמה לא מהותית של מספרי השוואה" והבהיר כי במקרה של תיקון מספרי השוואה כאמור נדרש לכנותו כ"הצגה מחדש בגין התאמה לא מהותית של מספרי השוואה", על כל המשתמע מכך (ובכלל זה חובת השבת תגמולים שניתנו לנושאי משרה). </w:t>
      </w:r>
    </w:p>
    <w:p w14:paraId="0390B1EA" w14:textId="77777777" w:rsidR="0062540B" w:rsidRDefault="0062540B" w:rsidP="0062540B">
      <w:pPr>
        <w:jc w:val="both"/>
        <w:rPr>
          <w:rStyle w:val="a"/>
          <w:rFonts w:ascii="Georgia" w:hAnsi="Georgia"/>
          <w:sz w:val="20"/>
          <w:szCs w:val="20"/>
          <w:u w:val="none"/>
          <w:rtl/>
        </w:rPr>
      </w:pPr>
    </w:p>
    <w:p w14:paraId="6106008C" w14:textId="77777777" w:rsidR="0062540B" w:rsidRDefault="0062540B" w:rsidP="0062540B">
      <w:pPr>
        <w:ind w:left="941"/>
        <w:jc w:val="both"/>
        <w:rPr>
          <w:rStyle w:val="a"/>
          <w:rFonts w:ascii="Georgia" w:hAnsi="Georgia"/>
          <w:sz w:val="20"/>
          <w:szCs w:val="20"/>
          <w:u w:val="none"/>
          <w:rtl/>
        </w:rPr>
      </w:pPr>
      <w:r>
        <w:rPr>
          <w:rStyle w:val="a"/>
          <w:rFonts w:ascii="Georgia" w:hAnsi="Georgia" w:hint="cs"/>
          <w:sz w:val="20"/>
          <w:szCs w:val="20"/>
          <w:u w:val="none"/>
          <w:rtl/>
        </w:rPr>
        <w:t xml:space="preserve">בהתאם לעדכון, במידה ובמסגרת הכנת הדוחות הכספיים נמצאה טעות בדוחות הכספיים בתקופות דיווח קודמות אשר אינה מהותית ביחס לדוחות הכספיים לתקופות האמורות בהתאם </w:t>
      </w:r>
      <w:proofErr w:type="spellStart"/>
      <w:r>
        <w:rPr>
          <w:rStyle w:val="a"/>
          <w:rFonts w:ascii="Georgia" w:hAnsi="Georgia" w:hint="cs"/>
          <w:sz w:val="20"/>
          <w:szCs w:val="20"/>
          <w:u w:val="none"/>
          <w:rtl/>
        </w:rPr>
        <w:t>לספים</w:t>
      </w:r>
      <w:proofErr w:type="spellEnd"/>
      <w:r>
        <w:rPr>
          <w:rStyle w:val="a"/>
          <w:rFonts w:ascii="Georgia" w:hAnsi="Georgia" w:hint="cs"/>
          <w:sz w:val="20"/>
          <w:szCs w:val="20"/>
          <w:u w:val="none"/>
          <w:rtl/>
        </w:rPr>
        <w:t xml:space="preserve"> הכמותיים ולשיקולים איכותניים המפורטים בעדכון, אולם לו יבוצע תיקון של הטעות וזקיפת ההשפעה בתקופה השוטפת, תהיה לכך השפעה מהותית ביחס לתוצאות תקופת הדיווח השוטפת (</w:t>
      </w:r>
      <w:r w:rsidRPr="005957E5">
        <w:rPr>
          <w:rStyle w:val="a"/>
          <w:rFonts w:ascii="Georgia" w:hAnsi="Georgia" w:hint="cs"/>
          <w:sz w:val="20"/>
          <w:szCs w:val="20"/>
          <w:u w:val="none"/>
          <w:rtl/>
        </w:rPr>
        <w:t xml:space="preserve">למשל באופן שזקיפת ההשפעה המצטברת של תיקון הטעות לתקופת הדיווח השוטפת, תביא </w:t>
      </w:r>
      <w:r>
        <w:rPr>
          <w:rStyle w:val="a"/>
          <w:rFonts w:ascii="Georgia" w:hAnsi="Georgia" w:hint="cs"/>
          <w:sz w:val="20"/>
          <w:szCs w:val="20"/>
          <w:u w:val="none"/>
          <w:rtl/>
        </w:rPr>
        <w:t xml:space="preserve">לטעות מהותית </w:t>
      </w:r>
      <w:r w:rsidRPr="005957E5">
        <w:rPr>
          <w:rStyle w:val="a"/>
          <w:rFonts w:ascii="Georgia" w:hAnsi="Georgia" w:hint="cs"/>
          <w:sz w:val="20"/>
          <w:szCs w:val="20"/>
          <w:u w:val="none"/>
          <w:rtl/>
        </w:rPr>
        <w:t>בתוצאות תקופת הדיווח השוטפת), רשאי התאגיד</w:t>
      </w:r>
      <w:r>
        <w:rPr>
          <w:rStyle w:val="a"/>
          <w:rFonts w:ascii="Georgia" w:hAnsi="Georgia" w:hint="cs"/>
          <w:sz w:val="20"/>
          <w:szCs w:val="20"/>
          <w:u w:val="none"/>
          <w:rtl/>
        </w:rPr>
        <w:t xml:space="preserve">, חלף תיקון הטעות בדרך של תיקון טעות מהותית, </w:t>
      </w:r>
      <w:r w:rsidRPr="005957E5">
        <w:rPr>
          <w:rStyle w:val="a"/>
          <w:rFonts w:ascii="Georgia" w:hAnsi="Georgia" w:hint="cs"/>
          <w:sz w:val="20"/>
          <w:szCs w:val="20"/>
          <w:u w:val="none"/>
          <w:rtl/>
        </w:rPr>
        <w:t xml:space="preserve">לתקנה על דרך של תיקון מספרי ההשוואה </w:t>
      </w:r>
      <w:r>
        <w:rPr>
          <w:rStyle w:val="a"/>
          <w:rFonts w:ascii="Georgia" w:hAnsi="Georgia" w:hint="cs"/>
          <w:sz w:val="20"/>
          <w:szCs w:val="20"/>
          <w:u w:val="none"/>
          <w:rtl/>
        </w:rPr>
        <w:t xml:space="preserve">ועליו להציג תיקון זה </w:t>
      </w:r>
      <w:r w:rsidRPr="005957E5">
        <w:rPr>
          <w:rStyle w:val="a"/>
          <w:rFonts w:ascii="Georgia" w:hAnsi="Georgia" w:hint="cs"/>
          <w:sz w:val="20"/>
          <w:szCs w:val="20"/>
          <w:u w:val="none"/>
          <w:rtl/>
        </w:rPr>
        <w:t>כ"</w:t>
      </w:r>
      <w:r>
        <w:rPr>
          <w:rStyle w:val="a"/>
          <w:rFonts w:ascii="Georgia" w:hAnsi="Georgia" w:hint="cs"/>
          <w:sz w:val="20"/>
          <w:szCs w:val="20"/>
          <w:u w:val="none"/>
          <w:rtl/>
        </w:rPr>
        <w:t xml:space="preserve">הצגה מחדש בגין </w:t>
      </w:r>
      <w:r w:rsidRPr="005957E5">
        <w:rPr>
          <w:rStyle w:val="a"/>
          <w:rFonts w:ascii="Georgia" w:hAnsi="Georgia" w:hint="cs"/>
          <w:sz w:val="20"/>
          <w:szCs w:val="20"/>
          <w:u w:val="none"/>
          <w:rtl/>
        </w:rPr>
        <w:t>התאמה לא מהותית של מספרי השוואה"</w:t>
      </w:r>
      <w:r>
        <w:rPr>
          <w:rStyle w:val="a"/>
          <w:rFonts w:ascii="Georgia" w:hAnsi="Georgia" w:hint="cs"/>
          <w:sz w:val="20"/>
          <w:szCs w:val="20"/>
          <w:u w:val="none"/>
          <w:rtl/>
        </w:rPr>
        <w:t xml:space="preserve"> במסגרת הדוחות הכספיים לתקופה השוטפת ללא צורך בפרסום מחדש של הדוחות הכוללים את הטעות. במקרה כאמור, יסמן התאגיד את הסעיפים בדוח בהם בוצע תיקון כ"הצגה מחדש בגין התאמה לא מהותית של מספרי השוואה", </w:t>
      </w:r>
      <w:r w:rsidRPr="005957E5">
        <w:rPr>
          <w:rStyle w:val="a"/>
          <w:rFonts w:ascii="Georgia" w:hAnsi="Georgia" w:hint="cs"/>
          <w:sz w:val="20"/>
          <w:szCs w:val="20"/>
          <w:u w:val="none"/>
          <w:rtl/>
        </w:rPr>
        <w:t xml:space="preserve">תוך מתן גילוי </w:t>
      </w:r>
      <w:r>
        <w:rPr>
          <w:rStyle w:val="a"/>
          <w:rFonts w:ascii="Georgia" w:hAnsi="Georgia" w:hint="cs"/>
          <w:sz w:val="20"/>
          <w:szCs w:val="20"/>
          <w:u w:val="none"/>
          <w:rtl/>
        </w:rPr>
        <w:t xml:space="preserve">תמציתי </w:t>
      </w:r>
      <w:r w:rsidRPr="005957E5">
        <w:rPr>
          <w:rStyle w:val="a"/>
          <w:rFonts w:ascii="Georgia" w:hAnsi="Georgia" w:hint="cs"/>
          <w:sz w:val="20"/>
          <w:szCs w:val="20"/>
          <w:u w:val="none"/>
          <w:rtl/>
        </w:rPr>
        <w:t xml:space="preserve">בביאורים לדוחות הכספיים בדבר </w:t>
      </w:r>
      <w:r>
        <w:rPr>
          <w:rStyle w:val="a"/>
          <w:rFonts w:ascii="Georgia" w:hAnsi="Georgia" w:hint="cs"/>
          <w:sz w:val="20"/>
          <w:szCs w:val="20"/>
          <w:u w:val="none"/>
          <w:rtl/>
        </w:rPr>
        <w:t xml:space="preserve">פרטי </w:t>
      </w:r>
      <w:r w:rsidRPr="005957E5">
        <w:rPr>
          <w:rStyle w:val="a"/>
          <w:rFonts w:ascii="Georgia" w:hAnsi="Georgia" w:hint="cs"/>
          <w:sz w:val="20"/>
          <w:szCs w:val="20"/>
          <w:u w:val="none"/>
          <w:rtl/>
        </w:rPr>
        <w:t xml:space="preserve">התיקון </w:t>
      </w:r>
      <w:r>
        <w:rPr>
          <w:rStyle w:val="a"/>
          <w:rFonts w:ascii="Georgia" w:hAnsi="Georgia" w:hint="cs"/>
          <w:sz w:val="20"/>
          <w:szCs w:val="20"/>
          <w:u w:val="none"/>
          <w:rtl/>
        </w:rPr>
        <w:t xml:space="preserve">שבוצע בדוחות. </w:t>
      </w:r>
    </w:p>
    <w:p w14:paraId="781BFBAE" w14:textId="77777777" w:rsidR="0062540B" w:rsidRPr="005957E5" w:rsidRDefault="0062540B" w:rsidP="00492B05">
      <w:pPr>
        <w:ind w:left="941"/>
        <w:jc w:val="both"/>
        <w:rPr>
          <w:rStyle w:val="a"/>
          <w:rFonts w:ascii="Georgia" w:hAnsi="Georgia"/>
          <w:sz w:val="20"/>
          <w:szCs w:val="20"/>
          <w:u w:val="none"/>
          <w:rtl/>
        </w:rPr>
      </w:pPr>
    </w:p>
    <w:p w14:paraId="47346959" w14:textId="7A3ED89A" w:rsidR="00E57132" w:rsidRDefault="00E57132" w:rsidP="00E57132">
      <w:pPr>
        <w:ind w:left="941"/>
        <w:jc w:val="both"/>
        <w:rPr>
          <w:rStyle w:val="a"/>
          <w:rFonts w:ascii="Georgia" w:hAnsi="Georgia"/>
          <w:sz w:val="20"/>
          <w:szCs w:val="20"/>
          <w:u w:val="none"/>
          <w:rtl/>
        </w:rPr>
      </w:pPr>
      <w:r w:rsidRPr="008E0DD1">
        <w:rPr>
          <w:rStyle w:val="a"/>
          <w:rFonts w:ascii="Georgia" w:hAnsi="Georgia" w:hint="cs"/>
          <w:noProof/>
          <w:sz w:val="20"/>
          <w:szCs w:val="20"/>
          <w:u w:val="none"/>
          <w:rtl/>
        </w:rPr>
        <w:t>לצפייה ב</w:t>
      </w:r>
      <w:r>
        <w:rPr>
          <w:rStyle w:val="a"/>
          <w:rFonts w:ascii="Georgia" w:hAnsi="Georgia" w:hint="cs"/>
          <w:noProof/>
          <w:sz w:val="20"/>
          <w:szCs w:val="20"/>
          <w:u w:val="none"/>
          <w:rtl/>
        </w:rPr>
        <w:t xml:space="preserve">מבזק </w:t>
      </w:r>
      <w:r w:rsidRPr="008E0DD1">
        <w:rPr>
          <w:rStyle w:val="a"/>
          <w:rFonts w:ascii="Georgia" w:hAnsi="Georgia" w:hint="cs"/>
          <w:noProof/>
          <w:sz w:val="20"/>
          <w:szCs w:val="20"/>
          <w:u w:val="none"/>
          <w:rtl/>
        </w:rPr>
        <w:t xml:space="preserve">שפרסמנו לקהל לקוחותינו </w:t>
      </w:r>
      <w:r>
        <w:rPr>
          <w:rStyle w:val="a"/>
          <w:rFonts w:ascii="Georgia" w:hAnsi="Georgia" w:hint="cs"/>
          <w:noProof/>
          <w:sz w:val="20"/>
          <w:szCs w:val="20"/>
          <w:u w:val="none"/>
          <w:rtl/>
        </w:rPr>
        <w:t xml:space="preserve">בחודש פברואר 2024 </w:t>
      </w:r>
      <w:r w:rsidR="00637383">
        <w:rPr>
          <w:rStyle w:val="a"/>
          <w:rFonts w:ascii="Georgia" w:hAnsi="Georgia" w:hint="cs"/>
          <w:noProof/>
          <w:sz w:val="20"/>
          <w:szCs w:val="20"/>
          <w:u w:val="none"/>
          <w:rtl/>
        </w:rPr>
        <w:t>לגבי</w:t>
      </w:r>
      <w:r w:rsidRPr="008E0DD1">
        <w:rPr>
          <w:rStyle w:val="a"/>
          <w:rFonts w:ascii="Georgia" w:hAnsi="Georgia" w:hint="cs"/>
          <w:noProof/>
          <w:sz w:val="20"/>
          <w:szCs w:val="20"/>
          <w:u w:val="none"/>
          <w:rtl/>
        </w:rPr>
        <w:t xml:space="preserve"> </w:t>
      </w:r>
      <w:r>
        <w:rPr>
          <w:rStyle w:val="a"/>
          <w:rFonts w:ascii="Georgia" w:hAnsi="Georgia" w:hint="cs"/>
          <w:noProof/>
          <w:sz w:val="20"/>
          <w:szCs w:val="20"/>
          <w:u w:val="none"/>
          <w:rtl/>
        </w:rPr>
        <w:t xml:space="preserve">העדכון </w:t>
      </w:r>
      <w:r w:rsidRPr="008E0DD1">
        <w:rPr>
          <w:rStyle w:val="a"/>
          <w:rFonts w:ascii="Georgia" w:hAnsi="Georgia" w:hint="cs"/>
          <w:noProof/>
          <w:sz w:val="20"/>
          <w:szCs w:val="20"/>
          <w:u w:val="none"/>
          <w:rtl/>
        </w:rPr>
        <w:t>- לחצו</w:t>
      </w:r>
      <w:r w:rsidRPr="001E1CC1">
        <w:rPr>
          <w:rStyle w:val="a"/>
          <w:rFonts w:asciiTheme="minorBidi" w:hAnsiTheme="minorBidi" w:cstheme="minorBidi"/>
          <w:noProof/>
          <w:sz w:val="20"/>
          <w:szCs w:val="20"/>
          <w:u w:val="none"/>
          <w:rtl/>
        </w:rPr>
        <w:t xml:space="preserve"> </w:t>
      </w:r>
      <w:hyperlink r:id="rId51" w:history="1">
        <w:r w:rsidRPr="001E1CC1">
          <w:rPr>
            <w:rStyle w:val="Hyperlink"/>
            <w:rFonts w:asciiTheme="minorBidi" w:hAnsiTheme="minorBidi" w:cstheme="minorBidi"/>
            <w:sz w:val="20"/>
            <w:szCs w:val="20"/>
            <w:shd w:val="clear" w:color="auto" w:fill="CCCCCC"/>
            <w:rtl/>
          </w:rPr>
          <w:t>כאן</w:t>
        </w:r>
      </w:hyperlink>
      <w:r w:rsidRPr="001E1CC1">
        <w:rPr>
          <w:rStyle w:val="a"/>
          <w:rFonts w:asciiTheme="minorBidi" w:hAnsiTheme="minorBidi" w:cstheme="minorBidi"/>
          <w:noProof/>
          <w:sz w:val="20"/>
          <w:szCs w:val="20"/>
          <w:u w:val="none"/>
          <w:rtl/>
        </w:rPr>
        <w:t>.</w:t>
      </w:r>
      <w:r>
        <w:rPr>
          <w:rStyle w:val="a"/>
          <w:rFonts w:ascii="Georgia" w:hAnsi="Georgia" w:hint="cs"/>
          <w:noProof/>
          <w:sz w:val="20"/>
          <w:szCs w:val="20"/>
          <w:u w:val="none"/>
          <w:rtl/>
        </w:rPr>
        <w:t xml:space="preserve"> נוסף על כך, לצפיה במבזק שפרסמנו לקהל לקוחותינו בחודש פברואר 2024 בנושא</w:t>
      </w:r>
      <w:r>
        <w:rPr>
          <w:rStyle w:val="a"/>
          <w:rFonts w:ascii="Georgia" w:hAnsi="Georgia" w:hint="cs"/>
          <w:sz w:val="20"/>
          <w:szCs w:val="20"/>
          <w:u w:val="none"/>
          <w:rtl/>
        </w:rPr>
        <w:t xml:space="preserve"> חובת ההשבה הנ"ל - לחצו </w:t>
      </w:r>
      <w:hyperlink r:id="rId52" w:history="1">
        <w:r w:rsidRPr="00C046D7">
          <w:rPr>
            <w:rStyle w:val="Hyperlink"/>
            <w:rFonts w:ascii="Georgia" w:hAnsi="Georgia" w:cs="Arial" w:hint="cs"/>
            <w:sz w:val="20"/>
            <w:szCs w:val="20"/>
            <w:shd w:val="clear" w:color="auto" w:fill="CCCCCC"/>
            <w:rtl/>
          </w:rPr>
          <w:t>כאן</w:t>
        </w:r>
      </w:hyperlink>
      <w:r>
        <w:rPr>
          <w:rStyle w:val="a"/>
          <w:rFonts w:ascii="Georgia" w:hAnsi="Georgia" w:hint="cs"/>
          <w:sz w:val="20"/>
          <w:szCs w:val="20"/>
          <w:u w:val="none"/>
          <w:rtl/>
        </w:rPr>
        <w:t xml:space="preserve">. </w:t>
      </w:r>
    </w:p>
    <w:p w14:paraId="176B13C0" w14:textId="77777777" w:rsidR="00E57132" w:rsidRPr="005957E5" w:rsidRDefault="00E57132" w:rsidP="00492B05">
      <w:pPr>
        <w:ind w:left="185"/>
        <w:jc w:val="both"/>
        <w:rPr>
          <w:rFonts w:ascii="Georgia" w:hAnsi="Georgia" w:cs="Arial"/>
          <w:sz w:val="20"/>
          <w:szCs w:val="16"/>
          <w:rtl/>
        </w:rPr>
      </w:pPr>
    </w:p>
    <w:p w14:paraId="432490BE" w14:textId="74B55939" w:rsidR="00806D0F" w:rsidRPr="005957E5" w:rsidRDefault="00806D0F" w:rsidP="005F4334">
      <w:pPr>
        <w:ind w:left="941"/>
        <w:jc w:val="both"/>
        <w:rPr>
          <w:rFonts w:ascii="Georgia" w:hAnsi="Georgia" w:cs="Arial"/>
          <w:sz w:val="20"/>
          <w:szCs w:val="20"/>
          <w:rtl/>
        </w:rPr>
      </w:pPr>
      <w:r w:rsidRPr="005957E5">
        <w:rPr>
          <w:rFonts w:ascii="Georgia" w:hAnsi="Georgia" w:cs="Arial" w:hint="cs"/>
          <w:sz w:val="20"/>
          <w:szCs w:val="20"/>
          <w:rtl/>
        </w:rPr>
        <w:t xml:space="preserve">במהלך הכנת הדוחות הכספיים של החברה/הקבוצה ליום 30 ביוני </w:t>
      </w:r>
      <w:r w:rsidR="000D6FB8">
        <w:rPr>
          <w:rFonts w:ascii="Georgia" w:hAnsi="Georgia" w:cs="Arial" w:hint="cs"/>
          <w:sz w:val="20"/>
          <w:szCs w:val="20"/>
          <w:rtl/>
        </w:rPr>
        <w:t>2025</w:t>
      </w:r>
      <w:r w:rsidRPr="005957E5">
        <w:rPr>
          <w:rFonts w:ascii="Georgia" w:hAnsi="Georgia" w:cs="Arial" w:hint="cs"/>
          <w:sz w:val="20"/>
          <w:szCs w:val="20"/>
          <w:rtl/>
        </w:rPr>
        <w:t xml:space="preserve">, נתגלתה טעות בנתוני הדוחות הכספיים לשנה שהסתיימה ביום 31 בדצמבר </w:t>
      </w:r>
      <w:r w:rsidR="0023544C">
        <w:rPr>
          <w:rFonts w:ascii="Georgia" w:hAnsi="Georgia" w:cs="Arial" w:hint="cs"/>
          <w:sz w:val="20"/>
          <w:szCs w:val="20"/>
          <w:rtl/>
        </w:rPr>
        <w:t>2024</w:t>
      </w:r>
      <w:r w:rsidRPr="005957E5">
        <w:rPr>
          <w:rFonts w:ascii="Georgia" w:hAnsi="Georgia" w:cs="Arial" w:hint="cs"/>
          <w:sz w:val="20"/>
          <w:szCs w:val="20"/>
          <w:rtl/>
        </w:rPr>
        <w:t>. הטעות נבעה מ-___________.</w:t>
      </w:r>
      <w:r w:rsidR="005F4334">
        <w:rPr>
          <w:rFonts w:ascii="Georgia" w:hAnsi="Georgia" w:cs="Arial" w:hint="cs"/>
          <w:sz w:val="20"/>
          <w:szCs w:val="20"/>
          <w:rtl/>
        </w:rPr>
        <w:t xml:space="preserve"> </w:t>
      </w:r>
      <w:r w:rsidRPr="005957E5">
        <w:rPr>
          <w:rFonts w:ascii="Georgia" w:hAnsi="Georgia" w:cs="Arial" w:hint="cs"/>
          <w:sz w:val="20"/>
          <w:szCs w:val="20"/>
          <w:rtl/>
        </w:rPr>
        <w:t xml:space="preserve">בחינת מהותיות הטעות בהתאם לקווים המנחים לבחינת מהותיות, הן מבחינה כמותית והן מבחינה איכותית, העלתה כי הטעות אינה מהותית ביחס לשנת </w:t>
      </w:r>
      <w:r w:rsidR="0023544C">
        <w:rPr>
          <w:rFonts w:ascii="Georgia" w:hAnsi="Georgia" w:cs="Arial" w:hint="cs"/>
          <w:sz w:val="20"/>
          <w:szCs w:val="20"/>
          <w:rtl/>
        </w:rPr>
        <w:t>2024</w:t>
      </w:r>
      <w:r w:rsidR="00B32C29" w:rsidRPr="005957E5">
        <w:rPr>
          <w:rFonts w:ascii="Georgia" w:hAnsi="Georgia" w:cs="Arial" w:hint="cs"/>
          <w:sz w:val="20"/>
          <w:szCs w:val="20"/>
          <w:rtl/>
        </w:rPr>
        <w:t xml:space="preserve"> </w:t>
      </w:r>
      <w:r w:rsidRPr="005957E5">
        <w:rPr>
          <w:rFonts w:ascii="Georgia" w:hAnsi="Georgia" w:cs="Arial" w:hint="cs"/>
          <w:sz w:val="20"/>
          <w:szCs w:val="20"/>
          <w:rtl/>
        </w:rPr>
        <w:t>בכללותה וביחס לתקופות הביניים באותה שנה, אך זקיפת ההשפעה המצטברת של תיקון הטעות לתקופת הדיווח השוטפת תביא לשינוי מהותי בתוצאות תקופת הדיווח השוטפת. החברה</w:t>
      </w:r>
      <w:r w:rsidR="009A34E6">
        <w:rPr>
          <w:rFonts w:ascii="Georgia" w:hAnsi="Georgia" w:cs="Arial" w:hint="cs"/>
          <w:sz w:val="20"/>
          <w:szCs w:val="20"/>
          <w:rtl/>
        </w:rPr>
        <w:t>/הקבוצה</w:t>
      </w:r>
      <w:r w:rsidRPr="005957E5">
        <w:rPr>
          <w:rFonts w:ascii="Georgia" w:hAnsi="Georgia" w:cs="Arial" w:hint="cs"/>
          <w:sz w:val="20"/>
          <w:szCs w:val="20"/>
          <w:rtl/>
        </w:rPr>
        <w:t xml:space="preserve"> תיקנה את הטעות בדרך של תיקון מספרי ההשוואה הכלולים בדוחות כספיים אלה. הסעיפים בדוחות הכספיים אשר הושפעו מתיקון הטעות סומנו כ"</w:t>
      </w:r>
      <w:r w:rsidR="0062540B">
        <w:rPr>
          <w:rFonts w:ascii="Georgia" w:hAnsi="Georgia" w:cs="Arial" w:hint="cs"/>
          <w:sz w:val="20"/>
          <w:szCs w:val="20"/>
          <w:rtl/>
        </w:rPr>
        <w:t xml:space="preserve">הצגה מחדש בגין </w:t>
      </w:r>
      <w:r w:rsidRPr="005957E5">
        <w:rPr>
          <w:rFonts w:ascii="Georgia" w:hAnsi="Georgia" w:cs="Arial" w:hint="cs"/>
          <w:sz w:val="20"/>
          <w:szCs w:val="20"/>
          <w:rtl/>
        </w:rPr>
        <w:t xml:space="preserve">התאמה לא מהותית של מספרי השוואה". </w:t>
      </w:r>
    </w:p>
    <w:p w14:paraId="6CD1AB1A" w14:textId="390A3044" w:rsidR="00303704" w:rsidRDefault="00303704">
      <w:pPr>
        <w:bidi w:val="0"/>
        <w:rPr>
          <w:rFonts w:ascii="Georgia" w:hAnsi="Georgia" w:cs="Arial"/>
          <w:sz w:val="20"/>
          <w:szCs w:val="16"/>
          <w:rtl/>
        </w:rPr>
      </w:pPr>
      <w:r>
        <w:rPr>
          <w:rFonts w:ascii="Georgia" w:hAnsi="Georgia" w:cs="Arial"/>
          <w:sz w:val="20"/>
          <w:szCs w:val="16"/>
          <w:rtl/>
        </w:rPr>
        <w:br w:type="page"/>
      </w:r>
    </w:p>
    <w:p w14:paraId="5883F579" w14:textId="6074060F" w:rsidR="00303704" w:rsidRPr="005957E5" w:rsidRDefault="005D44C6" w:rsidP="00303704">
      <w:pPr>
        <w:rPr>
          <w:rFonts w:ascii="Georgia" w:hAnsi="Georgia" w:cs="Arial"/>
          <w:b/>
          <w:bCs/>
          <w:sz w:val="20"/>
          <w:szCs w:val="20"/>
          <w:rtl/>
        </w:rPr>
      </w:pPr>
      <w:r>
        <w:rPr>
          <w:rFonts w:ascii="Georgia" w:hAnsi="Georgia" w:cs="Arial"/>
          <w:b/>
          <w:bCs/>
          <w:sz w:val="20"/>
          <w:szCs w:val="20"/>
          <w:rtl/>
        </w:rPr>
        <w:t>ביאור 23</w:t>
      </w:r>
      <w:r w:rsidR="00303704" w:rsidRPr="005957E5">
        <w:rPr>
          <w:rFonts w:ascii="Georgia" w:hAnsi="Georgia" w:cs="Arial"/>
          <w:b/>
          <w:bCs/>
          <w:sz w:val="20"/>
          <w:szCs w:val="20"/>
          <w:rtl/>
        </w:rPr>
        <w:t xml:space="preserve"> </w:t>
      </w:r>
      <w:r w:rsidR="00303704" w:rsidRPr="005957E5">
        <w:rPr>
          <w:rFonts w:ascii="Georgia" w:hAnsi="Georgia" w:cs="Arial" w:hint="cs"/>
          <w:b/>
          <w:bCs/>
          <w:sz w:val="20"/>
          <w:szCs w:val="20"/>
          <w:rtl/>
        </w:rPr>
        <w:t>-</w:t>
      </w:r>
      <w:r w:rsidR="00303704" w:rsidRPr="005957E5">
        <w:rPr>
          <w:rFonts w:ascii="Georgia" w:hAnsi="Georgia" w:cs="Arial"/>
          <w:b/>
          <w:bCs/>
          <w:sz w:val="20"/>
          <w:szCs w:val="20"/>
          <w:rtl/>
        </w:rPr>
        <w:t xml:space="preserve"> </w:t>
      </w:r>
      <w:r w:rsidR="00303704">
        <w:rPr>
          <w:rFonts w:ascii="Georgia" w:hAnsi="Georgia" w:cs="Arial" w:hint="cs"/>
          <w:b/>
          <w:bCs/>
          <w:sz w:val="20"/>
          <w:szCs w:val="20"/>
          <w:rtl/>
        </w:rPr>
        <w:t xml:space="preserve">הצגה מחדש בגין </w:t>
      </w:r>
      <w:r w:rsidR="00303704" w:rsidRPr="005957E5">
        <w:rPr>
          <w:rFonts w:ascii="Georgia" w:hAnsi="Georgia" w:cs="Arial" w:hint="cs"/>
          <w:b/>
          <w:bCs/>
          <w:sz w:val="20"/>
          <w:szCs w:val="20"/>
          <w:rtl/>
        </w:rPr>
        <w:t>התאמה לא מהותית של מספרי השוואה</w:t>
      </w:r>
      <w:r w:rsidR="00303704" w:rsidRPr="00303704">
        <w:rPr>
          <w:rFonts w:ascii="Georgia" w:hAnsi="Georgia" w:cs="Arial" w:hint="cs"/>
          <w:sz w:val="20"/>
          <w:szCs w:val="20"/>
          <w:rtl/>
        </w:rPr>
        <w:t xml:space="preserve"> (המשך):</w:t>
      </w:r>
    </w:p>
    <w:p w14:paraId="56EA7B71" w14:textId="77777777" w:rsidR="00806D0F" w:rsidRPr="005957E5" w:rsidRDefault="00806D0F" w:rsidP="00492B05">
      <w:pPr>
        <w:jc w:val="both"/>
        <w:rPr>
          <w:rFonts w:ascii="Georgia" w:hAnsi="Georgia" w:cs="Arial"/>
          <w:sz w:val="20"/>
          <w:szCs w:val="16"/>
          <w:rtl/>
        </w:rPr>
      </w:pPr>
    </w:p>
    <w:p w14:paraId="429DFBBB" w14:textId="77777777" w:rsidR="00806D0F" w:rsidRPr="005957E5" w:rsidRDefault="00806D0F" w:rsidP="004C32A6">
      <w:pPr>
        <w:tabs>
          <w:tab w:val="left" w:pos="1317"/>
        </w:tabs>
        <w:ind w:right="1264" w:firstLine="941"/>
        <w:rPr>
          <w:rFonts w:ascii="Georgia" w:hAnsi="Georgia" w:cs="Arial"/>
          <w:color w:val="548DD4"/>
          <w:sz w:val="20"/>
          <w:rtl/>
        </w:rPr>
      </w:pPr>
      <w:r w:rsidRPr="005957E5">
        <w:rPr>
          <w:rFonts w:ascii="Georgia" w:hAnsi="Georgia" w:cs="Arial"/>
          <w:color w:val="548DD4"/>
          <w:sz w:val="20"/>
          <w:szCs w:val="20"/>
        </w:rPr>
        <w:t>IAS</w:t>
      </w:r>
      <w:r w:rsidR="007A0373" w:rsidRPr="005957E5">
        <w:rPr>
          <w:rFonts w:ascii="Georgia" w:hAnsi="Georgia" w:cs="Arial"/>
          <w:color w:val="548DD4"/>
          <w:sz w:val="20"/>
          <w:szCs w:val="20"/>
        </w:rPr>
        <w:t xml:space="preserve"> </w:t>
      </w:r>
      <w:r w:rsidRPr="005957E5">
        <w:rPr>
          <w:rFonts w:ascii="Georgia" w:hAnsi="Georgia" w:cs="Arial"/>
          <w:color w:val="548DD4"/>
          <w:sz w:val="20"/>
          <w:szCs w:val="20"/>
        </w:rPr>
        <w:t>8</w:t>
      </w:r>
      <w:r w:rsidRPr="005957E5">
        <w:rPr>
          <w:rFonts w:ascii="Georgia" w:hAnsi="Georgia" w:cs="Arial" w:hint="cs"/>
          <w:color w:val="548DD4"/>
          <w:sz w:val="20"/>
          <w:rtl/>
        </w:rPr>
        <w:t xml:space="preserve"> - </w:t>
      </w:r>
      <w:r w:rsidRPr="005957E5">
        <w:rPr>
          <w:rFonts w:ascii="Georgia" w:hAnsi="Georgia" w:cs="Arial" w:hint="cs"/>
          <w:color w:val="548DD4"/>
          <w:sz w:val="20"/>
          <w:szCs w:val="20"/>
          <w:rtl/>
        </w:rPr>
        <w:t>סעיף 49</w:t>
      </w:r>
    </w:p>
    <w:p w14:paraId="41CF155E" w14:textId="77777777" w:rsidR="00806D0F" w:rsidRPr="005957E5" w:rsidRDefault="00806D0F" w:rsidP="009C6DCF">
      <w:pPr>
        <w:ind w:left="941"/>
        <w:jc w:val="both"/>
        <w:rPr>
          <w:rFonts w:ascii="Georgia" w:hAnsi="Georgia" w:cs="Arial"/>
          <w:sz w:val="20"/>
          <w:szCs w:val="20"/>
          <w:rtl/>
        </w:rPr>
      </w:pPr>
      <w:r w:rsidRPr="005957E5">
        <w:rPr>
          <w:rFonts w:ascii="Georgia" w:hAnsi="Georgia" w:cs="Arial" w:hint="cs"/>
          <w:sz w:val="20"/>
          <w:szCs w:val="20"/>
          <w:rtl/>
        </w:rPr>
        <w:t>להלן השפעת התיקון האמור על כל הסעיפים בדוחות כספיים אלה, המושפעים מתיקון מספרי ההשוואה:</w:t>
      </w:r>
    </w:p>
    <w:tbl>
      <w:tblPr>
        <w:bidiVisual/>
        <w:tblW w:w="8790" w:type="dxa"/>
        <w:tblInd w:w="56" w:type="dxa"/>
        <w:tblLayout w:type="fixed"/>
        <w:tblLook w:val="0000" w:firstRow="0" w:lastRow="0" w:firstColumn="0" w:lastColumn="0" w:noHBand="0" w:noVBand="0"/>
      </w:tblPr>
      <w:tblGrid>
        <w:gridCol w:w="4397"/>
        <w:gridCol w:w="1464"/>
        <w:gridCol w:w="732"/>
        <w:gridCol w:w="733"/>
        <w:gridCol w:w="1464"/>
      </w:tblGrid>
      <w:tr w:rsidR="00806D0F" w:rsidRPr="005957E5" w14:paraId="0CA10A28" w14:textId="77777777" w:rsidTr="00303704">
        <w:tc>
          <w:tcPr>
            <w:tcW w:w="4395" w:type="dxa"/>
          </w:tcPr>
          <w:p w14:paraId="40738839" w14:textId="77777777" w:rsidR="00806D0F" w:rsidRPr="005957E5" w:rsidRDefault="00806D0F" w:rsidP="00806D0F">
            <w:pPr>
              <w:tabs>
                <w:tab w:val="left" w:pos="284"/>
                <w:tab w:val="left" w:pos="567"/>
                <w:tab w:val="left" w:pos="851"/>
              </w:tabs>
              <w:spacing w:line="220" w:lineRule="exact"/>
              <w:rPr>
                <w:rFonts w:ascii="Georgia" w:hAnsi="Georgia" w:cs="Arial"/>
                <w:color w:val="000000"/>
                <w:sz w:val="20"/>
                <w:szCs w:val="20"/>
                <w:rtl/>
              </w:rPr>
            </w:pPr>
          </w:p>
        </w:tc>
        <w:tc>
          <w:tcPr>
            <w:tcW w:w="1465" w:type="dxa"/>
            <w:vAlign w:val="bottom"/>
          </w:tcPr>
          <w:p w14:paraId="2B3DBAB7" w14:textId="5E195346" w:rsidR="00806D0F" w:rsidRPr="005957E5" w:rsidRDefault="00806D0F" w:rsidP="00EA56FB">
            <w:pPr>
              <w:pBdr>
                <w:bottom w:val="single" w:sz="4" w:space="1" w:color="auto"/>
              </w:pBdr>
              <w:jc w:val="center"/>
              <w:rPr>
                <w:rFonts w:ascii="Georgia" w:hAnsi="Georgia" w:cs="Arial"/>
                <w:bCs/>
                <w:sz w:val="20"/>
                <w:szCs w:val="20"/>
                <w:rtl/>
              </w:rPr>
            </w:pPr>
            <w:r w:rsidRPr="005957E5">
              <w:rPr>
                <w:rFonts w:ascii="Georgia" w:hAnsi="Georgia" w:cs="Arial"/>
                <w:bCs/>
                <w:sz w:val="20"/>
                <w:szCs w:val="20"/>
                <w:rtl/>
              </w:rPr>
              <w:t xml:space="preserve">6 </w:t>
            </w:r>
            <w:r w:rsidRPr="005957E5">
              <w:rPr>
                <w:rFonts w:ascii="Georgia" w:hAnsi="Georgia" w:cs="Arial" w:hint="eastAsia"/>
                <w:bCs/>
                <w:sz w:val="20"/>
                <w:szCs w:val="20"/>
                <w:rtl/>
              </w:rPr>
              <w:t>החודשים</w:t>
            </w:r>
            <w:r w:rsidRPr="005957E5">
              <w:rPr>
                <w:rFonts w:ascii="Georgia" w:hAnsi="Georgia" w:cs="Arial"/>
                <w:bCs/>
                <w:sz w:val="20"/>
                <w:szCs w:val="20"/>
                <w:rtl/>
              </w:rPr>
              <w:t xml:space="preserve"> </w:t>
            </w:r>
            <w:r w:rsidRPr="005957E5">
              <w:rPr>
                <w:rFonts w:ascii="Georgia" w:hAnsi="Georgia" w:cs="Arial" w:hint="eastAsia"/>
                <w:bCs/>
                <w:sz w:val="20"/>
                <w:szCs w:val="20"/>
                <w:rtl/>
              </w:rPr>
              <w:t>שהסתיימו</w:t>
            </w:r>
            <w:r w:rsidRPr="005957E5">
              <w:rPr>
                <w:rFonts w:ascii="Georgia" w:hAnsi="Georgia" w:cs="Arial" w:hint="cs"/>
                <w:bCs/>
                <w:sz w:val="20"/>
                <w:szCs w:val="20"/>
                <w:rtl/>
              </w:rPr>
              <w:t xml:space="preserve"> </w:t>
            </w:r>
            <w:r w:rsidRPr="005957E5">
              <w:rPr>
                <w:rFonts w:ascii="Georgia" w:hAnsi="Georgia" w:cs="Arial"/>
                <w:bCs/>
                <w:sz w:val="20"/>
                <w:szCs w:val="20"/>
                <w:rtl/>
              </w:rPr>
              <w:br/>
            </w:r>
            <w:r w:rsidRPr="005957E5">
              <w:rPr>
                <w:rFonts w:ascii="Georgia" w:hAnsi="Georgia" w:cs="Arial" w:hint="cs"/>
                <w:bCs/>
                <w:sz w:val="20"/>
                <w:szCs w:val="20"/>
                <w:rtl/>
              </w:rPr>
              <w:t xml:space="preserve">ב-30 ביוני </w:t>
            </w:r>
            <w:r w:rsidRPr="005957E5">
              <w:rPr>
                <w:rFonts w:ascii="Georgia" w:hAnsi="Georgia" w:cs="Arial"/>
                <w:bCs/>
                <w:sz w:val="20"/>
                <w:szCs w:val="20"/>
                <w:rtl/>
              </w:rPr>
              <w:br/>
            </w:r>
            <w:r w:rsidR="0023544C">
              <w:rPr>
                <w:rFonts w:ascii="Georgia" w:hAnsi="Georgia" w:cs="Arial" w:hint="cs"/>
                <w:bCs/>
                <w:sz w:val="20"/>
                <w:szCs w:val="20"/>
                <w:rtl/>
              </w:rPr>
              <w:t>2024</w:t>
            </w:r>
          </w:p>
        </w:tc>
        <w:tc>
          <w:tcPr>
            <w:tcW w:w="1465" w:type="dxa"/>
            <w:gridSpan w:val="2"/>
            <w:vAlign w:val="bottom"/>
          </w:tcPr>
          <w:p w14:paraId="7A30C74F" w14:textId="0C9C9EDE" w:rsidR="00806D0F" w:rsidRPr="005957E5" w:rsidRDefault="00806D0F" w:rsidP="00872C9A">
            <w:pPr>
              <w:pBdr>
                <w:bottom w:val="single" w:sz="4" w:space="1" w:color="auto"/>
              </w:pBdr>
              <w:jc w:val="center"/>
              <w:rPr>
                <w:rFonts w:ascii="Georgia" w:hAnsi="Georgia" w:cs="Arial"/>
                <w:bCs/>
                <w:sz w:val="20"/>
                <w:szCs w:val="20"/>
                <w:rtl/>
              </w:rPr>
            </w:pPr>
            <w:r w:rsidRPr="005957E5">
              <w:rPr>
                <w:rFonts w:ascii="Georgia" w:hAnsi="Georgia" w:cs="Arial"/>
                <w:bCs/>
                <w:sz w:val="20"/>
                <w:szCs w:val="20"/>
                <w:rtl/>
              </w:rPr>
              <w:t xml:space="preserve">3 </w:t>
            </w:r>
            <w:r w:rsidRPr="005957E5">
              <w:rPr>
                <w:rFonts w:ascii="Georgia" w:hAnsi="Georgia" w:cs="Arial" w:hint="eastAsia"/>
                <w:bCs/>
                <w:sz w:val="20"/>
                <w:szCs w:val="20"/>
                <w:rtl/>
              </w:rPr>
              <w:t>החודשים</w:t>
            </w:r>
            <w:r w:rsidRPr="005957E5">
              <w:rPr>
                <w:rFonts w:ascii="Georgia" w:hAnsi="Georgia" w:cs="Arial"/>
                <w:bCs/>
                <w:sz w:val="20"/>
                <w:szCs w:val="20"/>
                <w:rtl/>
              </w:rPr>
              <w:t xml:space="preserve"> </w:t>
            </w:r>
            <w:r w:rsidRPr="005957E5">
              <w:rPr>
                <w:rFonts w:ascii="Georgia" w:hAnsi="Georgia" w:cs="Arial" w:hint="eastAsia"/>
                <w:bCs/>
                <w:sz w:val="20"/>
                <w:szCs w:val="20"/>
                <w:rtl/>
              </w:rPr>
              <w:t>שהסתיימו</w:t>
            </w:r>
            <w:r w:rsidRPr="005957E5">
              <w:rPr>
                <w:rFonts w:ascii="Georgia" w:hAnsi="Georgia" w:cs="Arial" w:hint="cs"/>
                <w:bCs/>
                <w:sz w:val="20"/>
                <w:szCs w:val="20"/>
                <w:rtl/>
              </w:rPr>
              <w:t xml:space="preserve"> </w:t>
            </w:r>
            <w:r w:rsidRPr="005957E5">
              <w:rPr>
                <w:rFonts w:ascii="Georgia" w:hAnsi="Georgia" w:cs="Arial"/>
                <w:bCs/>
                <w:sz w:val="20"/>
                <w:szCs w:val="20"/>
                <w:rtl/>
              </w:rPr>
              <w:br/>
            </w:r>
            <w:r w:rsidRPr="005957E5">
              <w:rPr>
                <w:rFonts w:ascii="Georgia" w:hAnsi="Georgia" w:cs="Arial" w:hint="cs"/>
                <w:bCs/>
                <w:sz w:val="20"/>
                <w:szCs w:val="20"/>
                <w:rtl/>
              </w:rPr>
              <w:t xml:space="preserve">ב-30 ביוני </w:t>
            </w:r>
            <w:r w:rsidRPr="005957E5">
              <w:rPr>
                <w:rFonts w:ascii="Georgia" w:hAnsi="Georgia" w:cs="Arial"/>
                <w:bCs/>
                <w:sz w:val="20"/>
                <w:szCs w:val="20"/>
                <w:rtl/>
              </w:rPr>
              <w:br/>
            </w:r>
            <w:r w:rsidR="0023544C">
              <w:rPr>
                <w:rFonts w:ascii="Georgia" w:hAnsi="Georgia" w:cs="Arial" w:hint="cs"/>
                <w:bCs/>
                <w:sz w:val="20"/>
                <w:szCs w:val="20"/>
                <w:rtl/>
              </w:rPr>
              <w:t>2024</w:t>
            </w:r>
          </w:p>
        </w:tc>
        <w:tc>
          <w:tcPr>
            <w:tcW w:w="1465" w:type="dxa"/>
            <w:vAlign w:val="bottom"/>
          </w:tcPr>
          <w:p w14:paraId="3C5B10D2" w14:textId="6F87567B" w:rsidR="00806D0F" w:rsidRPr="005957E5" w:rsidRDefault="00806D0F" w:rsidP="00492B05">
            <w:pPr>
              <w:pBdr>
                <w:bottom w:val="single" w:sz="4" w:space="1" w:color="auto"/>
              </w:pBdr>
              <w:jc w:val="center"/>
              <w:rPr>
                <w:rFonts w:ascii="Georgia" w:hAnsi="Georgia" w:cs="Arial"/>
                <w:bCs/>
                <w:sz w:val="20"/>
                <w:szCs w:val="20"/>
              </w:rPr>
            </w:pPr>
            <w:r w:rsidRPr="005957E5">
              <w:rPr>
                <w:rFonts w:ascii="Georgia" w:hAnsi="Georgia" w:cs="Arial" w:hint="cs"/>
                <w:bCs/>
                <w:sz w:val="20"/>
                <w:szCs w:val="20"/>
                <w:rtl/>
              </w:rPr>
              <w:t>ה</w:t>
            </w:r>
            <w:r w:rsidRPr="005957E5">
              <w:rPr>
                <w:rFonts w:ascii="Georgia" w:hAnsi="Georgia" w:cs="Arial" w:hint="eastAsia"/>
                <w:bCs/>
                <w:sz w:val="20"/>
                <w:szCs w:val="20"/>
                <w:rtl/>
              </w:rPr>
              <w:t>שנה</w:t>
            </w:r>
            <w:r w:rsidRPr="005957E5">
              <w:rPr>
                <w:rFonts w:ascii="Georgia" w:hAnsi="Georgia" w:cs="Arial"/>
                <w:bCs/>
                <w:sz w:val="20"/>
                <w:szCs w:val="20"/>
                <w:rtl/>
              </w:rPr>
              <w:t xml:space="preserve"> </w:t>
            </w:r>
            <w:r w:rsidRPr="005957E5">
              <w:rPr>
                <w:rFonts w:ascii="Georgia" w:hAnsi="Georgia" w:cs="Arial" w:hint="eastAsia"/>
                <w:bCs/>
                <w:sz w:val="20"/>
                <w:szCs w:val="20"/>
                <w:rtl/>
              </w:rPr>
              <w:t>שהסתיימה</w:t>
            </w:r>
            <w:r w:rsidRPr="005957E5">
              <w:rPr>
                <w:rFonts w:ascii="Georgia" w:hAnsi="Georgia" w:cs="Arial" w:hint="cs"/>
                <w:bCs/>
                <w:sz w:val="20"/>
                <w:szCs w:val="20"/>
                <w:rtl/>
              </w:rPr>
              <w:t xml:space="preserve"> </w:t>
            </w:r>
            <w:r w:rsidRPr="005957E5">
              <w:rPr>
                <w:rFonts w:ascii="Georgia" w:hAnsi="Georgia" w:cs="Arial"/>
                <w:bCs/>
                <w:sz w:val="20"/>
                <w:szCs w:val="20"/>
                <w:rtl/>
              </w:rPr>
              <w:br/>
            </w:r>
            <w:r w:rsidRPr="005957E5">
              <w:rPr>
                <w:rFonts w:ascii="Georgia" w:hAnsi="Georgia" w:cs="Arial" w:hint="cs"/>
                <w:bCs/>
                <w:sz w:val="20"/>
                <w:szCs w:val="20"/>
                <w:rtl/>
              </w:rPr>
              <w:t xml:space="preserve">ב-31 בדצמבר </w:t>
            </w:r>
            <w:r w:rsidR="0023544C">
              <w:rPr>
                <w:rFonts w:ascii="Georgia" w:hAnsi="Georgia" w:cs="Arial" w:hint="cs"/>
                <w:bCs/>
                <w:sz w:val="20"/>
                <w:szCs w:val="20"/>
                <w:rtl/>
              </w:rPr>
              <w:t>2024</w:t>
            </w:r>
          </w:p>
        </w:tc>
      </w:tr>
      <w:tr w:rsidR="00806D0F" w:rsidRPr="005957E5" w14:paraId="682F3C8F" w14:textId="77777777" w:rsidTr="00303704">
        <w:tc>
          <w:tcPr>
            <w:tcW w:w="4395" w:type="dxa"/>
          </w:tcPr>
          <w:p w14:paraId="190F470C" w14:textId="77777777" w:rsidR="00806D0F" w:rsidRPr="005957E5" w:rsidRDefault="00806D0F" w:rsidP="00806D0F">
            <w:pPr>
              <w:tabs>
                <w:tab w:val="left" w:pos="284"/>
                <w:tab w:val="left" w:pos="567"/>
                <w:tab w:val="left" w:pos="851"/>
              </w:tabs>
              <w:spacing w:before="60" w:line="220" w:lineRule="exact"/>
              <w:rPr>
                <w:rFonts w:ascii="Georgia" w:hAnsi="Georgia" w:cs="Arial"/>
                <w:b/>
                <w:color w:val="000000"/>
                <w:sz w:val="20"/>
                <w:szCs w:val="20"/>
                <w:rtl/>
              </w:rPr>
            </w:pPr>
          </w:p>
        </w:tc>
        <w:tc>
          <w:tcPr>
            <w:tcW w:w="2197" w:type="dxa"/>
            <w:gridSpan w:val="2"/>
            <w:vAlign w:val="bottom"/>
          </w:tcPr>
          <w:p w14:paraId="7A2558C5" w14:textId="77777777" w:rsidR="00806D0F" w:rsidRPr="005957E5" w:rsidRDefault="00806D0F" w:rsidP="000E2CFB">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w:t>
            </w:r>
            <w:r w:rsidRPr="005957E5">
              <w:rPr>
                <w:rFonts w:ascii="Georgia" w:hAnsi="Georgia" w:cs="Arial" w:hint="eastAsia"/>
                <w:bCs/>
                <w:sz w:val="20"/>
                <w:szCs w:val="20"/>
                <w:rtl/>
              </w:rPr>
              <w:t>בלתי</w:t>
            </w:r>
            <w:r w:rsidRPr="005957E5">
              <w:rPr>
                <w:rFonts w:ascii="Georgia" w:hAnsi="Georgia" w:cs="Arial"/>
                <w:bCs/>
                <w:sz w:val="20"/>
                <w:szCs w:val="20"/>
                <w:rtl/>
              </w:rPr>
              <w:t xml:space="preserve"> </w:t>
            </w:r>
            <w:r w:rsidRPr="005957E5">
              <w:rPr>
                <w:rFonts w:ascii="Georgia" w:hAnsi="Georgia" w:cs="Arial" w:hint="eastAsia"/>
                <w:bCs/>
                <w:sz w:val="20"/>
                <w:szCs w:val="20"/>
                <w:rtl/>
              </w:rPr>
              <w:t>מבוקר</w:t>
            </w:r>
            <w:r w:rsidRPr="005957E5">
              <w:rPr>
                <w:rFonts w:ascii="Georgia" w:hAnsi="Georgia" w:cs="Arial"/>
                <w:bCs/>
                <w:sz w:val="20"/>
                <w:szCs w:val="20"/>
                <w:rtl/>
              </w:rPr>
              <w:t>)</w:t>
            </w:r>
          </w:p>
        </w:tc>
        <w:tc>
          <w:tcPr>
            <w:tcW w:w="2198" w:type="dxa"/>
            <w:gridSpan w:val="2"/>
            <w:vAlign w:val="bottom"/>
          </w:tcPr>
          <w:p w14:paraId="05CB6D5D" w14:textId="77777777" w:rsidR="00806D0F" w:rsidRPr="005957E5" w:rsidRDefault="00806D0F" w:rsidP="000E2CFB">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w:t>
            </w:r>
            <w:r w:rsidRPr="005957E5">
              <w:rPr>
                <w:rFonts w:ascii="Georgia" w:hAnsi="Georgia" w:cs="Arial" w:hint="eastAsia"/>
                <w:bCs/>
                <w:sz w:val="20"/>
                <w:szCs w:val="20"/>
                <w:rtl/>
              </w:rPr>
              <w:t>מבוקר</w:t>
            </w:r>
            <w:r w:rsidRPr="005957E5">
              <w:rPr>
                <w:rFonts w:ascii="Georgia" w:hAnsi="Georgia" w:cs="Arial"/>
                <w:bCs/>
                <w:sz w:val="20"/>
                <w:szCs w:val="20"/>
                <w:rtl/>
              </w:rPr>
              <w:t>)</w:t>
            </w:r>
          </w:p>
        </w:tc>
      </w:tr>
      <w:tr w:rsidR="00806D0F" w:rsidRPr="005957E5" w14:paraId="229801CC" w14:textId="77777777" w:rsidTr="000E2CFB">
        <w:tc>
          <w:tcPr>
            <w:tcW w:w="4395" w:type="dxa"/>
          </w:tcPr>
          <w:p w14:paraId="7733277E" w14:textId="77777777" w:rsidR="00806D0F" w:rsidRPr="005957E5" w:rsidRDefault="00806D0F" w:rsidP="00806D0F">
            <w:pPr>
              <w:tabs>
                <w:tab w:val="left" w:pos="284"/>
                <w:tab w:val="left" w:pos="567"/>
                <w:tab w:val="left" w:pos="851"/>
              </w:tabs>
              <w:spacing w:before="60" w:line="220" w:lineRule="exact"/>
              <w:rPr>
                <w:rFonts w:ascii="Georgia" w:hAnsi="Georgia" w:cs="Arial"/>
                <w:bCs/>
                <w:color w:val="000000"/>
                <w:sz w:val="20"/>
                <w:szCs w:val="20"/>
              </w:rPr>
            </w:pPr>
          </w:p>
        </w:tc>
        <w:tc>
          <w:tcPr>
            <w:tcW w:w="4395" w:type="dxa"/>
            <w:gridSpan w:val="4"/>
            <w:vAlign w:val="bottom"/>
          </w:tcPr>
          <w:p w14:paraId="007EFC0C" w14:textId="77777777" w:rsidR="00806D0F" w:rsidRPr="005957E5" w:rsidRDefault="00806D0F" w:rsidP="000E2CFB">
            <w:pPr>
              <w:pBdr>
                <w:bottom w:val="single" w:sz="6" w:space="1" w:color="auto"/>
              </w:pBdr>
              <w:ind w:right="-46"/>
              <w:jc w:val="center"/>
              <w:rPr>
                <w:rFonts w:ascii="Georgia" w:hAnsi="Georgia" w:cs="Arial"/>
                <w:bCs/>
                <w:sz w:val="20"/>
                <w:szCs w:val="20"/>
              </w:rPr>
            </w:pPr>
            <w:r w:rsidRPr="005957E5">
              <w:rPr>
                <w:rFonts w:ascii="Georgia" w:hAnsi="Georgia" w:cs="Arial" w:hint="eastAsia"/>
                <w:bCs/>
                <w:sz w:val="20"/>
                <w:szCs w:val="20"/>
                <w:rtl/>
              </w:rPr>
              <w:t>אלפי</w:t>
            </w:r>
            <w:r w:rsidRPr="005957E5">
              <w:rPr>
                <w:rFonts w:ascii="Georgia" w:hAnsi="Georgia" w:cs="Arial"/>
                <w:bCs/>
                <w:sz w:val="20"/>
                <w:szCs w:val="20"/>
                <w:rtl/>
              </w:rPr>
              <w:t xml:space="preserve"> </w:t>
            </w:r>
            <w:r w:rsidRPr="005957E5">
              <w:rPr>
                <w:rFonts w:ascii="Georgia" w:hAnsi="Georgia" w:cs="Arial" w:hint="eastAsia"/>
                <w:bCs/>
                <w:sz w:val="20"/>
                <w:szCs w:val="20"/>
                <w:rtl/>
              </w:rPr>
              <w:t>ש</w:t>
            </w:r>
            <w:r w:rsidRPr="005957E5">
              <w:rPr>
                <w:rFonts w:ascii="Georgia" w:hAnsi="Georgia" w:cs="Arial"/>
                <w:bCs/>
                <w:sz w:val="20"/>
                <w:szCs w:val="20"/>
                <w:rtl/>
              </w:rPr>
              <w:t>"</w:t>
            </w:r>
            <w:r w:rsidRPr="005957E5">
              <w:rPr>
                <w:rFonts w:ascii="Georgia" w:hAnsi="Georgia" w:cs="Arial" w:hint="eastAsia"/>
                <w:bCs/>
                <w:sz w:val="20"/>
                <w:szCs w:val="20"/>
                <w:rtl/>
              </w:rPr>
              <w:t>ח</w:t>
            </w:r>
          </w:p>
        </w:tc>
      </w:tr>
      <w:tr w:rsidR="00806D0F" w:rsidRPr="005957E5" w14:paraId="7A2258BA" w14:textId="77777777" w:rsidTr="00303704">
        <w:tc>
          <w:tcPr>
            <w:tcW w:w="4395" w:type="dxa"/>
          </w:tcPr>
          <w:p w14:paraId="3C89B3BF" w14:textId="77777777" w:rsidR="00806D0F" w:rsidRPr="005957E5" w:rsidRDefault="005C3CF5" w:rsidP="008756B4">
            <w:pPr>
              <w:tabs>
                <w:tab w:val="left" w:pos="284"/>
                <w:tab w:val="left" w:pos="567"/>
                <w:tab w:val="left" w:pos="851"/>
              </w:tabs>
              <w:spacing w:before="60" w:line="220" w:lineRule="exact"/>
              <w:ind w:left="459" w:hanging="459"/>
              <w:rPr>
                <w:rFonts w:ascii="Georgia" w:hAnsi="Georgia" w:cs="Arial"/>
                <w:b/>
                <w:bCs/>
                <w:noProof/>
                <w:color w:val="000000"/>
                <w:sz w:val="20"/>
                <w:szCs w:val="20"/>
                <w:rtl/>
              </w:rPr>
            </w:pPr>
            <w:r w:rsidRPr="005957E5">
              <w:rPr>
                <w:rFonts w:ascii="Georgia" w:hAnsi="Georgia" w:cs="Arial"/>
                <w:b/>
                <w:bCs/>
                <w:noProof/>
                <w:sz w:val="20"/>
                <w:szCs w:val="20"/>
                <w:rtl/>
              </w:rPr>
              <w:t>ההשפעה על דוחות</w:t>
            </w:r>
            <w:r w:rsidRPr="005957E5">
              <w:rPr>
                <w:rFonts w:ascii="Georgia" w:hAnsi="Georgia" w:cs="Arial" w:hint="cs"/>
                <w:b/>
                <w:bCs/>
                <w:noProof/>
                <w:sz w:val="20"/>
                <w:szCs w:val="20"/>
                <w:rtl/>
              </w:rPr>
              <w:t xml:space="preserve"> </w:t>
            </w:r>
            <w:r w:rsidRPr="005957E5">
              <w:rPr>
                <w:rFonts w:ascii="Georgia" w:hAnsi="Georgia" w:cs="Arial"/>
                <w:b/>
                <w:bCs/>
                <w:noProof/>
                <w:sz w:val="20"/>
                <w:szCs w:val="20"/>
                <w:rtl/>
              </w:rPr>
              <w:t xml:space="preserve">רווח </w:t>
            </w:r>
            <w:r w:rsidRPr="005957E5">
              <w:rPr>
                <w:rFonts w:ascii="Georgia" w:hAnsi="Georgia" w:cs="Arial" w:hint="cs"/>
                <w:b/>
                <w:bCs/>
                <w:noProof/>
                <w:sz w:val="20"/>
                <w:szCs w:val="20"/>
                <w:rtl/>
              </w:rPr>
              <w:t>א</w:t>
            </w:r>
            <w:r w:rsidRPr="005957E5">
              <w:rPr>
                <w:rFonts w:ascii="Georgia" w:hAnsi="Georgia" w:cs="Arial"/>
                <w:b/>
                <w:bCs/>
                <w:noProof/>
                <w:sz w:val="20"/>
                <w:szCs w:val="20"/>
                <w:rtl/>
              </w:rPr>
              <w:t>ו</w:t>
            </w:r>
            <w:r w:rsidRPr="005957E5">
              <w:rPr>
                <w:rFonts w:ascii="Georgia" w:hAnsi="Georgia" w:cs="Arial" w:hint="cs"/>
                <w:b/>
                <w:bCs/>
                <w:noProof/>
                <w:sz w:val="20"/>
                <w:szCs w:val="20"/>
                <w:rtl/>
              </w:rPr>
              <w:t xml:space="preserve"> </w:t>
            </w:r>
            <w:r w:rsidRPr="005957E5">
              <w:rPr>
                <w:rFonts w:ascii="Georgia" w:hAnsi="Georgia" w:cs="Arial"/>
                <w:b/>
                <w:bCs/>
                <w:noProof/>
                <w:sz w:val="20"/>
                <w:szCs w:val="20"/>
                <w:rtl/>
              </w:rPr>
              <w:t>הפסד</w:t>
            </w:r>
            <w:r w:rsidR="00697865" w:rsidRPr="005957E5">
              <w:rPr>
                <w:rFonts w:ascii="Georgia" w:hAnsi="Georgia" w:cs="Arial" w:hint="cs"/>
                <w:b/>
                <w:bCs/>
                <w:noProof/>
                <w:sz w:val="20"/>
                <w:szCs w:val="20"/>
                <w:rtl/>
              </w:rPr>
              <w:t xml:space="preserve"> / דוחות על</w:t>
            </w:r>
            <w:r w:rsidRPr="005957E5">
              <w:rPr>
                <w:rFonts w:ascii="Georgia" w:hAnsi="Georgia" w:cs="Arial" w:hint="cs"/>
                <w:b/>
                <w:bCs/>
                <w:noProof/>
                <w:sz w:val="20"/>
                <w:szCs w:val="20"/>
                <w:rtl/>
              </w:rPr>
              <w:t xml:space="preserve"> </w:t>
            </w:r>
            <w:r w:rsidRPr="005957E5">
              <w:rPr>
                <w:rFonts w:ascii="Georgia" w:hAnsi="Georgia" w:cs="Arial"/>
                <w:b/>
                <w:bCs/>
                <w:noProof/>
                <w:sz w:val="20"/>
                <w:szCs w:val="20"/>
                <w:rtl/>
              </w:rPr>
              <w:t>הרווח הכולל:</w:t>
            </w:r>
          </w:p>
        </w:tc>
        <w:tc>
          <w:tcPr>
            <w:tcW w:w="1465" w:type="dxa"/>
            <w:vAlign w:val="bottom"/>
          </w:tcPr>
          <w:p w14:paraId="09C1740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5D8DE7CB" w14:textId="77777777" w:rsidR="00806D0F" w:rsidRPr="005957E5" w:rsidRDefault="00806D0F" w:rsidP="003A6F7C">
            <w:pPr>
              <w:spacing w:before="60" w:line="220" w:lineRule="exact"/>
              <w:rPr>
                <w:rFonts w:ascii="Georgia" w:hAnsi="Georgia" w:cs="Arial"/>
                <w:noProof/>
                <w:color w:val="000000"/>
                <w:sz w:val="20"/>
                <w:szCs w:val="18"/>
                <w:rtl/>
              </w:rPr>
            </w:pPr>
          </w:p>
        </w:tc>
        <w:tc>
          <w:tcPr>
            <w:tcW w:w="1465" w:type="dxa"/>
            <w:vAlign w:val="bottom"/>
          </w:tcPr>
          <w:p w14:paraId="2802451E" w14:textId="77777777" w:rsidR="00806D0F" w:rsidRPr="005957E5" w:rsidRDefault="00806D0F" w:rsidP="003A6F7C">
            <w:pPr>
              <w:spacing w:before="60" w:line="220" w:lineRule="exact"/>
              <w:rPr>
                <w:rFonts w:ascii="Georgia" w:hAnsi="Georgia" w:cs="Arial"/>
                <w:noProof/>
                <w:color w:val="000000"/>
                <w:sz w:val="20"/>
                <w:szCs w:val="18"/>
                <w:rtl/>
              </w:rPr>
            </w:pPr>
          </w:p>
        </w:tc>
      </w:tr>
      <w:tr w:rsidR="00806D0F" w:rsidRPr="005957E5" w14:paraId="60F96128" w14:textId="77777777" w:rsidTr="00303704">
        <w:tc>
          <w:tcPr>
            <w:tcW w:w="4395" w:type="dxa"/>
          </w:tcPr>
          <w:p w14:paraId="12B2C6B1" w14:textId="77777777" w:rsidR="00806D0F" w:rsidRPr="00BD4D9E" w:rsidRDefault="00806D0F" w:rsidP="008756B4">
            <w:pPr>
              <w:tabs>
                <w:tab w:val="left" w:pos="459"/>
                <w:tab w:val="left" w:pos="567"/>
                <w:tab w:val="left" w:pos="851"/>
              </w:tabs>
              <w:spacing w:line="220" w:lineRule="exact"/>
              <w:ind w:firstLine="459"/>
              <w:rPr>
                <w:rFonts w:ascii="Georgia" w:hAnsi="Georgia" w:cs="Arial"/>
                <w:noProof/>
                <w:color w:val="000000"/>
                <w:sz w:val="20"/>
                <w:szCs w:val="20"/>
                <w:rtl/>
              </w:rPr>
            </w:pPr>
            <w:r w:rsidRPr="00BD4D9E">
              <w:rPr>
                <w:rFonts w:ascii="Georgia" w:hAnsi="Georgia" w:cs="Arial" w:hint="eastAsia"/>
                <w:noProof/>
                <w:sz w:val="20"/>
                <w:szCs w:val="20"/>
                <w:rtl/>
              </w:rPr>
              <w:t>א</w:t>
            </w:r>
            <w:r w:rsidRPr="00BD4D9E">
              <w:rPr>
                <w:rFonts w:ascii="Georgia" w:hAnsi="Georgia" w:cs="Arial"/>
                <w:noProof/>
                <w:sz w:val="20"/>
                <w:szCs w:val="20"/>
                <w:rtl/>
              </w:rPr>
              <w:t>)</w:t>
            </w:r>
            <w:r w:rsidRPr="00BD4D9E">
              <w:rPr>
                <w:rFonts w:ascii="Georgia" w:hAnsi="Georgia" w:cs="Arial"/>
                <w:noProof/>
                <w:sz w:val="20"/>
                <w:szCs w:val="20"/>
                <w:rtl/>
              </w:rPr>
              <w:tab/>
            </w:r>
            <w:r w:rsidRPr="00BD4D9E">
              <w:rPr>
                <w:rFonts w:ascii="Georgia" w:hAnsi="Georgia" w:cs="Arial" w:hint="eastAsia"/>
                <w:noProof/>
                <w:sz w:val="20"/>
                <w:szCs w:val="20"/>
                <w:rtl/>
              </w:rPr>
              <w:t>ההשפעה</w:t>
            </w:r>
            <w:r w:rsidRPr="00BD4D9E">
              <w:rPr>
                <w:rFonts w:ascii="Georgia" w:hAnsi="Georgia" w:cs="Arial"/>
                <w:noProof/>
                <w:sz w:val="20"/>
                <w:szCs w:val="20"/>
                <w:rtl/>
              </w:rPr>
              <w:t xml:space="preserve"> </w:t>
            </w:r>
            <w:r w:rsidRPr="00BD4D9E">
              <w:rPr>
                <w:rFonts w:ascii="Georgia" w:hAnsi="Georgia" w:cs="Arial" w:hint="eastAsia"/>
                <w:noProof/>
                <w:sz w:val="20"/>
                <w:szCs w:val="20"/>
                <w:rtl/>
              </w:rPr>
              <w:t>על</w:t>
            </w:r>
            <w:r w:rsidRPr="00BD4D9E">
              <w:rPr>
                <w:rFonts w:ascii="Georgia" w:hAnsi="Georgia" w:cs="Arial"/>
                <w:noProof/>
                <w:sz w:val="20"/>
                <w:szCs w:val="20"/>
                <w:rtl/>
              </w:rPr>
              <w:t xml:space="preserve"> </w:t>
            </w:r>
            <w:r w:rsidRPr="00BD4D9E">
              <w:rPr>
                <w:rFonts w:ascii="Georgia" w:hAnsi="Georgia" w:cs="Arial" w:hint="eastAsia"/>
                <w:noProof/>
                <w:sz w:val="20"/>
                <w:szCs w:val="20"/>
                <w:rtl/>
              </w:rPr>
              <w:t>הרווח</w:t>
            </w:r>
            <w:r w:rsidRPr="00BD4D9E">
              <w:rPr>
                <w:rFonts w:ascii="Georgia" w:hAnsi="Georgia" w:cs="Arial"/>
                <w:noProof/>
                <w:sz w:val="20"/>
                <w:szCs w:val="20"/>
                <w:rtl/>
              </w:rPr>
              <w:t>:</w:t>
            </w:r>
          </w:p>
        </w:tc>
        <w:tc>
          <w:tcPr>
            <w:tcW w:w="1465" w:type="dxa"/>
            <w:vAlign w:val="bottom"/>
          </w:tcPr>
          <w:p w14:paraId="6F7D3629"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3193B623"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0ABF1E48"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4E558A11" w14:textId="77777777" w:rsidTr="00303704">
        <w:tc>
          <w:tcPr>
            <w:tcW w:w="4395" w:type="dxa"/>
          </w:tcPr>
          <w:p w14:paraId="5A1133CA" w14:textId="77777777" w:rsidR="00806D0F" w:rsidRPr="005957E5" w:rsidRDefault="00806D0F" w:rsidP="008756B4">
            <w:pPr>
              <w:tabs>
                <w:tab w:val="left" w:pos="613"/>
                <w:tab w:val="left" w:pos="851"/>
              </w:tabs>
              <w:spacing w:line="220" w:lineRule="exact"/>
              <w:ind w:left="1168"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הרווח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הפסד</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לתקופה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כפי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שדווח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בעבר</w:t>
            </w:r>
            <w:r w:rsidRPr="005957E5">
              <w:rPr>
                <w:rFonts w:ascii="Georgia" w:hAnsi="Georgia" w:cs="Arial"/>
                <w:noProof/>
                <w:color w:val="000000"/>
                <w:sz w:val="20"/>
                <w:szCs w:val="20"/>
                <w:rtl/>
              </w:rPr>
              <w:t xml:space="preserve"> </w:t>
            </w:r>
          </w:p>
        </w:tc>
        <w:tc>
          <w:tcPr>
            <w:tcW w:w="1465" w:type="dxa"/>
            <w:vAlign w:val="bottom"/>
          </w:tcPr>
          <w:p w14:paraId="60FCBAAD"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5A926712"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3D8910C7"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45117527" w14:textId="77777777" w:rsidTr="00303704">
        <w:tc>
          <w:tcPr>
            <w:tcW w:w="4395" w:type="dxa"/>
          </w:tcPr>
          <w:p w14:paraId="429E9DF8" w14:textId="77777777" w:rsidR="00806D0F" w:rsidRPr="005957E5" w:rsidRDefault="00806D0F" w:rsidP="008756B4">
            <w:pPr>
              <w:spacing w:line="220" w:lineRule="exact"/>
              <w:ind w:left="1168"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השפעת</w:t>
            </w:r>
            <w:r w:rsidRPr="005957E5">
              <w:rPr>
                <w:rFonts w:ascii="Georgia" w:hAnsi="Georgia" w:cs="Arial"/>
                <w:noProof/>
                <w:color w:val="000000"/>
                <w:sz w:val="20"/>
                <w:szCs w:val="20"/>
                <w:rtl/>
              </w:rPr>
              <w:t xml:space="preserve"> </w:t>
            </w:r>
            <w:r w:rsidRPr="005957E5">
              <w:rPr>
                <w:rFonts w:ascii="Georgia" w:hAnsi="Georgia" w:cs="Arial" w:hint="cs"/>
                <w:noProof/>
                <w:color w:val="000000"/>
                <w:sz w:val="20"/>
                <w:szCs w:val="20"/>
                <w:rtl/>
              </w:rPr>
              <w:t>תיקון הטעות:</w:t>
            </w:r>
          </w:p>
        </w:tc>
        <w:tc>
          <w:tcPr>
            <w:tcW w:w="1465" w:type="dxa"/>
            <w:vAlign w:val="bottom"/>
          </w:tcPr>
          <w:p w14:paraId="5A1F0D3B"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744B7DFA"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0F2CCF18"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686C68D4" w14:textId="77777777" w:rsidTr="00303704">
        <w:tc>
          <w:tcPr>
            <w:tcW w:w="4395" w:type="dxa"/>
          </w:tcPr>
          <w:p w14:paraId="49C8442A" w14:textId="77777777" w:rsidR="00806D0F" w:rsidRPr="005957E5" w:rsidRDefault="00806D0F" w:rsidP="008756B4">
            <w:pPr>
              <w:tabs>
                <w:tab w:val="left" w:pos="633"/>
                <w:tab w:val="left" w:pos="851"/>
                <w:tab w:val="left" w:pos="1310"/>
              </w:tabs>
              <w:spacing w:line="220" w:lineRule="exact"/>
              <w:ind w:left="1168" w:firstLine="142"/>
              <w:rPr>
                <w:rFonts w:ascii="Georgia" w:hAnsi="Georgia" w:cs="Arial"/>
                <w:noProof/>
                <w:color w:val="000000"/>
                <w:sz w:val="20"/>
                <w:szCs w:val="20"/>
                <w:rtl/>
              </w:rPr>
            </w:pPr>
            <w:r w:rsidRPr="005957E5">
              <w:rPr>
                <w:rFonts w:ascii="Georgia" w:hAnsi="Georgia" w:cs="Arial" w:hint="cs"/>
                <w:noProof/>
                <w:color w:val="000000"/>
                <w:sz w:val="20"/>
                <w:szCs w:val="20"/>
                <w:rtl/>
              </w:rPr>
              <w:t>גידול</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בהוצאות</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הנהלה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וכלליות</w:t>
            </w:r>
          </w:p>
        </w:tc>
        <w:tc>
          <w:tcPr>
            <w:tcW w:w="1465" w:type="dxa"/>
            <w:vAlign w:val="bottom"/>
          </w:tcPr>
          <w:p w14:paraId="22EBE7C9"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4F27CC68"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44D98913"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0B5C5586" w14:textId="77777777" w:rsidTr="00303704">
        <w:tc>
          <w:tcPr>
            <w:tcW w:w="4395" w:type="dxa"/>
          </w:tcPr>
          <w:p w14:paraId="21FE7F6F" w14:textId="77777777" w:rsidR="00806D0F" w:rsidRPr="005957E5" w:rsidRDefault="00806D0F" w:rsidP="008756B4">
            <w:pPr>
              <w:tabs>
                <w:tab w:val="left" w:pos="633"/>
                <w:tab w:val="left" w:pos="851"/>
                <w:tab w:val="left" w:pos="1310"/>
              </w:tabs>
              <w:spacing w:line="220" w:lineRule="exact"/>
              <w:ind w:left="1168" w:firstLine="142"/>
              <w:rPr>
                <w:rFonts w:ascii="Georgia" w:hAnsi="Georgia" w:cs="Arial"/>
                <w:noProof/>
                <w:color w:val="000000"/>
                <w:sz w:val="20"/>
                <w:szCs w:val="20"/>
                <w:rtl/>
              </w:rPr>
            </w:pPr>
            <w:r w:rsidRPr="005957E5">
              <w:rPr>
                <w:rFonts w:ascii="Georgia" w:hAnsi="Georgia" w:cs="Arial" w:hint="eastAsia"/>
                <w:noProof/>
                <w:color w:val="000000"/>
                <w:sz w:val="20"/>
                <w:szCs w:val="20"/>
                <w:rtl/>
              </w:rPr>
              <w:t>בניכוי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המס</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המתייחס</w:t>
            </w:r>
          </w:p>
        </w:tc>
        <w:tc>
          <w:tcPr>
            <w:tcW w:w="1465" w:type="dxa"/>
            <w:vAlign w:val="bottom"/>
          </w:tcPr>
          <w:p w14:paraId="3B6B86D0"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gridSpan w:val="2"/>
            <w:vAlign w:val="bottom"/>
          </w:tcPr>
          <w:p w14:paraId="271FA9F6"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vAlign w:val="bottom"/>
          </w:tcPr>
          <w:p w14:paraId="04C81864"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r>
      <w:tr w:rsidR="00806D0F" w:rsidRPr="005957E5" w14:paraId="06F5FB70" w14:textId="77777777" w:rsidTr="00303704">
        <w:tc>
          <w:tcPr>
            <w:tcW w:w="4395" w:type="dxa"/>
            <w:vAlign w:val="bottom"/>
          </w:tcPr>
          <w:p w14:paraId="7049BB10" w14:textId="77777777" w:rsidR="00806D0F" w:rsidRPr="005957E5" w:rsidRDefault="00806D0F" w:rsidP="00BD4D9E">
            <w:pPr>
              <w:tabs>
                <w:tab w:val="left" w:pos="567"/>
                <w:tab w:val="left" w:pos="851"/>
              </w:tabs>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כמדווח</w:t>
            </w:r>
            <w:r w:rsidRPr="005957E5">
              <w:rPr>
                <w:rFonts w:ascii="Georgia" w:hAnsi="Georgia" w:cs="Arial"/>
                <w:b/>
                <w:bCs/>
                <w:noProof/>
                <w:color w:val="000000"/>
                <w:sz w:val="20"/>
                <w:szCs w:val="20"/>
                <w:rtl/>
              </w:rPr>
              <w:t xml:space="preserve"> </w:t>
            </w:r>
            <w:r w:rsidRPr="005957E5">
              <w:rPr>
                <w:rFonts w:ascii="Georgia" w:hAnsi="Georgia" w:cs="Arial" w:hint="cs"/>
                <w:b/>
                <w:bCs/>
                <w:noProof/>
                <w:color w:val="000000"/>
                <w:sz w:val="20"/>
                <w:szCs w:val="20"/>
                <w:rtl/>
              </w:rPr>
              <w:t>בדוחות כספיים אלה</w:t>
            </w:r>
          </w:p>
        </w:tc>
        <w:tc>
          <w:tcPr>
            <w:tcW w:w="1465" w:type="dxa"/>
            <w:vAlign w:val="bottom"/>
          </w:tcPr>
          <w:p w14:paraId="579A364B"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gridSpan w:val="2"/>
            <w:vAlign w:val="bottom"/>
          </w:tcPr>
          <w:p w14:paraId="5221C139"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vAlign w:val="bottom"/>
          </w:tcPr>
          <w:p w14:paraId="73FE89B6"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r>
      <w:tr w:rsidR="00806D0F" w:rsidRPr="005957E5" w14:paraId="15221720" w14:textId="77777777" w:rsidTr="00303704">
        <w:tc>
          <w:tcPr>
            <w:tcW w:w="4395" w:type="dxa"/>
          </w:tcPr>
          <w:p w14:paraId="25BBB5F4" w14:textId="77777777" w:rsidR="00806D0F" w:rsidRPr="005957E5" w:rsidRDefault="00806D0F" w:rsidP="008756B4">
            <w:pPr>
              <w:tabs>
                <w:tab w:val="left" w:pos="567"/>
                <w:tab w:val="left" w:pos="851"/>
              </w:tabs>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ייחוס</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השפעת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השינוי</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על</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סך</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w:t>
            </w:r>
          </w:p>
        </w:tc>
        <w:tc>
          <w:tcPr>
            <w:tcW w:w="1465" w:type="dxa"/>
            <w:vAlign w:val="bottom"/>
          </w:tcPr>
          <w:p w14:paraId="2D40294F"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117D831C"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171B809F"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4852DCA4" w14:textId="77777777" w:rsidTr="00303704">
        <w:tc>
          <w:tcPr>
            <w:tcW w:w="4395" w:type="dxa"/>
          </w:tcPr>
          <w:p w14:paraId="57DDE56A" w14:textId="77777777" w:rsidR="00806D0F" w:rsidRPr="005957E5" w:rsidRDefault="00806D0F" w:rsidP="008756B4">
            <w:pPr>
              <w:tabs>
                <w:tab w:val="left" w:pos="567"/>
                <w:tab w:val="left" w:pos="851"/>
              </w:tabs>
              <w:spacing w:line="220" w:lineRule="exact"/>
              <w:ind w:left="1168"/>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לבעלים</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החברה</w:t>
            </w:r>
            <w:r w:rsidRPr="005957E5">
              <w:rPr>
                <w:rFonts w:ascii="Georgia" w:hAnsi="Georgia" w:cs="Arial"/>
                <w:b/>
                <w:bCs/>
                <w:noProof/>
                <w:color w:val="000000"/>
                <w:sz w:val="20"/>
                <w:szCs w:val="20"/>
                <w:rtl/>
              </w:rPr>
              <w:t>:</w:t>
            </w:r>
          </w:p>
        </w:tc>
        <w:tc>
          <w:tcPr>
            <w:tcW w:w="1465" w:type="dxa"/>
            <w:vAlign w:val="bottom"/>
          </w:tcPr>
          <w:p w14:paraId="76B6F596"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63F872C7"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4D581CBA"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3234DF29" w14:textId="77777777" w:rsidTr="00303704">
        <w:tc>
          <w:tcPr>
            <w:tcW w:w="4395" w:type="dxa"/>
          </w:tcPr>
          <w:p w14:paraId="2DE76DF3" w14:textId="77777777" w:rsidR="00806D0F" w:rsidRPr="005957E5" w:rsidRDefault="00806D0F" w:rsidP="008756B4">
            <w:pPr>
              <w:tabs>
                <w:tab w:val="left" w:pos="284"/>
              </w:tabs>
              <w:spacing w:line="220" w:lineRule="exact"/>
              <w:ind w:left="1735" w:hanging="283"/>
              <w:rPr>
                <w:rFonts w:ascii="Georgia" w:hAnsi="Georgia" w:cs="Arial"/>
                <w:noProof/>
                <w:color w:val="000000"/>
                <w:sz w:val="20"/>
                <w:szCs w:val="20"/>
                <w:rtl/>
              </w:rPr>
            </w:pPr>
            <w:r w:rsidRPr="005957E5">
              <w:rPr>
                <w:rFonts w:ascii="Georgia" w:hAnsi="Georgia" w:cs="Arial" w:hint="eastAsia"/>
                <w:noProof/>
                <w:color w:val="000000"/>
                <w:sz w:val="20"/>
                <w:szCs w:val="20"/>
                <w:rtl/>
              </w:rPr>
              <w:t>הרווח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הפסד</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לתקופה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המיוחס</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לבעלים</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של</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החברה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כפי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שדווח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בעבר</w:t>
            </w:r>
            <w:r w:rsidRPr="005957E5">
              <w:rPr>
                <w:rFonts w:ascii="Georgia" w:hAnsi="Georgia" w:cs="Arial"/>
                <w:noProof/>
                <w:color w:val="000000"/>
                <w:sz w:val="20"/>
                <w:szCs w:val="20"/>
                <w:rtl/>
              </w:rPr>
              <w:t xml:space="preserve"> </w:t>
            </w:r>
          </w:p>
        </w:tc>
        <w:tc>
          <w:tcPr>
            <w:tcW w:w="1465" w:type="dxa"/>
            <w:vAlign w:val="bottom"/>
          </w:tcPr>
          <w:p w14:paraId="2271CC1C"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02B016E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386C6A40"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0428A678" w14:textId="77777777" w:rsidTr="00303704">
        <w:tc>
          <w:tcPr>
            <w:tcW w:w="4395" w:type="dxa"/>
          </w:tcPr>
          <w:p w14:paraId="3162046F" w14:textId="77777777" w:rsidR="00806D0F" w:rsidRPr="005957E5" w:rsidRDefault="00806D0F" w:rsidP="008756B4">
            <w:pPr>
              <w:tabs>
                <w:tab w:val="left" w:pos="284"/>
                <w:tab w:val="left" w:pos="567"/>
                <w:tab w:val="left" w:pos="851"/>
              </w:tabs>
              <w:spacing w:line="220" w:lineRule="exact"/>
              <w:ind w:left="1452"/>
              <w:rPr>
                <w:rFonts w:ascii="Georgia" w:hAnsi="Georgia" w:cs="Arial"/>
                <w:noProof/>
                <w:color w:val="000000"/>
                <w:sz w:val="20"/>
                <w:szCs w:val="20"/>
                <w:rtl/>
              </w:rPr>
            </w:pPr>
            <w:r w:rsidRPr="005957E5">
              <w:rPr>
                <w:rFonts w:ascii="Georgia" w:hAnsi="Georgia" w:cs="Arial" w:hint="eastAsia"/>
                <w:noProof/>
                <w:color w:val="000000"/>
                <w:sz w:val="20"/>
                <w:szCs w:val="20"/>
                <w:rtl/>
              </w:rPr>
              <w:t>השפעת</w:t>
            </w:r>
            <w:r w:rsidRPr="005957E5">
              <w:rPr>
                <w:rFonts w:ascii="Georgia" w:hAnsi="Georgia" w:cs="Arial"/>
                <w:noProof/>
                <w:color w:val="000000"/>
                <w:sz w:val="20"/>
                <w:szCs w:val="20"/>
                <w:rtl/>
              </w:rPr>
              <w:t xml:space="preserve"> </w:t>
            </w:r>
            <w:r w:rsidRPr="005957E5">
              <w:rPr>
                <w:rFonts w:ascii="Georgia" w:hAnsi="Georgia" w:cs="Arial" w:hint="cs"/>
                <w:noProof/>
                <w:color w:val="000000"/>
                <w:sz w:val="20"/>
                <w:szCs w:val="20"/>
                <w:rtl/>
              </w:rPr>
              <w:t>תיקון הטעות</w:t>
            </w:r>
          </w:p>
        </w:tc>
        <w:tc>
          <w:tcPr>
            <w:tcW w:w="1465" w:type="dxa"/>
            <w:vAlign w:val="bottom"/>
          </w:tcPr>
          <w:p w14:paraId="1850D651"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gridSpan w:val="2"/>
            <w:vAlign w:val="bottom"/>
          </w:tcPr>
          <w:p w14:paraId="703A998B"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vAlign w:val="bottom"/>
          </w:tcPr>
          <w:p w14:paraId="13216B93"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r>
      <w:tr w:rsidR="00806D0F" w:rsidRPr="005957E5" w14:paraId="42FD8E96" w14:textId="77777777" w:rsidTr="00303704">
        <w:tc>
          <w:tcPr>
            <w:tcW w:w="4395" w:type="dxa"/>
            <w:vAlign w:val="bottom"/>
          </w:tcPr>
          <w:p w14:paraId="268708AF" w14:textId="77777777" w:rsidR="00806D0F" w:rsidRPr="005957E5" w:rsidRDefault="00806D0F" w:rsidP="008756B4">
            <w:pPr>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המיוחס</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לבעלים</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החברה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כמדווח</w:t>
            </w:r>
            <w:r w:rsidRPr="005957E5">
              <w:rPr>
                <w:rFonts w:ascii="Georgia" w:hAnsi="Georgia" w:cs="Arial"/>
                <w:b/>
                <w:bCs/>
                <w:noProof/>
                <w:color w:val="000000"/>
                <w:sz w:val="20"/>
                <w:szCs w:val="20"/>
                <w:rtl/>
              </w:rPr>
              <w:t xml:space="preserve"> </w:t>
            </w:r>
            <w:r w:rsidRPr="005957E5">
              <w:rPr>
                <w:rFonts w:ascii="Georgia" w:hAnsi="Georgia" w:cs="Arial" w:hint="cs"/>
                <w:b/>
                <w:bCs/>
                <w:noProof/>
                <w:color w:val="000000"/>
                <w:sz w:val="20"/>
                <w:szCs w:val="20"/>
                <w:rtl/>
              </w:rPr>
              <w:t>בדוחות כספיים אלה</w:t>
            </w:r>
          </w:p>
        </w:tc>
        <w:tc>
          <w:tcPr>
            <w:tcW w:w="1465" w:type="dxa"/>
            <w:vAlign w:val="bottom"/>
          </w:tcPr>
          <w:p w14:paraId="2564F92B"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gridSpan w:val="2"/>
            <w:vAlign w:val="bottom"/>
          </w:tcPr>
          <w:p w14:paraId="2DB7A710"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vAlign w:val="bottom"/>
          </w:tcPr>
          <w:p w14:paraId="7990CC61"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r>
      <w:tr w:rsidR="00806D0F" w:rsidRPr="005957E5" w14:paraId="16E9F2C4" w14:textId="77777777" w:rsidTr="00303704">
        <w:tc>
          <w:tcPr>
            <w:tcW w:w="4395" w:type="dxa"/>
          </w:tcPr>
          <w:p w14:paraId="1453F952" w14:textId="77777777" w:rsidR="00806D0F" w:rsidRPr="005957E5" w:rsidRDefault="00806D0F" w:rsidP="008756B4">
            <w:pPr>
              <w:tabs>
                <w:tab w:val="left" w:pos="284"/>
                <w:tab w:val="left" w:pos="567"/>
                <w:tab w:val="left" w:pos="851"/>
              </w:tabs>
              <w:spacing w:line="220" w:lineRule="exact"/>
              <w:ind w:left="253" w:firstLine="632"/>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לבעלי</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הזכויות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שאינן</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מקנות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שליטה</w:t>
            </w:r>
            <w:r w:rsidR="008756B4" w:rsidRPr="005957E5">
              <w:rPr>
                <w:rFonts w:ascii="Georgia" w:hAnsi="Georgia" w:cs="Arial" w:hint="cs"/>
                <w:b/>
                <w:bCs/>
                <w:noProof/>
                <w:color w:val="000000"/>
                <w:sz w:val="20"/>
                <w:szCs w:val="20"/>
                <w:rtl/>
              </w:rPr>
              <w:t xml:space="preserve"> -</w:t>
            </w:r>
          </w:p>
        </w:tc>
        <w:tc>
          <w:tcPr>
            <w:tcW w:w="1465" w:type="dxa"/>
            <w:vAlign w:val="bottom"/>
          </w:tcPr>
          <w:p w14:paraId="749076AF"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652604B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7E90DFE3"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2B70974A" w14:textId="77777777" w:rsidTr="00303704">
        <w:trPr>
          <w:trHeight w:val="251"/>
        </w:trPr>
        <w:tc>
          <w:tcPr>
            <w:tcW w:w="4395" w:type="dxa"/>
          </w:tcPr>
          <w:p w14:paraId="281300E0" w14:textId="77777777" w:rsidR="00806D0F" w:rsidRPr="005957E5" w:rsidRDefault="00806D0F" w:rsidP="008756B4">
            <w:pPr>
              <w:tabs>
                <w:tab w:val="left" w:pos="284"/>
              </w:tabs>
              <w:spacing w:line="220" w:lineRule="exact"/>
              <w:ind w:left="1310"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הרווח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הפסד</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לתקופה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המיוחס</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לבעלי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הזכויות</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שאינן</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מקנות</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שליטה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כפי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שדווח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בעבר</w:t>
            </w:r>
            <w:r w:rsidRPr="005957E5">
              <w:rPr>
                <w:rFonts w:ascii="Georgia" w:hAnsi="Georgia" w:cs="Arial"/>
                <w:noProof/>
                <w:color w:val="000000"/>
                <w:sz w:val="20"/>
                <w:szCs w:val="20"/>
                <w:rtl/>
              </w:rPr>
              <w:t xml:space="preserve"> </w:t>
            </w:r>
          </w:p>
        </w:tc>
        <w:tc>
          <w:tcPr>
            <w:tcW w:w="1465" w:type="dxa"/>
            <w:vAlign w:val="bottom"/>
          </w:tcPr>
          <w:p w14:paraId="7C1569A3"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5C82915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180FA66E"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748E8069" w14:textId="77777777" w:rsidTr="00303704">
        <w:tc>
          <w:tcPr>
            <w:tcW w:w="4395" w:type="dxa"/>
          </w:tcPr>
          <w:p w14:paraId="1968B6BF" w14:textId="77777777" w:rsidR="00806D0F" w:rsidRPr="005957E5" w:rsidRDefault="00806D0F" w:rsidP="008756B4">
            <w:pPr>
              <w:tabs>
                <w:tab w:val="left" w:pos="284"/>
                <w:tab w:val="left" w:pos="567"/>
              </w:tabs>
              <w:spacing w:line="220" w:lineRule="exact"/>
              <w:ind w:left="1310"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השפעת</w:t>
            </w:r>
            <w:r w:rsidRPr="005957E5">
              <w:rPr>
                <w:rFonts w:ascii="Georgia" w:hAnsi="Georgia" w:cs="Arial"/>
                <w:noProof/>
                <w:color w:val="000000"/>
                <w:sz w:val="20"/>
                <w:szCs w:val="20"/>
                <w:rtl/>
              </w:rPr>
              <w:t xml:space="preserve"> </w:t>
            </w:r>
            <w:r w:rsidRPr="005957E5">
              <w:rPr>
                <w:rFonts w:ascii="Georgia" w:hAnsi="Georgia" w:cs="Arial" w:hint="cs"/>
                <w:noProof/>
                <w:color w:val="000000"/>
                <w:sz w:val="20"/>
                <w:szCs w:val="20"/>
                <w:rtl/>
              </w:rPr>
              <w:t>תיקון הטעות</w:t>
            </w:r>
          </w:p>
        </w:tc>
        <w:tc>
          <w:tcPr>
            <w:tcW w:w="1465" w:type="dxa"/>
            <w:vAlign w:val="bottom"/>
          </w:tcPr>
          <w:p w14:paraId="61376E17"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gridSpan w:val="2"/>
            <w:vAlign w:val="bottom"/>
          </w:tcPr>
          <w:p w14:paraId="268744BE"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vAlign w:val="bottom"/>
          </w:tcPr>
          <w:p w14:paraId="2E650571"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r>
      <w:tr w:rsidR="00806D0F" w:rsidRPr="005957E5" w14:paraId="5A29610A" w14:textId="77777777" w:rsidTr="00303704">
        <w:tc>
          <w:tcPr>
            <w:tcW w:w="4395" w:type="dxa"/>
            <w:vAlign w:val="bottom"/>
          </w:tcPr>
          <w:p w14:paraId="19E13D79" w14:textId="77777777" w:rsidR="00806D0F" w:rsidRPr="005957E5" w:rsidRDefault="00806D0F" w:rsidP="008756B4">
            <w:pPr>
              <w:tabs>
                <w:tab w:val="left" w:pos="284"/>
              </w:tabs>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המיוחס</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לבעלי</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הזכויות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שאינן</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מקנות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שליטה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כמדווח</w:t>
            </w:r>
            <w:r w:rsidRPr="005957E5">
              <w:rPr>
                <w:rFonts w:ascii="Georgia" w:hAnsi="Georgia" w:cs="Arial"/>
                <w:b/>
                <w:bCs/>
                <w:noProof/>
                <w:color w:val="000000"/>
                <w:sz w:val="20"/>
                <w:szCs w:val="20"/>
                <w:rtl/>
              </w:rPr>
              <w:t xml:space="preserve"> </w:t>
            </w:r>
            <w:r w:rsidRPr="005957E5">
              <w:rPr>
                <w:rFonts w:ascii="Georgia" w:hAnsi="Georgia" w:cs="Arial" w:hint="cs"/>
                <w:b/>
                <w:bCs/>
                <w:noProof/>
                <w:color w:val="000000"/>
                <w:sz w:val="20"/>
                <w:szCs w:val="20"/>
                <w:rtl/>
              </w:rPr>
              <w:t>בדוחות כספיים אלה</w:t>
            </w:r>
          </w:p>
        </w:tc>
        <w:tc>
          <w:tcPr>
            <w:tcW w:w="1465" w:type="dxa"/>
            <w:vAlign w:val="bottom"/>
          </w:tcPr>
          <w:p w14:paraId="71001236"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gridSpan w:val="2"/>
            <w:vAlign w:val="bottom"/>
          </w:tcPr>
          <w:p w14:paraId="2AC797DB"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vAlign w:val="bottom"/>
          </w:tcPr>
          <w:p w14:paraId="46197850"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r>
      <w:tr w:rsidR="00303704" w:rsidRPr="005957E5" w14:paraId="0FBF643F" w14:textId="77777777" w:rsidTr="00303704">
        <w:tblPrEx>
          <w:tblCellMar>
            <w:left w:w="107" w:type="dxa"/>
            <w:right w:w="107" w:type="dxa"/>
          </w:tblCellMar>
        </w:tblPrEx>
        <w:tc>
          <w:tcPr>
            <w:tcW w:w="4400" w:type="dxa"/>
            <w:tcBorders>
              <w:top w:val="nil"/>
              <w:left w:val="nil"/>
              <w:bottom w:val="nil"/>
              <w:right w:val="nil"/>
            </w:tcBorders>
          </w:tcPr>
          <w:p w14:paraId="0DCF0D3C" w14:textId="77777777" w:rsidR="00303704" w:rsidRPr="005957E5" w:rsidRDefault="00303704" w:rsidP="008756B4">
            <w:pPr>
              <w:tabs>
                <w:tab w:val="left" w:pos="368"/>
              </w:tabs>
              <w:spacing w:before="60" w:line="220" w:lineRule="exact"/>
              <w:ind w:left="651" w:hanging="651"/>
              <w:rPr>
                <w:rFonts w:ascii="Georgia" w:hAnsi="Georgia" w:cs="Arial"/>
                <w:b/>
                <w:bCs/>
                <w:noProof/>
                <w:color w:val="000000"/>
                <w:sz w:val="20"/>
                <w:szCs w:val="20"/>
                <w:rtl/>
              </w:rPr>
            </w:pPr>
            <w:r w:rsidRPr="005957E5">
              <w:rPr>
                <w:rFonts w:ascii="Georgia" w:hAnsi="Georgia" w:cs="Arial" w:hint="cs"/>
                <w:b/>
                <w:bCs/>
                <w:noProof/>
                <w:sz w:val="20"/>
                <w:szCs w:val="20"/>
                <w:rtl/>
              </w:rPr>
              <w:t>ב</w:t>
            </w:r>
            <w:r w:rsidRPr="005957E5">
              <w:rPr>
                <w:rFonts w:ascii="Georgia" w:hAnsi="Georgia" w:cs="Arial"/>
                <w:b/>
                <w:bCs/>
                <w:noProof/>
                <w:sz w:val="20"/>
                <w:szCs w:val="20"/>
                <w:rtl/>
              </w:rPr>
              <w:t>)</w:t>
            </w:r>
            <w:r w:rsidRPr="005957E5">
              <w:rPr>
                <w:rFonts w:ascii="Georgia" w:hAnsi="Georgia" w:cs="Arial" w:hint="cs"/>
                <w:b/>
                <w:bCs/>
                <w:noProof/>
                <w:sz w:val="20"/>
                <w:szCs w:val="20"/>
                <w:rtl/>
              </w:rPr>
              <w:tab/>
            </w:r>
            <w:r w:rsidRPr="005957E5">
              <w:rPr>
                <w:rFonts w:ascii="Georgia" w:hAnsi="Georgia" w:cs="Arial"/>
                <w:b/>
                <w:bCs/>
                <w:noProof/>
                <w:sz w:val="20"/>
                <w:szCs w:val="20"/>
                <w:rtl/>
              </w:rPr>
              <w:t>ההשפעה על הרווח (הפסד) למניה המיוחס לבעלים של החברה</w:t>
            </w:r>
            <w:r w:rsidRPr="005957E5">
              <w:rPr>
                <w:rFonts w:ascii="Georgia" w:hAnsi="Georgia" w:cs="Arial"/>
                <w:bCs/>
                <w:color w:val="000000"/>
                <w:sz w:val="20"/>
                <w:szCs w:val="20"/>
                <w:rtl/>
              </w:rPr>
              <w:t>:</w:t>
            </w:r>
          </w:p>
        </w:tc>
        <w:tc>
          <w:tcPr>
            <w:tcW w:w="1462" w:type="dxa"/>
            <w:tcBorders>
              <w:top w:val="nil"/>
              <w:left w:val="nil"/>
              <w:bottom w:val="nil"/>
              <w:right w:val="nil"/>
            </w:tcBorders>
          </w:tcPr>
          <w:p w14:paraId="73156770" w14:textId="77777777" w:rsidR="00303704" w:rsidRPr="005957E5" w:rsidRDefault="00303704" w:rsidP="00806D0F">
            <w:pPr>
              <w:tabs>
                <w:tab w:val="decimal" w:pos="91"/>
              </w:tabs>
              <w:spacing w:before="60" w:line="220" w:lineRule="exact"/>
              <w:jc w:val="center"/>
              <w:rPr>
                <w:rFonts w:ascii="Georgia" w:hAnsi="Georgia" w:cs="Arial"/>
                <w:noProof/>
                <w:color w:val="000000"/>
                <w:sz w:val="20"/>
                <w:szCs w:val="20"/>
                <w:rtl/>
              </w:rPr>
            </w:pPr>
          </w:p>
        </w:tc>
        <w:tc>
          <w:tcPr>
            <w:tcW w:w="1462" w:type="dxa"/>
            <w:gridSpan w:val="2"/>
            <w:tcBorders>
              <w:top w:val="nil"/>
              <w:left w:val="nil"/>
              <w:bottom w:val="nil"/>
              <w:right w:val="nil"/>
            </w:tcBorders>
          </w:tcPr>
          <w:p w14:paraId="65F5A15B" w14:textId="19EEA3FA" w:rsidR="00303704" w:rsidRPr="005957E5" w:rsidRDefault="00303704" w:rsidP="00806D0F">
            <w:pPr>
              <w:tabs>
                <w:tab w:val="decimal" w:pos="91"/>
              </w:tabs>
              <w:spacing w:before="60" w:line="220" w:lineRule="exact"/>
              <w:jc w:val="center"/>
              <w:rPr>
                <w:rFonts w:ascii="Georgia" w:hAnsi="Georgia" w:cs="Arial"/>
                <w:noProof/>
                <w:color w:val="000000"/>
                <w:sz w:val="20"/>
                <w:szCs w:val="20"/>
                <w:rtl/>
              </w:rPr>
            </w:pPr>
          </w:p>
        </w:tc>
        <w:tc>
          <w:tcPr>
            <w:tcW w:w="1462" w:type="dxa"/>
            <w:tcBorders>
              <w:top w:val="nil"/>
              <w:left w:val="nil"/>
              <w:bottom w:val="nil"/>
              <w:right w:val="nil"/>
            </w:tcBorders>
          </w:tcPr>
          <w:p w14:paraId="5B3B5F2F" w14:textId="6C35C5E4" w:rsidR="00303704" w:rsidRPr="005957E5" w:rsidRDefault="00303704" w:rsidP="00806D0F">
            <w:pPr>
              <w:tabs>
                <w:tab w:val="decimal" w:pos="91"/>
              </w:tabs>
              <w:spacing w:before="60" w:line="220" w:lineRule="exact"/>
              <w:jc w:val="center"/>
              <w:rPr>
                <w:rFonts w:ascii="Georgia" w:hAnsi="Georgia" w:cs="Arial"/>
                <w:noProof/>
                <w:color w:val="000000"/>
                <w:sz w:val="20"/>
                <w:szCs w:val="20"/>
                <w:rtl/>
              </w:rPr>
            </w:pPr>
          </w:p>
        </w:tc>
      </w:tr>
      <w:tr w:rsidR="00806D0F" w:rsidRPr="005957E5" w14:paraId="31583DB9" w14:textId="77777777" w:rsidTr="00303704">
        <w:tblPrEx>
          <w:tblCellMar>
            <w:left w:w="107" w:type="dxa"/>
            <w:right w:w="107" w:type="dxa"/>
          </w:tblCellMar>
        </w:tblPrEx>
        <w:tc>
          <w:tcPr>
            <w:tcW w:w="4400" w:type="dxa"/>
            <w:tcBorders>
              <w:top w:val="nil"/>
              <w:left w:val="nil"/>
              <w:bottom w:val="nil"/>
              <w:right w:val="nil"/>
            </w:tcBorders>
            <w:vAlign w:val="bottom"/>
          </w:tcPr>
          <w:p w14:paraId="3C757404" w14:textId="77777777" w:rsidR="00806D0F" w:rsidRPr="005957E5" w:rsidRDefault="00806D0F" w:rsidP="00017831">
            <w:pPr>
              <w:tabs>
                <w:tab w:val="left" w:pos="613"/>
                <w:tab w:val="left" w:pos="851"/>
              </w:tabs>
              <w:spacing w:line="220" w:lineRule="exact"/>
              <w:ind w:left="630"/>
              <w:rPr>
                <w:rFonts w:ascii="Georgia" w:hAnsi="Georgia" w:cs="Arial"/>
                <w:b/>
                <w:bCs/>
                <w:noProof/>
                <w:color w:val="000000"/>
                <w:sz w:val="20"/>
                <w:szCs w:val="20"/>
                <w:rtl/>
              </w:rPr>
            </w:pPr>
            <w:r w:rsidRPr="005957E5">
              <w:rPr>
                <w:rFonts w:ascii="Georgia" w:hAnsi="Georgia" w:cs="Arial"/>
                <w:noProof/>
                <w:color w:val="000000"/>
                <w:sz w:val="20"/>
                <w:szCs w:val="20"/>
                <w:rtl/>
              </w:rPr>
              <w:t>רווח בסיסי למניה, כפי שדווח בעבר</w:t>
            </w:r>
          </w:p>
        </w:tc>
        <w:tc>
          <w:tcPr>
            <w:tcW w:w="1464" w:type="dxa"/>
            <w:tcBorders>
              <w:top w:val="nil"/>
              <w:left w:val="nil"/>
              <w:bottom w:val="nil"/>
              <w:right w:val="nil"/>
            </w:tcBorders>
            <w:vAlign w:val="bottom"/>
          </w:tcPr>
          <w:p w14:paraId="00F0A0F6" w14:textId="77777777" w:rsidR="00806D0F" w:rsidRPr="005957E5" w:rsidRDefault="00806D0F" w:rsidP="00017831">
            <w:pP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2A5BB93D"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1BDE11A9"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r>
      <w:tr w:rsidR="00806D0F" w:rsidRPr="005957E5" w14:paraId="6333ACB7" w14:textId="77777777" w:rsidTr="00303704">
        <w:tblPrEx>
          <w:tblCellMar>
            <w:left w:w="107" w:type="dxa"/>
            <w:right w:w="107" w:type="dxa"/>
          </w:tblCellMar>
        </w:tblPrEx>
        <w:tc>
          <w:tcPr>
            <w:tcW w:w="4400" w:type="dxa"/>
            <w:tcBorders>
              <w:top w:val="nil"/>
              <w:left w:val="nil"/>
              <w:bottom w:val="nil"/>
              <w:right w:val="nil"/>
            </w:tcBorders>
            <w:vAlign w:val="bottom"/>
          </w:tcPr>
          <w:p w14:paraId="2144C2AE" w14:textId="77777777" w:rsidR="00806D0F" w:rsidRPr="005957E5" w:rsidRDefault="00806D0F" w:rsidP="00017831">
            <w:pPr>
              <w:spacing w:line="220" w:lineRule="exact"/>
              <w:ind w:left="630"/>
              <w:rPr>
                <w:rFonts w:ascii="Georgia" w:hAnsi="Georgia" w:cs="Arial"/>
                <w:b/>
                <w:bCs/>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תיקון הטעות</w:t>
            </w:r>
          </w:p>
        </w:tc>
        <w:tc>
          <w:tcPr>
            <w:tcW w:w="1464" w:type="dxa"/>
            <w:tcBorders>
              <w:top w:val="nil"/>
              <w:left w:val="nil"/>
              <w:bottom w:val="nil"/>
              <w:right w:val="nil"/>
            </w:tcBorders>
            <w:vAlign w:val="bottom"/>
          </w:tcPr>
          <w:p w14:paraId="65ED4E95" w14:textId="77777777" w:rsidR="00806D0F" w:rsidRPr="005957E5" w:rsidRDefault="00806D0F" w:rsidP="00017831">
            <w:pPr>
              <w:pBdr>
                <w:bottom w:val="sing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5BECA99E"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213401BE"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r>
      <w:tr w:rsidR="00806D0F" w:rsidRPr="005957E5" w14:paraId="6DCB169B" w14:textId="77777777" w:rsidTr="00303704">
        <w:tblPrEx>
          <w:tblCellMar>
            <w:left w:w="107" w:type="dxa"/>
            <w:right w:w="107" w:type="dxa"/>
          </w:tblCellMar>
        </w:tblPrEx>
        <w:tc>
          <w:tcPr>
            <w:tcW w:w="4400" w:type="dxa"/>
            <w:tcBorders>
              <w:top w:val="nil"/>
              <w:left w:val="nil"/>
              <w:bottom w:val="nil"/>
              <w:right w:val="nil"/>
            </w:tcBorders>
            <w:vAlign w:val="bottom"/>
          </w:tcPr>
          <w:p w14:paraId="5075C863" w14:textId="77777777" w:rsidR="00806D0F" w:rsidRPr="005957E5" w:rsidRDefault="00806D0F" w:rsidP="00303704">
            <w:pPr>
              <w:tabs>
                <w:tab w:val="left" w:pos="567"/>
                <w:tab w:val="left" w:pos="851"/>
              </w:tabs>
              <w:spacing w:line="220" w:lineRule="exact"/>
              <w:ind w:left="893" w:hanging="242"/>
              <w:rPr>
                <w:rFonts w:ascii="Georgia" w:hAnsi="Georgia" w:cs="Arial"/>
                <w:b/>
                <w:bCs/>
                <w:noProof/>
                <w:color w:val="000000"/>
                <w:sz w:val="20"/>
                <w:szCs w:val="20"/>
                <w:rtl/>
              </w:rPr>
            </w:pPr>
            <w:r w:rsidRPr="005957E5">
              <w:rPr>
                <w:rFonts w:ascii="Georgia" w:hAnsi="Georgia" w:cs="Arial"/>
                <w:b/>
                <w:bCs/>
                <w:noProof/>
                <w:color w:val="000000"/>
                <w:sz w:val="20"/>
                <w:szCs w:val="20"/>
                <w:rtl/>
              </w:rPr>
              <w:t xml:space="preserve">רווח בסיסי למניה כמדווח </w:t>
            </w:r>
            <w:r w:rsidRPr="005957E5">
              <w:rPr>
                <w:rFonts w:ascii="Georgia" w:hAnsi="Georgia" w:cs="Arial" w:hint="cs"/>
                <w:b/>
                <w:bCs/>
                <w:noProof/>
                <w:color w:val="000000"/>
                <w:sz w:val="20"/>
                <w:szCs w:val="20"/>
                <w:rtl/>
              </w:rPr>
              <w:t>בדוחות כספיים אלה</w:t>
            </w:r>
          </w:p>
        </w:tc>
        <w:tc>
          <w:tcPr>
            <w:tcW w:w="1464" w:type="dxa"/>
            <w:tcBorders>
              <w:top w:val="nil"/>
              <w:left w:val="nil"/>
              <w:bottom w:val="nil"/>
              <w:right w:val="nil"/>
            </w:tcBorders>
            <w:vAlign w:val="bottom"/>
          </w:tcPr>
          <w:p w14:paraId="51956AFC" w14:textId="77777777" w:rsidR="00806D0F" w:rsidRPr="005957E5" w:rsidRDefault="00806D0F" w:rsidP="00017831">
            <w:pPr>
              <w:pBdr>
                <w:bottom w:val="doub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6C362A66"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7505779F"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r>
      <w:tr w:rsidR="00806D0F" w:rsidRPr="005957E5" w14:paraId="66E403B3" w14:textId="77777777" w:rsidTr="00303704">
        <w:tblPrEx>
          <w:tblCellMar>
            <w:left w:w="107" w:type="dxa"/>
            <w:right w:w="107" w:type="dxa"/>
          </w:tblCellMar>
        </w:tblPrEx>
        <w:tc>
          <w:tcPr>
            <w:tcW w:w="4400" w:type="dxa"/>
            <w:tcBorders>
              <w:top w:val="nil"/>
              <w:left w:val="nil"/>
              <w:bottom w:val="nil"/>
              <w:right w:val="nil"/>
            </w:tcBorders>
            <w:vAlign w:val="bottom"/>
          </w:tcPr>
          <w:p w14:paraId="232F1E4A" w14:textId="77777777" w:rsidR="00806D0F" w:rsidRPr="005957E5" w:rsidRDefault="00806D0F" w:rsidP="00017831">
            <w:pPr>
              <w:tabs>
                <w:tab w:val="left" w:pos="613"/>
                <w:tab w:val="left" w:pos="851"/>
              </w:tabs>
              <w:spacing w:line="220" w:lineRule="exact"/>
              <w:ind w:left="433" w:firstLine="218"/>
              <w:rPr>
                <w:rFonts w:ascii="Georgia" w:hAnsi="Georgia" w:cs="Arial"/>
                <w:noProof/>
                <w:color w:val="000000"/>
                <w:sz w:val="20"/>
                <w:szCs w:val="20"/>
                <w:rtl/>
              </w:rPr>
            </w:pPr>
            <w:r w:rsidRPr="005957E5">
              <w:rPr>
                <w:rFonts w:ascii="Georgia" w:hAnsi="Georgia" w:cs="Arial"/>
                <w:noProof/>
                <w:color w:val="000000"/>
                <w:sz w:val="20"/>
                <w:szCs w:val="20"/>
                <w:rtl/>
              </w:rPr>
              <w:t xml:space="preserve">רווח מדולל למניה, כפי שדווח בעבר </w:t>
            </w:r>
          </w:p>
        </w:tc>
        <w:tc>
          <w:tcPr>
            <w:tcW w:w="1464" w:type="dxa"/>
            <w:tcBorders>
              <w:top w:val="nil"/>
              <w:left w:val="nil"/>
              <w:bottom w:val="nil"/>
              <w:right w:val="nil"/>
            </w:tcBorders>
            <w:vAlign w:val="bottom"/>
          </w:tcPr>
          <w:p w14:paraId="61A9B899" w14:textId="77777777" w:rsidR="00806D0F" w:rsidRPr="005957E5" w:rsidRDefault="00806D0F" w:rsidP="00017831">
            <w:pP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471BBCDE"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0E297116"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r>
      <w:tr w:rsidR="00806D0F" w:rsidRPr="005957E5" w14:paraId="72770C0B" w14:textId="77777777" w:rsidTr="00303704">
        <w:tblPrEx>
          <w:tblCellMar>
            <w:left w:w="107" w:type="dxa"/>
            <w:right w:w="107" w:type="dxa"/>
          </w:tblCellMar>
        </w:tblPrEx>
        <w:tc>
          <w:tcPr>
            <w:tcW w:w="4400" w:type="dxa"/>
            <w:tcBorders>
              <w:top w:val="nil"/>
              <w:left w:val="nil"/>
              <w:bottom w:val="nil"/>
              <w:right w:val="nil"/>
            </w:tcBorders>
            <w:vAlign w:val="bottom"/>
          </w:tcPr>
          <w:p w14:paraId="546ED865" w14:textId="77777777" w:rsidR="00806D0F" w:rsidRPr="005957E5" w:rsidRDefault="00806D0F" w:rsidP="00017831">
            <w:pPr>
              <w:tabs>
                <w:tab w:val="left" w:pos="284"/>
                <w:tab w:val="left" w:pos="851"/>
              </w:tabs>
              <w:spacing w:line="220" w:lineRule="exact"/>
              <w:ind w:left="433" w:firstLine="218"/>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תיקון הטעות</w:t>
            </w:r>
          </w:p>
        </w:tc>
        <w:tc>
          <w:tcPr>
            <w:tcW w:w="1464" w:type="dxa"/>
            <w:tcBorders>
              <w:top w:val="nil"/>
              <w:left w:val="nil"/>
              <w:bottom w:val="nil"/>
              <w:right w:val="nil"/>
            </w:tcBorders>
            <w:vAlign w:val="bottom"/>
          </w:tcPr>
          <w:p w14:paraId="3B7089E3" w14:textId="77777777" w:rsidR="00806D0F" w:rsidRPr="005957E5" w:rsidRDefault="00806D0F" w:rsidP="00017831">
            <w:pPr>
              <w:pBdr>
                <w:bottom w:val="sing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67669238"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6504567E"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r>
      <w:tr w:rsidR="00806D0F" w:rsidRPr="005957E5" w14:paraId="4CCAA256" w14:textId="77777777" w:rsidTr="00303704">
        <w:tblPrEx>
          <w:tblCellMar>
            <w:left w:w="107" w:type="dxa"/>
            <w:right w:w="107" w:type="dxa"/>
          </w:tblCellMar>
        </w:tblPrEx>
        <w:tc>
          <w:tcPr>
            <w:tcW w:w="4400" w:type="dxa"/>
            <w:tcBorders>
              <w:top w:val="nil"/>
              <w:left w:val="nil"/>
              <w:bottom w:val="nil"/>
              <w:right w:val="nil"/>
            </w:tcBorders>
            <w:vAlign w:val="bottom"/>
          </w:tcPr>
          <w:p w14:paraId="5C15EDE4" w14:textId="77777777" w:rsidR="00806D0F" w:rsidRPr="005957E5" w:rsidRDefault="00806D0F" w:rsidP="00303704">
            <w:pPr>
              <w:tabs>
                <w:tab w:val="left" w:pos="567"/>
                <w:tab w:val="left" w:pos="851"/>
              </w:tabs>
              <w:spacing w:line="220" w:lineRule="exact"/>
              <w:ind w:left="893" w:hanging="242"/>
              <w:rPr>
                <w:rFonts w:ascii="Georgia" w:hAnsi="Georgia" w:cs="Arial"/>
                <w:b/>
                <w:bCs/>
                <w:noProof/>
                <w:color w:val="000000"/>
                <w:sz w:val="20"/>
                <w:szCs w:val="20"/>
                <w:rtl/>
              </w:rPr>
            </w:pPr>
            <w:r w:rsidRPr="005957E5">
              <w:rPr>
                <w:rFonts w:ascii="Georgia" w:hAnsi="Georgia" w:cs="Arial"/>
                <w:b/>
                <w:bCs/>
                <w:noProof/>
                <w:color w:val="000000"/>
                <w:sz w:val="20"/>
                <w:szCs w:val="20"/>
                <w:rtl/>
              </w:rPr>
              <w:t xml:space="preserve">רווח מדולל למניה כמדווח </w:t>
            </w:r>
            <w:r w:rsidRPr="005957E5">
              <w:rPr>
                <w:rFonts w:ascii="Georgia" w:hAnsi="Georgia" w:cs="Arial" w:hint="cs"/>
                <w:b/>
                <w:bCs/>
                <w:noProof/>
                <w:color w:val="000000"/>
                <w:sz w:val="20"/>
                <w:szCs w:val="20"/>
                <w:rtl/>
              </w:rPr>
              <w:t>בדוחות כספיים אלה</w:t>
            </w:r>
          </w:p>
        </w:tc>
        <w:tc>
          <w:tcPr>
            <w:tcW w:w="1464" w:type="dxa"/>
            <w:tcBorders>
              <w:top w:val="nil"/>
              <w:left w:val="nil"/>
              <w:bottom w:val="nil"/>
              <w:right w:val="nil"/>
            </w:tcBorders>
            <w:vAlign w:val="bottom"/>
          </w:tcPr>
          <w:p w14:paraId="5054333F" w14:textId="77777777" w:rsidR="00806D0F" w:rsidRPr="005957E5" w:rsidRDefault="00806D0F" w:rsidP="00017831">
            <w:pPr>
              <w:pBdr>
                <w:bottom w:val="doub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493ED58C"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0A9337A6"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r>
    </w:tbl>
    <w:p w14:paraId="14C29E94" w14:textId="06FC913C" w:rsidR="00303704" w:rsidRDefault="00303704" w:rsidP="00806D0F">
      <w:pPr>
        <w:spacing w:line="360" w:lineRule="auto"/>
        <w:ind w:left="208" w:hanging="208"/>
        <w:rPr>
          <w:rFonts w:ascii="Georgia" w:hAnsi="Georgia" w:cs="Arial"/>
          <w:b/>
          <w:noProof/>
          <w:color w:val="0000FF"/>
          <w:sz w:val="20"/>
          <w:shd w:val="clear" w:color="auto" w:fill="CCCCCC"/>
          <w:rtl/>
        </w:rPr>
      </w:pPr>
    </w:p>
    <w:p w14:paraId="389CC48E" w14:textId="10308770" w:rsidR="00070200" w:rsidRDefault="00070200">
      <w:pPr>
        <w:bidi w:val="0"/>
        <w:rPr>
          <w:rFonts w:ascii="Georgia" w:hAnsi="Georgia" w:cs="Arial"/>
          <w:b/>
          <w:bCs/>
          <w:sz w:val="20"/>
          <w:szCs w:val="20"/>
          <w:rtl/>
          <w:lang w:eastAsia="en-US"/>
        </w:rPr>
      </w:pPr>
      <w:r>
        <w:rPr>
          <w:rFonts w:ascii="Georgia" w:hAnsi="Georgia" w:cs="Arial"/>
          <w:b/>
          <w:bCs/>
          <w:sz w:val="20"/>
          <w:szCs w:val="20"/>
          <w:rtl/>
          <w:lang w:eastAsia="en-US"/>
        </w:rPr>
        <w:br w:type="page"/>
      </w:r>
    </w:p>
    <w:p w14:paraId="00ABAB60" w14:textId="09531D8C" w:rsidR="00303704" w:rsidRPr="005957E5" w:rsidRDefault="005D44C6" w:rsidP="00303704">
      <w:pPr>
        <w:rPr>
          <w:rFonts w:ascii="Georgia" w:hAnsi="Georgia" w:cs="Arial"/>
          <w:b/>
          <w:bCs/>
          <w:sz w:val="20"/>
          <w:szCs w:val="20"/>
          <w:rtl/>
        </w:rPr>
      </w:pPr>
      <w:r>
        <w:rPr>
          <w:rFonts w:ascii="Georgia" w:hAnsi="Georgia" w:cs="Arial"/>
          <w:b/>
          <w:bCs/>
          <w:sz w:val="20"/>
          <w:szCs w:val="20"/>
          <w:rtl/>
          <w:lang w:eastAsia="en-US"/>
        </w:rPr>
        <w:t>ביאור 23</w:t>
      </w:r>
      <w:r w:rsidR="00303704" w:rsidRPr="005957E5">
        <w:rPr>
          <w:rFonts w:ascii="Georgia" w:hAnsi="Georgia" w:cs="Arial"/>
          <w:b/>
          <w:bCs/>
          <w:sz w:val="20"/>
          <w:szCs w:val="20"/>
          <w:rtl/>
          <w:lang w:eastAsia="en-US"/>
        </w:rPr>
        <w:t xml:space="preserve"> </w:t>
      </w:r>
      <w:r w:rsidR="00013D55">
        <w:rPr>
          <w:rFonts w:ascii="Georgia" w:hAnsi="Georgia" w:cs="Arial" w:hint="cs"/>
          <w:b/>
          <w:bCs/>
          <w:sz w:val="20"/>
          <w:szCs w:val="20"/>
          <w:rtl/>
          <w:lang w:eastAsia="en-US"/>
        </w:rPr>
        <w:t>-</w:t>
      </w:r>
      <w:r w:rsidR="00303704" w:rsidRPr="005957E5">
        <w:rPr>
          <w:rFonts w:ascii="Georgia" w:hAnsi="Georgia" w:cs="Arial"/>
          <w:b/>
          <w:bCs/>
          <w:sz w:val="20"/>
          <w:szCs w:val="20"/>
          <w:rtl/>
        </w:rPr>
        <w:t xml:space="preserve"> </w:t>
      </w:r>
      <w:r w:rsidR="00013D55">
        <w:rPr>
          <w:rFonts w:ascii="Georgia" w:hAnsi="Georgia" w:cs="Arial" w:hint="cs"/>
          <w:b/>
          <w:bCs/>
          <w:sz w:val="20"/>
          <w:szCs w:val="20"/>
          <w:rtl/>
        </w:rPr>
        <w:t xml:space="preserve">הצגה מחדש בגין </w:t>
      </w:r>
      <w:r w:rsidR="00303704" w:rsidRPr="005957E5">
        <w:rPr>
          <w:rFonts w:ascii="Georgia" w:hAnsi="Georgia" w:cs="Arial" w:hint="cs"/>
          <w:b/>
          <w:bCs/>
          <w:sz w:val="20"/>
          <w:szCs w:val="20"/>
          <w:rtl/>
        </w:rPr>
        <w:t xml:space="preserve">התאמה לא מהותית של מספרי השוואה </w:t>
      </w:r>
      <w:r w:rsidR="00303704" w:rsidRPr="005957E5">
        <w:rPr>
          <w:rFonts w:ascii="Georgia" w:hAnsi="Georgia" w:cs="Arial" w:hint="cs"/>
          <w:sz w:val="20"/>
          <w:szCs w:val="20"/>
          <w:rtl/>
        </w:rPr>
        <w:t>(המשך)</w:t>
      </w:r>
      <w:r w:rsidR="00303704" w:rsidRPr="00551D24">
        <w:rPr>
          <w:rFonts w:ascii="Georgia" w:hAnsi="Georgia" w:cs="Arial" w:hint="cs"/>
          <w:b/>
          <w:bCs/>
          <w:sz w:val="20"/>
          <w:szCs w:val="20"/>
          <w:rtl/>
        </w:rPr>
        <w:t>:</w:t>
      </w:r>
    </w:p>
    <w:p w14:paraId="73D88838" w14:textId="77777777" w:rsidR="00806D0F" w:rsidRPr="005957E5" w:rsidRDefault="00806D0F" w:rsidP="00303704">
      <w:pPr>
        <w:ind w:left="208" w:hanging="208"/>
        <w:rPr>
          <w:rFonts w:ascii="Georgia" w:hAnsi="Georgia" w:cs="Arial"/>
          <w:b/>
          <w:noProof/>
          <w:color w:val="0000FF"/>
          <w:sz w:val="20"/>
          <w:shd w:val="clear" w:color="auto" w:fill="CCCCCC"/>
          <w:rtl/>
        </w:rPr>
      </w:pPr>
    </w:p>
    <w:tbl>
      <w:tblPr>
        <w:bidiVisual/>
        <w:tblW w:w="9833" w:type="dxa"/>
        <w:tblInd w:w="-704" w:type="dxa"/>
        <w:tblLayout w:type="fixed"/>
        <w:tblLook w:val="0000" w:firstRow="0" w:lastRow="0" w:firstColumn="0" w:lastColumn="0" w:noHBand="0" w:noVBand="0"/>
      </w:tblPr>
      <w:tblGrid>
        <w:gridCol w:w="5013"/>
        <w:gridCol w:w="1701"/>
        <w:gridCol w:w="1559"/>
        <w:gridCol w:w="1560"/>
      </w:tblGrid>
      <w:tr w:rsidR="00806D0F" w:rsidRPr="005957E5" w14:paraId="49AD6D97" w14:textId="77777777" w:rsidTr="00C72A6A">
        <w:trPr>
          <w:trHeight w:val="846"/>
        </w:trPr>
        <w:tc>
          <w:tcPr>
            <w:tcW w:w="5013" w:type="dxa"/>
          </w:tcPr>
          <w:p w14:paraId="094A455F" w14:textId="77777777" w:rsidR="00806D0F" w:rsidRPr="005957E5" w:rsidRDefault="00806D0F" w:rsidP="00806D0F">
            <w:pPr>
              <w:outlineLvl w:val="4"/>
              <w:rPr>
                <w:rFonts w:ascii="Georgia" w:hAnsi="Georgia" w:cs="Arial"/>
                <w:b/>
                <w:bCs/>
                <w:noProof/>
                <w:sz w:val="20"/>
                <w:szCs w:val="20"/>
                <w:rtl/>
              </w:rPr>
            </w:pPr>
          </w:p>
        </w:tc>
        <w:tc>
          <w:tcPr>
            <w:tcW w:w="1701" w:type="dxa"/>
            <w:vAlign w:val="bottom"/>
          </w:tcPr>
          <w:p w14:paraId="01540A6F"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כפי שדווח בעבר</w:t>
            </w:r>
          </w:p>
        </w:tc>
        <w:tc>
          <w:tcPr>
            <w:tcW w:w="1559" w:type="dxa"/>
            <w:vAlign w:val="bottom"/>
          </w:tcPr>
          <w:p w14:paraId="1020EB4A"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השפעת תיקון הטעות</w:t>
            </w:r>
          </w:p>
        </w:tc>
        <w:tc>
          <w:tcPr>
            <w:tcW w:w="1560" w:type="dxa"/>
            <w:vAlign w:val="bottom"/>
          </w:tcPr>
          <w:p w14:paraId="59EF3ABE"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 xml:space="preserve">כמדווח </w:t>
            </w:r>
            <w:r w:rsidRPr="005957E5">
              <w:rPr>
                <w:rFonts w:ascii="Georgia" w:hAnsi="Georgia" w:cs="Arial" w:hint="cs"/>
                <w:b/>
                <w:bCs/>
                <w:noProof/>
                <w:color w:val="000000"/>
                <w:sz w:val="20"/>
                <w:szCs w:val="20"/>
                <w:rtl/>
              </w:rPr>
              <w:t>בדוחות כספיים אלה</w:t>
            </w:r>
          </w:p>
        </w:tc>
      </w:tr>
      <w:tr w:rsidR="00806D0F" w:rsidRPr="005957E5" w14:paraId="449B2698" w14:textId="77777777" w:rsidTr="00C72A6A">
        <w:trPr>
          <w:trHeight w:val="253"/>
        </w:trPr>
        <w:tc>
          <w:tcPr>
            <w:tcW w:w="5013" w:type="dxa"/>
          </w:tcPr>
          <w:p w14:paraId="1D5224DB" w14:textId="77777777" w:rsidR="00806D0F" w:rsidRPr="005957E5" w:rsidRDefault="00806D0F" w:rsidP="00806D0F">
            <w:pPr>
              <w:ind w:left="284" w:hanging="261"/>
              <w:outlineLvl w:val="4"/>
              <w:rPr>
                <w:rFonts w:ascii="Georgia" w:hAnsi="Georgia" w:cs="Arial"/>
                <w:b/>
                <w:bCs/>
                <w:noProof/>
                <w:sz w:val="20"/>
                <w:szCs w:val="20"/>
                <w:rtl/>
              </w:rPr>
            </w:pPr>
          </w:p>
        </w:tc>
        <w:tc>
          <w:tcPr>
            <w:tcW w:w="4820" w:type="dxa"/>
            <w:gridSpan w:val="3"/>
          </w:tcPr>
          <w:p w14:paraId="735CA7B8"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אלפי ש"ח</w:t>
            </w:r>
          </w:p>
        </w:tc>
      </w:tr>
    </w:tbl>
    <w:p w14:paraId="0F246CAA" w14:textId="77777777" w:rsidR="00806D0F" w:rsidRPr="005957E5" w:rsidRDefault="00806D0F" w:rsidP="00806D0F">
      <w:pPr>
        <w:rPr>
          <w:rFonts w:ascii="Georgia" w:hAnsi="Georgia"/>
          <w:sz w:val="20"/>
        </w:rPr>
      </w:pPr>
    </w:p>
    <w:tbl>
      <w:tblPr>
        <w:bidiVisual/>
        <w:tblW w:w="9833" w:type="dxa"/>
        <w:tblInd w:w="-704" w:type="dxa"/>
        <w:tblLayout w:type="fixed"/>
        <w:tblLook w:val="0000" w:firstRow="0" w:lastRow="0" w:firstColumn="0" w:lastColumn="0" w:noHBand="0" w:noVBand="0"/>
      </w:tblPr>
      <w:tblGrid>
        <w:gridCol w:w="5013"/>
        <w:gridCol w:w="1701"/>
        <w:gridCol w:w="1559"/>
        <w:gridCol w:w="1560"/>
      </w:tblGrid>
      <w:tr w:rsidR="00806D0F" w:rsidRPr="005957E5" w14:paraId="620F6CF5" w14:textId="77777777" w:rsidTr="003A6F7C">
        <w:trPr>
          <w:trHeight w:val="228"/>
        </w:trPr>
        <w:tc>
          <w:tcPr>
            <w:tcW w:w="5013" w:type="dxa"/>
            <w:vAlign w:val="bottom"/>
          </w:tcPr>
          <w:p w14:paraId="03696843" w14:textId="77777777" w:rsidR="00806D0F" w:rsidRPr="005957E5" w:rsidRDefault="00806D0F" w:rsidP="00017831">
            <w:pPr>
              <w:ind w:left="284" w:hanging="261"/>
              <w:outlineLvl w:val="4"/>
              <w:rPr>
                <w:rFonts w:ascii="Georgia" w:hAnsi="Georgia" w:cs="Arial"/>
                <w:b/>
                <w:bCs/>
                <w:noProof/>
                <w:sz w:val="20"/>
                <w:szCs w:val="20"/>
                <w:rtl/>
              </w:rPr>
            </w:pPr>
            <w:r w:rsidRPr="005957E5">
              <w:rPr>
                <w:rFonts w:ascii="Georgia" w:hAnsi="Georgia" w:cs="Arial"/>
                <w:b/>
                <w:bCs/>
                <w:noProof/>
                <w:sz w:val="20"/>
                <w:szCs w:val="20"/>
                <w:rtl/>
              </w:rPr>
              <w:t>השפעה על הדוחות על המצב הכספי:</w:t>
            </w:r>
          </w:p>
        </w:tc>
        <w:tc>
          <w:tcPr>
            <w:tcW w:w="1701" w:type="dxa"/>
            <w:vAlign w:val="bottom"/>
          </w:tcPr>
          <w:p w14:paraId="7DD19626" w14:textId="77777777" w:rsidR="00806D0F" w:rsidRPr="005957E5" w:rsidRDefault="00806D0F" w:rsidP="003A6F7C">
            <w:pPr>
              <w:rPr>
                <w:rFonts w:ascii="Georgia" w:hAnsi="Georgia" w:cs="Arial"/>
                <w:noProof/>
                <w:sz w:val="20"/>
                <w:szCs w:val="20"/>
                <w:rtl/>
              </w:rPr>
            </w:pPr>
          </w:p>
        </w:tc>
        <w:tc>
          <w:tcPr>
            <w:tcW w:w="1559" w:type="dxa"/>
            <w:vAlign w:val="bottom"/>
          </w:tcPr>
          <w:p w14:paraId="6C7A1867" w14:textId="77777777" w:rsidR="00806D0F" w:rsidRPr="005957E5" w:rsidRDefault="00806D0F" w:rsidP="003A6F7C">
            <w:pPr>
              <w:rPr>
                <w:rFonts w:ascii="Georgia" w:hAnsi="Georgia" w:cs="Arial"/>
                <w:noProof/>
                <w:sz w:val="20"/>
                <w:szCs w:val="20"/>
                <w:rtl/>
              </w:rPr>
            </w:pPr>
          </w:p>
        </w:tc>
        <w:tc>
          <w:tcPr>
            <w:tcW w:w="1560" w:type="dxa"/>
            <w:vAlign w:val="bottom"/>
          </w:tcPr>
          <w:p w14:paraId="23071723" w14:textId="77777777" w:rsidR="00806D0F" w:rsidRPr="005957E5" w:rsidRDefault="00806D0F" w:rsidP="003A6F7C">
            <w:pPr>
              <w:rPr>
                <w:rFonts w:ascii="Georgia" w:hAnsi="Georgia" w:cs="Arial"/>
                <w:noProof/>
                <w:sz w:val="20"/>
                <w:szCs w:val="20"/>
                <w:rtl/>
              </w:rPr>
            </w:pPr>
          </w:p>
        </w:tc>
      </w:tr>
      <w:tr w:rsidR="00806D0F" w:rsidRPr="005957E5" w14:paraId="33E337B3" w14:textId="77777777" w:rsidTr="003A6F7C">
        <w:tc>
          <w:tcPr>
            <w:tcW w:w="5013" w:type="dxa"/>
            <w:vAlign w:val="bottom"/>
          </w:tcPr>
          <w:p w14:paraId="04D3EBA4" w14:textId="47CEF02C" w:rsidR="00806D0F" w:rsidRPr="005957E5" w:rsidRDefault="00806D0F" w:rsidP="00017831">
            <w:pPr>
              <w:ind w:left="284" w:hanging="106"/>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30 ביוני </w:t>
            </w:r>
            <w:r w:rsidR="0023544C">
              <w:rPr>
                <w:rFonts w:ascii="Georgia" w:hAnsi="Georgia" w:cs="Arial"/>
                <w:b/>
                <w:bCs/>
                <w:noProof/>
                <w:snapToGrid w:val="0"/>
                <w:sz w:val="20"/>
                <w:szCs w:val="20"/>
                <w:rtl/>
              </w:rPr>
              <w:t>2024</w:t>
            </w:r>
            <w:r w:rsidR="004F3B23" w:rsidRPr="005957E5">
              <w:rPr>
                <w:rFonts w:ascii="Georgia" w:hAnsi="Georgia" w:cs="Arial"/>
                <w:b/>
                <w:bCs/>
                <w:noProof/>
                <w:snapToGrid w:val="0"/>
                <w:sz w:val="20"/>
                <w:szCs w:val="20"/>
                <w:rtl/>
              </w:rPr>
              <w:t xml:space="preserve"> </w:t>
            </w:r>
            <w:r w:rsidRPr="005957E5">
              <w:rPr>
                <w:rFonts w:ascii="Georgia" w:hAnsi="Georgia" w:cs="Arial"/>
                <w:noProof/>
                <w:snapToGrid w:val="0"/>
                <w:sz w:val="20"/>
                <w:szCs w:val="20"/>
                <w:rtl/>
              </w:rPr>
              <w:t>(בלתי מבוקר):</w:t>
            </w:r>
          </w:p>
        </w:tc>
        <w:tc>
          <w:tcPr>
            <w:tcW w:w="1701" w:type="dxa"/>
            <w:vAlign w:val="bottom"/>
          </w:tcPr>
          <w:p w14:paraId="5103B6FD" w14:textId="77777777" w:rsidR="00806D0F" w:rsidRPr="005957E5" w:rsidRDefault="00806D0F" w:rsidP="003A6F7C">
            <w:pPr>
              <w:rPr>
                <w:rFonts w:ascii="Georgia" w:hAnsi="Georgia" w:cs="Arial"/>
                <w:noProof/>
                <w:sz w:val="20"/>
                <w:szCs w:val="20"/>
                <w:rtl/>
              </w:rPr>
            </w:pPr>
          </w:p>
        </w:tc>
        <w:tc>
          <w:tcPr>
            <w:tcW w:w="1559" w:type="dxa"/>
            <w:vAlign w:val="bottom"/>
          </w:tcPr>
          <w:p w14:paraId="168FDB88" w14:textId="77777777" w:rsidR="00806D0F" w:rsidRPr="005957E5" w:rsidRDefault="00806D0F" w:rsidP="003A6F7C">
            <w:pPr>
              <w:rPr>
                <w:rFonts w:ascii="Georgia" w:hAnsi="Georgia" w:cs="Arial"/>
                <w:noProof/>
                <w:sz w:val="20"/>
                <w:szCs w:val="20"/>
                <w:rtl/>
              </w:rPr>
            </w:pPr>
          </w:p>
        </w:tc>
        <w:tc>
          <w:tcPr>
            <w:tcW w:w="1560" w:type="dxa"/>
            <w:vAlign w:val="bottom"/>
          </w:tcPr>
          <w:p w14:paraId="27E5BF28" w14:textId="77777777" w:rsidR="00806D0F" w:rsidRPr="005957E5" w:rsidRDefault="00806D0F" w:rsidP="003A6F7C">
            <w:pPr>
              <w:rPr>
                <w:rFonts w:ascii="Georgia" w:hAnsi="Georgia" w:cs="Arial"/>
                <w:noProof/>
                <w:sz w:val="20"/>
                <w:szCs w:val="20"/>
                <w:rtl/>
              </w:rPr>
            </w:pPr>
          </w:p>
        </w:tc>
      </w:tr>
      <w:tr w:rsidR="00806D0F" w:rsidRPr="005957E5" w14:paraId="6452E189" w14:textId="77777777" w:rsidTr="003A6F7C">
        <w:trPr>
          <w:trHeight w:val="228"/>
        </w:trPr>
        <w:tc>
          <w:tcPr>
            <w:tcW w:w="5013" w:type="dxa"/>
            <w:vAlign w:val="bottom"/>
          </w:tcPr>
          <w:p w14:paraId="2EDCA386"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נכסים והתחייבויות:</w:t>
            </w:r>
          </w:p>
        </w:tc>
        <w:tc>
          <w:tcPr>
            <w:tcW w:w="1701" w:type="dxa"/>
            <w:vAlign w:val="bottom"/>
          </w:tcPr>
          <w:p w14:paraId="617A08D2" w14:textId="77777777" w:rsidR="00806D0F" w:rsidRPr="005957E5" w:rsidRDefault="00806D0F" w:rsidP="003A6F7C">
            <w:pPr>
              <w:rPr>
                <w:rFonts w:ascii="Georgia" w:hAnsi="Georgia" w:cs="Arial"/>
                <w:noProof/>
                <w:sz w:val="20"/>
                <w:szCs w:val="20"/>
                <w:rtl/>
              </w:rPr>
            </w:pPr>
          </w:p>
        </w:tc>
        <w:tc>
          <w:tcPr>
            <w:tcW w:w="1559" w:type="dxa"/>
            <w:vAlign w:val="bottom"/>
          </w:tcPr>
          <w:p w14:paraId="21B14286" w14:textId="77777777" w:rsidR="00806D0F" w:rsidRPr="005957E5" w:rsidRDefault="00806D0F" w:rsidP="003A6F7C">
            <w:pPr>
              <w:rPr>
                <w:rFonts w:ascii="Georgia" w:hAnsi="Georgia" w:cs="Arial"/>
                <w:noProof/>
                <w:sz w:val="20"/>
                <w:szCs w:val="20"/>
                <w:rtl/>
              </w:rPr>
            </w:pPr>
          </w:p>
        </w:tc>
        <w:tc>
          <w:tcPr>
            <w:tcW w:w="1560" w:type="dxa"/>
            <w:vAlign w:val="bottom"/>
          </w:tcPr>
          <w:p w14:paraId="2851C72D" w14:textId="77777777" w:rsidR="00806D0F" w:rsidRPr="005957E5" w:rsidRDefault="00806D0F" w:rsidP="003A6F7C">
            <w:pPr>
              <w:rPr>
                <w:rFonts w:ascii="Georgia" w:hAnsi="Georgia" w:cs="Arial"/>
                <w:noProof/>
                <w:sz w:val="20"/>
                <w:szCs w:val="20"/>
                <w:rtl/>
              </w:rPr>
            </w:pPr>
          </w:p>
        </w:tc>
      </w:tr>
      <w:tr w:rsidR="008756B4" w:rsidRPr="005957E5" w14:paraId="7EC5C87F" w14:textId="77777777" w:rsidTr="003A6F7C">
        <w:trPr>
          <w:trHeight w:val="80"/>
        </w:trPr>
        <w:tc>
          <w:tcPr>
            <w:tcW w:w="5013" w:type="dxa"/>
            <w:vAlign w:val="bottom"/>
          </w:tcPr>
          <w:p w14:paraId="5AA33CF4" w14:textId="77777777" w:rsidR="008756B4" w:rsidRPr="005957E5" w:rsidRDefault="008756B4" w:rsidP="00017831">
            <w:pPr>
              <w:ind w:left="800" w:hanging="198"/>
              <w:rPr>
                <w:rFonts w:ascii="Georgia" w:hAnsi="Georgia" w:cs="Arial"/>
                <w:noProof/>
                <w:color w:val="000000"/>
                <w:sz w:val="20"/>
                <w:szCs w:val="20"/>
                <w:rtl/>
              </w:rPr>
            </w:pPr>
            <w:r w:rsidRPr="005957E5">
              <w:rPr>
                <w:rFonts w:ascii="Georgia" w:hAnsi="Georgia" w:cs="Arial" w:hint="cs"/>
                <w:noProof/>
                <w:color w:val="000000"/>
                <w:sz w:val="20"/>
                <w:szCs w:val="20"/>
                <w:rtl/>
              </w:rPr>
              <w:t>רכוש קבוע</w:t>
            </w:r>
          </w:p>
        </w:tc>
        <w:tc>
          <w:tcPr>
            <w:tcW w:w="1701" w:type="dxa"/>
            <w:vAlign w:val="bottom"/>
          </w:tcPr>
          <w:p w14:paraId="436643F8" w14:textId="77777777" w:rsidR="008756B4" w:rsidRPr="005957E5" w:rsidRDefault="008756B4" w:rsidP="003A6F7C">
            <w:pPr>
              <w:rPr>
                <w:rFonts w:ascii="Georgia" w:hAnsi="Georgia" w:cs="Arial"/>
                <w:noProof/>
                <w:sz w:val="20"/>
                <w:szCs w:val="20"/>
                <w:rtl/>
              </w:rPr>
            </w:pPr>
          </w:p>
        </w:tc>
        <w:tc>
          <w:tcPr>
            <w:tcW w:w="1559" w:type="dxa"/>
            <w:vAlign w:val="bottom"/>
          </w:tcPr>
          <w:p w14:paraId="454A4714" w14:textId="77777777" w:rsidR="008756B4" w:rsidRPr="005957E5" w:rsidRDefault="008756B4" w:rsidP="003A6F7C">
            <w:pPr>
              <w:rPr>
                <w:rFonts w:ascii="Georgia" w:hAnsi="Georgia" w:cs="Arial"/>
                <w:noProof/>
                <w:sz w:val="20"/>
                <w:szCs w:val="20"/>
                <w:rtl/>
              </w:rPr>
            </w:pPr>
          </w:p>
        </w:tc>
        <w:tc>
          <w:tcPr>
            <w:tcW w:w="1560" w:type="dxa"/>
            <w:vAlign w:val="bottom"/>
          </w:tcPr>
          <w:p w14:paraId="4D9596C4" w14:textId="77777777" w:rsidR="008756B4" w:rsidRPr="005957E5" w:rsidRDefault="008756B4" w:rsidP="003A6F7C">
            <w:pPr>
              <w:rPr>
                <w:rFonts w:ascii="Georgia" w:hAnsi="Georgia" w:cs="Arial"/>
                <w:noProof/>
                <w:sz w:val="20"/>
                <w:szCs w:val="20"/>
                <w:rtl/>
              </w:rPr>
            </w:pPr>
          </w:p>
        </w:tc>
      </w:tr>
      <w:tr w:rsidR="00806D0F" w:rsidRPr="005957E5" w14:paraId="09B17356" w14:textId="77777777" w:rsidTr="003A6F7C">
        <w:trPr>
          <w:trHeight w:val="80"/>
        </w:trPr>
        <w:tc>
          <w:tcPr>
            <w:tcW w:w="5013" w:type="dxa"/>
            <w:vAlign w:val="bottom"/>
          </w:tcPr>
          <w:p w14:paraId="04A9B48A" w14:textId="77777777" w:rsidR="00806D0F" w:rsidRPr="005957E5" w:rsidRDefault="00806D0F" w:rsidP="00017831">
            <w:pPr>
              <w:ind w:left="800" w:hanging="198"/>
              <w:rPr>
                <w:rFonts w:ascii="Georgia" w:hAnsi="Georgia" w:cs="Arial"/>
                <w:noProof/>
                <w:color w:val="000000"/>
                <w:sz w:val="20"/>
                <w:szCs w:val="20"/>
                <w:rtl/>
              </w:rPr>
            </w:pPr>
            <w:r w:rsidRPr="005957E5">
              <w:rPr>
                <w:rFonts w:ascii="Georgia" w:hAnsi="Georgia" w:cs="Arial"/>
                <w:noProof/>
                <w:color w:val="000000"/>
                <w:sz w:val="20"/>
                <w:szCs w:val="20"/>
                <w:rtl/>
              </w:rPr>
              <w:t>מסים נדחים</w:t>
            </w:r>
          </w:p>
        </w:tc>
        <w:tc>
          <w:tcPr>
            <w:tcW w:w="1701" w:type="dxa"/>
            <w:vAlign w:val="bottom"/>
          </w:tcPr>
          <w:p w14:paraId="7D7FC41B" w14:textId="77777777" w:rsidR="00806D0F" w:rsidRPr="005957E5" w:rsidRDefault="00806D0F" w:rsidP="003A6F7C">
            <w:pPr>
              <w:pBdr>
                <w:bottom w:val="single" w:sz="4" w:space="0" w:color="auto"/>
              </w:pBdr>
              <w:rPr>
                <w:rFonts w:ascii="Georgia" w:hAnsi="Georgia" w:cs="Arial"/>
                <w:noProof/>
                <w:sz w:val="20"/>
                <w:szCs w:val="20"/>
                <w:rtl/>
              </w:rPr>
            </w:pPr>
          </w:p>
        </w:tc>
        <w:tc>
          <w:tcPr>
            <w:tcW w:w="1559" w:type="dxa"/>
            <w:vAlign w:val="bottom"/>
          </w:tcPr>
          <w:p w14:paraId="299345EF"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11EE9AB3" w14:textId="77777777" w:rsidR="00806D0F" w:rsidRPr="005957E5" w:rsidRDefault="00806D0F" w:rsidP="003A6F7C">
            <w:pPr>
              <w:pBdr>
                <w:bottom w:val="single" w:sz="4" w:space="0" w:color="auto"/>
              </w:pBdr>
              <w:rPr>
                <w:rFonts w:ascii="Georgia" w:hAnsi="Georgia" w:cs="Arial"/>
                <w:noProof/>
                <w:sz w:val="20"/>
                <w:szCs w:val="20"/>
                <w:rtl/>
              </w:rPr>
            </w:pPr>
          </w:p>
        </w:tc>
      </w:tr>
      <w:tr w:rsidR="00806D0F" w:rsidRPr="005957E5" w14:paraId="504537E3" w14:textId="77777777" w:rsidTr="003A6F7C">
        <w:trPr>
          <w:trHeight w:val="80"/>
        </w:trPr>
        <w:tc>
          <w:tcPr>
            <w:tcW w:w="5013" w:type="dxa"/>
            <w:vAlign w:val="bottom"/>
          </w:tcPr>
          <w:p w14:paraId="77A26775" w14:textId="77777777" w:rsidR="00806D0F" w:rsidRPr="005957E5" w:rsidRDefault="00806D0F" w:rsidP="00017831">
            <w:pPr>
              <w:rPr>
                <w:rFonts w:ascii="Georgia" w:hAnsi="Georgia" w:cs="Arial"/>
                <w:b/>
                <w:bCs/>
                <w:noProof/>
                <w:color w:val="000000"/>
                <w:sz w:val="20"/>
                <w:szCs w:val="20"/>
                <w:rtl/>
              </w:rPr>
            </w:pPr>
          </w:p>
        </w:tc>
        <w:tc>
          <w:tcPr>
            <w:tcW w:w="1701" w:type="dxa"/>
            <w:vAlign w:val="bottom"/>
          </w:tcPr>
          <w:p w14:paraId="2C67DCB4"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278AC021"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10F98A8F" w14:textId="77777777" w:rsidR="00806D0F" w:rsidRPr="005957E5" w:rsidRDefault="00806D0F" w:rsidP="003A6F7C">
            <w:pPr>
              <w:pBdr>
                <w:bottom w:val="double" w:sz="4" w:space="1" w:color="auto"/>
              </w:pBdr>
              <w:rPr>
                <w:rFonts w:ascii="Georgia" w:hAnsi="Georgia" w:cs="Arial"/>
                <w:noProof/>
                <w:sz w:val="20"/>
                <w:szCs w:val="20"/>
                <w:rtl/>
              </w:rPr>
            </w:pPr>
          </w:p>
        </w:tc>
      </w:tr>
      <w:tr w:rsidR="00806D0F" w:rsidRPr="005957E5" w14:paraId="7E912D52" w14:textId="77777777" w:rsidTr="003A6F7C">
        <w:trPr>
          <w:trHeight w:val="80"/>
        </w:trPr>
        <w:tc>
          <w:tcPr>
            <w:tcW w:w="5013" w:type="dxa"/>
            <w:vAlign w:val="bottom"/>
          </w:tcPr>
          <w:p w14:paraId="0A7DD230"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ההון</w:t>
            </w:r>
            <w:r w:rsidRPr="005C1D42">
              <w:rPr>
                <w:rFonts w:ascii="Georgia" w:hAnsi="Georgia" w:cs="Arial"/>
                <w:noProof/>
                <w:color w:val="000000"/>
                <w:sz w:val="20"/>
                <w:szCs w:val="20"/>
                <w:rtl/>
              </w:rPr>
              <w:t>:</w:t>
            </w:r>
          </w:p>
        </w:tc>
        <w:tc>
          <w:tcPr>
            <w:tcW w:w="1701" w:type="dxa"/>
            <w:vAlign w:val="bottom"/>
          </w:tcPr>
          <w:p w14:paraId="17F5434C" w14:textId="77777777" w:rsidR="00806D0F" w:rsidRPr="005957E5" w:rsidRDefault="00806D0F" w:rsidP="003A6F7C">
            <w:pPr>
              <w:rPr>
                <w:rFonts w:ascii="Georgia" w:hAnsi="Georgia" w:cs="Arial"/>
                <w:noProof/>
                <w:sz w:val="20"/>
                <w:szCs w:val="20"/>
                <w:rtl/>
              </w:rPr>
            </w:pPr>
          </w:p>
        </w:tc>
        <w:tc>
          <w:tcPr>
            <w:tcW w:w="1559" w:type="dxa"/>
            <w:vAlign w:val="bottom"/>
          </w:tcPr>
          <w:p w14:paraId="37237581" w14:textId="77777777" w:rsidR="00806D0F" w:rsidRPr="005957E5" w:rsidRDefault="00806D0F" w:rsidP="003A6F7C">
            <w:pPr>
              <w:rPr>
                <w:rFonts w:ascii="Georgia" w:hAnsi="Georgia" w:cs="Arial"/>
                <w:noProof/>
                <w:sz w:val="20"/>
                <w:szCs w:val="20"/>
                <w:rtl/>
              </w:rPr>
            </w:pPr>
          </w:p>
        </w:tc>
        <w:tc>
          <w:tcPr>
            <w:tcW w:w="1560" w:type="dxa"/>
            <w:vAlign w:val="bottom"/>
          </w:tcPr>
          <w:p w14:paraId="665FA6DC" w14:textId="77777777" w:rsidR="00806D0F" w:rsidRPr="005957E5" w:rsidRDefault="00806D0F" w:rsidP="003A6F7C">
            <w:pPr>
              <w:rPr>
                <w:rFonts w:ascii="Georgia" w:hAnsi="Georgia" w:cs="Arial"/>
                <w:noProof/>
                <w:sz w:val="20"/>
                <w:szCs w:val="20"/>
                <w:rtl/>
              </w:rPr>
            </w:pPr>
          </w:p>
        </w:tc>
      </w:tr>
      <w:tr w:rsidR="00806D0F" w:rsidRPr="005957E5" w14:paraId="6A2D2ECC" w14:textId="77777777" w:rsidTr="003A6F7C">
        <w:trPr>
          <w:trHeight w:val="80"/>
        </w:trPr>
        <w:tc>
          <w:tcPr>
            <w:tcW w:w="5013" w:type="dxa"/>
            <w:vAlign w:val="bottom"/>
          </w:tcPr>
          <w:p w14:paraId="2284961B" w14:textId="77777777" w:rsidR="00806D0F" w:rsidRPr="005957E5" w:rsidRDefault="00806D0F" w:rsidP="00017831">
            <w:pPr>
              <w:ind w:left="602"/>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p>
        </w:tc>
        <w:tc>
          <w:tcPr>
            <w:tcW w:w="1701" w:type="dxa"/>
            <w:vAlign w:val="bottom"/>
          </w:tcPr>
          <w:p w14:paraId="537F5243" w14:textId="77777777" w:rsidR="00806D0F" w:rsidRPr="005957E5" w:rsidRDefault="00806D0F" w:rsidP="003A6F7C">
            <w:pPr>
              <w:rPr>
                <w:rFonts w:ascii="Georgia" w:hAnsi="Georgia" w:cs="Arial"/>
                <w:noProof/>
                <w:sz w:val="20"/>
                <w:szCs w:val="20"/>
                <w:rtl/>
              </w:rPr>
            </w:pPr>
          </w:p>
        </w:tc>
        <w:tc>
          <w:tcPr>
            <w:tcW w:w="1559" w:type="dxa"/>
            <w:vAlign w:val="bottom"/>
          </w:tcPr>
          <w:p w14:paraId="5683C6FB" w14:textId="77777777" w:rsidR="00806D0F" w:rsidRPr="005957E5" w:rsidRDefault="00806D0F" w:rsidP="003A6F7C">
            <w:pPr>
              <w:rPr>
                <w:rFonts w:ascii="Georgia" w:hAnsi="Georgia" w:cs="Arial"/>
                <w:noProof/>
                <w:sz w:val="20"/>
                <w:szCs w:val="20"/>
                <w:rtl/>
              </w:rPr>
            </w:pPr>
          </w:p>
        </w:tc>
        <w:tc>
          <w:tcPr>
            <w:tcW w:w="1560" w:type="dxa"/>
            <w:vAlign w:val="bottom"/>
          </w:tcPr>
          <w:p w14:paraId="18756194" w14:textId="77777777" w:rsidR="00806D0F" w:rsidRPr="005957E5" w:rsidRDefault="00806D0F" w:rsidP="003A6F7C">
            <w:pPr>
              <w:rPr>
                <w:rFonts w:ascii="Georgia" w:hAnsi="Georgia" w:cs="Arial"/>
                <w:noProof/>
                <w:sz w:val="20"/>
                <w:szCs w:val="20"/>
                <w:rtl/>
              </w:rPr>
            </w:pPr>
          </w:p>
        </w:tc>
      </w:tr>
      <w:tr w:rsidR="00806D0F" w:rsidRPr="005957E5" w14:paraId="17C51E9A" w14:textId="77777777" w:rsidTr="003A6F7C">
        <w:trPr>
          <w:trHeight w:val="80"/>
        </w:trPr>
        <w:tc>
          <w:tcPr>
            <w:tcW w:w="5013" w:type="dxa"/>
            <w:vAlign w:val="bottom"/>
          </w:tcPr>
          <w:p w14:paraId="6269459D" w14:textId="77777777" w:rsidR="00806D0F" w:rsidRPr="005957E5" w:rsidRDefault="00806D0F" w:rsidP="00017831">
            <w:pPr>
              <w:ind w:left="602" w:firstLine="285"/>
              <w:rPr>
                <w:rFonts w:ascii="Georgia" w:hAnsi="Georgia" w:cs="Arial"/>
                <w:noProof/>
                <w:color w:val="000000"/>
                <w:sz w:val="20"/>
                <w:szCs w:val="20"/>
                <w:rtl/>
              </w:rPr>
            </w:pPr>
            <w:r w:rsidRPr="005957E5">
              <w:rPr>
                <w:rFonts w:ascii="Georgia" w:hAnsi="Georgia" w:cs="Arial" w:hint="cs"/>
                <w:noProof/>
                <w:color w:val="000000"/>
                <w:sz w:val="20"/>
                <w:szCs w:val="20"/>
                <w:rtl/>
              </w:rPr>
              <w:t>עודפים</w:t>
            </w:r>
          </w:p>
        </w:tc>
        <w:tc>
          <w:tcPr>
            <w:tcW w:w="1701" w:type="dxa"/>
            <w:vAlign w:val="bottom"/>
          </w:tcPr>
          <w:p w14:paraId="7BA07B63" w14:textId="77777777" w:rsidR="00806D0F" w:rsidRPr="005957E5" w:rsidRDefault="00806D0F" w:rsidP="003A6F7C">
            <w:pPr>
              <w:rPr>
                <w:rFonts w:ascii="Georgia" w:hAnsi="Georgia" w:cs="Arial"/>
                <w:noProof/>
                <w:sz w:val="20"/>
                <w:szCs w:val="20"/>
                <w:rtl/>
              </w:rPr>
            </w:pPr>
          </w:p>
        </w:tc>
        <w:tc>
          <w:tcPr>
            <w:tcW w:w="1559" w:type="dxa"/>
            <w:vAlign w:val="bottom"/>
          </w:tcPr>
          <w:p w14:paraId="56AA7F9F" w14:textId="77777777" w:rsidR="00806D0F" w:rsidRPr="005957E5" w:rsidRDefault="00806D0F" w:rsidP="003A6F7C">
            <w:pPr>
              <w:rPr>
                <w:rFonts w:ascii="Georgia" w:hAnsi="Georgia" w:cs="Arial"/>
                <w:noProof/>
                <w:sz w:val="20"/>
                <w:szCs w:val="20"/>
                <w:rtl/>
              </w:rPr>
            </w:pPr>
          </w:p>
        </w:tc>
        <w:tc>
          <w:tcPr>
            <w:tcW w:w="1560" w:type="dxa"/>
            <w:vAlign w:val="bottom"/>
          </w:tcPr>
          <w:p w14:paraId="65EEDDF0" w14:textId="77777777" w:rsidR="00806D0F" w:rsidRPr="005957E5" w:rsidRDefault="00806D0F" w:rsidP="003A6F7C">
            <w:pPr>
              <w:rPr>
                <w:rFonts w:ascii="Georgia" w:hAnsi="Georgia" w:cs="Arial"/>
                <w:noProof/>
                <w:sz w:val="20"/>
                <w:szCs w:val="20"/>
                <w:rtl/>
              </w:rPr>
            </w:pPr>
          </w:p>
        </w:tc>
      </w:tr>
      <w:tr w:rsidR="00806D0F" w:rsidRPr="005957E5" w14:paraId="583A09F2" w14:textId="77777777" w:rsidTr="003A6F7C">
        <w:trPr>
          <w:trHeight w:val="80"/>
        </w:trPr>
        <w:tc>
          <w:tcPr>
            <w:tcW w:w="5013" w:type="dxa"/>
            <w:vAlign w:val="bottom"/>
          </w:tcPr>
          <w:p w14:paraId="0033A855" w14:textId="77777777" w:rsidR="00806D0F" w:rsidRPr="005957E5" w:rsidRDefault="00806D0F" w:rsidP="00017831">
            <w:pPr>
              <w:ind w:firstLine="855"/>
              <w:rPr>
                <w:rFonts w:ascii="Georgia" w:hAnsi="Georgia" w:cs="Arial"/>
                <w:noProof/>
                <w:color w:val="000000"/>
                <w:sz w:val="20"/>
                <w:szCs w:val="20"/>
                <w:rtl/>
              </w:rPr>
            </w:pPr>
            <w:r w:rsidRPr="005957E5">
              <w:rPr>
                <w:rFonts w:ascii="Georgia" w:hAnsi="Georgia" w:cs="Arial"/>
                <w:noProof/>
                <w:color w:val="000000"/>
                <w:sz w:val="20"/>
                <w:szCs w:val="20"/>
                <w:rtl/>
              </w:rPr>
              <w:t>זכויות שאינן מקנות שליטה</w:t>
            </w:r>
          </w:p>
        </w:tc>
        <w:tc>
          <w:tcPr>
            <w:tcW w:w="1701" w:type="dxa"/>
            <w:vAlign w:val="bottom"/>
          </w:tcPr>
          <w:p w14:paraId="58CD62B3" w14:textId="77777777" w:rsidR="00806D0F" w:rsidRPr="005957E5" w:rsidRDefault="00806D0F" w:rsidP="003A6F7C">
            <w:pPr>
              <w:pBdr>
                <w:bottom w:val="single" w:sz="4" w:space="1" w:color="auto"/>
              </w:pBdr>
              <w:rPr>
                <w:rFonts w:ascii="Georgia" w:hAnsi="Georgia" w:cs="Arial"/>
                <w:noProof/>
                <w:sz w:val="20"/>
                <w:szCs w:val="20"/>
                <w:rtl/>
              </w:rPr>
            </w:pPr>
          </w:p>
        </w:tc>
        <w:tc>
          <w:tcPr>
            <w:tcW w:w="1559" w:type="dxa"/>
            <w:vAlign w:val="bottom"/>
          </w:tcPr>
          <w:p w14:paraId="5A50521B"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566ABF4E" w14:textId="77777777" w:rsidR="00806D0F" w:rsidRPr="005957E5" w:rsidRDefault="00806D0F" w:rsidP="003A6F7C">
            <w:pPr>
              <w:pBdr>
                <w:bottom w:val="single" w:sz="4" w:space="1" w:color="auto"/>
              </w:pBdr>
              <w:rPr>
                <w:rFonts w:ascii="Georgia" w:hAnsi="Georgia" w:cs="Arial"/>
                <w:noProof/>
                <w:sz w:val="20"/>
                <w:szCs w:val="20"/>
                <w:rtl/>
              </w:rPr>
            </w:pPr>
          </w:p>
        </w:tc>
      </w:tr>
      <w:tr w:rsidR="00806D0F" w:rsidRPr="005957E5" w14:paraId="5023EFBD" w14:textId="77777777" w:rsidTr="003A6F7C">
        <w:trPr>
          <w:trHeight w:val="80"/>
        </w:trPr>
        <w:tc>
          <w:tcPr>
            <w:tcW w:w="5013" w:type="dxa"/>
            <w:vAlign w:val="bottom"/>
          </w:tcPr>
          <w:p w14:paraId="459C775C" w14:textId="77777777" w:rsidR="00806D0F" w:rsidRPr="005957E5" w:rsidRDefault="00806D0F" w:rsidP="00017831">
            <w:pPr>
              <w:tabs>
                <w:tab w:val="left" w:pos="1152"/>
              </w:tabs>
              <w:ind w:left="602" w:hanging="602"/>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701" w:type="dxa"/>
            <w:vAlign w:val="bottom"/>
          </w:tcPr>
          <w:p w14:paraId="1E9BD439"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5B295357"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5B6F1921" w14:textId="77777777" w:rsidR="00806D0F" w:rsidRPr="005957E5" w:rsidRDefault="00806D0F" w:rsidP="003A6F7C">
            <w:pPr>
              <w:pBdr>
                <w:bottom w:val="double" w:sz="4" w:space="1" w:color="auto"/>
              </w:pBdr>
              <w:rPr>
                <w:rFonts w:ascii="Georgia" w:hAnsi="Georgia" w:cs="Arial"/>
                <w:noProof/>
                <w:sz w:val="20"/>
                <w:szCs w:val="20"/>
                <w:rtl/>
              </w:rPr>
            </w:pPr>
          </w:p>
        </w:tc>
      </w:tr>
      <w:tr w:rsidR="00806D0F" w:rsidRPr="005957E5" w14:paraId="5344CBA7" w14:textId="77777777" w:rsidTr="003A6F7C">
        <w:trPr>
          <w:trHeight w:val="80"/>
        </w:trPr>
        <w:tc>
          <w:tcPr>
            <w:tcW w:w="5013" w:type="dxa"/>
            <w:vAlign w:val="bottom"/>
          </w:tcPr>
          <w:p w14:paraId="0DB0FCF4" w14:textId="77777777" w:rsidR="00806D0F" w:rsidRPr="005957E5" w:rsidRDefault="00806D0F" w:rsidP="00017831">
            <w:pPr>
              <w:ind w:left="602"/>
              <w:rPr>
                <w:rFonts w:ascii="Georgia" w:hAnsi="Georgia" w:cs="Arial"/>
                <w:b/>
                <w:bCs/>
                <w:noProof/>
                <w:color w:val="000000"/>
                <w:sz w:val="20"/>
                <w:szCs w:val="20"/>
                <w:rtl/>
              </w:rPr>
            </w:pPr>
          </w:p>
        </w:tc>
        <w:tc>
          <w:tcPr>
            <w:tcW w:w="1701" w:type="dxa"/>
            <w:vAlign w:val="bottom"/>
          </w:tcPr>
          <w:p w14:paraId="59E4E791" w14:textId="77777777" w:rsidR="00806D0F" w:rsidRPr="005957E5" w:rsidRDefault="00806D0F" w:rsidP="003A6F7C">
            <w:pPr>
              <w:rPr>
                <w:rFonts w:ascii="Georgia" w:hAnsi="Georgia" w:cs="Arial"/>
                <w:noProof/>
                <w:sz w:val="20"/>
                <w:szCs w:val="20"/>
                <w:rtl/>
              </w:rPr>
            </w:pPr>
          </w:p>
        </w:tc>
        <w:tc>
          <w:tcPr>
            <w:tcW w:w="1559" w:type="dxa"/>
            <w:vAlign w:val="bottom"/>
          </w:tcPr>
          <w:p w14:paraId="3D949817" w14:textId="77777777" w:rsidR="00806D0F" w:rsidRPr="005957E5" w:rsidRDefault="00806D0F" w:rsidP="003A6F7C">
            <w:pPr>
              <w:rPr>
                <w:rFonts w:ascii="Georgia" w:hAnsi="Georgia" w:cs="Arial"/>
                <w:noProof/>
                <w:sz w:val="20"/>
                <w:szCs w:val="20"/>
                <w:rtl/>
              </w:rPr>
            </w:pPr>
          </w:p>
        </w:tc>
        <w:tc>
          <w:tcPr>
            <w:tcW w:w="1560" w:type="dxa"/>
            <w:vAlign w:val="bottom"/>
          </w:tcPr>
          <w:p w14:paraId="089B9236" w14:textId="77777777" w:rsidR="00806D0F" w:rsidRPr="005957E5" w:rsidRDefault="00806D0F" w:rsidP="003A6F7C">
            <w:pPr>
              <w:rPr>
                <w:rFonts w:ascii="Georgia" w:hAnsi="Georgia" w:cs="Arial"/>
                <w:noProof/>
                <w:sz w:val="20"/>
                <w:szCs w:val="20"/>
                <w:rtl/>
              </w:rPr>
            </w:pPr>
          </w:p>
        </w:tc>
      </w:tr>
      <w:tr w:rsidR="00806D0F" w:rsidRPr="005957E5" w14:paraId="4C8DEE03" w14:textId="77777777" w:rsidTr="003A6F7C">
        <w:trPr>
          <w:trHeight w:val="80"/>
        </w:trPr>
        <w:tc>
          <w:tcPr>
            <w:tcW w:w="5013" w:type="dxa"/>
            <w:vAlign w:val="bottom"/>
          </w:tcPr>
          <w:p w14:paraId="11459BB0" w14:textId="0DD7DFE1" w:rsidR="00806D0F" w:rsidRPr="005957E5" w:rsidRDefault="00806D0F" w:rsidP="00017831">
            <w:pPr>
              <w:ind w:left="284" w:hanging="261"/>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31 בדצמבר </w:t>
            </w:r>
            <w:r w:rsidR="0023544C">
              <w:rPr>
                <w:rFonts w:ascii="Georgia" w:hAnsi="Georgia" w:cs="Arial"/>
                <w:b/>
                <w:bCs/>
                <w:noProof/>
                <w:snapToGrid w:val="0"/>
                <w:sz w:val="20"/>
                <w:szCs w:val="20"/>
                <w:rtl/>
              </w:rPr>
              <w:t>2024</w:t>
            </w:r>
            <w:r w:rsidR="004F3B23" w:rsidRPr="005957E5">
              <w:rPr>
                <w:rFonts w:ascii="Georgia" w:hAnsi="Georgia" w:cs="Arial"/>
                <w:b/>
                <w:bCs/>
                <w:noProof/>
                <w:snapToGrid w:val="0"/>
                <w:sz w:val="20"/>
                <w:szCs w:val="20"/>
                <w:rtl/>
              </w:rPr>
              <w:t xml:space="preserve"> </w:t>
            </w:r>
            <w:r w:rsidRPr="005957E5">
              <w:rPr>
                <w:rFonts w:ascii="Georgia" w:hAnsi="Georgia" w:cs="Arial"/>
                <w:noProof/>
                <w:snapToGrid w:val="0"/>
                <w:sz w:val="20"/>
                <w:szCs w:val="20"/>
                <w:rtl/>
              </w:rPr>
              <w:t>(מבוקר):</w:t>
            </w:r>
          </w:p>
        </w:tc>
        <w:tc>
          <w:tcPr>
            <w:tcW w:w="1701" w:type="dxa"/>
            <w:vAlign w:val="bottom"/>
          </w:tcPr>
          <w:p w14:paraId="3672767F" w14:textId="77777777" w:rsidR="00806D0F" w:rsidRPr="005957E5" w:rsidRDefault="00806D0F" w:rsidP="003A6F7C">
            <w:pPr>
              <w:rPr>
                <w:rFonts w:ascii="Georgia" w:hAnsi="Georgia" w:cs="Arial"/>
                <w:noProof/>
                <w:sz w:val="20"/>
                <w:szCs w:val="20"/>
                <w:rtl/>
              </w:rPr>
            </w:pPr>
          </w:p>
        </w:tc>
        <w:tc>
          <w:tcPr>
            <w:tcW w:w="1559" w:type="dxa"/>
            <w:vAlign w:val="bottom"/>
          </w:tcPr>
          <w:p w14:paraId="6038AB85" w14:textId="77777777" w:rsidR="00806D0F" w:rsidRPr="005957E5" w:rsidRDefault="00806D0F" w:rsidP="003A6F7C">
            <w:pPr>
              <w:rPr>
                <w:rFonts w:ascii="Georgia" w:hAnsi="Georgia" w:cs="Arial"/>
                <w:noProof/>
                <w:sz w:val="20"/>
                <w:szCs w:val="20"/>
                <w:rtl/>
              </w:rPr>
            </w:pPr>
          </w:p>
        </w:tc>
        <w:tc>
          <w:tcPr>
            <w:tcW w:w="1560" w:type="dxa"/>
            <w:vAlign w:val="bottom"/>
          </w:tcPr>
          <w:p w14:paraId="7918EECC" w14:textId="77777777" w:rsidR="00806D0F" w:rsidRPr="005957E5" w:rsidRDefault="00806D0F" w:rsidP="003A6F7C">
            <w:pPr>
              <w:rPr>
                <w:rFonts w:ascii="Georgia" w:hAnsi="Georgia" w:cs="Arial"/>
                <w:noProof/>
                <w:sz w:val="20"/>
                <w:szCs w:val="20"/>
                <w:rtl/>
              </w:rPr>
            </w:pPr>
          </w:p>
        </w:tc>
      </w:tr>
      <w:tr w:rsidR="00806D0F" w:rsidRPr="005957E5" w14:paraId="19AB7EB1" w14:textId="77777777" w:rsidTr="003A6F7C">
        <w:trPr>
          <w:trHeight w:val="80"/>
        </w:trPr>
        <w:tc>
          <w:tcPr>
            <w:tcW w:w="5013" w:type="dxa"/>
            <w:vAlign w:val="bottom"/>
          </w:tcPr>
          <w:p w14:paraId="7BF0C420"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נכסים והתחייבויות:</w:t>
            </w:r>
          </w:p>
        </w:tc>
        <w:tc>
          <w:tcPr>
            <w:tcW w:w="1701" w:type="dxa"/>
            <w:vAlign w:val="bottom"/>
          </w:tcPr>
          <w:p w14:paraId="5EA0F410" w14:textId="77777777" w:rsidR="00806D0F" w:rsidRPr="005957E5" w:rsidRDefault="00806D0F" w:rsidP="003A6F7C">
            <w:pPr>
              <w:rPr>
                <w:rFonts w:ascii="Georgia" w:hAnsi="Georgia" w:cs="Arial"/>
                <w:noProof/>
                <w:sz w:val="20"/>
                <w:szCs w:val="20"/>
                <w:rtl/>
              </w:rPr>
            </w:pPr>
          </w:p>
        </w:tc>
        <w:tc>
          <w:tcPr>
            <w:tcW w:w="1559" w:type="dxa"/>
            <w:vAlign w:val="bottom"/>
          </w:tcPr>
          <w:p w14:paraId="5FBFEE24" w14:textId="77777777" w:rsidR="00806D0F" w:rsidRPr="005957E5" w:rsidRDefault="00806D0F" w:rsidP="003A6F7C">
            <w:pPr>
              <w:rPr>
                <w:rFonts w:ascii="Georgia" w:hAnsi="Georgia" w:cs="Arial"/>
                <w:noProof/>
                <w:sz w:val="20"/>
                <w:szCs w:val="20"/>
                <w:rtl/>
              </w:rPr>
            </w:pPr>
          </w:p>
        </w:tc>
        <w:tc>
          <w:tcPr>
            <w:tcW w:w="1560" w:type="dxa"/>
            <w:vAlign w:val="bottom"/>
          </w:tcPr>
          <w:p w14:paraId="611FBD3C" w14:textId="77777777" w:rsidR="00806D0F" w:rsidRPr="005957E5" w:rsidRDefault="00806D0F" w:rsidP="003A6F7C">
            <w:pPr>
              <w:rPr>
                <w:rFonts w:ascii="Georgia" w:hAnsi="Georgia" w:cs="Arial"/>
                <w:noProof/>
                <w:sz w:val="20"/>
                <w:szCs w:val="20"/>
                <w:rtl/>
              </w:rPr>
            </w:pPr>
          </w:p>
        </w:tc>
      </w:tr>
      <w:tr w:rsidR="008756B4" w:rsidRPr="005957E5" w14:paraId="0B00F458" w14:textId="77777777" w:rsidTr="003A6F7C">
        <w:trPr>
          <w:trHeight w:val="80"/>
        </w:trPr>
        <w:tc>
          <w:tcPr>
            <w:tcW w:w="5013" w:type="dxa"/>
            <w:vAlign w:val="bottom"/>
          </w:tcPr>
          <w:p w14:paraId="6328023F" w14:textId="77777777" w:rsidR="008756B4" w:rsidRPr="005C1D42" w:rsidRDefault="008756B4" w:rsidP="00017831">
            <w:pPr>
              <w:ind w:left="800" w:hanging="197"/>
              <w:rPr>
                <w:rFonts w:ascii="Georgia" w:hAnsi="Georgia" w:cs="Arial"/>
                <w:noProof/>
                <w:color w:val="000000"/>
                <w:sz w:val="20"/>
                <w:szCs w:val="20"/>
                <w:rtl/>
              </w:rPr>
            </w:pPr>
            <w:r w:rsidRPr="005C1D42">
              <w:rPr>
                <w:rFonts w:ascii="Georgia" w:hAnsi="Georgia" w:cs="Arial" w:hint="cs"/>
                <w:noProof/>
                <w:color w:val="000000"/>
                <w:sz w:val="20"/>
                <w:szCs w:val="20"/>
                <w:rtl/>
              </w:rPr>
              <w:t>רכוש קבוע</w:t>
            </w:r>
          </w:p>
        </w:tc>
        <w:tc>
          <w:tcPr>
            <w:tcW w:w="1701" w:type="dxa"/>
            <w:vAlign w:val="bottom"/>
          </w:tcPr>
          <w:p w14:paraId="10EB22B3" w14:textId="77777777" w:rsidR="008756B4" w:rsidRPr="005957E5" w:rsidRDefault="008756B4" w:rsidP="003A6F7C">
            <w:pPr>
              <w:rPr>
                <w:rFonts w:ascii="Georgia" w:hAnsi="Georgia" w:cs="Arial"/>
                <w:noProof/>
                <w:sz w:val="20"/>
                <w:szCs w:val="20"/>
                <w:rtl/>
              </w:rPr>
            </w:pPr>
          </w:p>
        </w:tc>
        <w:tc>
          <w:tcPr>
            <w:tcW w:w="1559" w:type="dxa"/>
            <w:vAlign w:val="bottom"/>
          </w:tcPr>
          <w:p w14:paraId="279EF183" w14:textId="77777777" w:rsidR="008756B4" w:rsidRPr="005957E5" w:rsidRDefault="008756B4" w:rsidP="003A6F7C">
            <w:pPr>
              <w:rPr>
                <w:rFonts w:ascii="Georgia" w:hAnsi="Georgia" w:cs="Arial"/>
                <w:noProof/>
                <w:sz w:val="20"/>
                <w:szCs w:val="20"/>
                <w:rtl/>
              </w:rPr>
            </w:pPr>
          </w:p>
        </w:tc>
        <w:tc>
          <w:tcPr>
            <w:tcW w:w="1560" w:type="dxa"/>
            <w:vAlign w:val="bottom"/>
          </w:tcPr>
          <w:p w14:paraId="17A4092E" w14:textId="77777777" w:rsidR="008756B4" w:rsidRPr="005957E5" w:rsidRDefault="008756B4" w:rsidP="003A6F7C">
            <w:pPr>
              <w:rPr>
                <w:rFonts w:ascii="Georgia" w:hAnsi="Georgia" w:cs="Arial"/>
                <w:noProof/>
                <w:sz w:val="20"/>
                <w:szCs w:val="20"/>
                <w:rtl/>
              </w:rPr>
            </w:pPr>
          </w:p>
        </w:tc>
      </w:tr>
      <w:tr w:rsidR="00806D0F" w:rsidRPr="005957E5" w14:paraId="19A6BC89" w14:textId="77777777" w:rsidTr="003A6F7C">
        <w:trPr>
          <w:trHeight w:val="399"/>
        </w:trPr>
        <w:tc>
          <w:tcPr>
            <w:tcW w:w="5013" w:type="dxa"/>
            <w:vAlign w:val="bottom"/>
          </w:tcPr>
          <w:p w14:paraId="3EAA8426" w14:textId="77777777" w:rsidR="00806D0F" w:rsidRPr="005957E5" w:rsidRDefault="00806D0F" w:rsidP="00017831">
            <w:pPr>
              <w:ind w:left="800" w:hanging="197"/>
              <w:rPr>
                <w:rFonts w:ascii="Georgia" w:hAnsi="Georgia" w:cs="Arial"/>
                <w:noProof/>
                <w:color w:val="000000"/>
                <w:sz w:val="20"/>
                <w:szCs w:val="20"/>
                <w:rtl/>
              </w:rPr>
            </w:pPr>
            <w:r w:rsidRPr="005957E5">
              <w:rPr>
                <w:rFonts w:ascii="Georgia" w:hAnsi="Georgia" w:cs="Arial"/>
                <w:noProof/>
                <w:color w:val="000000"/>
                <w:sz w:val="20"/>
                <w:szCs w:val="20"/>
                <w:rtl/>
              </w:rPr>
              <w:t>מסים נדחים</w:t>
            </w:r>
          </w:p>
        </w:tc>
        <w:tc>
          <w:tcPr>
            <w:tcW w:w="1701" w:type="dxa"/>
            <w:vAlign w:val="bottom"/>
          </w:tcPr>
          <w:p w14:paraId="2E9C77C7" w14:textId="77777777" w:rsidR="00806D0F" w:rsidRPr="005957E5" w:rsidRDefault="00806D0F" w:rsidP="003A6F7C">
            <w:pPr>
              <w:pBdr>
                <w:bottom w:val="single" w:sz="4" w:space="1" w:color="auto"/>
              </w:pBdr>
              <w:rPr>
                <w:rFonts w:ascii="Georgia" w:hAnsi="Georgia" w:cs="Arial"/>
                <w:noProof/>
                <w:sz w:val="20"/>
                <w:szCs w:val="20"/>
                <w:rtl/>
              </w:rPr>
            </w:pPr>
          </w:p>
        </w:tc>
        <w:tc>
          <w:tcPr>
            <w:tcW w:w="1559" w:type="dxa"/>
            <w:vAlign w:val="bottom"/>
          </w:tcPr>
          <w:p w14:paraId="43ABDC31"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332B27E8" w14:textId="77777777" w:rsidR="00806D0F" w:rsidRPr="005957E5" w:rsidRDefault="00806D0F" w:rsidP="003A6F7C">
            <w:pPr>
              <w:pBdr>
                <w:bottom w:val="single" w:sz="4" w:space="1" w:color="auto"/>
              </w:pBdr>
              <w:rPr>
                <w:rFonts w:ascii="Georgia" w:hAnsi="Georgia" w:cs="Arial"/>
                <w:noProof/>
                <w:sz w:val="20"/>
                <w:szCs w:val="20"/>
                <w:rtl/>
              </w:rPr>
            </w:pPr>
          </w:p>
        </w:tc>
      </w:tr>
      <w:tr w:rsidR="00806D0F" w:rsidRPr="005957E5" w14:paraId="276D026C" w14:textId="77777777" w:rsidTr="003A6F7C">
        <w:trPr>
          <w:trHeight w:val="80"/>
        </w:trPr>
        <w:tc>
          <w:tcPr>
            <w:tcW w:w="5013" w:type="dxa"/>
            <w:vAlign w:val="bottom"/>
          </w:tcPr>
          <w:p w14:paraId="2C9B91A9" w14:textId="77777777" w:rsidR="00806D0F" w:rsidRPr="005957E5" w:rsidRDefault="00806D0F" w:rsidP="00017831">
            <w:pPr>
              <w:ind w:left="800" w:hanging="198"/>
              <w:rPr>
                <w:rFonts w:ascii="Georgia" w:hAnsi="Georgia" w:cs="Arial"/>
                <w:noProof/>
                <w:color w:val="000000"/>
                <w:sz w:val="20"/>
                <w:szCs w:val="20"/>
                <w:rtl/>
              </w:rPr>
            </w:pPr>
          </w:p>
        </w:tc>
        <w:tc>
          <w:tcPr>
            <w:tcW w:w="1701" w:type="dxa"/>
            <w:vAlign w:val="bottom"/>
          </w:tcPr>
          <w:p w14:paraId="672FDB95"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3207BF24"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6E3CA403" w14:textId="77777777" w:rsidR="00806D0F" w:rsidRPr="005957E5" w:rsidRDefault="00806D0F" w:rsidP="003A6F7C">
            <w:pPr>
              <w:pBdr>
                <w:bottom w:val="double" w:sz="4" w:space="1" w:color="auto"/>
              </w:pBdr>
              <w:rPr>
                <w:rFonts w:ascii="Georgia" w:hAnsi="Georgia" w:cs="Arial"/>
                <w:noProof/>
                <w:sz w:val="20"/>
                <w:szCs w:val="20"/>
                <w:rtl/>
              </w:rPr>
            </w:pPr>
          </w:p>
        </w:tc>
      </w:tr>
      <w:tr w:rsidR="00806D0F" w:rsidRPr="005957E5" w14:paraId="19EB7B43" w14:textId="77777777" w:rsidTr="003A6F7C">
        <w:trPr>
          <w:trHeight w:val="80"/>
        </w:trPr>
        <w:tc>
          <w:tcPr>
            <w:tcW w:w="5013" w:type="dxa"/>
            <w:vAlign w:val="bottom"/>
          </w:tcPr>
          <w:p w14:paraId="1C02C27A"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ההון</w:t>
            </w:r>
            <w:r w:rsidR="005E5702" w:rsidRPr="005C1D42">
              <w:rPr>
                <w:rFonts w:ascii="Georgia" w:hAnsi="Georgia" w:cs="Arial" w:hint="cs"/>
                <w:noProof/>
                <w:color w:val="000000"/>
                <w:sz w:val="20"/>
                <w:szCs w:val="20"/>
                <w:rtl/>
              </w:rPr>
              <w:t>:</w:t>
            </w:r>
          </w:p>
        </w:tc>
        <w:tc>
          <w:tcPr>
            <w:tcW w:w="1701" w:type="dxa"/>
            <w:vAlign w:val="bottom"/>
          </w:tcPr>
          <w:p w14:paraId="30EB829C" w14:textId="77777777" w:rsidR="00806D0F" w:rsidRPr="005957E5" w:rsidRDefault="00806D0F" w:rsidP="003A6F7C">
            <w:pPr>
              <w:rPr>
                <w:rFonts w:ascii="Georgia" w:hAnsi="Georgia" w:cs="Arial"/>
                <w:noProof/>
                <w:sz w:val="20"/>
                <w:szCs w:val="20"/>
                <w:rtl/>
              </w:rPr>
            </w:pPr>
          </w:p>
        </w:tc>
        <w:tc>
          <w:tcPr>
            <w:tcW w:w="1559" w:type="dxa"/>
            <w:vAlign w:val="bottom"/>
          </w:tcPr>
          <w:p w14:paraId="55FE6EAA" w14:textId="77777777" w:rsidR="00806D0F" w:rsidRPr="005957E5" w:rsidRDefault="00806D0F" w:rsidP="003A6F7C">
            <w:pPr>
              <w:rPr>
                <w:rFonts w:ascii="Georgia" w:hAnsi="Georgia" w:cs="Arial"/>
                <w:noProof/>
                <w:sz w:val="20"/>
                <w:szCs w:val="20"/>
                <w:rtl/>
              </w:rPr>
            </w:pPr>
          </w:p>
        </w:tc>
        <w:tc>
          <w:tcPr>
            <w:tcW w:w="1560" w:type="dxa"/>
            <w:vAlign w:val="bottom"/>
          </w:tcPr>
          <w:p w14:paraId="1CE8615A" w14:textId="77777777" w:rsidR="00806D0F" w:rsidRPr="005957E5" w:rsidRDefault="00806D0F" w:rsidP="003A6F7C">
            <w:pPr>
              <w:rPr>
                <w:rFonts w:ascii="Georgia" w:hAnsi="Georgia" w:cs="Arial"/>
                <w:noProof/>
                <w:sz w:val="20"/>
                <w:szCs w:val="20"/>
                <w:rtl/>
              </w:rPr>
            </w:pPr>
          </w:p>
        </w:tc>
      </w:tr>
      <w:tr w:rsidR="00806D0F" w:rsidRPr="005957E5" w14:paraId="39C3E30B" w14:textId="77777777" w:rsidTr="003A6F7C">
        <w:trPr>
          <w:trHeight w:val="80"/>
        </w:trPr>
        <w:tc>
          <w:tcPr>
            <w:tcW w:w="5013" w:type="dxa"/>
            <w:vAlign w:val="bottom"/>
          </w:tcPr>
          <w:p w14:paraId="79E46A57" w14:textId="77777777" w:rsidR="00806D0F" w:rsidRPr="005957E5" w:rsidRDefault="00806D0F" w:rsidP="00017831">
            <w:pPr>
              <w:ind w:left="602"/>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r w:rsidR="005C1D42">
              <w:rPr>
                <w:rFonts w:ascii="Georgia" w:hAnsi="Georgia" w:cs="Arial" w:hint="cs"/>
                <w:noProof/>
                <w:color w:val="000000"/>
                <w:sz w:val="20"/>
                <w:szCs w:val="20"/>
                <w:rtl/>
              </w:rPr>
              <w:t>:</w:t>
            </w:r>
          </w:p>
        </w:tc>
        <w:tc>
          <w:tcPr>
            <w:tcW w:w="1701" w:type="dxa"/>
            <w:vAlign w:val="bottom"/>
          </w:tcPr>
          <w:p w14:paraId="4AD083DD" w14:textId="77777777" w:rsidR="00806D0F" w:rsidRPr="005957E5" w:rsidRDefault="00806D0F" w:rsidP="003A6F7C">
            <w:pPr>
              <w:rPr>
                <w:rFonts w:ascii="Georgia" w:hAnsi="Georgia" w:cs="Arial"/>
                <w:noProof/>
                <w:sz w:val="20"/>
                <w:szCs w:val="20"/>
                <w:rtl/>
              </w:rPr>
            </w:pPr>
          </w:p>
        </w:tc>
        <w:tc>
          <w:tcPr>
            <w:tcW w:w="1559" w:type="dxa"/>
            <w:vAlign w:val="bottom"/>
          </w:tcPr>
          <w:p w14:paraId="3C5FA3A8" w14:textId="77777777" w:rsidR="00806D0F" w:rsidRPr="005957E5" w:rsidRDefault="00806D0F" w:rsidP="003A6F7C">
            <w:pPr>
              <w:rPr>
                <w:rFonts w:ascii="Georgia" w:hAnsi="Georgia" w:cs="Arial"/>
                <w:noProof/>
                <w:sz w:val="20"/>
                <w:szCs w:val="20"/>
                <w:rtl/>
              </w:rPr>
            </w:pPr>
          </w:p>
        </w:tc>
        <w:tc>
          <w:tcPr>
            <w:tcW w:w="1560" w:type="dxa"/>
            <w:vAlign w:val="bottom"/>
          </w:tcPr>
          <w:p w14:paraId="3C162CDD" w14:textId="77777777" w:rsidR="00806D0F" w:rsidRPr="005957E5" w:rsidRDefault="00806D0F" w:rsidP="003A6F7C">
            <w:pPr>
              <w:rPr>
                <w:rFonts w:ascii="Georgia" w:hAnsi="Georgia" w:cs="Arial"/>
                <w:noProof/>
                <w:sz w:val="20"/>
                <w:szCs w:val="20"/>
                <w:rtl/>
              </w:rPr>
            </w:pPr>
          </w:p>
        </w:tc>
      </w:tr>
      <w:tr w:rsidR="00806D0F" w:rsidRPr="005957E5" w14:paraId="51B8DFF6" w14:textId="77777777" w:rsidTr="003A6F7C">
        <w:trPr>
          <w:trHeight w:val="80"/>
        </w:trPr>
        <w:tc>
          <w:tcPr>
            <w:tcW w:w="5013" w:type="dxa"/>
            <w:vAlign w:val="bottom"/>
          </w:tcPr>
          <w:p w14:paraId="2AE9DEC9" w14:textId="77777777" w:rsidR="00806D0F" w:rsidRPr="005957E5" w:rsidRDefault="00806D0F" w:rsidP="00017831">
            <w:pPr>
              <w:ind w:left="602" w:firstLine="285"/>
              <w:rPr>
                <w:rFonts w:ascii="Georgia" w:hAnsi="Georgia" w:cs="Arial"/>
                <w:noProof/>
                <w:color w:val="000000"/>
                <w:sz w:val="20"/>
                <w:szCs w:val="20"/>
                <w:rtl/>
              </w:rPr>
            </w:pPr>
            <w:r w:rsidRPr="005957E5">
              <w:rPr>
                <w:rFonts w:ascii="Georgia" w:hAnsi="Georgia" w:cs="Arial" w:hint="cs"/>
                <w:noProof/>
                <w:color w:val="000000"/>
                <w:sz w:val="20"/>
                <w:szCs w:val="20"/>
                <w:rtl/>
              </w:rPr>
              <w:t>עודפים</w:t>
            </w:r>
          </w:p>
        </w:tc>
        <w:tc>
          <w:tcPr>
            <w:tcW w:w="1701" w:type="dxa"/>
            <w:vAlign w:val="bottom"/>
          </w:tcPr>
          <w:p w14:paraId="69148AED" w14:textId="77777777" w:rsidR="00806D0F" w:rsidRPr="005957E5" w:rsidRDefault="00806D0F" w:rsidP="003A6F7C">
            <w:pPr>
              <w:rPr>
                <w:rFonts w:ascii="Georgia" w:hAnsi="Georgia" w:cs="Arial"/>
                <w:noProof/>
                <w:sz w:val="20"/>
                <w:szCs w:val="20"/>
                <w:rtl/>
              </w:rPr>
            </w:pPr>
          </w:p>
        </w:tc>
        <w:tc>
          <w:tcPr>
            <w:tcW w:w="1559" w:type="dxa"/>
            <w:vAlign w:val="bottom"/>
          </w:tcPr>
          <w:p w14:paraId="542291FE" w14:textId="77777777" w:rsidR="00806D0F" w:rsidRPr="005957E5" w:rsidRDefault="00806D0F" w:rsidP="003A6F7C">
            <w:pPr>
              <w:rPr>
                <w:rFonts w:ascii="Georgia" w:hAnsi="Georgia" w:cs="Arial"/>
                <w:noProof/>
                <w:sz w:val="20"/>
                <w:szCs w:val="20"/>
                <w:rtl/>
              </w:rPr>
            </w:pPr>
          </w:p>
        </w:tc>
        <w:tc>
          <w:tcPr>
            <w:tcW w:w="1560" w:type="dxa"/>
            <w:vAlign w:val="bottom"/>
          </w:tcPr>
          <w:p w14:paraId="4D47ACB1" w14:textId="77777777" w:rsidR="00806D0F" w:rsidRPr="005957E5" w:rsidRDefault="00806D0F" w:rsidP="003A6F7C">
            <w:pPr>
              <w:rPr>
                <w:rFonts w:ascii="Georgia" w:hAnsi="Georgia" w:cs="Arial"/>
                <w:noProof/>
                <w:sz w:val="20"/>
                <w:szCs w:val="20"/>
                <w:rtl/>
              </w:rPr>
            </w:pPr>
          </w:p>
        </w:tc>
      </w:tr>
      <w:tr w:rsidR="00806D0F" w:rsidRPr="005957E5" w14:paraId="7801868F" w14:textId="77777777" w:rsidTr="003A6F7C">
        <w:trPr>
          <w:trHeight w:val="80"/>
        </w:trPr>
        <w:tc>
          <w:tcPr>
            <w:tcW w:w="5013" w:type="dxa"/>
            <w:vAlign w:val="bottom"/>
          </w:tcPr>
          <w:p w14:paraId="3C74BC28" w14:textId="77777777" w:rsidR="00806D0F" w:rsidRPr="005957E5" w:rsidRDefault="00806D0F" w:rsidP="00017831">
            <w:pPr>
              <w:ind w:firstLine="869"/>
              <w:rPr>
                <w:rFonts w:ascii="Georgia" w:hAnsi="Georgia" w:cs="Arial"/>
                <w:noProof/>
                <w:color w:val="000000"/>
                <w:sz w:val="20"/>
                <w:szCs w:val="20"/>
                <w:rtl/>
              </w:rPr>
            </w:pPr>
            <w:r w:rsidRPr="005957E5">
              <w:rPr>
                <w:rFonts w:ascii="Georgia" w:hAnsi="Georgia" w:cs="Arial"/>
                <w:noProof/>
                <w:color w:val="000000"/>
                <w:sz w:val="20"/>
                <w:szCs w:val="20"/>
                <w:rtl/>
              </w:rPr>
              <w:t>זכויות שאינן מקנות שליטה</w:t>
            </w:r>
          </w:p>
        </w:tc>
        <w:tc>
          <w:tcPr>
            <w:tcW w:w="1701" w:type="dxa"/>
            <w:vAlign w:val="bottom"/>
          </w:tcPr>
          <w:p w14:paraId="65631190" w14:textId="77777777" w:rsidR="00806D0F" w:rsidRPr="005957E5" w:rsidRDefault="00806D0F" w:rsidP="003A6F7C">
            <w:pPr>
              <w:pBdr>
                <w:bottom w:val="single" w:sz="4" w:space="1" w:color="auto"/>
              </w:pBdr>
              <w:rPr>
                <w:rFonts w:ascii="Georgia" w:hAnsi="Georgia" w:cs="Arial"/>
                <w:noProof/>
                <w:sz w:val="20"/>
                <w:szCs w:val="20"/>
                <w:rtl/>
              </w:rPr>
            </w:pPr>
          </w:p>
        </w:tc>
        <w:tc>
          <w:tcPr>
            <w:tcW w:w="1559" w:type="dxa"/>
            <w:vAlign w:val="bottom"/>
          </w:tcPr>
          <w:p w14:paraId="24A5A2A5"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015D6BE9" w14:textId="77777777" w:rsidR="00806D0F" w:rsidRPr="005957E5" w:rsidRDefault="00806D0F" w:rsidP="003A6F7C">
            <w:pPr>
              <w:pBdr>
                <w:bottom w:val="single" w:sz="4" w:space="1" w:color="auto"/>
              </w:pBdr>
              <w:rPr>
                <w:rFonts w:ascii="Georgia" w:hAnsi="Georgia" w:cs="Arial"/>
                <w:noProof/>
                <w:sz w:val="20"/>
                <w:szCs w:val="20"/>
                <w:rtl/>
              </w:rPr>
            </w:pPr>
          </w:p>
        </w:tc>
      </w:tr>
      <w:tr w:rsidR="00806D0F" w:rsidRPr="005957E5" w14:paraId="05352609" w14:textId="77777777" w:rsidTr="003A6F7C">
        <w:trPr>
          <w:trHeight w:val="80"/>
        </w:trPr>
        <w:tc>
          <w:tcPr>
            <w:tcW w:w="5013" w:type="dxa"/>
            <w:vAlign w:val="bottom"/>
          </w:tcPr>
          <w:p w14:paraId="6D940FA3" w14:textId="77777777" w:rsidR="00806D0F" w:rsidRPr="005957E5" w:rsidRDefault="00806D0F" w:rsidP="00017831">
            <w:pPr>
              <w:ind w:left="602" w:hanging="602"/>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701" w:type="dxa"/>
            <w:vAlign w:val="bottom"/>
          </w:tcPr>
          <w:p w14:paraId="6428D6F9"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0DCC0AEB"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67CB8188" w14:textId="77777777" w:rsidR="00806D0F" w:rsidRPr="005957E5" w:rsidRDefault="00806D0F" w:rsidP="003A6F7C">
            <w:pPr>
              <w:pBdr>
                <w:bottom w:val="double" w:sz="4" w:space="1" w:color="auto"/>
              </w:pBdr>
              <w:rPr>
                <w:rFonts w:ascii="Georgia" w:hAnsi="Georgia" w:cs="Arial"/>
                <w:noProof/>
                <w:sz w:val="20"/>
                <w:szCs w:val="20"/>
                <w:rtl/>
              </w:rPr>
            </w:pPr>
          </w:p>
        </w:tc>
      </w:tr>
      <w:tr w:rsidR="000D48F6" w:rsidRPr="005957E5" w14:paraId="30A3C21D" w14:textId="77777777" w:rsidTr="003A6F7C">
        <w:trPr>
          <w:trHeight w:val="80"/>
        </w:trPr>
        <w:tc>
          <w:tcPr>
            <w:tcW w:w="5013" w:type="dxa"/>
            <w:vAlign w:val="bottom"/>
          </w:tcPr>
          <w:p w14:paraId="6300E2C3" w14:textId="77777777" w:rsidR="000D48F6" w:rsidRPr="005957E5" w:rsidRDefault="000D48F6" w:rsidP="00017831">
            <w:pPr>
              <w:ind w:left="602" w:firstLine="568"/>
              <w:rPr>
                <w:rFonts w:ascii="Georgia" w:hAnsi="Georgia" w:cs="Arial"/>
                <w:noProof/>
                <w:color w:val="000000"/>
                <w:sz w:val="20"/>
                <w:szCs w:val="20"/>
                <w:rtl/>
              </w:rPr>
            </w:pPr>
          </w:p>
        </w:tc>
        <w:tc>
          <w:tcPr>
            <w:tcW w:w="1701" w:type="dxa"/>
            <w:vAlign w:val="bottom"/>
          </w:tcPr>
          <w:p w14:paraId="34083539" w14:textId="77777777" w:rsidR="000D48F6" w:rsidRPr="005957E5" w:rsidRDefault="000D48F6" w:rsidP="003A6F7C">
            <w:pPr>
              <w:rPr>
                <w:rFonts w:ascii="Georgia" w:hAnsi="Georgia" w:cs="Arial"/>
                <w:noProof/>
                <w:sz w:val="20"/>
                <w:szCs w:val="20"/>
                <w:rtl/>
              </w:rPr>
            </w:pPr>
          </w:p>
        </w:tc>
        <w:tc>
          <w:tcPr>
            <w:tcW w:w="1559" w:type="dxa"/>
            <w:vAlign w:val="bottom"/>
          </w:tcPr>
          <w:p w14:paraId="39EE9224" w14:textId="77777777" w:rsidR="000D48F6" w:rsidRPr="005957E5" w:rsidRDefault="000D48F6" w:rsidP="003A6F7C">
            <w:pPr>
              <w:rPr>
                <w:rFonts w:ascii="Georgia" w:hAnsi="Georgia" w:cs="Arial"/>
                <w:noProof/>
                <w:sz w:val="20"/>
                <w:szCs w:val="20"/>
                <w:rtl/>
              </w:rPr>
            </w:pPr>
          </w:p>
        </w:tc>
        <w:tc>
          <w:tcPr>
            <w:tcW w:w="1560" w:type="dxa"/>
            <w:vAlign w:val="bottom"/>
          </w:tcPr>
          <w:p w14:paraId="10693F08" w14:textId="77777777" w:rsidR="000D48F6" w:rsidRPr="005957E5" w:rsidRDefault="000D48F6" w:rsidP="003A6F7C">
            <w:pPr>
              <w:rPr>
                <w:rFonts w:ascii="Georgia" w:hAnsi="Georgia" w:cs="Arial"/>
                <w:noProof/>
                <w:sz w:val="20"/>
                <w:szCs w:val="20"/>
                <w:rtl/>
              </w:rPr>
            </w:pPr>
          </w:p>
        </w:tc>
      </w:tr>
    </w:tbl>
    <w:p w14:paraId="155AB2D2" w14:textId="77777777" w:rsidR="00DA2AA5" w:rsidRDefault="00DA2AA5" w:rsidP="006D0440">
      <w:pPr>
        <w:jc w:val="right"/>
        <w:rPr>
          <w:rFonts w:ascii="Georgia" w:hAnsi="Georgia" w:cs="Arial"/>
          <w:b/>
          <w:bCs/>
          <w:noProof/>
          <w:color w:val="000000"/>
          <w:sz w:val="20"/>
          <w:szCs w:val="20"/>
          <w:rtl/>
          <w:lang w:eastAsia="en-US"/>
        </w:rPr>
      </w:pPr>
      <w:bookmarkStart w:id="42" w:name="ש32"/>
    </w:p>
    <w:p w14:paraId="538AE56D" w14:textId="77777777" w:rsidR="00D15060" w:rsidRDefault="00D15060" w:rsidP="006D0440">
      <w:pPr>
        <w:jc w:val="right"/>
        <w:rPr>
          <w:rFonts w:ascii="Georgia" w:hAnsi="Georgia" w:cs="Arial"/>
          <w:b/>
          <w:bCs/>
          <w:noProof/>
          <w:color w:val="000000"/>
          <w:sz w:val="20"/>
          <w:szCs w:val="20"/>
          <w:rtl/>
          <w:lang w:eastAsia="en-US"/>
        </w:rPr>
      </w:pPr>
    </w:p>
    <w:p w14:paraId="129056D9" w14:textId="77777777" w:rsidR="00681673" w:rsidRDefault="00681673" w:rsidP="00DA2AA5">
      <w:pPr>
        <w:jc w:val="center"/>
        <w:rPr>
          <w:rFonts w:ascii="Georgia" w:hAnsi="Georgia" w:cs="Arial"/>
          <w:b/>
          <w:bCs/>
          <w:noProof/>
          <w:color w:val="000000"/>
          <w:sz w:val="20"/>
          <w:szCs w:val="20"/>
          <w:rtl/>
          <w:lang w:eastAsia="en-US"/>
        </w:rPr>
        <w:sectPr w:rsidR="00681673" w:rsidSect="00671ECB">
          <w:headerReference w:type="default" r:id="rId53"/>
          <w:pgSz w:w="11906" w:h="16838" w:code="9"/>
          <w:pgMar w:top="1440" w:right="1797" w:bottom="1440" w:left="1797" w:header="720" w:footer="720" w:gutter="0"/>
          <w:paperSrc w:first="15" w:other="15"/>
          <w:cols w:space="708"/>
          <w:docGrid w:linePitch="360"/>
        </w:sectPr>
      </w:pPr>
    </w:p>
    <w:p w14:paraId="46608AEA" w14:textId="77777777" w:rsidR="005E5702" w:rsidRPr="005957E5" w:rsidRDefault="005E5702" w:rsidP="006D0440">
      <w:pPr>
        <w:jc w:val="right"/>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נספח א'</w:t>
      </w:r>
      <w:bookmarkEnd w:id="42"/>
    </w:p>
    <w:p w14:paraId="00BE02D0" w14:textId="77777777" w:rsidR="0055659A" w:rsidRPr="005957E5" w:rsidRDefault="0055659A" w:rsidP="005E5702">
      <w:pPr>
        <w:spacing w:line="360" w:lineRule="auto"/>
        <w:jc w:val="center"/>
        <w:outlineLvl w:val="0"/>
        <w:rPr>
          <w:rFonts w:ascii="Georgia" w:hAnsi="Georgia" w:cs="Arial"/>
          <w:noProof/>
          <w:color w:val="000000"/>
          <w:sz w:val="20"/>
          <w:szCs w:val="20"/>
          <w:rtl/>
          <w:lang w:eastAsia="en-US"/>
        </w:rPr>
      </w:pPr>
      <w:bookmarkStart w:id="43" w:name="ש33"/>
      <w:bookmarkEnd w:id="43"/>
      <w:r w:rsidRPr="005957E5">
        <w:rPr>
          <w:rFonts w:ascii="Georgia" w:hAnsi="Georgia" w:cs="Arial"/>
          <w:b/>
          <w:bCs/>
          <w:noProof/>
          <w:color w:val="000000"/>
          <w:sz w:val="20"/>
          <w:szCs w:val="20"/>
          <w:rtl/>
          <w:lang w:eastAsia="en-US"/>
        </w:rPr>
        <w:t xml:space="preserve">חברה </w:t>
      </w:r>
      <w:r w:rsidR="009848D7" w:rsidRPr="005957E5">
        <w:rPr>
          <w:rFonts w:ascii="Georgia" w:hAnsi="Georgia" w:cs="Arial"/>
          <w:b/>
          <w:bCs/>
          <w:noProof/>
          <w:color w:val="000000"/>
          <w:sz w:val="20"/>
          <w:szCs w:val="20"/>
          <w:rtl/>
          <w:lang w:eastAsia="en-US"/>
        </w:rPr>
        <w:t>תעשייתית</w:t>
      </w:r>
      <w:r w:rsidRPr="005957E5">
        <w:rPr>
          <w:rFonts w:ascii="Georgia" w:hAnsi="Georgia" w:cs="Arial"/>
          <w:b/>
          <w:bCs/>
          <w:noProof/>
          <w:color w:val="000000"/>
          <w:sz w:val="20"/>
          <w:szCs w:val="20"/>
          <w:rtl/>
          <w:lang w:eastAsia="en-US"/>
        </w:rPr>
        <w:t xml:space="preserve"> בע</w:t>
      </w:r>
      <w:r w:rsidR="007B33A5">
        <w:rPr>
          <w:rFonts w:ascii="Georgia" w:hAnsi="Georgia" w:cs="Arial" w:hint="cs"/>
          <w:b/>
          <w:bCs/>
          <w:noProof/>
          <w:color w:val="000000"/>
          <w:sz w:val="20"/>
          <w:szCs w:val="20"/>
          <w:rtl/>
          <w:lang w:eastAsia="en-US"/>
        </w:rPr>
        <w:t>"</w:t>
      </w:r>
      <w:r w:rsidRPr="005957E5">
        <w:rPr>
          <w:rFonts w:ascii="Georgia" w:hAnsi="Georgia" w:cs="Arial"/>
          <w:b/>
          <w:bCs/>
          <w:noProof/>
          <w:color w:val="000000"/>
          <w:sz w:val="20"/>
          <w:szCs w:val="20"/>
          <w:rtl/>
          <w:lang w:eastAsia="en-US"/>
        </w:rPr>
        <w:t>מ</w:t>
      </w:r>
    </w:p>
    <w:p w14:paraId="147E83D6" w14:textId="77777777" w:rsidR="0055659A" w:rsidRPr="005957E5" w:rsidRDefault="0055659A" w:rsidP="005E5702">
      <w:pPr>
        <w:tabs>
          <w:tab w:val="left" w:pos="993"/>
        </w:tabs>
        <w:spacing w:line="360" w:lineRule="auto"/>
        <w:ind w:right="57"/>
        <w:jc w:val="center"/>
        <w:outlineLvl w:val="0"/>
        <w:rPr>
          <w:rFonts w:ascii="Georgia" w:hAnsi="Georgia" w:cs="Arial"/>
          <w:b/>
          <w:bCs/>
          <w:noProof/>
          <w:sz w:val="20"/>
          <w:szCs w:val="20"/>
          <w:rtl/>
          <w:lang w:eastAsia="en-US"/>
        </w:rPr>
      </w:pPr>
      <w:r w:rsidRPr="005957E5">
        <w:rPr>
          <w:rFonts w:ascii="Georgia" w:hAnsi="Georgia" w:cs="Arial"/>
          <w:b/>
          <w:bCs/>
          <w:noProof/>
          <w:sz w:val="20"/>
          <w:szCs w:val="20"/>
          <w:rtl/>
          <w:lang w:eastAsia="en-US"/>
        </w:rPr>
        <w:t>חברה כלולה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54946AE7" w14:textId="77777777" w:rsidR="0055659A" w:rsidRPr="005957E5" w:rsidRDefault="0055659A" w:rsidP="005E5702">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5CD6142B" w14:textId="77777777" w:rsidR="0055659A" w:rsidRPr="005957E5" w:rsidRDefault="0055659A" w:rsidP="005E5702">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1BD09B87" w14:textId="2DB4672C" w:rsidR="0055659A" w:rsidRPr="005957E5" w:rsidRDefault="00301B0F" w:rsidP="00EA56FB">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0D6FB8">
        <w:rPr>
          <w:rFonts w:ascii="Georgia" w:hAnsi="Georgia" w:cs="Arial" w:hint="cs"/>
          <w:bCs/>
          <w:sz w:val="20"/>
          <w:szCs w:val="20"/>
          <w:rtl/>
        </w:rPr>
        <w:t>2025</w:t>
      </w:r>
    </w:p>
    <w:p w14:paraId="2CEB3EB8" w14:textId="77777777" w:rsidR="0055659A" w:rsidRPr="005957E5" w:rsidRDefault="0055659A" w:rsidP="005E5702">
      <w:pPr>
        <w:spacing w:line="360" w:lineRule="auto"/>
        <w:rPr>
          <w:rFonts w:ascii="Georgia" w:hAnsi="Georgia" w:cs="Arial"/>
          <w:noProof/>
          <w:sz w:val="20"/>
          <w:szCs w:val="20"/>
          <w:u w:val="single"/>
          <w:rtl/>
          <w:lang w:eastAsia="en-US"/>
        </w:rPr>
      </w:pPr>
    </w:p>
    <w:p w14:paraId="57D1E6EB" w14:textId="77777777" w:rsidR="0055659A" w:rsidRPr="005957E5" w:rsidRDefault="0086265F" w:rsidP="00F4524E">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כאן יובאו הדוחות המבוקרים של חברה כלולה משמעותית, </w:t>
      </w:r>
      <w:r w:rsidR="001E0FA8" w:rsidRPr="005957E5">
        <w:rPr>
          <w:rFonts w:ascii="Georgia" w:hAnsi="Georgia" w:cs="Arial"/>
          <w:noProof/>
          <w:color w:val="0000FF"/>
          <w:sz w:val="20"/>
          <w:szCs w:val="20"/>
          <w:shd w:val="clear" w:color="auto" w:fill="CCCCCC"/>
          <w:rtl/>
          <w:lang w:eastAsia="en-US"/>
        </w:rPr>
        <w:t xml:space="preserve">בהתאם לתקנה 44 לתקנות ניירות ערך (דוחות תקופתיים ומיידיים), התש"ל-1970 (להלן </w:t>
      </w:r>
      <w:r w:rsidR="00086541" w:rsidRPr="005957E5">
        <w:rPr>
          <w:rFonts w:ascii="Georgia" w:hAnsi="Georgia" w:cs="Arial" w:hint="cs"/>
          <w:noProof/>
          <w:color w:val="0000FF"/>
          <w:sz w:val="20"/>
          <w:szCs w:val="20"/>
          <w:shd w:val="clear" w:color="auto" w:fill="CCCCCC"/>
          <w:rtl/>
          <w:lang w:eastAsia="en-US"/>
        </w:rPr>
        <w:t>-</w:t>
      </w:r>
      <w:r w:rsidR="00086541"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noProof/>
          <w:color w:val="0000FF"/>
          <w:sz w:val="20"/>
          <w:szCs w:val="20"/>
          <w:shd w:val="clear" w:color="auto" w:fill="CCCCCC"/>
          <w:rtl/>
          <w:lang w:eastAsia="en-US"/>
        </w:rPr>
        <w:t>תקנות דוחות תקופתיים):</w:t>
      </w:r>
    </w:p>
    <w:p w14:paraId="2A94A98D"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24395A72" w14:textId="77777777" w:rsidR="0055659A" w:rsidRPr="005957E5" w:rsidRDefault="001E0FA8" w:rsidP="006553A5">
      <w:pPr>
        <w:ind w:left="799"/>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"צירוף דוחות חברה כלולה</w:t>
      </w:r>
    </w:p>
    <w:p w14:paraId="474F812F" w14:textId="77777777" w:rsidR="0055659A" w:rsidRPr="005957E5" w:rsidRDefault="0055659A" w:rsidP="00724CBB">
      <w:pPr>
        <w:ind w:left="1082"/>
        <w:jc w:val="both"/>
        <w:outlineLvl w:val="0"/>
        <w:rPr>
          <w:rFonts w:ascii="Georgia" w:hAnsi="Georgia" w:cs="Arial"/>
          <w:noProof/>
          <w:color w:val="0000FF"/>
          <w:sz w:val="20"/>
          <w:szCs w:val="20"/>
          <w:shd w:val="clear" w:color="auto" w:fill="CCCCCC"/>
          <w:rtl/>
          <w:lang w:eastAsia="en-US"/>
        </w:rPr>
      </w:pPr>
    </w:p>
    <w:p w14:paraId="501BC3A3" w14:textId="77777777" w:rsidR="0096292A" w:rsidRPr="005957E5" w:rsidRDefault="001E0FA8" w:rsidP="006553A5">
      <w:pPr>
        <w:ind w:left="799"/>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44. (א) </w:t>
      </w:r>
      <w:r w:rsidR="0096292A" w:rsidRPr="005957E5">
        <w:rPr>
          <w:rFonts w:ascii="Georgia" w:hAnsi="Georgia" w:cs="Arial" w:hint="cs"/>
          <w:noProof/>
          <w:color w:val="0000FF"/>
          <w:sz w:val="20"/>
          <w:szCs w:val="20"/>
          <w:shd w:val="clear" w:color="auto" w:fill="CCCCCC"/>
          <w:rtl/>
          <w:lang w:eastAsia="en-US"/>
        </w:rPr>
        <w:t>לדוח התאגיד יצורפו דוחות ביניים של חברה כלולה לאותו רבעון, אם התקיים אחד מאלה:</w:t>
      </w:r>
    </w:p>
    <w:p w14:paraId="542D1CB4"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(1) השקעת התאגיד בחברה הכלולה, בערכה המוחלט, היא עשרים אחוזים או יותר מסך כל הנכסים בדוח על המצב הכספי של התאגיד;</w:t>
      </w:r>
    </w:p>
    <w:p w14:paraId="61B31315"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 xml:space="preserve">(2) החלק בסך כל הרווח או ההפסד, בערכו המוחלט, של החברה הכלולה לאורך ארבעת הרבעונים שסיומם ביום הדוח על המצב הכספי ביניים, הניתנים לייחוס לתאגיד בשל החזקתו בחברה הכלולה, הם עשרים אחוזים או יותר מסך כל הרווח או ההפסד, בערכו המוחלט, של התאגיד לאורך ארבעת הרבעונים שסיומם בדוח על המצב הכספי ביניים, וכן התנאי האמור בתקנה 23(א)(2) לתקנות דוחות כספיים התקיים בשנת הדיווח הקודמת או שצפוי שיתקיים בשנת הדיווח השוטפת; לעניין זה, "החלק בסך כל הרווח או ההפסד, בערכו המוחלט, של החברה הכלולה לאורך ארבעת </w:t>
      </w:r>
      <w:r w:rsidR="00F767CC">
        <w:rPr>
          <w:rFonts w:ascii="Georgia" w:hAnsi="Georgia" w:cs="Arial" w:hint="cs"/>
          <w:noProof/>
          <w:color w:val="0000FF"/>
          <w:sz w:val="20"/>
          <w:szCs w:val="20"/>
          <w:shd w:val="clear" w:color="auto" w:fill="CCCCCC"/>
          <w:rtl/>
          <w:lang w:eastAsia="en-US"/>
        </w:rPr>
        <w:t>ה</w:t>
      </w:r>
      <w:r w:rsidRPr="005957E5">
        <w:rPr>
          <w:rFonts w:ascii="Georgia" w:hAnsi="Georgia" w:cs="Arial" w:hint="cs"/>
          <w:noProof/>
          <w:color w:val="0000FF"/>
          <w:sz w:val="20"/>
          <w:szCs w:val="20"/>
          <w:shd w:val="clear" w:color="auto" w:fill="CCCCCC"/>
          <w:rtl/>
          <w:lang w:eastAsia="en-US"/>
        </w:rPr>
        <w:t xml:space="preserve">רבעונים שסיומם ביום הדוח על המצב הכספי ביניים, הניתנים לייחוס לתאגיד בשל החזקתו בחברה הכלולה" </w:t>
      </w:r>
      <w:r w:rsidRPr="005957E5">
        <w:rPr>
          <w:rFonts w:ascii="Georgia" w:hAnsi="Georgia" w:cs="Arial"/>
          <w:noProof/>
          <w:color w:val="0000FF"/>
          <w:sz w:val="20"/>
          <w:szCs w:val="20"/>
          <w:shd w:val="clear" w:color="auto" w:fill="CCCCCC"/>
          <w:rtl/>
          <w:lang w:eastAsia="en-US"/>
        </w:rPr>
        <w:t>–</w:t>
      </w:r>
      <w:r w:rsidRPr="005957E5">
        <w:rPr>
          <w:rFonts w:ascii="Georgia" w:hAnsi="Georgia" w:cs="Arial" w:hint="cs"/>
          <w:noProof/>
          <w:color w:val="0000FF"/>
          <w:sz w:val="20"/>
          <w:szCs w:val="20"/>
          <w:shd w:val="clear" w:color="auto" w:fill="CCCCCC"/>
          <w:rtl/>
          <w:lang w:eastAsia="en-US"/>
        </w:rPr>
        <w:t xml:space="preserve"> חלק הרווח לפי שיעור ההחזקה הכולל בחברה הכלולה ובהתחשב בהפחתות הנכסים וההתחייבויות של החברה הכלולה, על בסיס ערכם בספרי התאגיד למועד רכישת החברה הכלולה, לרבות נכסים והתחייבויות של החברה הכלולה שהוכרו בדוחות התאגיד ולא הוכרו בספרי החברה הכלולה, ולפי מדיניות חשבונאית אחידה;</w:t>
      </w:r>
    </w:p>
    <w:p w14:paraId="2DF009D6"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(3) החברה הכלולה היא בעלת חשיבות ניכרת לעסקי התאגיד או לפעילותו במתכונתם הקיימת או במתכונתם המתוכננת לעתיד;</w:t>
      </w:r>
    </w:p>
    <w:p w14:paraId="6CB61E39"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(4) החברה נעשתה חברה כלולה של התאגיד לאחר תאריך הדוח על המצב הכספי והתקיים האמור בפסקה (3).</w:t>
      </w:r>
    </w:p>
    <w:p w14:paraId="21B2557D" w14:textId="77777777" w:rsidR="0096292A" w:rsidRPr="005957E5" w:rsidRDefault="006553A5" w:rsidP="00724CBB">
      <w:pPr>
        <w:ind w:left="1082"/>
        <w:jc w:val="both"/>
        <w:outlineLvl w:val="0"/>
        <w:rPr>
          <w:rFonts w:ascii="Georgia" w:hAnsi="Georgia" w:cs="Arial"/>
          <w:noProof/>
          <w:color w:val="0000FF"/>
          <w:sz w:val="20"/>
          <w:szCs w:val="20"/>
          <w:shd w:val="clear" w:color="auto" w:fill="CCCCCC"/>
          <w:rtl/>
          <w:lang w:eastAsia="en-US"/>
        </w:rPr>
      </w:pPr>
      <w:r w:rsidRPr="005957E5" w:rsidDel="006553A5">
        <w:rPr>
          <w:rFonts w:ascii="Georgia" w:hAnsi="Georgia" w:cs="Arial"/>
          <w:noProof/>
          <w:color w:val="0000FF"/>
          <w:sz w:val="20"/>
          <w:szCs w:val="20"/>
          <w:shd w:val="clear" w:color="auto" w:fill="CCCCCC"/>
          <w:rtl/>
          <w:lang w:eastAsia="en-US"/>
        </w:rPr>
        <w:t xml:space="preserve"> </w:t>
      </w:r>
      <w:r w:rsidR="0096292A" w:rsidRPr="005957E5">
        <w:rPr>
          <w:rFonts w:ascii="Georgia" w:hAnsi="Georgia" w:cs="Arial" w:hint="cs"/>
          <w:noProof/>
          <w:color w:val="0000FF"/>
          <w:sz w:val="20"/>
          <w:szCs w:val="20"/>
          <w:shd w:val="clear" w:color="auto" w:fill="CCCCCC"/>
          <w:rtl/>
          <w:lang w:eastAsia="en-US"/>
        </w:rPr>
        <w:t xml:space="preserve">(א1) </w:t>
      </w:r>
      <w:r w:rsidR="00E32B7D" w:rsidRPr="005957E5">
        <w:rPr>
          <w:rFonts w:ascii="Georgia" w:hAnsi="Georgia" w:cs="Arial" w:hint="cs"/>
          <w:noProof/>
          <w:color w:val="0000FF"/>
          <w:sz w:val="20"/>
          <w:szCs w:val="20"/>
          <w:shd w:val="clear" w:color="auto" w:fill="CCCCCC"/>
          <w:rtl/>
          <w:lang w:eastAsia="en-US"/>
        </w:rPr>
        <w:t>על אף האמור בתקנת משנה (א), דוחות כספיים של חברה כלולה לא יצורפו לדוחות התאגיד בהתקיים אחד מאלה:</w:t>
      </w:r>
    </w:p>
    <w:p w14:paraId="51865BB9" w14:textId="77777777" w:rsidR="00E32B7D" w:rsidRPr="005957E5" w:rsidRDefault="00E32B7D" w:rsidP="00E32B7D">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(1) דוחות החברה הכלולה הם חסרי משמעות ביחס לגבי דוחות התאגיד;</w:t>
      </w:r>
    </w:p>
    <w:p w14:paraId="2A79B4B4" w14:textId="77777777" w:rsidR="00E32B7D" w:rsidRPr="005957E5" w:rsidRDefault="00E32B7D" w:rsidP="00E32B7D">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(2) לאחר תאריך הדוח על המצב הכספי, החברה חדלה מלהיות חברה כלולה של התאגיד</w:t>
      </w:r>
      <w:r w:rsidR="00F767CC">
        <w:rPr>
          <w:rFonts w:ascii="Georgia" w:hAnsi="Georgia" w:cs="Arial" w:hint="cs"/>
          <w:noProof/>
          <w:color w:val="0000FF"/>
          <w:sz w:val="20"/>
          <w:szCs w:val="20"/>
          <w:shd w:val="clear" w:color="auto" w:fill="CCCCCC"/>
          <w:rtl/>
          <w:lang w:eastAsia="en-US"/>
        </w:rPr>
        <w:t>.</w:t>
      </w:r>
    </w:p>
    <w:p w14:paraId="1A1637D5" w14:textId="77777777" w:rsidR="00E32B7D" w:rsidRPr="005957E5" w:rsidRDefault="00E32B7D" w:rsidP="00724CBB">
      <w:pPr>
        <w:ind w:left="1082"/>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(א2) הוראות תקנה 23(ג) עד (יב) לתקנות דוחות כספיים יחולו בשינויים המחויבים, ולעניין תקנה 23(ה) יקראו את תקנת משנה 19(ו1) לתקנות דוחות כספיים כאילו היא עוסקת בשנת הדיווח הקודמת.</w:t>
      </w:r>
    </w:p>
    <w:p w14:paraId="6168A312" w14:textId="77777777" w:rsidR="0055659A" w:rsidRPr="005957E5" w:rsidRDefault="001E0FA8" w:rsidP="00E32B7D">
      <w:pPr>
        <w:ind w:left="1082"/>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 לא קדם לצירוף דוח ביניים של חברה כלולה</w:t>
      </w:r>
      <w:r w:rsidR="0096292A" w:rsidRPr="005957E5">
        <w:rPr>
          <w:rFonts w:ascii="Georgia" w:hAnsi="Georgia" w:cs="Arial" w:hint="cs"/>
          <w:noProof/>
          <w:color w:val="0000FF"/>
          <w:sz w:val="20"/>
          <w:szCs w:val="20"/>
          <w:shd w:val="clear" w:color="auto" w:fill="CCCCCC"/>
          <w:rtl/>
          <w:lang w:eastAsia="en-US"/>
        </w:rPr>
        <w:t xml:space="preserve"> או בדוח הביניים של התאגיד</w:t>
      </w:r>
      <w:r w:rsidRPr="005957E5">
        <w:rPr>
          <w:rFonts w:ascii="Georgia" w:hAnsi="Georgia" w:cs="Arial"/>
          <w:noProof/>
          <w:color w:val="0000FF"/>
          <w:sz w:val="20"/>
          <w:szCs w:val="20"/>
          <w:shd w:val="clear" w:color="auto" w:fill="CCCCCC"/>
          <w:rtl/>
          <w:lang w:eastAsia="en-US"/>
        </w:rPr>
        <w:t>, צירוף דוחות כספיים שנתיים שלה, יכלול דוח הביניים של החברה הכלולה גם ביאור בדבר המדיניות החשבונאית שיושמה בדוחותיה הכספיים השנתיים האחרונים</w:t>
      </w:r>
      <w:r w:rsidR="0096292A" w:rsidRPr="005957E5">
        <w:rPr>
          <w:rFonts w:ascii="Georgia" w:hAnsi="Georgia" w:cs="Arial" w:hint="cs"/>
          <w:noProof/>
          <w:color w:val="0000FF"/>
          <w:sz w:val="20"/>
          <w:szCs w:val="20"/>
          <w:shd w:val="clear" w:color="auto" w:fill="CCCCCC"/>
          <w:rtl/>
          <w:lang w:eastAsia="en-US"/>
        </w:rPr>
        <w:t xml:space="preserve"> של החברה הכלולה</w:t>
      </w:r>
      <w:r w:rsidRPr="005957E5">
        <w:rPr>
          <w:rFonts w:ascii="Georgia" w:hAnsi="Georgia" w:cs="Arial"/>
          <w:noProof/>
          <w:color w:val="0000FF"/>
          <w:sz w:val="20"/>
          <w:szCs w:val="20"/>
          <w:shd w:val="clear" w:color="auto" w:fill="CCCCCC"/>
          <w:rtl/>
          <w:lang w:eastAsia="en-US"/>
        </w:rPr>
        <w:t>."</w:t>
      </w:r>
    </w:p>
    <w:p w14:paraId="0644C854" w14:textId="77777777" w:rsidR="00BE32F1" w:rsidRPr="005957E5" w:rsidRDefault="00BE32F1" w:rsidP="004B2B30">
      <w:pPr>
        <w:jc w:val="both"/>
        <w:outlineLvl w:val="0"/>
        <w:rPr>
          <w:rFonts w:ascii="Georgia" w:hAnsi="Georgia" w:cs="Arial"/>
          <w:noProof/>
          <w:color w:val="0000FF"/>
          <w:sz w:val="20"/>
          <w:szCs w:val="20"/>
          <w:shd w:val="clear" w:color="auto" w:fill="CCCCCC"/>
          <w:rtl/>
          <w:lang w:eastAsia="en-US"/>
        </w:rPr>
      </w:pPr>
    </w:p>
    <w:p w14:paraId="17C5E961" w14:textId="77777777" w:rsidR="00BE32F1" w:rsidRPr="005957E5" w:rsidRDefault="00BE32F1" w:rsidP="00095F5D">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ביום 22 בינואר 2014 אושר</w:t>
      </w:r>
      <w:r w:rsidR="00091424" w:rsidRPr="005957E5">
        <w:rPr>
          <w:rFonts w:ascii="Georgia" w:hAnsi="Georgia" w:cs="Arial" w:hint="cs"/>
          <w:noProof/>
          <w:color w:val="0000FF"/>
          <w:sz w:val="20"/>
          <w:szCs w:val="20"/>
          <w:shd w:val="clear" w:color="auto" w:fill="CCCCCC"/>
          <w:rtl/>
          <w:lang w:eastAsia="en-US"/>
        </w:rPr>
        <w:t>ו</w:t>
      </w:r>
      <w:r w:rsidRPr="005957E5">
        <w:rPr>
          <w:rFonts w:ascii="Georgia" w:hAnsi="Georgia" w:cs="Arial" w:hint="cs"/>
          <w:noProof/>
          <w:color w:val="0000FF"/>
          <w:sz w:val="20"/>
          <w:szCs w:val="20"/>
          <w:shd w:val="clear" w:color="auto" w:fill="CCCCCC"/>
          <w:rtl/>
          <w:lang w:eastAsia="en-US"/>
        </w:rPr>
        <w:t xml:space="preserve"> בוועדת הכספים של הכנסת תקנות ניירות ערך (דו</w:t>
      </w:r>
      <w:r w:rsidR="00F767CC">
        <w:rPr>
          <w:rFonts w:ascii="Georgia" w:hAnsi="Georgia" w:cs="Arial" w:hint="cs"/>
          <w:noProof/>
          <w:color w:val="0000FF"/>
          <w:sz w:val="20"/>
          <w:szCs w:val="20"/>
          <w:shd w:val="clear" w:color="auto" w:fill="CCCCCC"/>
          <w:rtl/>
          <w:lang w:eastAsia="en-US"/>
        </w:rPr>
        <w:t>"</w:t>
      </w:r>
      <w:r w:rsidRPr="005957E5">
        <w:rPr>
          <w:rFonts w:ascii="Georgia" w:hAnsi="Georgia" w:cs="Arial" w:hint="cs"/>
          <w:noProof/>
          <w:color w:val="0000FF"/>
          <w:sz w:val="20"/>
          <w:szCs w:val="20"/>
          <w:shd w:val="clear" w:color="auto" w:fill="CCCCCC"/>
          <w:rtl/>
          <w:lang w:eastAsia="en-US"/>
        </w:rPr>
        <w:t>חות תקופתיים ומיידיים) (תיקון), התשע"ד</w:t>
      </w:r>
      <w:r w:rsidR="00095F5D">
        <w:rPr>
          <w:rFonts w:ascii="Georgia" w:hAnsi="Georgia" w:cs="Arial" w:hint="cs"/>
          <w:noProof/>
          <w:color w:val="0000FF"/>
          <w:sz w:val="20"/>
          <w:szCs w:val="20"/>
          <w:shd w:val="clear" w:color="auto" w:fill="CCCCCC"/>
          <w:rtl/>
          <w:lang w:eastAsia="en-US"/>
        </w:rPr>
        <w:t>-</w:t>
      </w:r>
      <w:r w:rsidRPr="005957E5">
        <w:rPr>
          <w:rFonts w:ascii="Georgia" w:hAnsi="Georgia" w:cs="Arial" w:hint="cs"/>
          <w:noProof/>
          <w:color w:val="0000FF"/>
          <w:sz w:val="20"/>
          <w:szCs w:val="20"/>
          <w:shd w:val="clear" w:color="auto" w:fill="CCCCCC"/>
          <w:rtl/>
          <w:lang w:eastAsia="en-US"/>
        </w:rPr>
        <w:t xml:space="preserve">2014 (להלן </w:t>
      </w:r>
      <w:r w:rsidR="00095F5D">
        <w:rPr>
          <w:rFonts w:ascii="Georgia" w:hAnsi="Georgia" w:cs="Arial" w:hint="cs"/>
          <w:noProof/>
          <w:color w:val="0000FF"/>
          <w:sz w:val="20"/>
          <w:szCs w:val="20"/>
          <w:shd w:val="clear" w:color="auto" w:fill="CCCCCC"/>
          <w:rtl/>
          <w:lang w:eastAsia="en-US"/>
        </w:rPr>
        <w:t>-</w:t>
      </w:r>
      <w:r w:rsidR="00095F5D" w:rsidRPr="005957E5">
        <w:rPr>
          <w:rFonts w:ascii="Georgia" w:hAnsi="Georgia" w:cs="Arial" w:hint="cs"/>
          <w:noProof/>
          <w:color w:val="0000FF"/>
          <w:sz w:val="20"/>
          <w:szCs w:val="20"/>
          <w:shd w:val="clear" w:color="auto" w:fill="CCCCCC"/>
          <w:rtl/>
          <w:lang w:eastAsia="en-US"/>
        </w:rPr>
        <w:t xml:space="preserve"> </w:t>
      </w:r>
      <w:r w:rsidRPr="005957E5">
        <w:rPr>
          <w:rFonts w:ascii="Georgia" w:hAnsi="Georgia" w:cs="Arial" w:hint="cs"/>
          <w:noProof/>
          <w:color w:val="0000FF"/>
          <w:sz w:val="20"/>
          <w:szCs w:val="20"/>
          <w:shd w:val="clear" w:color="auto" w:fill="CCCCCC"/>
          <w:rtl/>
          <w:lang w:eastAsia="en-US"/>
        </w:rPr>
        <w:t>"התיקון לתקנות"). התיקון לתקנות נועד להקל על דרישות הדיווח החלות על תאגידים קטנים (כהגדרתם בתיקון לתקנות) שניירות ערך שלהם נסחרים בבורסה לניירות ערך בתל אביב.</w:t>
      </w:r>
      <w:r w:rsidR="00724CBB" w:rsidRPr="005957E5">
        <w:rPr>
          <w:rFonts w:ascii="Georgia" w:hAnsi="Georgia" w:cs="Arial" w:hint="cs"/>
          <w:noProof/>
          <w:color w:val="0000FF"/>
          <w:sz w:val="20"/>
          <w:szCs w:val="20"/>
          <w:shd w:val="clear" w:color="auto" w:fill="CCCCCC"/>
          <w:rtl/>
          <w:lang w:eastAsia="en-US"/>
        </w:rPr>
        <w:t xml:space="preserve"> בהתאם לתיקון לתקנות, נוספה תקנה אשר קובעת כי:</w:t>
      </w:r>
    </w:p>
    <w:p w14:paraId="1E96DDD2" w14:textId="77777777" w:rsidR="00724CBB" w:rsidRPr="005957E5" w:rsidRDefault="00724CBB" w:rsidP="00724CBB">
      <w:pPr>
        <w:ind w:left="1082"/>
        <w:jc w:val="both"/>
        <w:outlineLvl w:val="0"/>
        <w:rPr>
          <w:rFonts w:ascii="Georgia" w:hAnsi="Georgia" w:cs="Arial"/>
          <w:noProof/>
          <w:color w:val="0000FF"/>
          <w:sz w:val="20"/>
          <w:szCs w:val="20"/>
          <w:shd w:val="clear" w:color="auto" w:fill="CCCCCC"/>
          <w:rtl/>
          <w:lang w:eastAsia="en-US"/>
        </w:rPr>
      </w:pPr>
    </w:p>
    <w:p w14:paraId="1CC881E1" w14:textId="77777777" w:rsidR="00724CBB" w:rsidRPr="005957E5" w:rsidRDefault="00724CBB" w:rsidP="00724CBB">
      <w:pPr>
        <w:ind w:left="1082"/>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"5ד.(ב)(2) לעניין צירוף דוחות כספיים של חברה כלולה, בתקנה 44, בכל מקום, במקום "עשרים" יקראו "ארבעים".</w:t>
      </w:r>
    </w:p>
    <w:p w14:paraId="532B5E3E"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1CB51A1" w14:textId="77777777" w:rsidR="0055659A" w:rsidRPr="005957E5" w:rsidRDefault="001E0FA8"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 </w:t>
      </w:r>
    </w:p>
    <w:p w14:paraId="300776EA" w14:textId="77777777" w:rsidR="005E7400" w:rsidRPr="005957E5" w:rsidRDefault="005E7400" w:rsidP="005E5702">
      <w:pPr>
        <w:jc w:val="right"/>
        <w:outlineLvl w:val="0"/>
        <w:rPr>
          <w:rFonts w:ascii="Georgia" w:hAnsi="Georgia" w:cs="Arial"/>
          <w:noProof/>
          <w:color w:val="0000FF"/>
          <w:sz w:val="20"/>
          <w:szCs w:val="20"/>
          <w:shd w:val="clear" w:color="auto" w:fill="CCCCCC"/>
          <w:rtl/>
          <w:lang w:eastAsia="en-US"/>
        </w:rPr>
      </w:pPr>
    </w:p>
    <w:p w14:paraId="2969B84A" w14:textId="77777777" w:rsidR="005E5702" w:rsidRPr="005957E5" w:rsidRDefault="006553A5" w:rsidP="005E5702">
      <w:pPr>
        <w:jc w:val="right"/>
        <w:outlineLvl w:val="0"/>
        <w:rPr>
          <w:rFonts w:ascii="Georgia" w:hAnsi="Georgia" w:cs="Arial"/>
          <w:b/>
          <w:bCs/>
          <w:noProof/>
          <w:color w:val="000000"/>
          <w:sz w:val="20"/>
          <w:szCs w:val="20"/>
          <w:rtl/>
          <w:lang w:eastAsia="en-US"/>
        </w:rPr>
      </w:pPr>
      <w:r w:rsidRPr="005957E5">
        <w:rPr>
          <w:rFonts w:ascii="Georgia" w:hAnsi="Georgia" w:cs="Arial"/>
          <w:b/>
          <w:bCs/>
          <w:noProof/>
          <w:color w:val="000000"/>
          <w:sz w:val="20"/>
          <w:szCs w:val="20"/>
          <w:rtl/>
          <w:lang w:eastAsia="en-US"/>
        </w:rPr>
        <w:br w:type="page"/>
      </w:r>
      <w:r w:rsidR="005E5702" w:rsidRPr="005957E5">
        <w:rPr>
          <w:rFonts w:ascii="Georgia" w:hAnsi="Georgia" w:cs="Arial" w:hint="cs"/>
          <w:b/>
          <w:bCs/>
          <w:noProof/>
          <w:color w:val="000000"/>
          <w:sz w:val="20"/>
          <w:szCs w:val="20"/>
          <w:rtl/>
          <w:lang w:eastAsia="en-US"/>
        </w:rPr>
        <w:t>נספח א'</w:t>
      </w:r>
    </w:p>
    <w:p w14:paraId="57CFBB15" w14:textId="77777777" w:rsidR="005E5702" w:rsidRPr="005957E5" w:rsidRDefault="005E5702" w:rsidP="005E5702">
      <w:pPr>
        <w:spacing w:line="360" w:lineRule="auto"/>
        <w:jc w:val="center"/>
        <w:outlineLvl w:val="0"/>
        <w:rPr>
          <w:rFonts w:ascii="Georgia" w:hAnsi="Georgia" w:cs="Arial"/>
          <w:noProof/>
          <w:color w:val="000000"/>
          <w:sz w:val="20"/>
          <w:szCs w:val="20"/>
          <w:rtl/>
          <w:lang w:eastAsia="en-US"/>
        </w:rPr>
      </w:pPr>
      <w:r w:rsidRPr="005957E5">
        <w:rPr>
          <w:rFonts w:ascii="Georgia" w:hAnsi="Georgia" w:cs="Arial"/>
          <w:b/>
          <w:bCs/>
          <w:noProof/>
          <w:color w:val="000000"/>
          <w:sz w:val="20"/>
          <w:szCs w:val="20"/>
          <w:rtl/>
          <w:lang w:eastAsia="en-US"/>
        </w:rPr>
        <w:t>חברה תעשייתית בע</w:t>
      </w:r>
      <w:r w:rsidR="007B33A5">
        <w:rPr>
          <w:rFonts w:ascii="Georgia" w:hAnsi="Georgia" w:cs="Arial" w:hint="cs"/>
          <w:b/>
          <w:bCs/>
          <w:noProof/>
          <w:color w:val="000000"/>
          <w:sz w:val="20"/>
          <w:szCs w:val="20"/>
          <w:rtl/>
          <w:lang w:eastAsia="en-US"/>
        </w:rPr>
        <w:t>"</w:t>
      </w:r>
      <w:r w:rsidRPr="005957E5">
        <w:rPr>
          <w:rFonts w:ascii="Georgia" w:hAnsi="Georgia" w:cs="Arial"/>
          <w:b/>
          <w:bCs/>
          <w:noProof/>
          <w:color w:val="000000"/>
          <w:sz w:val="20"/>
          <w:szCs w:val="20"/>
          <w:rtl/>
          <w:lang w:eastAsia="en-US"/>
        </w:rPr>
        <w:t>מ</w:t>
      </w:r>
    </w:p>
    <w:p w14:paraId="57490A6A" w14:textId="77777777" w:rsidR="005E5702" w:rsidRPr="005957E5" w:rsidRDefault="005E5702" w:rsidP="005E5702">
      <w:pPr>
        <w:tabs>
          <w:tab w:val="left" w:pos="993"/>
        </w:tabs>
        <w:spacing w:line="360" w:lineRule="auto"/>
        <w:ind w:right="57"/>
        <w:jc w:val="center"/>
        <w:outlineLvl w:val="0"/>
        <w:rPr>
          <w:rFonts w:ascii="Georgia" w:hAnsi="Georgia" w:cs="Arial"/>
          <w:b/>
          <w:bCs/>
          <w:noProof/>
          <w:sz w:val="20"/>
          <w:szCs w:val="20"/>
          <w:rtl/>
          <w:lang w:eastAsia="en-US"/>
        </w:rPr>
      </w:pPr>
      <w:r w:rsidRPr="005957E5">
        <w:rPr>
          <w:rFonts w:ascii="Georgia" w:hAnsi="Georgia" w:cs="Arial"/>
          <w:b/>
          <w:bCs/>
          <w:noProof/>
          <w:sz w:val="20"/>
          <w:szCs w:val="20"/>
          <w:rtl/>
          <w:lang w:eastAsia="en-US"/>
        </w:rPr>
        <w:t>חברה כלולה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28217307" w14:textId="77777777" w:rsidR="005E5702" w:rsidRPr="005957E5" w:rsidRDefault="005E5702" w:rsidP="005E5702">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r w:rsidR="00681673">
        <w:rPr>
          <w:rFonts w:ascii="Georgia" w:hAnsi="Georgia" w:cs="Arial" w:hint="cs"/>
          <w:bCs/>
          <w:sz w:val="20"/>
          <w:szCs w:val="20"/>
          <w:rtl/>
        </w:rPr>
        <w:t xml:space="preserve"> </w:t>
      </w:r>
      <w:r w:rsidR="00681673" w:rsidRPr="005957E5">
        <w:rPr>
          <w:rFonts w:ascii="Georgia" w:hAnsi="Georgia" w:cs="Arial" w:hint="cs"/>
          <w:b/>
          <w:sz w:val="20"/>
          <w:szCs w:val="20"/>
          <w:rtl/>
        </w:rPr>
        <w:t>(המשך)</w:t>
      </w:r>
    </w:p>
    <w:p w14:paraId="2646AA50" w14:textId="77777777" w:rsidR="005E5702" w:rsidRPr="005957E5" w:rsidRDefault="005E5702" w:rsidP="005E5702">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00007F94" w14:textId="7CE6D1CE" w:rsidR="005E5702" w:rsidRPr="005957E5" w:rsidRDefault="005E5702" w:rsidP="00EA56FB">
      <w:pPr>
        <w:spacing w:line="360" w:lineRule="auto"/>
        <w:jc w:val="center"/>
        <w:rPr>
          <w:rFonts w:ascii="Georgia" w:hAnsi="Georgia" w:cs="Arial"/>
          <w:b/>
          <w:sz w:val="20"/>
          <w:szCs w:val="20"/>
          <w:rtl/>
        </w:rPr>
      </w:pPr>
      <w:r w:rsidRPr="005957E5">
        <w:rPr>
          <w:rFonts w:ascii="Georgia" w:hAnsi="Georgia" w:cs="Arial"/>
          <w:bCs/>
          <w:sz w:val="20"/>
          <w:szCs w:val="20"/>
          <w:rtl/>
        </w:rPr>
        <w:t xml:space="preserve">30 ביוני </w:t>
      </w:r>
      <w:r w:rsidR="000D6FB8">
        <w:rPr>
          <w:rFonts w:ascii="Georgia" w:hAnsi="Georgia" w:cs="Arial" w:hint="cs"/>
          <w:bCs/>
          <w:sz w:val="20"/>
          <w:szCs w:val="20"/>
          <w:rtl/>
        </w:rPr>
        <w:t>2025</w:t>
      </w:r>
      <w:r w:rsidR="00E97407" w:rsidRPr="005957E5">
        <w:rPr>
          <w:rFonts w:ascii="Georgia" w:hAnsi="Georgia" w:cs="Arial" w:hint="cs"/>
          <w:bCs/>
          <w:sz w:val="20"/>
          <w:szCs w:val="20"/>
          <w:rtl/>
        </w:rPr>
        <w:t xml:space="preserve"> </w:t>
      </w:r>
    </w:p>
    <w:p w14:paraId="2E2B134E" w14:textId="77777777" w:rsidR="005E5702" w:rsidRPr="005957E5" w:rsidRDefault="005E5702" w:rsidP="004B2B30">
      <w:pPr>
        <w:jc w:val="both"/>
        <w:outlineLvl w:val="0"/>
        <w:rPr>
          <w:rFonts w:ascii="Georgia" w:hAnsi="Georgia" w:cs="Arial"/>
          <w:noProof/>
          <w:color w:val="0000FF"/>
          <w:sz w:val="20"/>
          <w:szCs w:val="20"/>
          <w:shd w:val="clear" w:color="auto" w:fill="CCCCCC"/>
          <w:rtl/>
          <w:lang w:eastAsia="en-US"/>
        </w:rPr>
      </w:pPr>
    </w:p>
    <w:p w14:paraId="45905634"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D47D95D" w14:textId="77777777" w:rsidR="0055659A" w:rsidRPr="005957E5" w:rsidRDefault="001E0FA8"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בדוחות התאגיד המדווח יש לפרט, בין היתר, את שמות החברות הכלולות שדוחותיהן צורפו וכן במידה ודוחות חברה כלולה לא צורפו בשל אחת מהסיבות המפורטות </w:t>
      </w:r>
      <w:r w:rsidR="004E62CF" w:rsidRPr="005957E5">
        <w:rPr>
          <w:rFonts w:ascii="Georgia" w:hAnsi="Georgia" w:cs="Arial" w:hint="cs"/>
          <w:noProof/>
          <w:color w:val="0000FF"/>
          <w:sz w:val="20"/>
          <w:szCs w:val="20"/>
          <w:shd w:val="clear" w:color="auto" w:fill="CCCCCC"/>
          <w:rtl/>
          <w:lang w:eastAsia="en-US"/>
        </w:rPr>
        <w:t>בתקנה 44 סעיף (א1)</w:t>
      </w:r>
      <w:r w:rsidRPr="005957E5">
        <w:rPr>
          <w:rFonts w:ascii="Georgia" w:hAnsi="Georgia" w:cs="Arial"/>
          <w:noProof/>
          <w:color w:val="0000FF"/>
          <w:sz w:val="20"/>
          <w:szCs w:val="20"/>
          <w:shd w:val="clear" w:color="auto" w:fill="CCCCCC"/>
          <w:rtl/>
          <w:lang w:eastAsia="en-US"/>
        </w:rPr>
        <w:t xml:space="preserve"> יפורט שמה והסיבה בשלה לא צורפו.</w:t>
      </w:r>
    </w:p>
    <w:p w14:paraId="586AA1C5" w14:textId="77777777" w:rsidR="004E62CF" w:rsidRPr="005957E5" w:rsidRDefault="004E62CF" w:rsidP="004B2B30">
      <w:pPr>
        <w:jc w:val="both"/>
        <w:outlineLvl w:val="0"/>
        <w:rPr>
          <w:rFonts w:ascii="Georgia" w:hAnsi="Georgia" w:cs="Arial"/>
          <w:noProof/>
          <w:color w:val="0000FF"/>
          <w:sz w:val="20"/>
          <w:szCs w:val="20"/>
          <w:shd w:val="clear" w:color="auto" w:fill="CCCCCC"/>
          <w:rtl/>
          <w:lang w:eastAsia="en-US"/>
        </w:rPr>
      </w:pPr>
    </w:p>
    <w:p w14:paraId="0DCCEC5E" w14:textId="77777777" w:rsidR="004E62CF" w:rsidRPr="005957E5" w:rsidRDefault="004E62CF"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 xml:space="preserve">דרישת הצירוף אינה </w:t>
      </w:r>
      <w:r w:rsidRPr="005957E5">
        <w:rPr>
          <w:rFonts w:ascii="Georgia" w:hAnsi="Georgia" w:cs="Arial"/>
          <w:noProof/>
          <w:color w:val="0000FF"/>
          <w:sz w:val="20"/>
          <w:szCs w:val="20"/>
          <w:shd w:val="clear" w:color="auto" w:fill="CCCCCC"/>
          <w:rtl/>
          <w:lang w:eastAsia="en-US"/>
        </w:rPr>
        <w:t>חל</w:t>
      </w:r>
      <w:r w:rsidRPr="005957E5">
        <w:rPr>
          <w:rFonts w:ascii="Georgia" w:hAnsi="Georgia" w:cs="Arial" w:hint="cs"/>
          <w:noProof/>
          <w:color w:val="0000FF"/>
          <w:sz w:val="20"/>
          <w:szCs w:val="20"/>
          <w:shd w:val="clear" w:color="auto" w:fill="CCCCCC"/>
          <w:rtl/>
          <w:lang w:eastAsia="en-US"/>
        </w:rPr>
        <w:t>ה</w:t>
      </w:r>
      <w:r w:rsidRPr="005957E5">
        <w:rPr>
          <w:rFonts w:ascii="Georgia" w:hAnsi="Georgia" w:cs="Arial"/>
          <w:noProof/>
          <w:color w:val="0000FF"/>
          <w:sz w:val="20"/>
          <w:szCs w:val="20"/>
          <w:shd w:val="clear" w:color="auto" w:fill="CCCCCC"/>
          <w:rtl/>
          <w:lang w:eastAsia="en-US"/>
        </w:rPr>
        <w:t xml:space="preserve"> על חברה כלולה שהיא כשלעצמה תאגיד מדווח או תאגיד שהוראות פרק ה' 3 לחוק ניירות ערך חלות עליו. </w:t>
      </w:r>
    </w:p>
    <w:p w14:paraId="099497E9" w14:textId="77777777" w:rsidR="004E62CF" w:rsidRPr="005957E5" w:rsidRDefault="004E62CF" w:rsidP="004E62CF">
      <w:pPr>
        <w:jc w:val="both"/>
        <w:outlineLvl w:val="0"/>
        <w:rPr>
          <w:rFonts w:ascii="Georgia" w:hAnsi="Georgia" w:cs="Arial"/>
          <w:noProof/>
          <w:color w:val="0000FF"/>
          <w:sz w:val="20"/>
          <w:szCs w:val="20"/>
          <w:shd w:val="clear" w:color="auto" w:fill="CCCCCC"/>
          <w:rtl/>
          <w:lang w:eastAsia="en-US"/>
        </w:rPr>
      </w:pPr>
    </w:p>
    <w:p w14:paraId="24947D3E" w14:textId="77777777" w:rsidR="004E62CF" w:rsidRPr="005957E5" w:rsidRDefault="004E62CF"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יושב ראש הרשות רשאי לפטור תאגיד מסוים מצירוף דוחות של חברה כלולה, וכן להתנות את מתן הפטור בצירוף פרטים על אודותיה.</w:t>
      </w:r>
    </w:p>
    <w:p w14:paraId="6F9584D1" w14:textId="77777777" w:rsidR="004E62CF" w:rsidRPr="005957E5" w:rsidRDefault="004E62CF" w:rsidP="004B2B30">
      <w:pPr>
        <w:jc w:val="both"/>
        <w:outlineLvl w:val="0"/>
        <w:rPr>
          <w:rFonts w:ascii="Georgia" w:hAnsi="Georgia" w:cs="Arial"/>
          <w:noProof/>
          <w:color w:val="0000FF"/>
          <w:sz w:val="20"/>
          <w:szCs w:val="20"/>
          <w:shd w:val="clear" w:color="auto" w:fill="CCCCCC"/>
          <w:rtl/>
          <w:lang w:eastAsia="en-US"/>
        </w:rPr>
      </w:pPr>
    </w:p>
    <w:p w14:paraId="56154933" w14:textId="77777777" w:rsidR="0055659A" w:rsidRPr="005957E5" w:rsidRDefault="001E0FA8" w:rsidP="00095F5D">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הדוחות ודין וחשבון המבקרים עליהם יכולים להיות ערוכים בעברית או באנגלית; בכל מקרה אחר, יובא תרגום של הדוחות לעברית משפת המקור. במקרים בהם הדוחות המתורגמים לעברית (לרבות דוח רו"ח המבקר) חתומים כדין </w:t>
      </w:r>
      <w:r w:rsidR="00095F5D">
        <w:rPr>
          <w:rFonts w:ascii="Georgia" w:hAnsi="Georgia" w:cs="Arial" w:hint="cs"/>
          <w:noProof/>
          <w:color w:val="0000FF"/>
          <w:sz w:val="20"/>
          <w:szCs w:val="20"/>
          <w:shd w:val="clear" w:color="auto" w:fill="CCCCCC"/>
          <w:rtl/>
          <w:lang w:eastAsia="en-US"/>
        </w:rPr>
        <w:t>-</w:t>
      </w:r>
      <w:r w:rsidR="00095F5D"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אין צורך לצרף את הדוחות בשפת המקור.</w:t>
      </w:r>
    </w:p>
    <w:p w14:paraId="09A60C5D"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234EF4D" w14:textId="77777777" w:rsidR="0055659A" w:rsidRPr="005957E5" w:rsidRDefault="001E0FA8" w:rsidP="004B2B30">
      <w:pPr>
        <w:tabs>
          <w:tab w:val="left" w:pos="993"/>
        </w:tabs>
        <w:ind w:left="658" w:right="57" w:hanging="658"/>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אל הדוחות יצורפו המסמכים הבאים:</w:t>
      </w:r>
    </w:p>
    <w:p w14:paraId="03CD3A90" w14:textId="661DE7B0" w:rsidR="0055659A" w:rsidRPr="005957E5" w:rsidRDefault="001E0FA8" w:rsidP="00D10694">
      <w:pPr>
        <w:numPr>
          <w:ilvl w:val="0"/>
          <w:numId w:val="2"/>
        </w:numPr>
        <w:ind w:right="360"/>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דין וחשבון המבקרים של החברה הכלולה אשר יציין במפורש את כללי החשבונאות ששימשו בעריכת הדוחות הכספיים (</w:t>
      </w:r>
      <w:r w:rsidR="00DF415E">
        <w:rPr>
          <w:rFonts w:ascii="Georgia" w:hAnsi="Georgia" w:cs="Arial" w:hint="cs"/>
          <w:noProof/>
          <w:color w:val="0000FF"/>
          <w:sz w:val="20"/>
          <w:szCs w:val="20"/>
          <w:shd w:val="clear" w:color="auto" w:fill="CCCCCC"/>
          <w:rtl/>
          <w:lang w:eastAsia="en-US"/>
        </w:rPr>
        <w:t>תקני דיווח כספי בינלאומיים חשבונאיים,</w:t>
      </w:r>
      <w:r w:rsidRPr="005957E5">
        <w:rPr>
          <w:rFonts w:ascii="Georgia" w:hAnsi="Georgia" w:cs="Arial"/>
          <w:noProof/>
          <w:color w:val="0000FF"/>
          <w:sz w:val="20"/>
          <w:szCs w:val="20"/>
          <w:shd w:val="clear" w:color="auto" w:fill="CCCCCC"/>
          <w:rtl/>
          <w:lang w:eastAsia="en-US"/>
        </w:rPr>
        <w:t xml:space="preserve"> למעט במקרים העומדים בתנאים האמורים בתקנה 19(ו) לתקנות) ואת תקני הביקורת על פיהם נערכה ביקורתם/סקירתם (תקני ביקורת מקובלים בישראל, תקני ביקורת בינלאומיים, או מערכת תקני ביקורת זרים שהיא מקיפה (</w:t>
      </w:r>
      <w:r w:rsidRPr="005957E5">
        <w:rPr>
          <w:rFonts w:ascii="Georgia" w:hAnsi="Georgia" w:cs="Arial"/>
          <w:noProof/>
          <w:color w:val="0000FF"/>
          <w:sz w:val="20"/>
          <w:szCs w:val="20"/>
          <w:shd w:val="clear" w:color="auto" w:fill="CCCCCC"/>
          <w:lang w:eastAsia="en-US"/>
        </w:rPr>
        <w:t>comprehensive</w:t>
      </w:r>
      <w:r w:rsidRPr="005957E5">
        <w:rPr>
          <w:rFonts w:ascii="Georgia" w:hAnsi="Georgia" w:cs="Arial"/>
          <w:noProof/>
          <w:color w:val="0000FF"/>
          <w:sz w:val="20"/>
          <w:szCs w:val="20"/>
          <w:shd w:val="clear" w:color="auto" w:fill="CCCCCC"/>
          <w:rtl/>
          <w:lang w:eastAsia="en-US"/>
        </w:rPr>
        <w:t>)).</w:t>
      </w:r>
    </w:p>
    <w:p w14:paraId="734C54C4" w14:textId="77777777" w:rsidR="0055659A" w:rsidRPr="005957E5" w:rsidRDefault="001E0FA8" w:rsidP="00D10694">
      <w:pPr>
        <w:numPr>
          <w:ilvl w:val="0"/>
          <w:numId w:val="2"/>
        </w:numPr>
        <w:ind w:right="360"/>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במקרה של תרגום משפה שאינה עברית/אנגלית - אישור של המתרגם על נאותות התרגום והסכמתו לצירוף התרגום והאישור האמור לדוחות הכספיים של התאגיד המדווח, שיתפרסמו לציבור.</w:t>
      </w:r>
    </w:p>
    <w:p w14:paraId="525CD4B8"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E5977E0"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5958AED4" w14:textId="77777777" w:rsidR="0055659A" w:rsidRPr="005957E5" w:rsidRDefault="001E0FA8"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במקרה בו דוחות החברה הכלולה מוצגים במטבע שאינו מטבע ההצגה של התאגיד - יצוין שער החליפין של המטבע בו הוצגו דוחות החברה הכלולה למטבע בו הוצגו דוחות התאגיד, לתאריך הדוח על המצב הכספי, ויצויין והשינוי שחל בשער החליפין בתקופת הדיווח. </w:t>
      </w:r>
    </w:p>
    <w:p w14:paraId="3A37EEC8" w14:textId="77777777" w:rsidR="00FA3583" w:rsidRPr="005957E5" w:rsidRDefault="001E0FA8" w:rsidP="004B2B30">
      <w:pPr>
        <w:ind w:left="3493" w:hanging="2977"/>
        <w:jc w:val="right"/>
        <w:rPr>
          <w:rFonts w:ascii="Georgia" w:hAnsi="Georgia" w:cs="Arial"/>
          <w:b/>
          <w:bCs/>
          <w:noProof/>
          <w:sz w:val="20"/>
          <w:szCs w:val="20"/>
          <w:rtl/>
          <w:lang w:eastAsia="en-US"/>
        </w:rPr>
      </w:pPr>
      <w:r w:rsidRPr="005957E5">
        <w:rPr>
          <w:rFonts w:ascii="Georgia" w:hAnsi="Georgia" w:cs="Arial"/>
          <w:noProof/>
          <w:sz w:val="20"/>
          <w:szCs w:val="20"/>
          <w:rtl/>
          <w:lang w:eastAsia="en-US"/>
        </w:rPr>
        <w:t xml:space="preserve"> </w:t>
      </w:r>
    </w:p>
    <w:p w14:paraId="0ED03A7D" w14:textId="77777777" w:rsidR="0055659A" w:rsidRPr="005957E5" w:rsidRDefault="008C4D34" w:rsidP="00B531A5">
      <w:pPr>
        <w:ind w:left="3493" w:hanging="2977"/>
        <w:jc w:val="right"/>
        <w:rPr>
          <w:rFonts w:ascii="Georgia" w:hAnsi="Georgia" w:cs="Arial"/>
          <w:b/>
          <w:bCs/>
          <w:noProof/>
          <w:sz w:val="20"/>
          <w:szCs w:val="20"/>
          <w:rtl/>
          <w:lang w:eastAsia="en-US"/>
        </w:rPr>
      </w:pPr>
      <w:r w:rsidRPr="005957E5">
        <w:rPr>
          <w:rFonts w:ascii="Georgia" w:hAnsi="Georgia" w:cs="Arial"/>
          <w:b/>
          <w:bCs/>
          <w:noProof/>
          <w:sz w:val="20"/>
          <w:szCs w:val="20"/>
          <w:rtl/>
          <w:lang w:eastAsia="en-US"/>
        </w:rPr>
        <w:br w:type="page"/>
      </w:r>
      <w:r w:rsidR="0055659A" w:rsidRPr="005957E5">
        <w:rPr>
          <w:rFonts w:ascii="Georgia" w:hAnsi="Georgia" w:cs="Arial"/>
          <w:b/>
          <w:bCs/>
          <w:noProof/>
          <w:sz w:val="20"/>
          <w:szCs w:val="20"/>
          <w:rtl/>
          <w:lang w:eastAsia="en-US"/>
        </w:rPr>
        <w:t>נספח ב'</w:t>
      </w:r>
    </w:p>
    <w:p w14:paraId="656079FE" w14:textId="77777777" w:rsidR="0055659A" w:rsidRPr="005957E5" w:rsidRDefault="0055659A" w:rsidP="006A00CC">
      <w:pPr>
        <w:tabs>
          <w:tab w:val="left" w:pos="993"/>
        </w:tabs>
        <w:spacing w:line="360" w:lineRule="auto"/>
        <w:ind w:right="57"/>
        <w:jc w:val="center"/>
        <w:outlineLvl w:val="0"/>
        <w:rPr>
          <w:rFonts w:ascii="Georgia" w:hAnsi="Georgia" w:cs="Arial"/>
          <w:b/>
          <w:bCs/>
          <w:noProof/>
          <w:sz w:val="20"/>
          <w:szCs w:val="20"/>
          <w:rtl/>
          <w:lang w:eastAsia="en-US"/>
        </w:rPr>
      </w:pPr>
      <w:bookmarkStart w:id="44" w:name="_Hlt165807951"/>
      <w:bookmarkStart w:id="45" w:name="a1"/>
      <w:bookmarkEnd w:id="44"/>
      <w:bookmarkEnd w:id="45"/>
      <w:r w:rsidRPr="005957E5">
        <w:rPr>
          <w:rFonts w:ascii="Georgia" w:hAnsi="Georgia" w:cs="Arial"/>
          <w:b/>
          <w:bCs/>
          <w:noProof/>
          <w:sz w:val="20"/>
          <w:szCs w:val="20"/>
          <w:rtl/>
          <w:lang w:eastAsia="en-US"/>
        </w:rPr>
        <w:t>חברה נערבת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4134E209" w14:textId="77777777" w:rsidR="00681673" w:rsidRPr="005957E5" w:rsidRDefault="00681673" w:rsidP="00681673">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24D0482A" w14:textId="77777777" w:rsidR="0055659A" w:rsidRPr="005957E5" w:rsidRDefault="0055659A" w:rsidP="00681673">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656D4561" w14:textId="244E35CA" w:rsidR="0055659A" w:rsidRPr="005957E5" w:rsidRDefault="00301B0F" w:rsidP="00EA56FB">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0D6FB8">
        <w:rPr>
          <w:rFonts w:ascii="Georgia" w:hAnsi="Georgia" w:cs="Arial" w:hint="cs"/>
          <w:bCs/>
          <w:sz w:val="20"/>
          <w:szCs w:val="20"/>
          <w:rtl/>
        </w:rPr>
        <w:t>2025</w:t>
      </w:r>
    </w:p>
    <w:p w14:paraId="2C0B7713" w14:textId="77777777" w:rsidR="0055659A" w:rsidRPr="005957E5" w:rsidRDefault="0055659A" w:rsidP="004B2B30">
      <w:pPr>
        <w:jc w:val="center"/>
        <w:rPr>
          <w:rFonts w:ascii="Georgia" w:hAnsi="Georgia" w:cs="Arial"/>
          <w:noProof/>
          <w:sz w:val="20"/>
          <w:szCs w:val="20"/>
          <w:u w:val="single"/>
          <w:rtl/>
          <w:lang w:eastAsia="en-US"/>
        </w:rPr>
      </w:pPr>
    </w:p>
    <w:p w14:paraId="4EE3EFC4" w14:textId="77777777" w:rsidR="0055659A" w:rsidRPr="005957E5" w:rsidRDefault="001E0FA8" w:rsidP="001F50CE">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בהתאם לתקנה 45 לתקנות דוחות תקופתיים:</w:t>
      </w:r>
    </w:p>
    <w:p w14:paraId="19720035" w14:textId="77777777" w:rsidR="0055659A" w:rsidRPr="005957E5" w:rsidRDefault="0055659A" w:rsidP="001F50CE">
      <w:pPr>
        <w:ind w:left="84"/>
        <w:jc w:val="both"/>
        <w:outlineLvl w:val="0"/>
        <w:rPr>
          <w:rFonts w:ascii="Georgia" w:hAnsi="Georgia" w:cs="Arial"/>
          <w:noProof/>
          <w:color w:val="0000FF"/>
          <w:sz w:val="20"/>
          <w:szCs w:val="20"/>
          <w:shd w:val="clear" w:color="auto" w:fill="CCCCCC"/>
          <w:rtl/>
          <w:lang w:eastAsia="en-US"/>
        </w:rPr>
      </w:pPr>
    </w:p>
    <w:p w14:paraId="457EA81A" w14:textId="77777777" w:rsidR="00984FBC" w:rsidRPr="005957E5" w:rsidRDefault="001E0FA8" w:rsidP="001F50CE">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"צירוף דוחות חברה נערבת</w:t>
      </w:r>
      <w:r w:rsidR="00984FBC" w:rsidRPr="005957E5">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 xml:space="preserve"> </w:t>
      </w:r>
    </w:p>
    <w:p w14:paraId="2703C5CA" w14:textId="77777777" w:rsidR="0055659A" w:rsidRPr="005957E5" w:rsidRDefault="001E0FA8" w:rsidP="00984FBC">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45. </w:t>
      </w:r>
      <w:r w:rsidR="00984FBC" w:rsidRPr="005957E5">
        <w:rPr>
          <w:rFonts w:ascii="Georgia" w:hAnsi="Georgia" w:cs="Arial" w:hint="cs"/>
          <w:noProof/>
          <w:color w:val="0000FF"/>
          <w:sz w:val="20"/>
          <w:szCs w:val="20"/>
          <w:shd w:val="clear" w:color="auto" w:fill="CCCCCC"/>
          <w:rtl/>
          <w:lang w:eastAsia="en-US"/>
        </w:rPr>
        <w:t xml:space="preserve">(א) </w:t>
      </w:r>
      <w:r w:rsidRPr="005957E5">
        <w:rPr>
          <w:rFonts w:ascii="Georgia" w:hAnsi="Georgia" w:cs="Arial"/>
          <w:noProof/>
          <w:color w:val="0000FF"/>
          <w:sz w:val="20"/>
          <w:szCs w:val="20"/>
          <w:shd w:val="clear" w:color="auto" w:fill="CCCCCC"/>
          <w:rtl/>
          <w:lang w:eastAsia="en-US"/>
        </w:rPr>
        <w:t>לדוח התאגיד יצורף דוח ביניים של חברה נערבת, לאותו רבעון, בהתאם להוראות תקנה 19(ג) לתקנות דוחות כספיים, ויחולו הוראות תקנה 19(ה) עד (ח)</w:t>
      </w:r>
      <w:r w:rsidR="001C76AE">
        <w:rPr>
          <w:rFonts w:ascii="Georgia" w:hAnsi="Georgia" w:cs="Arial" w:hint="cs"/>
          <w:noProof/>
          <w:color w:val="0000FF"/>
          <w:sz w:val="20"/>
          <w:szCs w:val="20"/>
          <w:shd w:val="clear" w:color="auto" w:fill="CCCCCC"/>
          <w:rtl/>
          <w:lang w:eastAsia="en-US"/>
        </w:rPr>
        <w:t>,</w:t>
      </w:r>
      <w:r w:rsidR="00984FBC" w:rsidRPr="005957E5">
        <w:rPr>
          <w:rFonts w:ascii="Georgia" w:hAnsi="Georgia" w:cs="Arial" w:hint="cs"/>
          <w:noProof/>
          <w:color w:val="0000FF"/>
          <w:sz w:val="20"/>
          <w:szCs w:val="20"/>
          <w:shd w:val="clear" w:color="auto" w:fill="CCCCCC"/>
          <w:rtl/>
          <w:lang w:eastAsia="en-US"/>
        </w:rPr>
        <w:t xml:space="preserve"> לתקנות דוחות כספיים בשינויים המחויבים ובלבד שיקראו את תקנה 19(ו1) כעוסקת בשנת הדיווח הקודמת</w:t>
      </w:r>
      <w:r w:rsidRPr="005957E5">
        <w:rPr>
          <w:rFonts w:ascii="Georgia" w:hAnsi="Georgia" w:cs="Arial"/>
          <w:noProof/>
          <w:color w:val="0000FF"/>
          <w:sz w:val="20"/>
          <w:szCs w:val="20"/>
          <w:shd w:val="clear" w:color="auto" w:fill="CCCCCC"/>
          <w:rtl/>
          <w:lang w:eastAsia="en-US"/>
        </w:rPr>
        <w:t>"</w:t>
      </w:r>
      <w:r w:rsidR="001C76AE">
        <w:rPr>
          <w:rFonts w:ascii="Georgia" w:hAnsi="Georgia" w:cs="Arial" w:hint="cs"/>
          <w:noProof/>
          <w:color w:val="0000FF"/>
          <w:sz w:val="20"/>
          <w:szCs w:val="20"/>
          <w:shd w:val="clear" w:color="auto" w:fill="CCCCCC"/>
          <w:rtl/>
          <w:lang w:eastAsia="en-US"/>
        </w:rPr>
        <w:t>.</w:t>
      </w:r>
    </w:p>
    <w:p w14:paraId="56C78FC7" w14:textId="77777777" w:rsidR="00984FBC" w:rsidRPr="005957E5" w:rsidRDefault="00984FBC" w:rsidP="00984FBC">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(ב) לא קדם לצירוף דוח ביניים של חברה נערבת, צירוף דוחות כספיים שנתיים שלה, ייכלל בדוח הביניים של החברה הנערבת או בדוח הביניים של התאגיד גם ביאור בדבר המדיניות החשבונאית שיושמה בדוחותיה הכספיים של החברה הנערבת."</w:t>
      </w:r>
    </w:p>
    <w:p w14:paraId="40E3A461" w14:textId="77777777" w:rsidR="0055659A" w:rsidRPr="005957E5" w:rsidRDefault="0055659A" w:rsidP="001F50CE">
      <w:pPr>
        <w:ind w:left="84"/>
        <w:jc w:val="both"/>
        <w:outlineLvl w:val="0"/>
        <w:rPr>
          <w:rFonts w:ascii="Georgia" w:hAnsi="Georgia" w:cs="Arial"/>
          <w:noProof/>
          <w:color w:val="0000FF"/>
          <w:sz w:val="20"/>
          <w:szCs w:val="20"/>
          <w:shd w:val="clear" w:color="auto" w:fill="CCCCCC"/>
          <w:rtl/>
          <w:lang w:eastAsia="en-US"/>
        </w:rPr>
      </w:pPr>
    </w:p>
    <w:p w14:paraId="7825E3F8" w14:textId="77777777" w:rsidR="0055659A" w:rsidRPr="005957E5" w:rsidRDefault="001E0FA8" w:rsidP="001F50CE">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במסגרת תקנה 19 לתקנות</w:t>
      </w:r>
      <w:r w:rsidR="001C76AE">
        <w:rPr>
          <w:rFonts w:ascii="Georgia" w:hAnsi="Georgia" w:cs="Arial" w:hint="cs"/>
          <w:noProof/>
          <w:color w:val="0000FF"/>
          <w:sz w:val="20"/>
          <w:szCs w:val="20"/>
          <w:shd w:val="clear" w:color="auto" w:fill="CCCCCC"/>
          <w:rtl/>
          <w:lang w:eastAsia="en-US"/>
        </w:rPr>
        <w:t xml:space="preserve"> ניירות ערך</w:t>
      </w:r>
      <w:r w:rsidRPr="005957E5">
        <w:rPr>
          <w:rFonts w:ascii="Georgia" w:hAnsi="Georgia" w:cs="Arial"/>
          <w:noProof/>
          <w:color w:val="0000FF"/>
          <w:sz w:val="20"/>
          <w:szCs w:val="20"/>
          <w:shd w:val="clear" w:color="auto" w:fill="CCCCCC"/>
          <w:rtl/>
          <w:lang w:eastAsia="en-US"/>
        </w:rPr>
        <w:t xml:space="preserve"> </w:t>
      </w:r>
      <w:r w:rsidR="001C76AE">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דוחות כספיים</w:t>
      </w:r>
      <w:r w:rsidR="001C76AE">
        <w:rPr>
          <w:rFonts w:ascii="Georgia" w:hAnsi="Georgia" w:cs="Arial" w:hint="cs"/>
          <w:noProof/>
          <w:color w:val="0000FF"/>
          <w:sz w:val="20"/>
          <w:szCs w:val="20"/>
          <w:shd w:val="clear" w:color="auto" w:fill="CCCCCC"/>
          <w:rtl/>
          <w:lang w:eastAsia="en-US"/>
        </w:rPr>
        <w:t xml:space="preserve"> שנתיים), התש"ע-2010</w:t>
      </w:r>
      <w:r w:rsidRPr="005957E5">
        <w:rPr>
          <w:rFonts w:ascii="Georgia" w:hAnsi="Georgia" w:cs="Arial"/>
          <w:noProof/>
          <w:color w:val="0000FF"/>
          <w:sz w:val="20"/>
          <w:szCs w:val="20"/>
          <w:shd w:val="clear" w:color="auto" w:fill="CCCCCC"/>
          <w:rtl/>
          <w:lang w:eastAsia="en-US"/>
        </w:rPr>
        <w:t xml:space="preserve"> נקבעו דרישות גילוי מיוחדות בדוחות הכספיים השנתיים וכן חובה של צירוף דוחות כספיים של חברה הנערבת על ידי התאגיד המדווח, כדלקמן:</w:t>
      </w:r>
    </w:p>
    <w:p w14:paraId="60A78CEA" w14:textId="77777777" w:rsidR="0055659A" w:rsidRPr="005957E5" w:rsidRDefault="0055659A" w:rsidP="001F50CE">
      <w:pPr>
        <w:ind w:left="84"/>
        <w:jc w:val="both"/>
        <w:outlineLvl w:val="0"/>
        <w:rPr>
          <w:rFonts w:ascii="Georgia" w:hAnsi="Georgia" w:cs="Arial"/>
          <w:noProof/>
          <w:color w:val="0000FF"/>
          <w:sz w:val="20"/>
          <w:szCs w:val="20"/>
          <w:shd w:val="clear" w:color="auto" w:fill="CCCCCC"/>
          <w:rtl/>
          <w:lang w:eastAsia="en-US"/>
        </w:rPr>
      </w:pPr>
    </w:p>
    <w:p w14:paraId="16D5D589" w14:textId="77777777" w:rsidR="0055659A" w:rsidRPr="005957E5" w:rsidRDefault="001E0FA8" w:rsidP="001C76AE">
      <w:pPr>
        <w:ind w:left="509" w:hanging="425"/>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"(ב) ערבו התאגיד, חברה מאוחדת או חברה בשליטה משותפת שלו, בערבות בלתי מוגבלת בסכום, או בערבות שמימושה עלול להעמיד בספק את המשך פעולות התאגיד במתכונתן הקיימת, למעט ערבות לחברה מאוחדת, או ערבות לחברה מאוחדת באיחוד יחסי שניתנה בהתאם לשיעור </w:t>
      </w:r>
      <w:r w:rsidR="001C76AE" w:rsidRPr="005957E5">
        <w:rPr>
          <w:rFonts w:ascii="Georgia" w:hAnsi="Georgia" w:cs="Arial"/>
          <w:noProof/>
          <w:color w:val="0000FF"/>
          <w:sz w:val="20"/>
          <w:szCs w:val="20"/>
          <w:shd w:val="clear" w:color="auto" w:fill="CCCCCC"/>
          <w:rtl/>
          <w:lang w:eastAsia="en-US"/>
        </w:rPr>
        <w:t>ה</w:t>
      </w:r>
      <w:r w:rsidR="001C76AE">
        <w:rPr>
          <w:rFonts w:ascii="Georgia" w:hAnsi="Georgia" w:cs="Arial" w:hint="cs"/>
          <w:noProof/>
          <w:color w:val="0000FF"/>
          <w:sz w:val="20"/>
          <w:szCs w:val="20"/>
          <w:shd w:val="clear" w:color="auto" w:fill="CCCCCC"/>
          <w:rtl/>
          <w:lang w:eastAsia="en-US"/>
        </w:rPr>
        <w:t>א</w:t>
      </w:r>
      <w:r w:rsidR="001C76AE" w:rsidRPr="005957E5">
        <w:rPr>
          <w:rFonts w:ascii="Georgia" w:hAnsi="Georgia" w:cs="Arial"/>
          <w:noProof/>
          <w:color w:val="0000FF"/>
          <w:sz w:val="20"/>
          <w:szCs w:val="20"/>
          <w:shd w:val="clear" w:color="auto" w:fill="CCCCCC"/>
          <w:rtl/>
          <w:lang w:eastAsia="en-US"/>
        </w:rPr>
        <w:t xml:space="preserve">חזקה </w:t>
      </w:r>
      <w:r w:rsidRPr="005957E5">
        <w:rPr>
          <w:rFonts w:ascii="Georgia" w:hAnsi="Georgia" w:cs="Arial"/>
          <w:noProof/>
          <w:color w:val="0000FF"/>
          <w:sz w:val="20"/>
          <w:szCs w:val="20"/>
          <w:shd w:val="clear" w:color="auto" w:fill="CCCCCC"/>
          <w:rtl/>
          <w:lang w:eastAsia="en-US"/>
        </w:rPr>
        <w:t>בה, יובאו פרטים אלה, תוך הבחנה בין ערבויות שערב התאגיד לערבויות שערבו חברה מאוחדת או חברה בשליטה משותפת שלו:</w:t>
      </w:r>
    </w:p>
    <w:p w14:paraId="246DAB28"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שם הנערב;</w:t>
      </w:r>
    </w:p>
    <w:p w14:paraId="1E4BF4D3"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שם הנושה;</w:t>
      </w:r>
    </w:p>
    <w:p w14:paraId="62FC0D94"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היקף הערבות;</w:t>
      </w:r>
    </w:p>
    <w:p w14:paraId="7AA1D92E"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סך כל ההתחייבויות הנערבות לתאריך הדוח על המצב הכספי;</w:t>
      </w:r>
    </w:p>
    <w:p w14:paraId="2E15A190"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הערובות שנתקבלו בשל ערבויות אלה;</w:t>
      </w:r>
    </w:p>
    <w:p w14:paraId="0EE3E1DD"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הוצאות והכנסות התאגיד בשל ערבויות אלה.</w:t>
      </w:r>
    </w:p>
    <w:p w14:paraId="575C98E0"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1661AF0E" w14:textId="77777777" w:rsidR="0055659A" w:rsidRPr="005957E5" w:rsidRDefault="001F50CE" w:rsidP="001F50CE">
      <w:pPr>
        <w:pStyle w:val="10"/>
        <w:ind w:left="509" w:hanging="360"/>
        <w:outlineLvl w:val="0"/>
        <w:rPr>
          <w:rFonts w:ascii="Georgia" w:hAnsi="Georgia" w:cs="Arial"/>
          <w:noProof/>
          <w:color w:val="0000FF"/>
          <w:sz w:val="20"/>
          <w:szCs w:val="20"/>
          <w:shd w:val="clear" w:color="auto" w:fill="CCCCCC"/>
          <w:lang w:eastAsia="en-US"/>
        </w:rPr>
      </w:pPr>
      <w:r w:rsidRPr="005957E5">
        <w:rPr>
          <w:rFonts w:ascii="Georgia" w:hAnsi="Georgia" w:cs="Arial" w:hint="cs"/>
          <w:noProof/>
          <w:color w:val="0000FF"/>
          <w:sz w:val="20"/>
          <w:szCs w:val="20"/>
          <w:shd w:val="clear" w:color="auto" w:fill="CCCCCC"/>
          <w:rtl/>
          <w:lang w:eastAsia="en-US"/>
        </w:rPr>
        <w:t>(ג)</w:t>
      </w:r>
      <w:r w:rsidRPr="005957E5">
        <w:rPr>
          <w:rFonts w:ascii="Georgia" w:hAnsi="Georgia" w:cs="Arial" w:hint="cs"/>
          <w:noProof/>
          <w:color w:val="0000FF"/>
          <w:sz w:val="20"/>
          <w:szCs w:val="20"/>
          <w:shd w:val="clear" w:color="auto" w:fill="CCCCCC"/>
          <w:rtl/>
          <w:lang w:eastAsia="en-US"/>
        </w:rPr>
        <w:tab/>
      </w:r>
      <w:r w:rsidR="001E0FA8" w:rsidRPr="005957E5">
        <w:rPr>
          <w:rFonts w:ascii="Georgia" w:hAnsi="Georgia" w:cs="Arial"/>
          <w:noProof/>
          <w:color w:val="0000FF"/>
          <w:sz w:val="20"/>
          <w:szCs w:val="20"/>
          <w:shd w:val="clear" w:color="auto" w:fill="CCCCCC"/>
          <w:rtl/>
          <w:lang w:eastAsia="en-US"/>
        </w:rPr>
        <w:t>לדוחות התאגיד יצורפו דוחות כספיים מבוקרים של חברה נערבת כאמור בתקנת משנה (ב), הנערבת בערבות שמימושה עלול להעמיד בספק את המשך פעולות התאגיד במתכונתן הקיימת, או הנערבת בערבות בלתי מוגבלת בסכום; יושב ראש הרשות רשאי לפטור תאגיד מסוים מצירוף דוחות של חברה נערבת כאמור וכן להתנות את מתן הפטור בציון פרטים</w:t>
      </w:r>
      <w:r w:rsidR="00391CB1" w:rsidRPr="005957E5">
        <w:rPr>
          <w:rFonts w:ascii="Georgia" w:hAnsi="Georgia" w:cs="Arial" w:hint="cs"/>
          <w:noProof/>
          <w:color w:val="0000FF"/>
          <w:sz w:val="20"/>
          <w:szCs w:val="20"/>
          <w:shd w:val="clear" w:color="auto" w:fill="CCCCCC"/>
          <w:rtl/>
          <w:lang w:eastAsia="en-US"/>
        </w:rPr>
        <w:t xml:space="preserve"> על</w:t>
      </w:r>
      <w:r w:rsidR="001E0FA8" w:rsidRPr="005957E5">
        <w:rPr>
          <w:rFonts w:ascii="Georgia" w:hAnsi="Georgia" w:cs="Arial"/>
          <w:noProof/>
          <w:color w:val="0000FF"/>
          <w:sz w:val="20"/>
          <w:szCs w:val="20"/>
          <w:shd w:val="clear" w:color="auto" w:fill="CCCCCC"/>
          <w:rtl/>
          <w:lang w:eastAsia="en-US"/>
        </w:rPr>
        <w:t xml:space="preserve"> אודותיה.</w:t>
      </w:r>
    </w:p>
    <w:p w14:paraId="3C857238" w14:textId="77777777" w:rsidR="0055659A" w:rsidRPr="005957E5" w:rsidRDefault="001F50CE" w:rsidP="001F50CE">
      <w:pPr>
        <w:ind w:left="509" w:hanging="360"/>
        <w:outlineLvl w:val="0"/>
        <w:rPr>
          <w:rFonts w:ascii="Georgia" w:hAnsi="Georgia" w:cs="Arial"/>
          <w:noProof/>
          <w:color w:val="0000FF"/>
          <w:sz w:val="20"/>
          <w:szCs w:val="20"/>
          <w:shd w:val="clear" w:color="auto" w:fill="CCCCCC"/>
          <w:lang w:eastAsia="en-US"/>
        </w:rPr>
      </w:pPr>
      <w:r w:rsidRPr="005957E5">
        <w:rPr>
          <w:rFonts w:ascii="Georgia" w:hAnsi="Georgia" w:cs="Arial" w:hint="cs"/>
          <w:noProof/>
          <w:color w:val="0000FF"/>
          <w:sz w:val="20"/>
          <w:szCs w:val="20"/>
          <w:shd w:val="clear" w:color="auto" w:fill="CCCCCC"/>
          <w:rtl/>
          <w:lang w:eastAsia="en-US"/>
        </w:rPr>
        <w:t>(ד)</w:t>
      </w:r>
      <w:r w:rsidRPr="005957E5">
        <w:rPr>
          <w:rFonts w:ascii="Georgia" w:hAnsi="Georgia" w:cs="Arial" w:hint="cs"/>
          <w:noProof/>
          <w:color w:val="0000FF"/>
          <w:sz w:val="20"/>
          <w:szCs w:val="20"/>
          <w:shd w:val="clear" w:color="auto" w:fill="CCCCCC"/>
          <w:rtl/>
          <w:lang w:eastAsia="en-US"/>
        </w:rPr>
        <w:tab/>
      </w:r>
      <w:r w:rsidR="001E0FA8" w:rsidRPr="005957E5">
        <w:rPr>
          <w:rFonts w:ascii="Georgia" w:hAnsi="Georgia" w:cs="Arial"/>
          <w:noProof/>
          <w:color w:val="0000FF"/>
          <w:sz w:val="20"/>
          <w:szCs w:val="20"/>
          <w:shd w:val="clear" w:color="auto" w:fill="CCCCCC"/>
          <w:rtl/>
          <w:lang w:eastAsia="en-US"/>
        </w:rPr>
        <w:t xml:space="preserve">ערב התאגיד בערבות מהותית מאוד להתחייבויות בעל השליטה בו, יובאו הפרטים האמורים בתקנת משנה (ב)(1) עד (6), ויצורפו דוחות החברה הנערבת כאמור בתקנת משנה (ג); יושב ראש הרשות רשאי לפטור תאגיד מסוים מצירוף דוחות של חברה נערבת כאמור וכן להתנות את מתן הפטור בציון פרטים </w:t>
      </w:r>
      <w:r w:rsidR="00391CB1" w:rsidRPr="005957E5">
        <w:rPr>
          <w:rFonts w:ascii="Georgia" w:hAnsi="Georgia" w:cs="Arial" w:hint="cs"/>
          <w:noProof/>
          <w:color w:val="0000FF"/>
          <w:sz w:val="20"/>
          <w:szCs w:val="20"/>
          <w:shd w:val="clear" w:color="auto" w:fill="CCCCCC"/>
          <w:rtl/>
          <w:lang w:eastAsia="en-US"/>
        </w:rPr>
        <w:t xml:space="preserve">על </w:t>
      </w:r>
      <w:r w:rsidR="001E0FA8" w:rsidRPr="005957E5">
        <w:rPr>
          <w:rFonts w:ascii="Georgia" w:hAnsi="Georgia" w:cs="Arial"/>
          <w:noProof/>
          <w:color w:val="0000FF"/>
          <w:sz w:val="20"/>
          <w:szCs w:val="20"/>
          <w:shd w:val="clear" w:color="auto" w:fill="CCCCCC"/>
          <w:rtl/>
          <w:lang w:eastAsia="en-US"/>
        </w:rPr>
        <w:t>אודותיה.</w:t>
      </w:r>
    </w:p>
    <w:p w14:paraId="667BA8C8" w14:textId="77777777" w:rsidR="0055659A" w:rsidRPr="005957E5" w:rsidRDefault="0055659A" w:rsidP="001F50CE">
      <w:pPr>
        <w:jc w:val="both"/>
        <w:outlineLvl w:val="0"/>
        <w:rPr>
          <w:rFonts w:ascii="Georgia" w:hAnsi="Georgia" w:cs="Arial"/>
          <w:noProof/>
          <w:color w:val="0000FF"/>
          <w:sz w:val="20"/>
          <w:szCs w:val="20"/>
          <w:shd w:val="clear" w:color="auto" w:fill="CCCCCC"/>
          <w:rtl/>
          <w:lang w:eastAsia="en-US"/>
        </w:rPr>
      </w:pPr>
    </w:p>
    <w:p w14:paraId="3106E3B6" w14:textId="20D66781" w:rsidR="0055659A" w:rsidRPr="005957E5" w:rsidRDefault="001E0FA8" w:rsidP="007B4AD4">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w:t>
      </w:r>
    </w:p>
    <w:p w14:paraId="705A9BE6" w14:textId="77777777" w:rsidR="00B92A07" w:rsidRPr="005957E5" w:rsidRDefault="00B92A07" w:rsidP="004B2B30">
      <w:pPr>
        <w:ind w:left="83"/>
        <w:jc w:val="both"/>
        <w:outlineLvl w:val="0"/>
        <w:rPr>
          <w:rFonts w:ascii="Georgia" w:hAnsi="Georgia" w:cs="Arial"/>
          <w:noProof/>
          <w:color w:val="0000FF"/>
          <w:sz w:val="20"/>
          <w:szCs w:val="20"/>
          <w:shd w:val="clear" w:color="auto" w:fill="CCCCCC"/>
          <w:rtl/>
          <w:lang w:eastAsia="en-US"/>
        </w:rPr>
      </w:pPr>
    </w:p>
    <w:p w14:paraId="5F1BBE23" w14:textId="77777777" w:rsidR="0055659A" w:rsidRPr="005957E5" w:rsidRDefault="001E0FA8" w:rsidP="001C76AE">
      <w:pPr>
        <w:ind w:left="83"/>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(ז) </w:t>
      </w:r>
      <w:r w:rsidR="001F50CE" w:rsidRPr="005957E5">
        <w:rPr>
          <w:rFonts w:ascii="Georgia" w:hAnsi="Georgia" w:cs="Arial" w:hint="cs"/>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 xml:space="preserve">הוראות </w:t>
      </w:r>
      <w:r w:rsidR="001C76AE" w:rsidRPr="005957E5">
        <w:rPr>
          <w:rFonts w:ascii="Georgia" w:hAnsi="Georgia" w:cs="Arial"/>
          <w:noProof/>
          <w:color w:val="0000FF"/>
          <w:sz w:val="20"/>
          <w:szCs w:val="20"/>
          <w:shd w:val="clear" w:color="auto" w:fill="CCCCCC"/>
          <w:rtl/>
          <w:lang w:eastAsia="en-US"/>
        </w:rPr>
        <w:t>תקנ</w:t>
      </w:r>
      <w:r w:rsidR="001C76AE">
        <w:rPr>
          <w:rFonts w:ascii="Georgia" w:hAnsi="Georgia" w:cs="Arial" w:hint="cs"/>
          <w:noProof/>
          <w:color w:val="0000FF"/>
          <w:sz w:val="20"/>
          <w:szCs w:val="20"/>
          <w:shd w:val="clear" w:color="auto" w:fill="CCCCCC"/>
          <w:rtl/>
          <w:lang w:eastAsia="en-US"/>
        </w:rPr>
        <w:t>ת</w:t>
      </w:r>
      <w:r w:rsidR="001C76AE"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משנה (ג) לא יחולו על דוחות של חברה נערבת אשר סעיף 36 לחוק חל עליה.</w:t>
      </w:r>
    </w:p>
    <w:p w14:paraId="465A4105" w14:textId="77777777" w:rsidR="0055659A" w:rsidRPr="005957E5" w:rsidRDefault="0055659A" w:rsidP="004B2B30">
      <w:pPr>
        <w:ind w:left="83"/>
        <w:jc w:val="both"/>
        <w:outlineLvl w:val="0"/>
        <w:rPr>
          <w:rFonts w:ascii="Georgia" w:hAnsi="Georgia" w:cs="Arial"/>
          <w:noProof/>
          <w:color w:val="0000FF"/>
          <w:sz w:val="20"/>
          <w:szCs w:val="20"/>
          <w:shd w:val="clear" w:color="auto" w:fill="CCCCCC"/>
          <w:rtl/>
          <w:lang w:eastAsia="en-US"/>
        </w:rPr>
      </w:pPr>
    </w:p>
    <w:p w14:paraId="0F7D43C5" w14:textId="5C4D7FDA" w:rsidR="0055659A" w:rsidRPr="005957E5" w:rsidRDefault="001E0FA8" w:rsidP="004B2B30">
      <w:pPr>
        <w:ind w:left="83"/>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w:t>
      </w:r>
    </w:p>
    <w:p w14:paraId="539DA612" w14:textId="77777777" w:rsidR="00B92A07" w:rsidRPr="005957E5" w:rsidRDefault="00B92A07" w:rsidP="007B4AD4">
      <w:pPr>
        <w:ind w:left="84"/>
        <w:jc w:val="both"/>
        <w:outlineLvl w:val="0"/>
        <w:rPr>
          <w:rFonts w:ascii="Georgia" w:hAnsi="Georgia" w:cs="Arial"/>
          <w:noProof/>
          <w:color w:val="0000FF"/>
          <w:sz w:val="20"/>
          <w:szCs w:val="20"/>
          <w:shd w:val="clear" w:color="auto" w:fill="CCCCCC"/>
          <w:rtl/>
          <w:lang w:eastAsia="en-US"/>
        </w:rPr>
      </w:pPr>
    </w:p>
    <w:p w14:paraId="61F8E1A5" w14:textId="243F3D4D" w:rsidR="0055659A" w:rsidRPr="005957E5" w:rsidRDefault="001E0FA8" w:rsidP="007B4AD4">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דוחות החברה הנערבת יצורפו כשהם ערוכים לפי </w:t>
      </w:r>
      <w:r w:rsidR="00DF415E">
        <w:rPr>
          <w:rFonts w:ascii="Georgia" w:hAnsi="Georgia" w:cs="Arial" w:hint="cs"/>
          <w:noProof/>
          <w:color w:val="0000FF"/>
          <w:sz w:val="20"/>
          <w:szCs w:val="20"/>
          <w:shd w:val="clear" w:color="auto" w:fill="CCCCCC"/>
          <w:rtl/>
          <w:lang w:eastAsia="en-US"/>
        </w:rPr>
        <w:t>תקני דיווח כספי בינלאומיים חשבונאיים</w:t>
      </w:r>
      <w:r w:rsidRPr="005957E5">
        <w:rPr>
          <w:rFonts w:ascii="Georgia" w:hAnsi="Georgia" w:cs="Arial"/>
          <w:noProof/>
          <w:color w:val="0000FF"/>
          <w:sz w:val="20"/>
          <w:szCs w:val="20"/>
          <w:shd w:val="clear" w:color="auto" w:fill="CCCCCC"/>
          <w:rtl/>
          <w:lang w:eastAsia="en-US"/>
        </w:rPr>
        <w:t xml:space="preserve"> למעט במקרים העומדים בכל התנאים האמורים בתקנה 19 (ו) לתקנות דוחות כספיים.</w:t>
      </w:r>
    </w:p>
    <w:p w14:paraId="23F5605E" w14:textId="77777777" w:rsidR="0055659A" w:rsidRPr="005957E5" w:rsidRDefault="0055659A" w:rsidP="004B2B30">
      <w:pPr>
        <w:rPr>
          <w:rFonts w:ascii="Georgia" w:hAnsi="Georgia" w:cs="Arial"/>
          <w:noProof/>
          <w:sz w:val="20"/>
          <w:szCs w:val="20"/>
          <w:rtl/>
          <w:lang w:eastAsia="en-US"/>
        </w:rPr>
      </w:pPr>
    </w:p>
    <w:p w14:paraId="177EBF6E" w14:textId="77777777" w:rsidR="0055659A" w:rsidRPr="005957E5" w:rsidRDefault="00E01096" w:rsidP="00B531A5">
      <w:pPr>
        <w:jc w:val="right"/>
        <w:rPr>
          <w:rFonts w:ascii="Georgia" w:hAnsi="Georgia" w:cs="Arial"/>
          <w:b/>
          <w:bCs/>
          <w:noProof/>
          <w:sz w:val="20"/>
          <w:szCs w:val="20"/>
          <w:lang w:eastAsia="en-US"/>
        </w:rPr>
      </w:pPr>
      <w:r w:rsidRPr="005957E5">
        <w:rPr>
          <w:rFonts w:ascii="Georgia" w:hAnsi="Georgia" w:cs="Arial"/>
          <w:b/>
          <w:bCs/>
          <w:noProof/>
          <w:sz w:val="20"/>
          <w:szCs w:val="20"/>
          <w:rtl/>
          <w:lang w:eastAsia="en-US"/>
        </w:rPr>
        <w:br w:type="page"/>
      </w:r>
      <w:r w:rsidR="0055659A" w:rsidRPr="005957E5">
        <w:rPr>
          <w:rFonts w:ascii="Georgia" w:hAnsi="Georgia" w:cs="Arial"/>
          <w:b/>
          <w:bCs/>
          <w:noProof/>
          <w:sz w:val="20"/>
          <w:szCs w:val="20"/>
          <w:rtl/>
          <w:lang w:eastAsia="en-US"/>
        </w:rPr>
        <w:t>נספח ג'</w:t>
      </w:r>
    </w:p>
    <w:p w14:paraId="7482AB29" w14:textId="77777777" w:rsidR="0055659A" w:rsidRPr="005957E5" w:rsidRDefault="0055659A" w:rsidP="004B2B30">
      <w:pPr>
        <w:tabs>
          <w:tab w:val="left" w:pos="993"/>
        </w:tabs>
        <w:spacing w:line="360" w:lineRule="auto"/>
        <w:ind w:right="57"/>
        <w:jc w:val="center"/>
        <w:outlineLvl w:val="0"/>
        <w:rPr>
          <w:rFonts w:ascii="Georgia" w:hAnsi="Georgia" w:cs="Arial"/>
          <w:b/>
          <w:bCs/>
          <w:noProof/>
          <w:sz w:val="20"/>
          <w:szCs w:val="20"/>
          <w:rtl/>
          <w:lang w:eastAsia="en-US"/>
        </w:rPr>
      </w:pPr>
      <w:bookmarkStart w:id="46" w:name="a2"/>
      <w:bookmarkEnd w:id="46"/>
      <w:r w:rsidRPr="005957E5">
        <w:rPr>
          <w:rFonts w:ascii="Georgia" w:hAnsi="Georgia" w:cs="Arial"/>
          <w:b/>
          <w:bCs/>
          <w:noProof/>
          <w:sz w:val="20"/>
          <w:szCs w:val="20"/>
          <w:rtl/>
          <w:lang w:eastAsia="en-US"/>
        </w:rPr>
        <w:t>חברה תעשייתית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53ED39AE" w14:textId="77777777" w:rsidR="0055659A" w:rsidRPr="005957E5" w:rsidRDefault="0055659A" w:rsidP="004B2B30">
      <w:pPr>
        <w:jc w:val="center"/>
        <w:rPr>
          <w:rFonts w:ascii="Georgia" w:hAnsi="Georgia" w:cs="Arial"/>
          <w:noProof/>
          <w:sz w:val="20"/>
          <w:szCs w:val="20"/>
          <w:rtl/>
          <w:lang w:eastAsia="en-US"/>
        </w:rPr>
      </w:pPr>
    </w:p>
    <w:p w14:paraId="4ECAB6BB" w14:textId="77777777" w:rsidR="0055659A" w:rsidRPr="005957E5" w:rsidRDefault="0055659A">
      <w:pPr>
        <w:jc w:val="center"/>
        <w:outlineLvl w:val="0"/>
        <w:rPr>
          <w:rFonts w:ascii="Georgia" w:hAnsi="Georgia" w:cs="Arial"/>
          <w:bCs/>
          <w:sz w:val="20"/>
          <w:szCs w:val="20"/>
          <w:rtl/>
        </w:rPr>
      </w:pPr>
      <w:r w:rsidRPr="005957E5">
        <w:rPr>
          <w:rFonts w:ascii="Georgia" w:hAnsi="Georgia" w:cs="Arial"/>
          <w:b/>
          <w:bCs/>
          <w:noProof/>
          <w:sz w:val="20"/>
          <w:szCs w:val="20"/>
          <w:rtl/>
          <w:lang w:eastAsia="en-US"/>
        </w:rPr>
        <w:t xml:space="preserve">תרגום לשקלים של </w:t>
      </w:r>
      <w:r w:rsidRPr="005957E5">
        <w:rPr>
          <w:rFonts w:ascii="Georgia" w:hAnsi="Georgia" w:cs="Arial"/>
          <w:bCs/>
          <w:sz w:val="20"/>
          <w:szCs w:val="20"/>
          <w:rtl/>
        </w:rPr>
        <w:t>המידע הכספי לתקופת ביניים</w:t>
      </w:r>
    </w:p>
    <w:p w14:paraId="51D0FAB3" w14:textId="77777777" w:rsidR="0055659A" w:rsidRPr="005957E5" w:rsidRDefault="0055659A" w:rsidP="00B40167">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592E8BE7" w14:textId="291F8984" w:rsidR="0055659A" w:rsidRPr="005957E5" w:rsidRDefault="00301B0F" w:rsidP="00C372C6">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0D6FB8">
        <w:rPr>
          <w:rFonts w:ascii="Georgia" w:hAnsi="Georgia" w:cs="Arial" w:hint="cs"/>
          <w:bCs/>
          <w:sz w:val="20"/>
          <w:szCs w:val="20"/>
          <w:rtl/>
        </w:rPr>
        <w:t>2025</w:t>
      </w:r>
    </w:p>
    <w:p w14:paraId="69BA05D1" w14:textId="77777777" w:rsidR="0055659A" w:rsidRPr="005957E5" w:rsidRDefault="0055659A" w:rsidP="004B2B30">
      <w:pPr>
        <w:jc w:val="center"/>
        <w:rPr>
          <w:rFonts w:ascii="Georgia" w:hAnsi="Georgia" w:cs="Arial"/>
          <w:b/>
          <w:bCs/>
          <w:noProof/>
          <w:sz w:val="20"/>
          <w:szCs w:val="20"/>
          <w:u w:val="single"/>
          <w:rtl/>
          <w:lang w:eastAsia="en-US"/>
        </w:rPr>
      </w:pPr>
    </w:p>
    <w:p w14:paraId="207E0828" w14:textId="77777777" w:rsidR="0055659A" w:rsidRPr="005957E5" w:rsidRDefault="0055659A" w:rsidP="004B2B30">
      <w:pPr>
        <w:jc w:val="center"/>
        <w:rPr>
          <w:rFonts w:ascii="Georgia" w:hAnsi="Georgia" w:cs="Arial"/>
          <w:noProof/>
          <w:sz w:val="20"/>
          <w:szCs w:val="20"/>
          <w:u w:val="single"/>
          <w:rtl/>
          <w:lang w:eastAsia="en-US"/>
        </w:rPr>
      </w:pPr>
    </w:p>
    <w:p w14:paraId="1E0BA938" w14:textId="77777777" w:rsidR="0055659A" w:rsidRPr="005957E5" w:rsidRDefault="0055659A" w:rsidP="004B2B30">
      <w:pPr>
        <w:jc w:val="center"/>
        <w:rPr>
          <w:rFonts w:ascii="Georgia" w:hAnsi="Georgia" w:cs="Arial"/>
          <w:noProof/>
          <w:sz w:val="20"/>
          <w:szCs w:val="20"/>
          <w:u w:val="single"/>
          <w:rtl/>
          <w:lang w:eastAsia="en-US"/>
        </w:rPr>
      </w:pPr>
    </w:p>
    <w:p w14:paraId="40679625" w14:textId="77777777" w:rsidR="0055659A" w:rsidRPr="005957E5" w:rsidRDefault="0055659A" w:rsidP="004B2B30">
      <w:pPr>
        <w:jc w:val="both"/>
        <w:outlineLvl w:val="0"/>
        <w:rPr>
          <w:rFonts w:ascii="Georgia" w:hAnsi="Georgia" w:cs="Arial"/>
          <w:noProof/>
          <w:sz w:val="20"/>
          <w:szCs w:val="20"/>
          <w:rtl/>
          <w:lang w:eastAsia="en-US"/>
        </w:rPr>
      </w:pPr>
    </w:p>
    <w:p w14:paraId="60F7EA3F" w14:textId="77777777" w:rsidR="0055659A" w:rsidRPr="005957E5" w:rsidRDefault="001E0FA8"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בהתאם לתקנה 40א</w:t>
      </w:r>
      <w:r w:rsidR="00503554">
        <w:rPr>
          <w:rFonts w:ascii="Georgia" w:hAnsi="Georgia" w:cs="Arial" w:hint="cs"/>
          <w:noProof/>
          <w:color w:val="0000FF"/>
          <w:sz w:val="20"/>
          <w:szCs w:val="20"/>
          <w:shd w:val="clear" w:color="auto" w:fill="CCCCCC"/>
          <w:rtl/>
          <w:lang w:eastAsia="en-US"/>
        </w:rPr>
        <w:t>(ב)</w:t>
      </w:r>
      <w:r w:rsidRPr="005957E5">
        <w:rPr>
          <w:rFonts w:ascii="Georgia" w:hAnsi="Georgia" w:cs="Arial"/>
          <w:noProof/>
          <w:color w:val="0000FF"/>
          <w:sz w:val="20"/>
          <w:szCs w:val="20"/>
          <w:shd w:val="clear" w:color="auto" w:fill="CCCCCC"/>
          <w:rtl/>
          <w:lang w:eastAsia="en-US"/>
        </w:rPr>
        <w:t xml:space="preserve"> לתקנות דוחות תקופתיים:</w:t>
      </w:r>
    </w:p>
    <w:p w14:paraId="21E266CE" w14:textId="77777777" w:rsidR="0055659A" w:rsidRPr="005957E5" w:rsidRDefault="0055659A"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p>
    <w:p w14:paraId="058EA03E" w14:textId="61833EC8" w:rsidR="0055659A" w:rsidRPr="005957E5" w:rsidRDefault="001E0FA8"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w:t>
      </w:r>
    </w:p>
    <w:p w14:paraId="4BA60EDD" w14:textId="77777777" w:rsidR="0055659A" w:rsidRPr="005957E5" w:rsidRDefault="0055659A"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p>
    <w:p w14:paraId="3C9511CC" w14:textId="603CCE1B" w:rsidR="0055659A" w:rsidRPr="005957E5" w:rsidRDefault="001E0FA8" w:rsidP="00503554">
      <w:pPr>
        <w:shd w:val="clear" w:color="auto" w:fill="CCCCCC"/>
        <w:spacing w:line="240" w:lineRule="exact"/>
        <w:ind w:left="368" w:right="274" w:hanging="335"/>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(3) הוצגו דוחות הביניים במטבע שאינו נמנה עם אחד המטבעות המנויים בתוספת לתקנות דוחות כספיים, יצורף גם תרגום של הדוחות לשקלים, כשהוא ערוך בהתאם לכללי התרגום הקבועים בכללי החשבונאות </w:t>
      </w:r>
      <w:r w:rsidR="00984FBC" w:rsidRPr="005957E5">
        <w:rPr>
          <w:rFonts w:ascii="Georgia" w:hAnsi="Georgia" w:cs="Arial" w:hint="cs"/>
          <w:noProof/>
          <w:color w:val="0000FF"/>
          <w:sz w:val="20"/>
          <w:szCs w:val="20"/>
          <w:shd w:val="clear" w:color="auto" w:fill="CCCCCC"/>
          <w:rtl/>
          <w:lang w:eastAsia="en-US"/>
        </w:rPr>
        <w:t>שלפיהם נערכו הדוחות כאמור בתקנת משנה (א)</w:t>
      </w:r>
      <w:r w:rsidRPr="005957E5">
        <w:rPr>
          <w:rFonts w:ascii="Georgia" w:hAnsi="Georgia" w:cs="Arial"/>
          <w:noProof/>
          <w:color w:val="0000FF"/>
          <w:sz w:val="20"/>
          <w:szCs w:val="20"/>
          <w:shd w:val="clear" w:color="auto" w:fill="CCCCCC"/>
          <w:rtl/>
          <w:lang w:eastAsia="en-US"/>
        </w:rPr>
        <w:t>..."</w:t>
      </w:r>
    </w:p>
    <w:p w14:paraId="3DD88CF6" w14:textId="77777777" w:rsidR="0055659A" w:rsidRPr="005957E5" w:rsidRDefault="0055659A"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p>
    <w:p w14:paraId="37A488A4" w14:textId="77777777" w:rsidR="0055659A" w:rsidRPr="005957E5" w:rsidRDefault="001E0FA8" w:rsidP="007B4AD4">
      <w:pPr>
        <w:shd w:val="clear" w:color="auto" w:fill="CCCCCC"/>
        <w:spacing w:line="240" w:lineRule="exact"/>
        <w:ind w:left="33" w:right="274"/>
        <w:rPr>
          <w:rFonts w:ascii="Georgia" w:hAnsi="Georgia" w:cs="Arial"/>
          <w:sz w:val="20"/>
          <w:szCs w:val="20"/>
        </w:rPr>
      </w:pPr>
      <w:r w:rsidRPr="005957E5">
        <w:rPr>
          <w:rFonts w:ascii="Georgia" w:hAnsi="Georgia" w:cs="Arial"/>
          <w:noProof/>
          <w:color w:val="0000FF"/>
          <w:sz w:val="20"/>
          <w:szCs w:val="20"/>
          <w:shd w:val="clear" w:color="auto" w:fill="CCCCCC"/>
          <w:rtl/>
          <w:lang w:eastAsia="en-US"/>
        </w:rPr>
        <w:t xml:space="preserve">מכאן ואילך יובאו דוחות הביניים מתורגמים ממטבע ההצגה (שאינו ש"ח או דולר ארה"ב או אירו) לשקלים. </w:t>
      </w:r>
    </w:p>
    <w:p w14:paraId="3E1ADC29" w14:textId="77777777" w:rsidR="00C372C6" w:rsidRPr="00303704" w:rsidRDefault="00046999" w:rsidP="00303704">
      <w:pPr>
        <w:pStyle w:val="1"/>
        <w:bidi w:val="0"/>
        <w:rPr>
          <w:rFonts w:ascii="Georgia" w:hAnsi="Georgia" w:cs="Arial"/>
          <w:sz w:val="20"/>
          <w:szCs w:val="20"/>
          <w:u w:val="none"/>
        </w:rPr>
      </w:pPr>
      <w:r w:rsidRPr="00303704">
        <w:rPr>
          <w:rFonts w:ascii="Georgia" w:hAnsi="Georgia" w:cs="Arial"/>
          <w:sz w:val="20"/>
          <w:szCs w:val="20"/>
          <w:u w:val="none"/>
          <w:rtl/>
        </w:rPr>
        <w:br w:type="page"/>
      </w:r>
    </w:p>
    <w:p w14:paraId="277CEFE8" w14:textId="480D1C12" w:rsidR="0055659A" w:rsidRPr="00734A8C" w:rsidRDefault="001A2FB0" w:rsidP="00C372C6">
      <w:pPr>
        <w:bidi w:val="0"/>
        <w:rPr>
          <w:rFonts w:ascii="Georgia" w:hAnsi="Georgia" w:cs="Arial"/>
          <w:sz w:val="20"/>
          <w:szCs w:val="20"/>
          <w:rtl/>
        </w:rPr>
      </w:pPr>
      <w:r w:rsidRPr="00734A8C">
        <w:rPr>
          <w:rFonts w:ascii="Georgia" w:hAnsi="Georgia" w:cs="Arial" w:hint="cs"/>
          <w:noProof/>
          <w:sz w:val="20"/>
          <w:szCs w:val="20"/>
          <w:rtl/>
          <w:lang w:eastAsia="en-US"/>
        </w:rPr>
        <mc:AlternateContent>
          <mc:Choice Requires="wps">
            <w:drawing>
              <wp:anchor distT="0" distB="0" distL="114300" distR="114300" simplePos="0" relativeHeight="251657728" behindDoc="0" locked="0" layoutInCell="1" allowOverlap="1" wp14:anchorId="467E9FCB" wp14:editId="68D1B75B">
                <wp:simplePos x="0" y="0"/>
                <wp:positionH relativeFrom="column">
                  <wp:posOffset>-42545</wp:posOffset>
                </wp:positionH>
                <wp:positionV relativeFrom="paragraph">
                  <wp:posOffset>172720</wp:posOffset>
                </wp:positionV>
                <wp:extent cx="5309870" cy="704850"/>
                <wp:effectExtent l="0" t="0" r="2413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704850"/>
                        </a:xfrm>
                        <a:prstGeom prst="rect">
                          <a:avLst/>
                        </a:prstGeom>
                        <a:solidFill>
                          <a:srgbClr val="FFFFFF"/>
                        </a:solidFill>
                        <a:ln w="6350">
                          <a:solidFill>
                            <a:srgbClr val="000000"/>
                          </a:solidFill>
                          <a:miter lim="800000"/>
                          <a:headEnd/>
                          <a:tailEnd/>
                        </a:ln>
                      </wps:spPr>
                      <wps:txbx>
                        <w:txbxContent>
                          <w:p w14:paraId="4F7F9C4D" w14:textId="38C6FD73" w:rsidR="00126C96" w:rsidRPr="00C33BC3" w:rsidRDefault="008C2387" w:rsidP="00B9351D">
                            <w:pPr>
                              <w:bidi w:val="0"/>
                              <w:jc w:val="both"/>
                              <w:rPr>
                                <w:rFonts w:ascii="Georgia" w:hAnsi="Georgia"/>
                                <w:sz w:val="20"/>
                                <w:szCs w:val="20"/>
                              </w:rPr>
                            </w:pPr>
                            <w:r w:rsidRPr="00C33BC3">
                              <w:rPr>
                                <w:rFonts w:ascii="Georgia" w:hAnsi="Georgia"/>
                                <w:sz w:val="20"/>
                                <w:szCs w:val="20"/>
                              </w:rPr>
                              <w:t>At PwC, we help clients build trust and reinvent so they can turn complexity into competitive advantage. We’re a tech-forward, people-empowered network with more than 370,000 people in 149 countries. Across audit and assurance, tax and legal, deals and consulting we help clients build, accelerate and sustain momentum. Find out more at www.pwc.com.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E9FCB" id="Text Box 10" o:spid="_x0000_s1036" type="#_x0000_t202" style="position:absolute;margin-left:-3.35pt;margin-top:13.6pt;width:418.1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" strokeweight=".5pt">
                <v:textbox>
                  <w:txbxContent>
                    <w:p w14:paraId="4F7F9C4D" w14:textId="38C6FD73" w:rsidR="00126C96" w:rsidRPr="00C33BC3" w:rsidRDefault="008C2387" w:rsidP="00B9351D">
                      <w:pPr>
                        <w:bidi w:val="0"/>
                        <w:jc w:val="both"/>
                        <w:rPr>
                          <w:rFonts w:ascii="Georgia" w:hAnsi="Georgia"/>
                          <w:sz w:val="20"/>
                          <w:szCs w:val="20"/>
                        </w:rPr>
                      </w:pPr>
                      <w:r w:rsidRPr="00C33BC3">
                        <w:rPr>
                          <w:rFonts w:ascii="Georgia" w:hAnsi="Georgia"/>
                          <w:sz w:val="20"/>
                          <w:szCs w:val="20"/>
                        </w:rPr>
                        <w:t>At PwC, we help clients build trust and reinvent so they can turn complexity into competitive advantage. We’re a tech-forward, people-empowered network with more than 370,000 people in 149 countries. Across audit and assurance, tax and legal, deals and consulting we help clients build, accelerate and sustain momentum. Find out more at www.pwc.com.</w:t>
                      </w:r>
                    </w:p>
                  </w:txbxContent>
                </v:textbox>
              </v:shape>
            </w:pict>
          </mc:Fallback>
        </mc:AlternateContent>
      </w:r>
    </w:p>
    <w:sectPr w:rsidR="0055659A" w:rsidRPr="00734A8C" w:rsidSect="008756B4">
      <w:pgSz w:w="11906" w:h="16838"/>
      <w:pgMar w:top="993" w:right="1797" w:bottom="0" w:left="1797"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7715" w14:textId="77777777" w:rsidR="001D43DC" w:rsidRDefault="001D43DC">
      <w:r>
        <w:separator/>
      </w:r>
    </w:p>
  </w:endnote>
  <w:endnote w:type="continuationSeparator" w:id="0">
    <w:p w14:paraId="695B376E" w14:textId="77777777" w:rsidR="001D43DC" w:rsidRDefault="001D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av-Light">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Narkisim">
    <w:panose1 w:val="020E0502050101010101"/>
    <w:charset w:val="00"/>
    <w:family w:val="swiss"/>
    <w:pitch w:val="variable"/>
    <w:sig w:usb0="00000803" w:usb1="00000000" w:usb2="00000000" w:usb3="00000000" w:csb0="00000021" w:csb1="00000000"/>
  </w:font>
  <w:font w:name="Agency FB">
    <w:panose1 w:val="020B0503020202020204"/>
    <w:charset w:val="00"/>
    <w:family w:val="swiss"/>
    <w:pitch w:val="variable"/>
    <w:sig w:usb0="00000003" w:usb1="00000000" w:usb2="00000000" w:usb3="00000000" w:csb0="00000001" w:csb1="00000000"/>
  </w:font>
  <w:font w:name="Helvetica Reg">
    <w:altName w:val="Times New Roman"/>
    <w:charset w:val="02"/>
    <w:family w:val="auto"/>
    <w:pitch w:val="variable"/>
    <w:sig w:usb0="00000000" w:usb1="10000000" w:usb2="00000000" w:usb3="00000000" w:csb0="80000000" w:csb1="00000000"/>
  </w:font>
  <w:font w:name="ArialOOEnc">
    <w:altName w:val="Arial"/>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F678" w14:textId="77777777" w:rsidR="00126C96" w:rsidRPr="009550B0" w:rsidRDefault="00126C96" w:rsidP="009550B0">
    <w:pPr>
      <w:pStyle w:val="Footer"/>
      <w:jc w:val="right"/>
      <w:rPr>
        <w:rFonts w:ascii="Georgia" w:hAnsi="Georgia" w:cs="Narkisim"/>
        <w:sz w:val="20"/>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D529" w14:textId="77777777" w:rsidR="00F06B04" w:rsidRPr="003B56CF" w:rsidRDefault="00F06B04" w:rsidP="00F06B04">
    <w:pPr>
      <w:pStyle w:val="Footer"/>
      <w:jc w:val="center"/>
      <w:rPr>
        <w:rFonts w:ascii="Arial" w:hAnsi="Arial" w:cs="Arial"/>
        <w:sz w:val="20"/>
        <w:szCs w:val="20"/>
        <w:rtl/>
      </w:rPr>
    </w:pPr>
    <w:r w:rsidRPr="003B56CF">
      <w:rPr>
        <w:rFonts w:ascii="Arial" w:hAnsi="Arial" w:cs="Arial"/>
        <w:sz w:val="20"/>
        <w:szCs w:val="20"/>
      </w:rPr>
      <w:fldChar w:fldCharType="begin"/>
    </w:r>
    <w:r w:rsidRPr="003B56CF">
      <w:rPr>
        <w:rFonts w:ascii="Arial" w:hAnsi="Arial" w:cs="Arial"/>
        <w:sz w:val="20"/>
        <w:szCs w:val="20"/>
        <w:cs/>
      </w:rPr>
      <w:instrText>PAGE   \* MERGEFORMAT</w:instrText>
    </w:r>
    <w:r w:rsidRPr="003B56CF">
      <w:rPr>
        <w:rFonts w:ascii="Arial" w:hAnsi="Arial" w:cs="Arial"/>
        <w:sz w:val="20"/>
        <w:szCs w:val="20"/>
      </w:rPr>
      <w:fldChar w:fldCharType="separate"/>
    </w:r>
    <w:r>
      <w:rPr>
        <w:rFonts w:ascii="Arial" w:hAnsi="Arial" w:cs="Arial"/>
        <w:sz w:val="20"/>
        <w:szCs w:val="20"/>
      </w:rPr>
      <w:t>3</w:t>
    </w:r>
    <w:r w:rsidRPr="003B56CF">
      <w:rPr>
        <w:rFonts w:ascii="Arial" w:hAnsi="Arial" w:cs="Arial"/>
        <w:sz w:val="20"/>
        <w:szCs w:val="20"/>
      </w:rPr>
      <w:fldChar w:fldCharType="end"/>
    </w:r>
  </w:p>
  <w:p w14:paraId="74F55970" w14:textId="77777777" w:rsidR="00126C96" w:rsidRPr="009550B0" w:rsidRDefault="00126C96" w:rsidP="00D749C0">
    <w:pPr>
      <w:pStyle w:val="Footer"/>
      <w:rPr>
        <w:rFonts w:ascii="Georgia" w:hAnsi="Georgia" w:cs="Narkisim"/>
        <w:sz w:val="20"/>
        <w:szCs w:val="20"/>
        <w:rtl/>
      </w:rPr>
    </w:pPr>
    <w:r w:rsidDel="00D749C0">
      <w:rPr>
        <w:rFonts w:ascii="Georgia" w:eastAsia="Arial" w:hAnsi="Georgia" w:cs="Arial"/>
        <w:b/>
        <w:iCs/>
        <w:noProof/>
        <w:sz w:val="18"/>
        <w:szCs w:val="18"/>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351" w14:textId="77777777" w:rsidR="00126C96" w:rsidRPr="003B56CF" w:rsidRDefault="00126C96">
    <w:pPr>
      <w:pStyle w:val="Footer"/>
      <w:jc w:val="center"/>
      <w:rPr>
        <w:rFonts w:ascii="Arial" w:hAnsi="Arial" w:cs="Arial"/>
        <w:sz w:val="20"/>
        <w:szCs w:val="20"/>
        <w:rtl/>
      </w:rPr>
    </w:pPr>
    <w:r w:rsidRPr="003B56CF">
      <w:rPr>
        <w:rFonts w:ascii="Arial" w:hAnsi="Arial" w:cs="Arial"/>
        <w:sz w:val="20"/>
        <w:szCs w:val="20"/>
      </w:rPr>
      <w:fldChar w:fldCharType="begin"/>
    </w:r>
    <w:r w:rsidRPr="003B56CF">
      <w:rPr>
        <w:rFonts w:ascii="Arial" w:hAnsi="Arial" w:cs="Arial"/>
        <w:sz w:val="20"/>
        <w:szCs w:val="20"/>
        <w:cs/>
      </w:rPr>
      <w:instrText>PAGE   \* MERGEFORMAT</w:instrText>
    </w:r>
    <w:r w:rsidRPr="003B56CF">
      <w:rPr>
        <w:rFonts w:ascii="Arial" w:hAnsi="Arial" w:cs="Arial"/>
        <w:sz w:val="20"/>
        <w:szCs w:val="20"/>
      </w:rPr>
      <w:fldChar w:fldCharType="separate"/>
    </w:r>
    <w:r w:rsidRPr="000D6848">
      <w:rPr>
        <w:rFonts w:ascii="Arial" w:hAnsi="Arial" w:cs="Arial"/>
        <w:noProof/>
        <w:sz w:val="20"/>
        <w:szCs w:val="20"/>
        <w:rtl/>
        <w:lang w:val="he-IL"/>
      </w:rPr>
      <w:t>5</w:t>
    </w:r>
    <w:r w:rsidRPr="003B56CF">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C633" w14:textId="77777777" w:rsidR="00126C96" w:rsidRPr="00563B47" w:rsidRDefault="00126C96">
    <w:pPr>
      <w:pStyle w:val="Footer"/>
      <w:jc w:val="center"/>
      <w:rPr>
        <w:rFonts w:ascii="Arial" w:hAnsi="Arial" w:cs="Arial"/>
        <w:sz w:val="20"/>
        <w:szCs w:val="20"/>
        <w:rtl/>
      </w:rPr>
    </w:pPr>
    <w:r w:rsidRPr="00563B47">
      <w:rPr>
        <w:rFonts w:ascii="Arial" w:hAnsi="Arial" w:cs="Arial"/>
        <w:sz w:val="20"/>
        <w:szCs w:val="20"/>
      </w:rPr>
      <w:fldChar w:fldCharType="begin"/>
    </w:r>
    <w:r w:rsidRPr="00563B47">
      <w:rPr>
        <w:rFonts w:ascii="Arial" w:hAnsi="Arial" w:cs="Arial"/>
        <w:sz w:val="20"/>
        <w:szCs w:val="20"/>
        <w:cs/>
      </w:rPr>
      <w:instrText>PAGE   \* MERGEFORMAT</w:instrText>
    </w:r>
    <w:r w:rsidRPr="00563B47">
      <w:rPr>
        <w:rFonts w:ascii="Arial" w:hAnsi="Arial" w:cs="Arial"/>
        <w:sz w:val="20"/>
        <w:szCs w:val="20"/>
      </w:rPr>
      <w:fldChar w:fldCharType="separate"/>
    </w:r>
    <w:r w:rsidRPr="000D6848">
      <w:rPr>
        <w:rFonts w:ascii="Arial" w:hAnsi="Arial" w:cs="Arial"/>
        <w:noProof/>
        <w:sz w:val="20"/>
        <w:szCs w:val="20"/>
        <w:rtl/>
        <w:lang w:val="he-IL"/>
      </w:rPr>
      <w:t>9</w:t>
    </w:r>
    <w:r w:rsidRPr="00563B4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6E70" w14:textId="77777777" w:rsidR="001D43DC" w:rsidRDefault="001D43DC">
      <w:r>
        <w:separator/>
      </w:r>
    </w:p>
  </w:footnote>
  <w:footnote w:type="continuationSeparator" w:id="0">
    <w:p w14:paraId="57EE67E4" w14:textId="77777777" w:rsidR="001D43DC" w:rsidRDefault="001D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CF7C" w14:textId="140A903F" w:rsidR="00824E57" w:rsidRPr="002110FE" w:rsidRDefault="00824E57" w:rsidP="00824E57">
    <w:pPr>
      <w:pStyle w:val="a0"/>
      <w:ind w:right="360" w:firstLine="360"/>
      <w:jc w:val="center"/>
      <w:rPr>
        <w:rFonts w:cs="Guttman Kav-Light"/>
        <w:b w:val="0"/>
        <w:bCs/>
        <w:noProof w:val="0"/>
        <w:rtl/>
        <w:lang w:eastAsia="en-US"/>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6E4AE5">
      <w:rPr>
        <w:rFonts w:cs="Guttman Kav-Light" w:hint="cs"/>
        <w:b w:val="0"/>
        <w:bCs/>
        <w:noProof w:val="0"/>
        <w:rtl/>
        <w:lang w:eastAsia="en-US"/>
      </w:rPr>
      <w:t>2025</w:t>
    </w:r>
  </w:p>
  <w:p w14:paraId="2262B24C" w14:textId="77777777" w:rsidR="00126C96" w:rsidRDefault="00126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C4D1" w14:textId="77777777" w:rsidR="00126C96" w:rsidRDefault="00126C96" w:rsidP="005E4140">
    <w:pPr>
      <w:pStyle w:val="Header"/>
      <w:framePr w:wrap="around" w:vAnchor="text" w:hAnchor="page" w:xAlign="right" w:y="1"/>
      <w:rPr>
        <w:rStyle w:val="PageNumber"/>
        <w:rFonts w:ascii="Helvetica Reg" w:hAnsi="Helvetica Reg" w:cs="Narkisim"/>
        <w:bCs/>
        <w:sz w:val="24"/>
        <w:rtl/>
        <w:lang w:eastAsia="en-US"/>
      </w:rPr>
    </w:pPr>
  </w:p>
  <w:p w14:paraId="74B268FA" w14:textId="744C74A9" w:rsidR="00126C96" w:rsidRPr="002110FE" w:rsidRDefault="00126C96" w:rsidP="00781B3F">
    <w:pPr>
      <w:pStyle w:val="a0"/>
      <w:ind w:right="360" w:firstLine="360"/>
      <w:jc w:val="center"/>
      <w:rPr>
        <w:rFonts w:cs="Guttman Kav-Light"/>
        <w:b w:val="0"/>
        <w:bCs/>
        <w:noProof w:val="0"/>
        <w:rtl/>
        <w:lang w:eastAsia="en-US"/>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6E4AE5">
      <w:rPr>
        <w:rFonts w:cs="Guttman Kav-Light" w:hint="cs"/>
        <w:b w:val="0"/>
        <w:bCs/>
        <w:noProof w:val="0"/>
        <w:rtl/>
        <w:lang w:eastAsia="en-US"/>
      </w:rPr>
      <w:t>2025</w:t>
    </w:r>
  </w:p>
  <w:p w14:paraId="7B7243F7" w14:textId="77777777" w:rsidR="00126C96" w:rsidRPr="00FD65B5" w:rsidRDefault="00126C96">
    <w:pPr>
      <w:jc w:val="right"/>
      <w:rPr>
        <w:rFonts w:cs="Narkisim"/>
        <w:rt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6D0A" w14:textId="342464F1" w:rsidR="00126C96" w:rsidRDefault="00126C96" w:rsidP="00781B3F">
    <w:pPr>
      <w:pStyle w:val="a0"/>
      <w:ind w:right="360" w:firstLine="360"/>
      <w:jc w:val="center"/>
      <w:rPr>
        <w:rFonts w:cs="Guttman Kav-Light"/>
        <w:noProof w:val="0"/>
        <w:rtl/>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6E4AE5">
      <w:rPr>
        <w:rFonts w:cs="Guttman Kav-Light" w:hint="cs"/>
        <w:b w:val="0"/>
        <w:bCs/>
        <w:noProof w:val="0"/>
        <w:rtl/>
        <w:lang w:eastAsia="en-US"/>
      </w:rPr>
      <w:t>2025</w:t>
    </w:r>
  </w:p>
  <w:p w14:paraId="1CC71CF6" w14:textId="77777777" w:rsidR="00126C96" w:rsidRPr="00FD65B5" w:rsidRDefault="00126C96">
    <w:pPr>
      <w:jc w:val="right"/>
      <w:rPr>
        <w:rFonts w:cs="Narkisim"/>
        <w:rtl/>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230D" w14:textId="73413A9A" w:rsidR="00126C96" w:rsidRPr="00D749C0" w:rsidRDefault="00126C96" w:rsidP="00D749C0">
    <w:pPr>
      <w:pStyle w:val="a0"/>
      <w:ind w:right="360" w:firstLine="360"/>
      <w:jc w:val="center"/>
      <w:rPr>
        <w:rFonts w:cs="Guttman Kav-Light"/>
        <w:b w:val="0"/>
        <w:bCs/>
        <w:noProof w:val="0"/>
        <w:rtl/>
        <w:lang w:eastAsia="en-US"/>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6E4AE5">
      <w:rPr>
        <w:rFonts w:cs="Guttman Kav-Light" w:hint="cs"/>
        <w:b w:val="0"/>
        <w:bCs/>
        <w:noProof w:val="0"/>
        <w:rtl/>
        <w:lang w:eastAsia="en-US"/>
      </w:rPr>
      <w:t>2025</w:t>
    </w:r>
  </w:p>
  <w:p w14:paraId="53F68941" w14:textId="77777777" w:rsidR="00126C96" w:rsidRDefault="00126C96" w:rsidP="00CC157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98A0" w14:textId="77777777" w:rsidR="00126C96" w:rsidRDefault="00126C96" w:rsidP="005E4140">
    <w:pPr>
      <w:pStyle w:val="Header"/>
      <w:framePr w:wrap="around" w:vAnchor="text" w:hAnchor="page" w:y="1"/>
      <w:rPr>
        <w:rStyle w:val="PageNumber"/>
        <w:rFonts w:ascii="Helvetica Reg" w:hAnsi="Helvetica Reg" w:cs="Narkisim"/>
        <w:bCs/>
        <w:sz w:val="24"/>
        <w:rtl/>
        <w:lang w:eastAsia="en-US"/>
      </w:rPr>
    </w:pPr>
  </w:p>
  <w:p w14:paraId="3B1E1CD3" w14:textId="287229F9" w:rsidR="00126C96" w:rsidRDefault="00126C96" w:rsidP="00781B3F">
    <w:pPr>
      <w:pStyle w:val="a0"/>
      <w:ind w:right="360" w:firstLine="360"/>
      <w:jc w:val="center"/>
      <w:rPr>
        <w:rFonts w:cs="Guttman Kav-Light"/>
        <w:noProof w:val="0"/>
        <w:rtl/>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6E4AE5">
      <w:rPr>
        <w:rFonts w:cs="Guttman Kav-Light" w:hint="cs"/>
        <w:b w:val="0"/>
        <w:bCs/>
        <w:noProof w:val="0"/>
        <w:rtl/>
        <w:lang w:eastAsia="en-US"/>
      </w:rPr>
      <w:t>2025</w:t>
    </w:r>
  </w:p>
  <w:p w14:paraId="0D44974F" w14:textId="77777777" w:rsidR="00126C96" w:rsidRPr="00FD65B5" w:rsidRDefault="00126C96">
    <w:pPr>
      <w:jc w:val="right"/>
      <w:rPr>
        <w:rFonts w:cs="Narkisim"/>
        <w:rtl/>
        <w:lang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ED0C" w14:textId="3EC0EB08" w:rsidR="00126C96" w:rsidRDefault="00126C96" w:rsidP="00427B27">
    <w:pPr>
      <w:pStyle w:val="a0"/>
      <w:ind w:right="360" w:firstLine="360"/>
      <w:jc w:val="center"/>
      <w:rPr>
        <w:rFonts w:cs="Guttman Kav-Light"/>
        <w:noProof w:val="0"/>
        <w:rtl/>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6E4AE5">
      <w:rPr>
        <w:rFonts w:cs="Guttman Kav-Light" w:hint="cs"/>
        <w:b w:val="0"/>
        <w:bCs/>
        <w:noProof w:val="0"/>
        <w:rtl/>
        <w:lang w:eastAsia="en-US"/>
      </w:rPr>
      <w:t>2025</w:t>
    </w:r>
  </w:p>
  <w:p w14:paraId="7069BE5F" w14:textId="77777777" w:rsidR="00126C96" w:rsidRPr="00FD65B5" w:rsidRDefault="00126C96">
    <w:pPr>
      <w:jc w:val="right"/>
      <w:rPr>
        <w:rFonts w:cs="Narkisim"/>
        <w:rtl/>
        <w:lang w:eastAsia="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25E2" w14:textId="0C487878" w:rsidR="0088358C" w:rsidRPr="0088358C" w:rsidRDefault="00126C96" w:rsidP="0088358C">
    <w:pPr>
      <w:pStyle w:val="a0"/>
      <w:ind w:right="360" w:firstLine="360"/>
      <w:jc w:val="center"/>
      <w:rPr>
        <w:rFonts w:cs="Guttman Kav-Light"/>
        <w:b w:val="0"/>
        <w:bCs/>
        <w:noProof w:val="0"/>
        <w:rtl/>
        <w:lang w:eastAsia="en-US"/>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88358C">
      <w:rPr>
        <w:rFonts w:cs="Guttman Kav-Light" w:hint="cs"/>
        <w:b w:val="0"/>
        <w:bCs/>
        <w:noProof w:val="0"/>
        <w:rtl/>
        <w:lang w:eastAsia="en-US"/>
      </w:rPr>
      <w:t>2025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FA86" w14:textId="77777777" w:rsidR="00C85FD3" w:rsidRDefault="00C85FD3" w:rsidP="00110E01">
    <w:pPr>
      <w:pStyle w:val="Header"/>
      <w:framePr w:wrap="around" w:vAnchor="text" w:hAnchor="page" w:y="1"/>
      <w:rPr>
        <w:rStyle w:val="PageNumber"/>
        <w:rFonts w:ascii="Helvetica Reg" w:hAnsi="Helvetica Reg" w:cs="Narkisim"/>
        <w:bCs/>
        <w:sz w:val="24"/>
        <w:rtl/>
        <w:lang w:eastAsia="en-US"/>
      </w:rPr>
    </w:pPr>
  </w:p>
  <w:p w14:paraId="5D17C78F" w14:textId="534245F2" w:rsidR="00C85FD3" w:rsidRDefault="00C85FD3" w:rsidP="00C14635">
    <w:pPr>
      <w:pStyle w:val="a0"/>
      <w:ind w:right="360" w:firstLine="360"/>
      <w:jc w:val="center"/>
      <w:rPr>
        <w:rFonts w:cs="Guttman Kav-Light"/>
        <w:noProof w:val="0"/>
        <w:rtl/>
      </w:rPr>
    </w:pPr>
    <w:r>
      <w:rPr>
        <w:rFonts w:cs="Guttman Kav-Light" w:hint="cs"/>
        <w:b w:val="0"/>
        <w:bCs/>
        <w:noProof w:val="0"/>
        <w:rtl/>
        <w:lang w:eastAsia="en-US"/>
      </w:rPr>
      <w:t>מידע כספי לדוגמ</w:t>
    </w:r>
    <w:r w:rsidR="0039714F">
      <w:rPr>
        <w:rFonts w:cs="Guttman Kav-Light" w:hint="cs"/>
        <w:b w:val="0"/>
        <w:bCs/>
        <w:noProof w:val="0"/>
        <w:rtl/>
        <w:lang w:eastAsia="en-US"/>
      </w:rPr>
      <w:t>ה</w:t>
    </w:r>
    <w:r>
      <w:rPr>
        <w:rFonts w:cs="Guttman Kav-Light" w:hint="cs"/>
        <w:b w:val="0"/>
        <w:bCs/>
        <w:noProof w:val="0"/>
        <w:rtl/>
        <w:lang w:eastAsia="en-US"/>
      </w:rPr>
      <w:t xml:space="preserve"> לתקופת ביניים</w:t>
    </w:r>
    <w:r>
      <w:rPr>
        <w:rFonts w:cs="Guttman Kav-Light"/>
        <w:b w:val="0"/>
        <w:bCs/>
        <w:noProof w:val="0"/>
        <w:rtl/>
        <w:lang w:eastAsia="en-US"/>
      </w:rPr>
      <w:t xml:space="preserve"> - </w:t>
    </w:r>
    <w:r w:rsidR="0088358C">
      <w:rPr>
        <w:rFonts w:cs="Guttman Kav-Light" w:hint="cs"/>
        <w:b w:val="0"/>
        <w:bCs/>
        <w:noProof w:val="0"/>
        <w:rtl/>
        <w:lang w:eastAsia="en-US"/>
      </w:rPr>
      <w:t>2025</w:t>
    </w:r>
  </w:p>
  <w:p w14:paraId="744FB3D4" w14:textId="77777777" w:rsidR="00C85FD3" w:rsidRDefault="00C85FD3">
    <w:pPr>
      <w:jc w:val="right"/>
      <w:rPr>
        <w:rFonts w:cs="Narkisim"/>
        <w:rtl/>
        <w:lang w:eastAsia="en-US"/>
      </w:rPr>
    </w:pPr>
  </w:p>
  <w:p w14:paraId="30B2C806" w14:textId="77777777" w:rsidR="00C85FD3" w:rsidRPr="005957E5" w:rsidRDefault="00C85FD3" w:rsidP="00F4370D">
    <w:pPr>
      <w:jc w:val="center"/>
      <w:rPr>
        <w:rFonts w:ascii="Georgia" w:hAnsi="Georgia" w:cs="Arial"/>
        <w:b/>
        <w:bCs/>
        <w:sz w:val="20"/>
        <w:szCs w:val="20"/>
        <w:rtl/>
      </w:rPr>
    </w:pPr>
    <w:r w:rsidRPr="005957E5">
      <w:rPr>
        <w:rFonts w:ascii="Georgia" w:hAnsi="Georgia" w:cs="Arial"/>
        <w:b/>
        <w:bCs/>
        <w:sz w:val="20"/>
        <w:szCs w:val="20"/>
        <w:rtl/>
      </w:rPr>
      <w:t>חברה תעשייתית בע"מ</w:t>
    </w:r>
  </w:p>
  <w:p w14:paraId="55B05955" w14:textId="3E7736A3" w:rsidR="00C85FD3" w:rsidRPr="005957E5" w:rsidRDefault="00C85FD3" w:rsidP="00070200">
    <w:pPr>
      <w:jc w:val="center"/>
      <w:rPr>
        <w:rFonts w:ascii="Georgia" w:hAnsi="Georgia" w:cs="Arial"/>
        <w:sz w:val="20"/>
        <w:szCs w:val="20"/>
        <w:rtl/>
      </w:rPr>
    </w:pPr>
    <w:r w:rsidRPr="005957E5">
      <w:rPr>
        <w:rFonts w:ascii="Georgia" w:hAnsi="Georgia" w:cs="Arial"/>
        <w:sz w:val="20"/>
        <w:szCs w:val="20"/>
        <w:rtl/>
      </w:rPr>
      <w:t>ביאורי הסבר נבחרים לדוחות הכספיים התמציתיים</w:t>
    </w:r>
    <w:r>
      <w:rPr>
        <w:rFonts w:ascii="Georgia" w:hAnsi="Georgia" w:cs="Arial" w:hint="cs"/>
        <w:sz w:val="20"/>
        <w:szCs w:val="20"/>
        <w:rtl/>
      </w:rPr>
      <w:t xml:space="preserve"> </w:t>
    </w:r>
  </w:p>
  <w:p w14:paraId="695FF2D5" w14:textId="77777777" w:rsidR="00C85FD3" w:rsidRPr="00FD65B5" w:rsidRDefault="00C85FD3">
    <w:pPr>
      <w:jc w:val="right"/>
      <w:rPr>
        <w:rFonts w:cs="Narkisim"/>
        <w:rtl/>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EB3"/>
    <w:multiLevelType w:val="hybridMultilevel"/>
    <w:tmpl w:val="969A2A22"/>
    <w:lvl w:ilvl="0" w:tplc="F79CA1D2">
      <w:start w:val="1"/>
      <w:numFmt w:val="decimal"/>
      <w:lvlText w:val="(%1)"/>
      <w:lvlJc w:val="left"/>
      <w:pPr>
        <w:ind w:left="2373" w:hanging="360"/>
      </w:pPr>
      <w:rPr>
        <w:rFonts w:hint="default"/>
      </w:rPr>
    </w:lvl>
    <w:lvl w:ilvl="1" w:tplc="04090019" w:tentative="1">
      <w:start w:val="1"/>
      <w:numFmt w:val="lowerLetter"/>
      <w:lvlText w:val="%2."/>
      <w:lvlJc w:val="left"/>
      <w:pPr>
        <w:ind w:left="3093" w:hanging="360"/>
      </w:pPr>
    </w:lvl>
    <w:lvl w:ilvl="2" w:tplc="0409001B" w:tentative="1">
      <w:start w:val="1"/>
      <w:numFmt w:val="lowerRoman"/>
      <w:lvlText w:val="%3."/>
      <w:lvlJc w:val="right"/>
      <w:pPr>
        <w:ind w:left="3813" w:hanging="180"/>
      </w:pPr>
    </w:lvl>
    <w:lvl w:ilvl="3" w:tplc="0409000F" w:tentative="1">
      <w:start w:val="1"/>
      <w:numFmt w:val="decimal"/>
      <w:lvlText w:val="%4."/>
      <w:lvlJc w:val="left"/>
      <w:pPr>
        <w:ind w:left="4533" w:hanging="360"/>
      </w:pPr>
    </w:lvl>
    <w:lvl w:ilvl="4" w:tplc="04090019" w:tentative="1">
      <w:start w:val="1"/>
      <w:numFmt w:val="lowerLetter"/>
      <w:lvlText w:val="%5."/>
      <w:lvlJc w:val="left"/>
      <w:pPr>
        <w:ind w:left="5253" w:hanging="360"/>
      </w:pPr>
    </w:lvl>
    <w:lvl w:ilvl="5" w:tplc="0409001B" w:tentative="1">
      <w:start w:val="1"/>
      <w:numFmt w:val="lowerRoman"/>
      <w:lvlText w:val="%6."/>
      <w:lvlJc w:val="right"/>
      <w:pPr>
        <w:ind w:left="5973" w:hanging="180"/>
      </w:pPr>
    </w:lvl>
    <w:lvl w:ilvl="6" w:tplc="0409000F" w:tentative="1">
      <w:start w:val="1"/>
      <w:numFmt w:val="decimal"/>
      <w:lvlText w:val="%7."/>
      <w:lvlJc w:val="left"/>
      <w:pPr>
        <w:ind w:left="6693" w:hanging="360"/>
      </w:pPr>
    </w:lvl>
    <w:lvl w:ilvl="7" w:tplc="04090019" w:tentative="1">
      <w:start w:val="1"/>
      <w:numFmt w:val="lowerLetter"/>
      <w:lvlText w:val="%8."/>
      <w:lvlJc w:val="left"/>
      <w:pPr>
        <w:ind w:left="7413" w:hanging="360"/>
      </w:pPr>
    </w:lvl>
    <w:lvl w:ilvl="8" w:tplc="0409001B" w:tentative="1">
      <w:start w:val="1"/>
      <w:numFmt w:val="lowerRoman"/>
      <w:lvlText w:val="%9."/>
      <w:lvlJc w:val="right"/>
      <w:pPr>
        <w:ind w:left="8133" w:hanging="180"/>
      </w:pPr>
    </w:lvl>
  </w:abstractNum>
  <w:abstractNum w:abstractNumId="1" w15:restartNumberingAfterBreak="0">
    <w:nsid w:val="014D1ECC"/>
    <w:multiLevelType w:val="hybridMultilevel"/>
    <w:tmpl w:val="413AD6B8"/>
    <w:lvl w:ilvl="0" w:tplc="04090013">
      <w:start w:val="1"/>
      <w:numFmt w:val="hebrew1"/>
      <w:lvlText w:val="%1."/>
      <w:lvlJc w:val="center"/>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2" w15:restartNumberingAfterBreak="0">
    <w:nsid w:val="02452D45"/>
    <w:multiLevelType w:val="hybridMultilevel"/>
    <w:tmpl w:val="5C64D810"/>
    <w:lvl w:ilvl="0" w:tplc="92240670">
      <w:start w:val="1"/>
      <w:numFmt w:val="hebrew1"/>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08903139"/>
    <w:multiLevelType w:val="hybridMultilevel"/>
    <w:tmpl w:val="6E701C74"/>
    <w:lvl w:ilvl="0" w:tplc="15803E8C">
      <w:start w:val="1"/>
      <w:numFmt w:val="hebrew1"/>
      <w:lvlText w:val="%1)"/>
      <w:lvlJc w:val="left"/>
      <w:pPr>
        <w:ind w:left="2106" w:hanging="360"/>
      </w:pPr>
      <w:rPr>
        <w:rFonts w:asciiTheme="minorBidi" w:hAnsiTheme="minorBidi" w:cstheme="minorBidi" w:hint="default"/>
        <w:sz w:val="20"/>
        <w:szCs w:val="20"/>
      </w:rPr>
    </w:lvl>
    <w:lvl w:ilvl="1" w:tplc="FFFFFFFF" w:tentative="1">
      <w:start w:val="1"/>
      <w:numFmt w:val="lowerLetter"/>
      <w:lvlText w:val="%2."/>
      <w:lvlJc w:val="left"/>
      <w:pPr>
        <w:ind w:left="2826" w:hanging="360"/>
      </w:pPr>
    </w:lvl>
    <w:lvl w:ilvl="2" w:tplc="FFFFFFFF" w:tentative="1">
      <w:start w:val="1"/>
      <w:numFmt w:val="lowerRoman"/>
      <w:lvlText w:val="%3."/>
      <w:lvlJc w:val="right"/>
      <w:pPr>
        <w:ind w:left="3546" w:hanging="180"/>
      </w:pPr>
    </w:lvl>
    <w:lvl w:ilvl="3" w:tplc="FFFFFFFF" w:tentative="1">
      <w:start w:val="1"/>
      <w:numFmt w:val="decimal"/>
      <w:lvlText w:val="%4."/>
      <w:lvlJc w:val="left"/>
      <w:pPr>
        <w:ind w:left="4266" w:hanging="360"/>
      </w:pPr>
    </w:lvl>
    <w:lvl w:ilvl="4" w:tplc="FFFFFFFF" w:tentative="1">
      <w:start w:val="1"/>
      <w:numFmt w:val="lowerLetter"/>
      <w:lvlText w:val="%5."/>
      <w:lvlJc w:val="left"/>
      <w:pPr>
        <w:ind w:left="4986" w:hanging="360"/>
      </w:pPr>
    </w:lvl>
    <w:lvl w:ilvl="5" w:tplc="FFFFFFFF" w:tentative="1">
      <w:start w:val="1"/>
      <w:numFmt w:val="lowerRoman"/>
      <w:lvlText w:val="%6."/>
      <w:lvlJc w:val="right"/>
      <w:pPr>
        <w:ind w:left="5706" w:hanging="180"/>
      </w:pPr>
    </w:lvl>
    <w:lvl w:ilvl="6" w:tplc="FFFFFFFF" w:tentative="1">
      <w:start w:val="1"/>
      <w:numFmt w:val="decimal"/>
      <w:lvlText w:val="%7."/>
      <w:lvlJc w:val="left"/>
      <w:pPr>
        <w:ind w:left="6426" w:hanging="360"/>
      </w:pPr>
    </w:lvl>
    <w:lvl w:ilvl="7" w:tplc="FFFFFFFF" w:tentative="1">
      <w:start w:val="1"/>
      <w:numFmt w:val="lowerLetter"/>
      <w:lvlText w:val="%8."/>
      <w:lvlJc w:val="left"/>
      <w:pPr>
        <w:ind w:left="7146" w:hanging="360"/>
      </w:pPr>
    </w:lvl>
    <w:lvl w:ilvl="8" w:tplc="FFFFFFFF" w:tentative="1">
      <w:start w:val="1"/>
      <w:numFmt w:val="lowerRoman"/>
      <w:lvlText w:val="%9."/>
      <w:lvlJc w:val="right"/>
      <w:pPr>
        <w:ind w:left="7866" w:hanging="180"/>
      </w:pPr>
    </w:lvl>
  </w:abstractNum>
  <w:abstractNum w:abstractNumId="4" w15:restartNumberingAfterBreak="0">
    <w:nsid w:val="0AD3709E"/>
    <w:multiLevelType w:val="hybridMultilevel"/>
    <w:tmpl w:val="3C002432"/>
    <w:lvl w:ilvl="0" w:tplc="424265E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D7190"/>
    <w:multiLevelType w:val="hybridMultilevel"/>
    <w:tmpl w:val="A5C050F8"/>
    <w:lvl w:ilvl="0" w:tplc="C6AC4D5A">
      <w:start w:val="1"/>
      <w:numFmt w:val="hebrew1"/>
      <w:lvlText w:val="%1."/>
      <w:lvlJc w:val="center"/>
      <w:pPr>
        <w:ind w:left="1353" w:hanging="360"/>
      </w:pPr>
      <w:rPr>
        <w:b/>
        <w:bCs/>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6" w15:restartNumberingAfterBreak="0">
    <w:nsid w:val="15D53BB4"/>
    <w:multiLevelType w:val="hybridMultilevel"/>
    <w:tmpl w:val="3C42F8FA"/>
    <w:lvl w:ilvl="0" w:tplc="04090005">
      <w:start w:val="1"/>
      <w:numFmt w:val="bullet"/>
      <w:lvlText w:val=""/>
      <w:lvlJc w:val="left"/>
      <w:pPr>
        <w:ind w:left="2534" w:hanging="360"/>
      </w:pPr>
      <w:rPr>
        <w:rFonts w:ascii="Wingdings" w:hAnsi="Wingdings" w:hint="default"/>
      </w:rPr>
    </w:lvl>
    <w:lvl w:ilvl="1" w:tplc="04090003" w:tentative="1">
      <w:start w:val="1"/>
      <w:numFmt w:val="bullet"/>
      <w:lvlText w:val="o"/>
      <w:lvlJc w:val="left"/>
      <w:pPr>
        <w:ind w:left="3254" w:hanging="360"/>
      </w:pPr>
      <w:rPr>
        <w:rFonts w:ascii="Courier New" w:hAnsi="Courier New" w:cs="Courier New" w:hint="default"/>
      </w:rPr>
    </w:lvl>
    <w:lvl w:ilvl="2" w:tplc="04090005" w:tentative="1">
      <w:start w:val="1"/>
      <w:numFmt w:val="bullet"/>
      <w:lvlText w:val=""/>
      <w:lvlJc w:val="left"/>
      <w:pPr>
        <w:ind w:left="3974" w:hanging="360"/>
      </w:pPr>
      <w:rPr>
        <w:rFonts w:ascii="Wingdings" w:hAnsi="Wingdings" w:hint="default"/>
      </w:rPr>
    </w:lvl>
    <w:lvl w:ilvl="3" w:tplc="04090001" w:tentative="1">
      <w:start w:val="1"/>
      <w:numFmt w:val="bullet"/>
      <w:lvlText w:val=""/>
      <w:lvlJc w:val="left"/>
      <w:pPr>
        <w:ind w:left="4694" w:hanging="360"/>
      </w:pPr>
      <w:rPr>
        <w:rFonts w:ascii="Symbol" w:hAnsi="Symbol" w:hint="default"/>
      </w:rPr>
    </w:lvl>
    <w:lvl w:ilvl="4" w:tplc="04090003" w:tentative="1">
      <w:start w:val="1"/>
      <w:numFmt w:val="bullet"/>
      <w:lvlText w:val="o"/>
      <w:lvlJc w:val="left"/>
      <w:pPr>
        <w:ind w:left="5414" w:hanging="360"/>
      </w:pPr>
      <w:rPr>
        <w:rFonts w:ascii="Courier New" w:hAnsi="Courier New" w:cs="Courier New" w:hint="default"/>
      </w:rPr>
    </w:lvl>
    <w:lvl w:ilvl="5" w:tplc="04090005" w:tentative="1">
      <w:start w:val="1"/>
      <w:numFmt w:val="bullet"/>
      <w:lvlText w:val=""/>
      <w:lvlJc w:val="left"/>
      <w:pPr>
        <w:ind w:left="6134" w:hanging="360"/>
      </w:pPr>
      <w:rPr>
        <w:rFonts w:ascii="Wingdings" w:hAnsi="Wingdings" w:hint="default"/>
      </w:rPr>
    </w:lvl>
    <w:lvl w:ilvl="6" w:tplc="04090001" w:tentative="1">
      <w:start w:val="1"/>
      <w:numFmt w:val="bullet"/>
      <w:lvlText w:val=""/>
      <w:lvlJc w:val="left"/>
      <w:pPr>
        <w:ind w:left="6854" w:hanging="360"/>
      </w:pPr>
      <w:rPr>
        <w:rFonts w:ascii="Symbol" w:hAnsi="Symbol" w:hint="default"/>
      </w:rPr>
    </w:lvl>
    <w:lvl w:ilvl="7" w:tplc="04090003" w:tentative="1">
      <w:start w:val="1"/>
      <w:numFmt w:val="bullet"/>
      <w:lvlText w:val="o"/>
      <w:lvlJc w:val="left"/>
      <w:pPr>
        <w:ind w:left="7574" w:hanging="360"/>
      </w:pPr>
      <w:rPr>
        <w:rFonts w:ascii="Courier New" w:hAnsi="Courier New" w:cs="Courier New" w:hint="default"/>
      </w:rPr>
    </w:lvl>
    <w:lvl w:ilvl="8" w:tplc="04090005" w:tentative="1">
      <w:start w:val="1"/>
      <w:numFmt w:val="bullet"/>
      <w:lvlText w:val=""/>
      <w:lvlJc w:val="left"/>
      <w:pPr>
        <w:ind w:left="8294" w:hanging="360"/>
      </w:pPr>
      <w:rPr>
        <w:rFonts w:ascii="Wingdings" w:hAnsi="Wingdings" w:hint="default"/>
      </w:rPr>
    </w:lvl>
  </w:abstractNum>
  <w:abstractNum w:abstractNumId="7" w15:restartNumberingAfterBreak="0">
    <w:nsid w:val="19CF4613"/>
    <w:multiLevelType w:val="hybridMultilevel"/>
    <w:tmpl w:val="7582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D5592"/>
    <w:multiLevelType w:val="hybridMultilevel"/>
    <w:tmpl w:val="BF7A22E6"/>
    <w:lvl w:ilvl="0" w:tplc="04090003">
      <w:start w:val="1"/>
      <w:numFmt w:val="bullet"/>
      <w:lvlText w:val="o"/>
      <w:lvlJc w:val="left"/>
      <w:pPr>
        <w:ind w:left="1470" w:hanging="360"/>
      </w:pPr>
      <w:rPr>
        <w:rFonts w:ascii="Courier New" w:hAnsi="Courier New" w:cs="Courier New"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15:restartNumberingAfterBreak="0">
    <w:nsid w:val="1B443932"/>
    <w:multiLevelType w:val="hybridMultilevel"/>
    <w:tmpl w:val="EA0685B0"/>
    <w:lvl w:ilvl="0" w:tplc="14C4F58E">
      <w:start w:val="1"/>
      <w:numFmt w:val="hebrew1"/>
      <w:lvlText w:val="(%1)"/>
      <w:lvlJc w:val="left"/>
      <w:pPr>
        <w:ind w:left="992" w:hanging="360"/>
      </w:pPr>
      <w:rPr>
        <w:rFonts w:hint="default"/>
        <w:b/>
        <w:bCs w:val="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0" w15:restartNumberingAfterBreak="0">
    <w:nsid w:val="1BBB7EEF"/>
    <w:multiLevelType w:val="hybridMultilevel"/>
    <w:tmpl w:val="A4C48296"/>
    <w:lvl w:ilvl="0" w:tplc="53928728">
      <w:start w:val="1"/>
      <w:numFmt w:val="hebrew1"/>
      <w:lvlText w:val="(%1)"/>
      <w:lvlJc w:val="left"/>
      <w:pPr>
        <w:ind w:left="720" w:hanging="360"/>
      </w:pPr>
      <w:rPr>
        <w:rFonts w:ascii="Arial" w:hAnsi="Arial" w:cs="Arial" w:hint="default"/>
        <w:b/>
        <w:bCs w:val="0"/>
        <w:color w:val="0000FF"/>
        <w:sz w:val="20"/>
        <w:szCs w:val="20"/>
        <w:u w:val="none"/>
        <w:lang w:val="en-U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F856FE9"/>
    <w:multiLevelType w:val="hybridMultilevel"/>
    <w:tmpl w:val="D6DC4796"/>
    <w:lvl w:ilvl="0" w:tplc="DA2A0F0E">
      <w:start w:val="1"/>
      <w:numFmt w:val="hebrew1"/>
      <w:lvlText w:val="%1."/>
      <w:lvlJc w:val="center"/>
      <w:pPr>
        <w:tabs>
          <w:tab w:val="num" w:pos="1284"/>
        </w:tabs>
        <w:ind w:left="1284" w:hanging="360"/>
      </w:pPr>
      <w:rPr>
        <w:rFonts w:hint="default"/>
        <w:b/>
        <w:bCs/>
        <w:sz w:val="20"/>
        <w:szCs w:val="20"/>
      </w:rPr>
    </w:lvl>
    <w:lvl w:ilvl="1" w:tplc="04090011">
      <w:start w:val="1"/>
      <w:numFmt w:val="decimal"/>
      <w:lvlText w:val="%2)"/>
      <w:lvlJc w:val="left"/>
      <w:pPr>
        <w:tabs>
          <w:tab w:val="num" w:pos="2004"/>
        </w:tabs>
        <w:ind w:left="2004" w:hanging="360"/>
      </w:pPr>
    </w:lvl>
    <w:lvl w:ilvl="2" w:tplc="0409001B" w:tentative="1">
      <w:start w:val="1"/>
      <w:numFmt w:val="lowerRoman"/>
      <w:lvlText w:val="%3."/>
      <w:lvlJc w:val="right"/>
      <w:pPr>
        <w:tabs>
          <w:tab w:val="num" w:pos="2724"/>
        </w:tabs>
        <w:ind w:left="2724" w:hanging="180"/>
      </w:pPr>
      <w:rPr>
        <w:rFonts w:cs="Times New Roman"/>
      </w:rPr>
    </w:lvl>
    <w:lvl w:ilvl="3" w:tplc="0409000F" w:tentative="1">
      <w:start w:val="1"/>
      <w:numFmt w:val="decimal"/>
      <w:lvlText w:val="%4."/>
      <w:lvlJc w:val="left"/>
      <w:pPr>
        <w:tabs>
          <w:tab w:val="num" w:pos="3444"/>
        </w:tabs>
        <w:ind w:left="3444" w:hanging="360"/>
      </w:pPr>
      <w:rPr>
        <w:rFonts w:cs="Times New Roman"/>
      </w:rPr>
    </w:lvl>
    <w:lvl w:ilvl="4" w:tplc="04090019" w:tentative="1">
      <w:start w:val="1"/>
      <w:numFmt w:val="lowerLetter"/>
      <w:lvlText w:val="%5."/>
      <w:lvlJc w:val="left"/>
      <w:pPr>
        <w:tabs>
          <w:tab w:val="num" w:pos="4164"/>
        </w:tabs>
        <w:ind w:left="4164" w:hanging="360"/>
      </w:pPr>
      <w:rPr>
        <w:rFonts w:cs="Times New Roman"/>
      </w:rPr>
    </w:lvl>
    <w:lvl w:ilvl="5" w:tplc="0409001B" w:tentative="1">
      <w:start w:val="1"/>
      <w:numFmt w:val="lowerRoman"/>
      <w:lvlText w:val="%6."/>
      <w:lvlJc w:val="right"/>
      <w:pPr>
        <w:tabs>
          <w:tab w:val="num" w:pos="4884"/>
        </w:tabs>
        <w:ind w:left="4884" w:hanging="180"/>
      </w:pPr>
      <w:rPr>
        <w:rFonts w:cs="Times New Roman"/>
      </w:rPr>
    </w:lvl>
    <w:lvl w:ilvl="6" w:tplc="0409000F" w:tentative="1">
      <w:start w:val="1"/>
      <w:numFmt w:val="decimal"/>
      <w:lvlText w:val="%7."/>
      <w:lvlJc w:val="left"/>
      <w:pPr>
        <w:tabs>
          <w:tab w:val="num" w:pos="5604"/>
        </w:tabs>
        <w:ind w:left="5604" w:hanging="360"/>
      </w:pPr>
      <w:rPr>
        <w:rFonts w:cs="Times New Roman"/>
      </w:rPr>
    </w:lvl>
    <w:lvl w:ilvl="7" w:tplc="04090019" w:tentative="1">
      <w:start w:val="1"/>
      <w:numFmt w:val="lowerLetter"/>
      <w:lvlText w:val="%8."/>
      <w:lvlJc w:val="left"/>
      <w:pPr>
        <w:tabs>
          <w:tab w:val="num" w:pos="6324"/>
        </w:tabs>
        <w:ind w:left="6324" w:hanging="360"/>
      </w:pPr>
      <w:rPr>
        <w:rFonts w:cs="Times New Roman"/>
      </w:rPr>
    </w:lvl>
    <w:lvl w:ilvl="8" w:tplc="0409001B" w:tentative="1">
      <w:start w:val="1"/>
      <w:numFmt w:val="lowerRoman"/>
      <w:lvlText w:val="%9."/>
      <w:lvlJc w:val="right"/>
      <w:pPr>
        <w:tabs>
          <w:tab w:val="num" w:pos="7044"/>
        </w:tabs>
        <w:ind w:left="7044" w:hanging="180"/>
      </w:pPr>
      <w:rPr>
        <w:rFonts w:cs="Times New Roman"/>
      </w:rPr>
    </w:lvl>
  </w:abstractNum>
  <w:abstractNum w:abstractNumId="12" w15:restartNumberingAfterBreak="0">
    <w:nsid w:val="21C65BF5"/>
    <w:multiLevelType w:val="hybridMultilevel"/>
    <w:tmpl w:val="FE7A486A"/>
    <w:lvl w:ilvl="0" w:tplc="424265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51786"/>
    <w:multiLevelType w:val="hybridMultilevel"/>
    <w:tmpl w:val="09963126"/>
    <w:lvl w:ilvl="0" w:tplc="3D02F704">
      <w:start w:val="1"/>
      <w:numFmt w:val="hebrew1"/>
      <w:lvlText w:val="%1."/>
      <w:lvlJc w:val="left"/>
      <w:pPr>
        <w:ind w:left="1515" w:hanging="360"/>
      </w:pPr>
      <w:rPr>
        <w:rFonts w:hint="default"/>
        <w:sz w:val="2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261B0070"/>
    <w:multiLevelType w:val="hybridMultilevel"/>
    <w:tmpl w:val="6E00607C"/>
    <w:lvl w:ilvl="0" w:tplc="14929A2E">
      <w:start w:val="1"/>
      <w:numFmt w:val="hebrew1"/>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5" w15:restartNumberingAfterBreak="0">
    <w:nsid w:val="26443DA1"/>
    <w:multiLevelType w:val="hybridMultilevel"/>
    <w:tmpl w:val="A398978A"/>
    <w:lvl w:ilvl="0" w:tplc="4E2C6E58">
      <w:start w:val="1"/>
      <w:numFmt w:val="hebrew1"/>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15:restartNumberingAfterBreak="0">
    <w:nsid w:val="275B1145"/>
    <w:multiLevelType w:val="hybridMultilevel"/>
    <w:tmpl w:val="6228F420"/>
    <w:lvl w:ilvl="0" w:tplc="FFFFFFFF">
      <w:start w:val="1"/>
      <w:numFmt w:val="decimal"/>
      <w:lvlText w:val="%1."/>
      <w:lvlJc w:val="left"/>
      <w:pPr>
        <w:ind w:left="1160" w:hanging="360"/>
      </w:pPr>
      <w:rPr>
        <w:rFonts w:hint="default"/>
      </w:r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7" w15:restartNumberingAfterBreak="0">
    <w:nsid w:val="2BC97022"/>
    <w:multiLevelType w:val="hybridMultilevel"/>
    <w:tmpl w:val="2FE81E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15:restartNumberingAfterBreak="0">
    <w:nsid w:val="2F237D46"/>
    <w:multiLevelType w:val="hybridMultilevel"/>
    <w:tmpl w:val="F790E6FA"/>
    <w:lvl w:ilvl="0" w:tplc="A1B06EE0">
      <w:start w:val="1"/>
      <w:numFmt w:val="bullet"/>
      <w:lvlText w:val=""/>
      <w:lvlJc w:val="left"/>
      <w:pPr>
        <w:ind w:left="1494" w:hanging="360"/>
      </w:pPr>
      <w:rPr>
        <w:rFonts w:ascii="Symbol" w:hAnsi="Symbol" w:hint="default"/>
        <w:color w:val="auto"/>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9" w15:restartNumberingAfterBreak="0">
    <w:nsid w:val="300C7069"/>
    <w:multiLevelType w:val="hybridMultilevel"/>
    <w:tmpl w:val="689A6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81128"/>
    <w:multiLevelType w:val="hybridMultilevel"/>
    <w:tmpl w:val="6228F420"/>
    <w:lvl w:ilvl="0" w:tplc="FFFFFFFF">
      <w:start w:val="1"/>
      <w:numFmt w:val="decimal"/>
      <w:lvlText w:val="%1."/>
      <w:lvlJc w:val="left"/>
      <w:pPr>
        <w:ind w:left="1160" w:hanging="360"/>
      </w:pPr>
      <w:rPr>
        <w:rFonts w:hint="default"/>
      </w:r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21" w15:restartNumberingAfterBreak="0">
    <w:nsid w:val="31C91FDF"/>
    <w:multiLevelType w:val="hybridMultilevel"/>
    <w:tmpl w:val="6228F420"/>
    <w:lvl w:ilvl="0" w:tplc="0409000F">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2" w15:restartNumberingAfterBreak="0">
    <w:nsid w:val="32D30179"/>
    <w:multiLevelType w:val="hybridMultilevel"/>
    <w:tmpl w:val="61E4E2B4"/>
    <w:lvl w:ilvl="0" w:tplc="690C5014">
      <w:start w:val="1"/>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3" w15:restartNumberingAfterBreak="0">
    <w:nsid w:val="396B0AB6"/>
    <w:multiLevelType w:val="hybridMultilevel"/>
    <w:tmpl w:val="3A4A87DC"/>
    <w:lvl w:ilvl="0" w:tplc="116A8E10">
      <w:numFmt w:val="bullet"/>
      <w:lvlText w:val=""/>
      <w:lvlJc w:val="left"/>
      <w:pPr>
        <w:ind w:left="1160" w:hanging="360"/>
      </w:pPr>
      <w:rPr>
        <w:rFonts w:ascii="Symbol" w:eastAsia="Arial Unicode MS" w:hAnsi="Symbol" w:cs="Aria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4" w15:restartNumberingAfterBreak="0">
    <w:nsid w:val="3AD370A9"/>
    <w:multiLevelType w:val="hybridMultilevel"/>
    <w:tmpl w:val="9FD2AACE"/>
    <w:lvl w:ilvl="0" w:tplc="38D00AA4">
      <w:start w:val="1"/>
      <w:numFmt w:val="decimal"/>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5" w15:restartNumberingAfterBreak="0">
    <w:nsid w:val="3E4C23DF"/>
    <w:multiLevelType w:val="multilevel"/>
    <w:tmpl w:val="3FD66446"/>
    <w:lvl w:ilvl="0">
      <w:start w:val="1"/>
      <w:numFmt w:val="decimal"/>
      <w:lvlText w:val="(%1)"/>
      <w:lvlJc w:val="left"/>
      <w:rPr>
        <w:rFonts w:ascii="Arial" w:hAnsi="Arial" w:cs="Arial" w:hint="default"/>
        <w:b w:val="0"/>
        <w:bCs w:val="0"/>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26" w15:restartNumberingAfterBreak="0">
    <w:nsid w:val="407C0543"/>
    <w:multiLevelType w:val="hybridMultilevel"/>
    <w:tmpl w:val="5CCC6324"/>
    <w:lvl w:ilvl="0" w:tplc="BC4EAE0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2062050"/>
    <w:multiLevelType w:val="hybridMultilevel"/>
    <w:tmpl w:val="12102C86"/>
    <w:lvl w:ilvl="0" w:tplc="39ACDD58">
      <w:start w:val="1"/>
      <w:numFmt w:val="hebrew1"/>
      <w:lvlText w:val="%1)"/>
      <w:lvlJc w:val="left"/>
      <w:pPr>
        <w:ind w:left="2106" w:hanging="360"/>
      </w:pPr>
      <w:rPr>
        <w:rFonts w:hint="default"/>
      </w:rPr>
    </w:lvl>
    <w:lvl w:ilvl="1" w:tplc="04090019">
      <w:start w:val="1"/>
      <w:numFmt w:val="lowerLetter"/>
      <w:lvlText w:val="%2."/>
      <w:lvlJc w:val="left"/>
      <w:pPr>
        <w:ind w:left="2826" w:hanging="360"/>
      </w:pPr>
    </w:lvl>
    <w:lvl w:ilvl="2" w:tplc="0409001B">
      <w:start w:val="1"/>
      <w:numFmt w:val="lowerRoman"/>
      <w:lvlText w:val="%3."/>
      <w:lvlJc w:val="right"/>
      <w:pPr>
        <w:ind w:left="3546" w:hanging="180"/>
      </w:pPr>
    </w:lvl>
    <w:lvl w:ilvl="3" w:tplc="0409000F">
      <w:start w:val="1"/>
      <w:numFmt w:val="decimal"/>
      <w:lvlText w:val="%4."/>
      <w:lvlJc w:val="left"/>
      <w:pPr>
        <w:ind w:left="4266" w:hanging="360"/>
      </w:pPr>
    </w:lvl>
    <w:lvl w:ilvl="4" w:tplc="04090019">
      <w:start w:val="1"/>
      <w:numFmt w:val="lowerLetter"/>
      <w:lvlText w:val="%5."/>
      <w:lvlJc w:val="left"/>
      <w:pPr>
        <w:ind w:left="4986" w:hanging="360"/>
      </w:pPr>
    </w:lvl>
    <w:lvl w:ilvl="5" w:tplc="0409001B">
      <w:start w:val="1"/>
      <w:numFmt w:val="lowerRoman"/>
      <w:lvlText w:val="%6."/>
      <w:lvlJc w:val="right"/>
      <w:pPr>
        <w:ind w:left="5706" w:hanging="180"/>
      </w:pPr>
    </w:lvl>
    <w:lvl w:ilvl="6" w:tplc="0409000F">
      <w:start w:val="1"/>
      <w:numFmt w:val="decimal"/>
      <w:lvlText w:val="%7."/>
      <w:lvlJc w:val="left"/>
      <w:pPr>
        <w:ind w:left="6426" w:hanging="360"/>
      </w:pPr>
    </w:lvl>
    <w:lvl w:ilvl="7" w:tplc="04090019">
      <w:start w:val="1"/>
      <w:numFmt w:val="lowerLetter"/>
      <w:lvlText w:val="%8."/>
      <w:lvlJc w:val="left"/>
      <w:pPr>
        <w:ind w:left="7146" w:hanging="360"/>
      </w:pPr>
    </w:lvl>
    <w:lvl w:ilvl="8" w:tplc="0409001B">
      <w:start w:val="1"/>
      <w:numFmt w:val="lowerRoman"/>
      <w:lvlText w:val="%9."/>
      <w:lvlJc w:val="right"/>
      <w:pPr>
        <w:ind w:left="7866" w:hanging="180"/>
      </w:pPr>
    </w:lvl>
  </w:abstractNum>
  <w:abstractNum w:abstractNumId="28" w15:restartNumberingAfterBreak="0">
    <w:nsid w:val="426A2E37"/>
    <w:multiLevelType w:val="hybridMultilevel"/>
    <w:tmpl w:val="BDFACE94"/>
    <w:lvl w:ilvl="0" w:tplc="15803E8C">
      <w:start w:val="1"/>
      <w:numFmt w:val="hebrew1"/>
      <w:lvlText w:val="%1)"/>
      <w:lvlJc w:val="left"/>
      <w:pPr>
        <w:ind w:left="2106" w:hanging="360"/>
      </w:pPr>
      <w:rPr>
        <w:rFonts w:asciiTheme="minorBidi" w:hAnsiTheme="minorBidi" w:cstheme="minorBidi" w:hint="default"/>
        <w:sz w:val="20"/>
        <w:szCs w:val="20"/>
      </w:rPr>
    </w:lvl>
    <w:lvl w:ilvl="1" w:tplc="FFFFFFFF">
      <w:start w:val="1"/>
      <w:numFmt w:val="lowerLetter"/>
      <w:lvlText w:val="%2."/>
      <w:lvlJc w:val="left"/>
      <w:pPr>
        <w:ind w:left="2826" w:hanging="360"/>
      </w:pPr>
    </w:lvl>
    <w:lvl w:ilvl="2" w:tplc="FFFFFFFF">
      <w:start w:val="1"/>
      <w:numFmt w:val="lowerRoman"/>
      <w:lvlText w:val="%3."/>
      <w:lvlJc w:val="right"/>
      <w:pPr>
        <w:ind w:left="3546" w:hanging="180"/>
      </w:pPr>
    </w:lvl>
    <w:lvl w:ilvl="3" w:tplc="FFFFFFFF">
      <w:start w:val="1"/>
      <w:numFmt w:val="decimal"/>
      <w:lvlText w:val="%4."/>
      <w:lvlJc w:val="left"/>
      <w:pPr>
        <w:ind w:left="4266" w:hanging="360"/>
      </w:pPr>
    </w:lvl>
    <w:lvl w:ilvl="4" w:tplc="FFFFFFFF">
      <w:start w:val="1"/>
      <w:numFmt w:val="lowerLetter"/>
      <w:lvlText w:val="%5."/>
      <w:lvlJc w:val="left"/>
      <w:pPr>
        <w:ind w:left="4986" w:hanging="360"/>
      </w:pPr>
    </w:lvl>
    <w:lvl w:ilvl="5" w:tplc="FFFFFFFF">
      <w:start w:val="1"/>
      <w:numFmt w:val="lowerRoman"/>
      <w:lvlText w:val="%6."/>
      <w:lvlJc w:val="right"/>
      <w:pPr>
        <w:ind w:left="5706" w:hanging="180"/>
      </w:pPr>
    </w:lvl>
    <w:lvl w:ilvl="6" w:tplc="FFFFFFFF">
      <w:start w:val="1"/>
      <w:numFmt w:val="decimal"/>
      <w:lvlText w:val="%7."/>
      <w:lvlJc w:val="left"/>
      <w:pPr>
        <w:ind w:left="6426" w:hanging="360"/>
      </w:pPr>
    </w:lvl>
    <w:lvl w:ilvl="7" w:tplc="FFFFFFFF">
      <w:start w:val="1"/>
      <w:numFmt w:val="lowerLetter"/>
      <w:lvlText w:val="%8."/>
      <w:lvlJc w:val="left"/>
      <w:pPr>
        <w:ind w:left="7146" w:hanging="360"/>
      </w:pPr>
    </w:lvl>
    <w:lvl w:ilvl="8" w:tplc="FFFFFFFF">
      <w:start w:val="1"/>
      <w:numFmt w:val="lowerRoman"/>
      <w:lvlText w:val="%9."/>
      <w:lvlJc w:val="right"/>
      <w:pPr>
        <w:ind w:left="7866" w:hanging="180"/>
      </w:pPr>
    </w:lvl>
  </w:abstractNum>
  <w:abstractNum w:abstractNumId="29" w15:restartNumberingAfterBreak="0">
    <w:nsid w:val="432C2ECA"/>
    <w:multiLevelType w:val="hybridMultilevel"/>
    <w:tmpl w:val="76C2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91E47"/>
    <w:multiLevelType w:val="hybridMultilevel"/>
    <w:tmpl w:val="30C8B32C"/>
    <w:lvl w:ilvl="0" w:tplc="66E6E42C">
      <w:start w:val="1"/>
      <w:numFmt w:val="decimal"/>
      <w:lvlText w:val="%1)"/>
      <w:lvlJc w:val="left"/>
      <w:pPr>
        <w:ind w:left="1651" w:hanging="360"/>
      </w:pPr>
      <w:rPr>
        <w:rFonts w:hint="default"/>
      </w:rPr>
    </w:lvl>
    <w:lvl w:ilvl="1" w:tplc="04090019" w:tentative="1">
      <w:start w:val="1"/>
      <w:numFmt w:val="lowerLetter"/>
      <w:lvlText w:val="%2."/>
      <w:lvlJc w:val="left"/>
      <w:pPr>
        <w:ind w:left="2371" w:hanging="360"/>
      </w:pPr>
    </w:lvl>
    <w:lvl w:ilvl="2" w:tplc="0409001B" w:tentative="1">
      <w:start w:val="1"/>
      <w:numFmt w:val="lowerRoman"/>
      <w:lvlText w:val="%3."/>
      <w:lvlJc w:val="right"/>
      <w:pPr>
        <w:ind w:left="3091" w:hanging="180"/>
      </w:pPr>
    </w:lvl>
    <w:lvl w:ilvl="3" w:tplc="0409000F" w:tentative="1">
      <w:start w:val="1"/>
      <w:numFmt w:val="decimal"/>
      <w:lvlText w:val="%4."/>
      <w:lvlJc w:val="left"/>
      <w:pPr>
        <w:ind w:left="3811" w:hanging="360"/>
      </w:pPr>
    </w:lvl>
    <w:lvl w:ilvl="4" w:tplc="04090019" w:tentative="1">
      <w:start w:val="1"/>
      <w:numFmt w:val="lowerLetter"/>
      <w:lvlText w:val="%5."/>
      <w:lvlJc w:val="left"/>
      <w:pPr>
        <w:ind w:left="4531" w:hanging="360"/>
      </w:pPr>
    </w:lvl>
    <w:lvl w:ilvl="5" w:tplc="0409001B" w:tentative="1">
      <w:start w:val="1"/>
      <w:numFmt w:val="lowerRoman"/>
      <w:lvlText w:val="%6."/>
      <w:lvlJc w:val="right"/>
      <w:pPr>
        <w:ind w:left="5251" w:hanging="180"/>
      </w:pPr>
    </w:lvl>
    <w:lvl w:ilvl="6" w:tplc="0409000F" w:tentative="1">
      <w:start w:val="1"/>
      <w:numFmt w:val="decimal"/>
      <w:lvlText w:val="%7."/>
      <w:lvlJc w:val="left"/>
      <w:pPr>
        <w:ind w:left="5971" w:hanging="360"/>
      </w:pPr>
    </w:lvl>
    <w:lvl w:ilvl="7" w:tplc="04090019" w:tentative="1">
      <w:start w:val="1"/>
      <w:numFmt w:val="lowerLetter"/>
      <w:lvlText w:val="%8."/>
      <w:lvlJc w:val="left"/>
      <w:pPr>
        <w:ind w:left="6691" w:hanging="360"/>
      </w:pPr>
    </w:lvl>
    <w:lvl w:ilvl="8" w:tplc="0409001B" w:tentative="1">
      <w:start w:val="1"/>
      <w:numFmt w:val="lowerRoman"/>
      <w:lvlText w:val="%9."/>
      <w:lvlJc w:val="right"/>
      <w:pPr>
        <w:ind w:left="7411" w:hanging="180"/>
      </w:pPr>
    </w:lvl>
  </w:abstractNum>
  <w:abstractNum w:abstractNumId="31" w15:restartNumberingAfterBreak="0">
    <w:nsid w:val="48314939"/>
    <w:multiLevelType w:val="hybridMultilevel"/>
    <w:tmpl w:val="94D8BEFE"/>
    <w:lvl w:ilvl="0" w:tplc="F3AA4240">
      <w:start w:val="1"/>
      <w:numFmt w:val="hebrew1"/>
      <w:lvlText w:val="%1."/>
      <w:lvlJc w:val="center"/>
      <w:pPr>
        <w:ind w:left="3903" w:hanging="360"/>
      </w:pPr>
      <w:rPr>
        <w:rFonts w:ascii="Arial" w:hAnsi="Arial" w:cs="Arial" w:hint="default"/>
        <w:b/>
        <w:bCs/>
      </w:rPr>
    </w:lvl>
    <w:lvl w:ilvl="1" w:tplc="04090019" w:tentative="1">
      <w:start w:val="1"/>
      <w:numFmt w:val="lowerLetter"/>
      <w:lvlText w:val="%2."/>
      <w:lvlJc w:val="left"/>
      <w:pPr>
        <w:ind w:left="4623" w:hanging="360"/>
      </w:pPr>
    </w:lvl>
    <w:lvl w:ilvl="2" w:tplc="0409001B" w:tentative="1">
      <w:start w:val="1"/>
      <w:numFmt w:val="lowerRoman"/>
      <w:lvlText w:val="%3."/>
      <w:lvlJc w:val="right"/>
      <w:pPr>
        <w:ind w:left="5343" w:hanging="180"/>
      </w:pPr>
    </w:lvl>
    <w:lvl w:ilvl="3" w:tplc="0409000F" w:tentative="1">
      <w:start w:val="1"/>
      <w:numFmt w:val="decimal"/>
      <w:lvlText w:val="%4."/>
      <w:lvlJc w:val="left"/>
      <w:pPr>
        <w:ind w:left="6063" w:hanging="360"/>
      </w:pPr>
    </w:lvl>
    <w:lvl w:ilvl="4" w:tplc="04090019" w:tentative="1">
      <w:start w:val="1"/>
      <w:numFmt w:val="lowerLetter"/>
      <w:lvlText w:val="%5."/>
      <w:lvlJc w:val="left"/>
      <w:pPr>
        <w:ind w:left="6783" w:hanging="360"/>
      </w:pPr>
    </w:lvl>
    <w:lvl w:ilvl="5" w:tplc="0409001B" w:tentative="1">
      <w:start w:val="1"/>
      <w:numFmt w:val="lowerRoman"/>
      <w:lvlText w:val="%6."/>
      <w:lvlJc w:val="right"/>
      <w:pPr>
        <w:ind w:left="7503" w:hanging="180"/>
      </w:pPr>
    </w:lvl>
    <w:lvl w:ilvl="6" w:tplc="0409000F" w:tentative="1">
      <w:start w:val="1"/>
      <w:numFmt w:val="decimal"/>
      <w:lvlText w:val="%7."/>
      <w:lvlJc w:val="left"/>
      <w:pPr>
        <w:ind w:left="8223" w:hanging="360"/>
      </w:pPr>
    </w:lvl>
    <w:lvl w:ilvl="7" w:tplc="04090019" w:tentative="1">
      <w:start w:val="1"/>
      <w:numFmt w:val="lowerLetter"/>
      <w:lvlText w:val="%8."/>
      <w:lvlJc w:val="left"/>
      <w:pPr>
        <w:ind w:left="8943" w:hanging="360"/>
      </w:pPr>
    </w:lvl>
    <w:lvl w:ilvl="8" w:tplc="0409001B" w:tentative="1">
      <w:start w:val="1"/>
      <w:numFmt w:val="lowerRoman"/>
      <w:lvlText w:val="%9."/>
      <w:lvlJc w:val="right"/>
      <w:pPr>
        <w:ind w:left="9663" w:hanging="180"/>
      </w:pPr>
    </w:lvl>
  </w:abstractNum>
  <w:abstractNum w:abstractNumId="32" w15:restartNumberingAfterBreak="0">
    <w:nsid w:val="48B91A19"/>
    <w:multiLevelType w:val="hybridMultilevel"/>
    <w:tmpl w:val="81E6D20E"/>
    <w:lvl w:ilvl="0" w:tplc="EDFA2C48">
      <w:start w:val="1"/>
      <w:numFmt w:val="hebrew1"/>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102B78"/>
    <w:multiLevelType w:val="hybridMultilevel"/>
    <w:tmpl w:val="4D122FDA"/>
    <w:lvl w:ilvl="0" w:tplc="C6064D20">
      <w:start w:val="1"/>
      <w:numFmt w:val="decimal"/>
      <w:lvlText w:val="%1)"/>
      <w:lvlJc w:val="left"/>
      <w:pPr>
        <w:ind w:left="2298" w:hanging="360"/>
      </w:pPr>
      <w:rPr>
        <w:rFonts w:hint="default"/>
      </w:rPr>
    </w:lvl>
    <w:lvl w:ilvl="1" w:tplc="04090019" w:tentative="1">
      <w:start w:val="1"/>
      <w:numFmt w:val="lowerLetter"/>
      <w:lvlText w:val="%2."/>
      <w:lvlJc w:val="left"/>
      <w:pPr>
        <w:ind w:left="3018" w:hanging="360"/>
      </w:pPr>
    </w:lvl>
    <w:lvl w:ilvl="2" w:tplc="0409001B" w:tentative="1">
      <w:start w:val="1"/>
      <w:numFmt w:val="lowerRoman"/>
      <w:lvlText w:val="%3."/>
      <w:lvlJc w:val="right"/>
      <w:pPr>
        <w:ind w:left="3738" w:hanging="180"/>
      </w:pPr>
    </w:lvl>
    <w:lvl w:ilvl="3" w:tplc="0409000F" w:tentative="1">
      <w:start w:val="1"/>
      <w:numFmt w:val="decimal"/>
      <w:lvlText w:val="%4."/>
      <w:lvlJc w:val="left"/>
      <w:pPr>
        <w:ind w:left="4458" w:hanging="360"/>
      </w:pPr>
    </w:lvl>
    <w:lvl w:ilvl="4" w:tplc="04090019" w:tentative="1">
      <w:start w:val="1"/>
      <w:numFmt w:val="lowerLetter"/>
      <w:lvlText w:val="%5."/>
      <w:lvlJc w:val="left"/>
      <w:pPr>
        <w:ind w:left="5178" w:hanging="360"/>
      </w:pPr>
    </w:lvl>
    <w:lvl w:ilvl="5" w:tplc="0409001B" w:tentative="1">
      <w:start w:val="1"/>
      <w:numFmt w:val="lowerRoman"/>
      <w:lvlText w:val="%6."/>
      <w:lvlJc w:val="right"/>
      <w:pPr>
        <w:ind w:left="5898" w:hanging="180"/>
      </w:pPr>
    </w:lvl>
    <w:lvl w:ilvl="6" w:tplc="0409000F" w:tentative="1">
      <w:start w:val="1"/>
      <w:numFmt w:val="decimal"/>
      <w:lvlText w:val="%7."/>
      <w:lvlJc w:val="left"/>
      <w:pPr>
        <w:ind w:left="6618" w:hanging="360"/>
      </w:pPr>
    </w:lvl>
    <w:lvl w:ilvl="7" w:tplc="04090019" w:tentative="1">
      <w:start w:val="1"/>
      <w:numFmt w:val="lowerLetter"/>
      <w:lvlText w:val="%8."/>
      <w:lvlJc w:val="left"/>
      <w:pPr>
        <w:ind w:left="7338" w:hanging="360"/>
      </w:pPr>
    </w:lvl>
    <w:lvl w:ilvl="8" w:tplc="0409001B" w:tentative="1">
      <w:start w:val="1"/>
      <w:numFmt w:val="lowerRoman"/>
      <w:lvlText w:val="%9."/>
      <w:lvlJc w:val="right"/>
      <w:pPr>
        <w:ind w:left="8058" w:hanging="180"/>
      </w:pPr>
    </w:lvl>
  </w:abstractNum>
  <w:abstractNum w:abstractNumId="34" w15:restartNumberingAfterBreak="0">
    <w:nsid w:val="4CD43244"/>
    <w:multiLevelType w:val="hybridMultilevel"/>
    <w:tmpl w:val="5A90B516"/>
    <w:lvl w:ilvl="0" w:tplc="256CEECC">
      <w:start w:val="1"/>
      <w:numFmt w:val="hebrew1"/>
      <w:lvlText w:val="(%1)"/>
      <w:lvlJc w:val="center"/>
      <w:pPr>
        <w:tabs>
          <w:tab w:val="num" w:pos="1440"/>
        </w:tabs>
        <w:ind w:left="1440" w:hanging="360"/>
      </w:pPr>
    </w:lvl>
    <w:lvl w:ilvl="1" w:tplc="04090019">
      <w:start w:val="1"/>
      <w:numFmt w:val="lowerLetter"/>
      <w:lvlText w:val="%2."/>
      <w:lvlJc w:val="left"/>
      <w:pPr>
        <w:tabs>
          <w:tab w:val="num" w:pos="1440"/>
        </w:tabs>
        <w:ind w:left="1440" w:hanging="360"/>
      </w:pPr>
    </w:lvl>
    <w:lvl w:ilvl="2" w:tplc="E2DA89BE">
      <w:start w:val="1"/>
      <w:numFmt w:val="lowerRoman"/>
      <w:lvlText w:val="(%3)"/>
      <w:lvlJc w:val="right"/>
      <w:pPr>
        <w:tabs>
          <w:tab w:val="num" w:pos="2160"/>
        </w:tabs>
        <w:ind w:left="2160" w:hanging="180"/>
      </w:pPr>
      <w:rPr>
        <w:b w:val="0"/>
        <w:bCs/>
      </w:rPr>
    </w:lvl>
    <w:lvl w:ilvl="3" w:tplc="0409000F">
      <w:start w:val="1"/>
      <w:numFmt w:val="decimal"/>
      <w:lvlText w:val="%4."/>
      <w:lvlJc w:val="left"/>
      <w:pPr>
        <w:tabs>
          <w:tab w:val="num" w:pos="2880"/>
        </w:tabs>
        <w:ind w:left="2880" w:hanging="360"/>
      </w:pPr>
    </w:lvl>
    <w:lvl w:ilvl="4" w:tplc="965A5FA8">
      <w:start w:val="1"/>
      <w:numFmt w:val="hebrew1"/>
      <w:lvlText w:val="%5."/>
      <w:lvlJc w:val="left"/>
      <w:pPr>
        <w:ind w:left="360" w:hanging="360"/>
      </w:pPr>
    </w:lvl>
    <w:lvl w:ilvl="5" w:tplc="0409001B">
      <w:start w:val="1"/>
      <w:numFmt w:val="lowerRoman"/>
      <w:lvlText w:val="%6."/>
      <w:lvlJc w:val="right"/>
      <w:pPr>
        <w:tabs>
          <w:tab w:val="num" w:pos="4320"/>
        </w:tabs>
        <w:ind w:left="4320" w:hanging="180"/>
      </w:pPr>
    </w:lvl>
    <w:lvl w:ilvl="6" w:tplc="5D88845A">
      <w:start w:val="1"/>
      <w:numFmt w:val="decimal"/>
      <w:lvlText w:val="%7)"/>
      <w:lvlJc w:val="left"/>
      <w:pPr>
        <w:ind w:left="2487" w:hanging="360"/>
      </w:pPr>
    </w:lvl>
    <w:lvl w:ilvl="7" w:tplc="7020ED06">
      <w:start w:val="21"/>
      <w:numFmt w:val="bullet"/>
      <w:lvlText w:val="-"/>
      <w:lvlJc w:val="left"/>
      <w:pPr>
        <w:ind w:left="5760" w:hanging="360"/>
      </w:pPr>
      <w:rPr>
        <w:rFonts w:ascii="Arial" w:eastAsia="Times New Roman" w:hAnsi="Arial" w:cs="Arial" w:hint="default"/>
      </w:rPr>
    </w:lvl>
    <w:lvl w:ilvl="8" w:tplc="424265E0">
      <w:start w:val="1"/>
      <w:numFmt w:val="hebrew1"/>
      <w:lvlText w:val="%9)"/>
      <w:lvlJc w:val="left"/>
      <w:pPr>
        <w:ind w:left="6660" w:hanging="360"/>
      </w:pPr>
    </w:lvl>
  </w:abstractNum>
  <w:abstractNum w:abstractNumId="35" w15:restartNumberingAfterBreak="0">
    <w:nsid w:val="4DF85EC2"/>
    <w:multiLevelType w:val="hybridMultilevel"/>
    <w:tmpl w:val="D8188838"/>
    <w:lvl w:ilvl="0" w:tplc="603EBC66">
      <w:start w:val="1"/>
      <w:numFmt w:val="decimal"/>
      <w:lvlText w:val="%1."/>
      <w:lvlJc w:val="left"/>
      <w:pPr>
        <w:tabs>
          <w:tab w:val="num" w:pos="360"/>
        </w:tabs>
        <w:ind w:left="360" w:hanging="360"/>
      </w:pPr>
      <w:rPr>
        <w:rFonts w:ascii="Arial" w:hAnsi="Arial" w:cs="Arial" w:hint="default"/>
      </w:rPr>
    </w:lvl>
    <w:lvl w:ilvl="1" w:tplc="040D0019">
      <w:start w:val="1"/>
      <w:numFmt w:val="lowerLetter"/>
      <w:lvlText w:val="%2."/>
      <w:lvlJc w:val="left"/>
      <w:pPr>
        <w:tabs>
          <w:tab w:val="num" w:pos="193"/>
        </w:tabs>
        <w:ind w:left="193" w:hanging="360"/>
      </w:pPr>
      <w:rPr>
        <w:rFonts w:ascii="Times New Roman" w:hAnsi="Times New Roman" w:cs="Times New Roman"/>
      </w:rPr>
    </w:lvl>
    <w:lvl w:ilvl="2" w:tplc="040D001B">
      <w:start w:val="1"/>
      <w:numFmt w:val="lowerRoman"/>
      <w:lvlText w:val="%3."/>
      <w:lvlJc w:val="right"/>
      <w:pPr>
        <w:tabs>
          <w:tab w:val="num" w:pos="913"/>
        </w:tabs>
        <w:ind w:left="913" w:hanging="180"/>
      </w:pPr>
      <w:rPr>
        <w:rFonts w:ascii="Times New Roman" w:hAnsi="Times New Roman" w:cs="Times New Roman"/>
      </w:rPr>
    </w:lvl>
    <w:lvl w:ilvl="3" w:tplc="040D000F">
      <w:start w:val="1"/>
      <w:numFmt w:val="decimal"/>
      <w:lvlText w:val="%4."/>
      <w:lvlJc w:val="left"/>
      <w:pPr>
        <w:tabs>
          <w:tab w:val="num" w:pos="1633"/>
        </w:tabs>
        <w:ind w:left="1633" w:hanging="360"/>
      </w:pPr>
      <w:rPr>
        <w:rFonts w:ascii="Times New Roman" w:hAnsi="Times New Roman" w:cs="Times New Roman"/>
      </w:rPr>
    </w:lvl>
    <w:lvl w:ilvl="4" w:tplc="040D0019">
      <w:start w:val="1"/>
      <w:numFmt w:val="lowerLetter"/>
      <w:lvlText w:val="%5."/>
      <w:lvlJc w:val="left"/>
      <w:pPr>
        <w:tabs>
          <w:tab w:val="num" w:pos="2353"/>
        </w:tabs>
        <w:ind w:left="2353" w:hanging="360"/>
      </w:pPr>
      <w:rPr>
        <w:rFonts w:ascii="Times New Roman" w:hAnsi="Times New Roman" w:cs="Times New Roman"/>
      </w:rPr>
    </w:lvl>
    <w:lvl w:ilvl="5" w:tplc="040D001B">
      <w:start w:val="1"/>
      <w:numFmt w:val="lowerRoman"/>
      <w:lvlText w:val="%6."/>
      <w:lvlJc w:val="right"/>
      <w:pPr>
        <w:tabs>
          <w:tab w:val="num" w:pos="3073"/>
        </w:tabs>
        <w:ind w:left="3073" w:hanging="180"/>
      </w:pPr>
      <w:rPr>
        <w:rFonts w:ascii="Times New Roman" w:hAnsi="Times New Roman" w:cs="Times New Roman"/>
      </w:rPr>
    </w:lvl>
    <w:lvl w:ilvl="6" w:tplc="040D000F">
      <w:start w:val="1"/>
      <w:numFmt w:val="decimal"/>
      <w:lvlText w:val="%7."/>
      <w:lvlJc w:val="left"/>
      <w:pPr>
        <w:tabs>
          <w:tab w:val="num" w:pos="3793"/>
        </w:tabs>
        <w:ind w:left="3793" w:hanging="360"/>
      </w:pPr>
      <w:rPr>
        <w:rFonts w:ascii="Times New Roman" w:hAnsi="Times New Roman" w:cs="Times New Roman"/>
      </w:rPr>
    </w:lvl>
    <w:lvl w:ilvl="7" w:tplc="040D0019">
      <w:start w:val="1"/>
      <w:numFmt w:val="lowerLetter"/>
      <w:lvlText w:val="%8."/>
      <w:lvlJc w:val="left"/>
      <w:pPr>
        <w:tabs>
          <w:tab w:val="num" w:pos="4513"/>
        </w:tabs>
        <w:ind w:left="4513" w:hanging="360"/>
      </w:pPr>
      <w:rPr>
        <w:rFonts w:ascii="Times New Roman" w:hAnsi="Times New Roman" w:cs="Times New Roman"/>
      </w:rPr>
    </w:lvl>
    <w:lvl w:ilvl="8" w:tplc="040D001B">
      <w:start w:val="1"/>
      <w:numFmt w:val="lowerRoman"/>
      <w:lvlText w:val="%9."/>
      <w:lvlJc w:val="right"/>
      <w:pPr>
        <w:tabs>
          <w:tab w:val="num" w:pos="5233"/>
        </w:tabs>
        <w:ind w:left="5233" w:hanging="180"/>
      </w:pPr>
      <w:rPr>
        <w:rFonts w:ascii="Times New Roman" w:hAnsi="Times New Roman" w:cs="Times New Roman"/>
      </w:rPr>
    </w:lvl>
  </w:abstractNum>
  <w:abstractNum w:abstractNumId="36" w15:restartNumberingAfterBreak="0">
    <w:nsid w:val="50366E90"/>
    <w:multiLevelType w:val="hybridMultilevel"/>
    <w:tmpl w:val="CE7E500E"/>
    <w:lvl w:ilvl="0" w:tplc="B39E5464">
      <w:start w:val="1"/>
      <w:numFmt w:val="decimal"/>
      <w:lvlText w:val="(%1)"/>
      <w:lvlJc w:val="left"/>
      <w:pPr>
        <w:tabs>
          <w:tab w:val="num" w:pos="750"/>
        </w:tabs>
        <w:ind w:left="750" w:hanging="39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2747E59"/>
    <w:multiLevelType w:val="hybridMultilevel"/>
    <w:tmpl w:val="C8944C84"/>
    <w:lvl w:ilvl="0" w:tplc="0BDAE924">
      <w:start w:val="1"/>
      <w:numFmt w:val="hebrew1"/>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38" w15:restartNumberingAfterBreak="0">
    <w:nsid w:val="539832B6"/>
    <w:multiLevelType w:val="hybridMultilevel"/>
    <w:tmpl w:val="5CCA2FE0"/>
    <w:lvl w:ilvl="0" w:tplc="0D00F842">
      <w:start w:val="21"/>
      <w:numFmt w:val="bullet"/>
      <w:lvlText w:val="-"/>
      <w:lvlJc w:val="left"/>
      <w:pPr>
        <w:ind w:left="2930" w:hanging="360"/>
      </w:pPr>
      <w:rPr>
        <w:rFonts w:ascii="Times New Roman" w:eastAsia="Times New Roman" w:hAnsi="Times New Roman" w:cs="David" w:hint="default"/>
      </w:rPr>
    </w:lvl>
    <w:lvl w:ilvl="1" w:tplc="04090003" w:tentative="1">
      <w:start w:val="1"/>
      <w:numFmt w:val="bullet"/>
      <w:lvlText w:val="o"/>
      <w:lvlJc w:val="left"/>
      <w:pPr>
        <w:ind w:left="3650" w:hanging="360"/>
      </w:pPr>
      <w:rPr>
        <w:rFonts w:ascii="Courier New" w:hAnsi="Courier New" w:cs="Courier New" w:hint="default"/>
      </w:rPr>
    </w:lvl>
    <w:lvl w:ilvl="2" w:tplc="04090005" w:tentative="1">
      <w:start w:val="1"/>
      <w:numFmt w:val="bullet"/>
      <w:lvlText w:val=""/>
      <w:lvlJc w:val="left"/>
      <w:pPr>
        <w:ind w:left="4370" w:hanging="360"/>
      </w:pPr>
      <w:rPr>
        <w:rFonts w:ascii="Wingdings" w:hAnsi="Wingdings" w:hint="default"/>
      </w:rPr>
    </w:lvl>
    <w:lvl w:ilvl="3" w:tplc="04090001" w:tentative="1">
      <w:start w:val="1"/>
      <w:numFmt w:val="bullet"/>
      <w:lvlText w:val=""/>
      <w:lvlJc w:val="left"/>
      <w:pPr>
        <w:ind w:left="5090" w:hanging="360"/>
      </w:pPr>
      <w:rPr>
        <w:rFonts w:ascii="Symbol" w:hAnsi="Symbol" w:hint="default"/>
      </w:rPr>
    </w:lvl>
    <w:lvl w:ilvl="4" w:tplc="04090003" w:tentative="1">
      <w:start w:val="1"/>
      <w:numFmt w:val="bullet"/>
      <w:lvlText w:val="o"/>
      <w:lvlJc w:val="left"/>
      <w:pPr>
        <w:ind w:left="5810" w:hanging="360"/>
      </w:pPr>
      <w:rPr>
        <w:rFonts w:ascii="Courier New" w:hAnsi="Courier New" w:cs="Courier New" w:hint="default"/>
      </w:rPr>
    </w:lvl>
    <w:lvl w:ilvl="5" w:tplc="04090005" w:tentative="1">
      <w:start w:val="1"/>
      <w:numFmt w:val="bullet"/>
      <w:lvlText w:val=""/>
      <w:lvlJc w:val="left"/>
      <w:pPr>
        <w:ind w:left="6530" w:hanging="360"/>
      </w:pPr>
      <w:rPr>
        <w:rFonts w:ascii="Wingdings" w:hAnsi="Wingdings" w:hint="default"/>
      </w:rPr>
    </w:lvl>
    <w:lvl w:ilvl="6" w:tplc="04090001" w:tentative="1">
      <w:start w:val="1"/>
      <w:numFmt w:val="bullet"/>
      <w:lvlText w:val=""/>
      <w:lvlJc w:val="left"/>
      <w:pPr>
        <w:ind w:left="7250" w:hanging="360"/>
      </w:pPr>
      <w:rPr>
        <w:rFonts w:ascii="Symbol" w:hAnsi="Symbol" w:hint="default"/>
      </w:rPr>
    </w:lvl>
    <w:lvl w:ilvl="7" w:tplc="04090003" w:tentative="1">
      <w:start w:val="1"/>
      <w:numFmt w:val="bullet"/>
      <w:lvlText w:val="o"/>
      <w:lvlJc w:val="left"/>
      <w:pPr>
        <w:ind w:left="7970" w:hanging="360"/>
      </w:pPr>
      <w:rPr>
        <w:rFonts w:ascii="Courier New" w:hAnsi="Courier New" w:cs="Courier New" w:hint="default"/>
      </w:rPr>
    </w:lvl>
    <w:lvl w:ilvl="8" w:tplc="04090005" w:tentative="1">
      <w:start w:val="1"/>
      <w:numFmt w:val="bullet"/>
      <w:lvlText w:val=""/>
      <w:lvlJc w:val="left"/>
      <w:pPr>
        <w:ind w:left="8690" w:hanging="360"/>
      </w:pPr>
      <w:rPr>
        <w:rFonts w:ascii="Wingdings" w:hAnsi="Wingdings" w:hint="default"/>
      </w:rPr>
    </w:lvl>
  </w:abstractNum>
  <w:abstractNum w:abstractNumId="39" w15:restartNumberingAfterBreak="0">
    <w:nsid w:val="53B0554B"/>
    <w:multiLevelType w:val="hybridMultilevel"/>
    <w:tmpl w:val="E37806C2"/>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40" w15:restartNumberingAfterBreak="0">
    <w:nsid w:val="59B71D61"/>
    <w:multiLevelType w:val="multilevel"/>
    <w:tmpl w:val="3FD66446"/>
    <w:lvl w:ilvl="0">
      <w:start w:val="1"/>
      <w:numFmt w:val="decimal"/>
      <w:lvlText w:val="(%1)"/>
      <w:lvlJc w:val="left"/>
      <w:rPr>
        <w:rFonts w:ascii="Arial" w:hAnsi="Arial" w:cs="Arial" w:hint="default"/>
        <w:b w:val="0"/>
        <w:bCs w:val="0"/>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41" w15:restartNumberingAfterBreak="0">
    <w:nsid w:val="5AD31D28"/>
    <w:multiLevelType w:val="hybridMultilevel"/>
    <w:tmpl w:val="5A947CD8"/>
    <w:lvl w:ilvl="0" w:tplc="E7AC59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CD47F30"/>
    <w:multiLevelType w:val="hybridMultilevel"/>
    <w:tmpl w:val="3CD4F66E"/>
    <w:lvl w:ilvl="0" w:tplc="1136A4C2">
      <w:start w:val="1"/>
      <w:numFmt w:val="hebrew1"/>
      <w:lvlText w:val="(%1)"/>
      <w:lvlJc w:val="left"/>
      <w:pPr>
        <w:ind w:left="2466" w:hanging="360"/>
      </w:pPr>
    </w:lvl>
    <w:lvl w:ilvl="1" w:tplc="04090019">
      <w:start w:val="1"/>
      <w:numFmt w:val="lowerLetter"/>
      <w:lvlText w:val="%2."/>
      <w:lvlJc w:val="left"/>
      <w:pPr>
        <w:ind w:left="3186" w:hanging="360"/>
      </w:pPr>
    </w:lvl>
    <w:lvl w:ilvl="2" w:tplc="0409001B">
      <w:start w:val="1"/>
      <w:numFmt w:val="lowerRoman"/>
      <w:lvlText w:val="%3."/>
      <w:lvlJc w:val="right"/>
      <w:pPr>
        <w:ind w:left="3906" w:hanging="180"/>
      </w:pPr>
    </w:lvl>
    <w:lvl w:ilvl="3" w:tplc="0409000F">
      <w:start w:val="1"/>
      <w:numFmt w:val="decimal"/>
      <w:lvlText w:val="%4."/>
      <w:lvlJc w:val="left"/>
      <w:pPr>
        <w:ind w:left="4626" w:hanging="360"/>
      </w:pPr>
    </w:lvl>
    <w:lvl w:ilvl="4" w:tplc="04090019">
      <w:start w:val="1"/>
      <w:numFmt w:val="lowerLetter"/>
      <w:lvlText w:val="%5."/>
      <w:lvlJc w:val="left"/>
      <w:pPr>
        <w:ind w:left="5346" w:hanging="360"/>
      </w:pPr>
    </w:lvl>
    <w:lvl w:ilvl="5" w:tplc="0409001B">
      <w:start w:val="1"/>
      <w:numFmt w:val="lowerRoman"/>
      <w:lvlText w:val="%6."/>
      <w:lvlJc w:val="right"/>
      <w:pPr>
        <w:ind w:left="6066" w:hanging="180"/>
      </w:pPr>
    </w:lvl>
    <w:lvl w:ilvl="6" w:tplc="0409000F">
      <w:start w:val="1"/>
      <w:numFmt w:val="decimal"/>
      <w:lvlText w:val="%7."/>
      <w:lvlJc w:val="left"/>
      <w:pPr>
        <w:ind w:left="6786" w:hanging="360"/>
      </w:pPr>
    </w:lvl>
    <w:lvl w:ilvl="7" w:tplc="04090019">
      <w:start w:val="1"/>
      <w:numFmt w:val="lowerLetter"/>
      <w:lvlText w:val="%8."/>
      <w:lvlJc w:val="left"/>
      <w:pPr>
        <w:ind w:left="7506" w:hanging="360"/>
      </w:pPr>
    </w:lvl>
    <w:lvl w:ilvl="8" w:tplc="0409001B">
      <w:start w:val="1"/>
      <w:numFmt w:val="lowerRoman"/>
      <w:lvlText w:val="%9."/>
      <w:lvlJc w:val="right"/>
      <w:pPr>
        <w:ind w:left="8226" w:hanging="180"/>
      </w:pPr>
    </w:lvl>
  </w:abstractNum>
  <w:abstractNum w:abstractNumId="43" w15:restartNumberingAfterBreak="0">
    <w:nsid w:val="5D3056EE"/>
    <w:multiLevelType w:val="hybridMultilevel"/>
    <w:tmpl w:val="830CD46C"/>
    <w:lvl w:ilvl="0" w:tplc="2BA4A08C">
      <w:start w:val="1"/>
      <w:numFmt w:val="hebrew1"/>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4" w15:restartNumberingAfterBreak="0">
    <w:nsid w:val="5D8D3CC9"/>
    <w:multiLevelType w:val="hybridMultilevel"/>
    <w:tmpl w:val="6D946102"/>
    <w:lvl w:ilvl="0" w:tplc="D390F97A">
      <w:start w:val="1"/>
      <w:numFmt w:val="decimal"/>
      <w:lvlText w:val="%1."/>
      <w:lvlJc w:val="left"/>
      <w:pPr>
        <w:ind w:left="1959" w:hanging="360"/>
      </w:pPr>
      <w:rPr>
        <w:rFonts w:hint="default"/>
      </w:rPr>
    </w:lvl>
    <w:lvl w:ilvl="1" w:tplc="04090019" w:tentative="1">
      <w:start w:val="1"/>
      <w:numFmt w:val="lowerLetter"/>
      <w:lvlText w:val="%2."/>
      <w:lvlJc w:val="left"/>
      <w:pPr>
        <w:ind w:left="2679" w:hanging="360"/>
      </w:pPr>
    </w:lvl>
    <w:lvl w:ilvl="2" w:tplc="0409001B" w:tentative="1">
      <w:start w:val="1"/>
      <w:numFmt w:val="lowerRoman"/>
      <w:lvlText w:val="%3."/>
      <w:lvlJc w:val="right"/>
      <w:pPr>
        <w:ind w:left="3399" w:hanging="180"/>
      </w:pPr>
    </w:lvl>
    <w:lvl w:ilvl="3" w:tplc="0409000F" w:tentative="1">
      <w:start w:val="1"/>
      <w:numFmt w:val="decimal"/>
      <w:lvlText w:val="%4."/>
      <w:lvlJc w:val="left"/>
      <w:pPr>
        <w:ind w:left="4119" w:hanging="360"/>
      </w:pPr>
    </w:lvl>
    <w:lvl w:ilvl="4" w:tplc="04090019" w:tentative="1">
      <w:start w:val="1"/>
      <w:numFmt w:val="lowerLetter"/>
      <w:lvlText w:val="%5."/>
      <w:lvlJc w:val="left"/>
      <w:pPr>
        <w:ind w:left="4839" w:hanging="360"/>
      </w:pPr>
    </w:lvl>
    <w:lvl w:ilvl="5" w:tplc="0409001B" w:tentative="1">
      <w:start w:val="1"/>
      <w:numFmt w:val="lowerRoman"/>
      <w:lvlText w:val="%6."/>
      <w:lvlJc w:val="right"/>
      <w:pPr>
        <w:ind w:left="5559" w:hanging="180"/>
      </w:pPr>
    </w:lvl>
    <w:lvl w:ilvl="6" w:tplc="0409000F" w:tentative="1">
      <w:start w:val="1"/>
      <w:numFmt w:val="decimal"/>
      <w:lvlText w:val="%7."/>
      <w:lvlJc w:val="left"/>
      <w:pPr>
        <w:ind w:left="6279" w:hanging="360"/>
      </w:pPr>
    </w:lvl>
    <w:lvl w:ilvl="7" w:tplc="04090019" w:tentative="1">
      <w:start w:val="1"/>
      <w:numFmt w:val="lowerLetter"/>
      <w:lvlText w:val="%8."/>
      <w:lvlJc w:val="left"/>
      <w:pPr>
        <w:ind w:left="6999" w:hanging="360"/>
      </w:pPr>
    </w:lvl>
    <w:lvl w:ilvl="8" w:tplc="0409001B" w:tentative="1">
      <w:start w:val="1"/>
      <w:numFmt w:val="lowerRoman"/>
      <w:lvlText w:val="%9."/>
      <w:lvlJc w:val="right"/>
      <w:pPr>
        <w:ind w:left="7719" w:hanging="180"/>
      </w:pPr>
    </w:lvl>
  </w:abstractNum>
  <w:abstractNum w:abstractNumId="45" w15:restartNumberingAfterBreak="0">
    <w:nsid w:val="5EB7557E"/>
    <w:multiLevelType w:val="hybridMultilevel"/>
    <w:tmpl w:val="48D23046"/>
    <w:lvl w:ilvl="0" w:tplc="FEA2564E">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6" w15:restartNumberingAfterBreak="0">
    <w:nsid w:val="602541BD"/>
    <w:multiLevelType w:val="hybridMultilevel"/>
    <w:tmpl w:val="75828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E03CB4"/>
    <w:multiLevelType w:val="hybridMultilevel"/>
    <w:tmpl w:val="2BD84106"/>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8" w15:restartNumberingAfterBreak="0">
    <w:nsid w:val="61E441C2"/>
    <w:multiLevelType w:val="hybridMultilevel"/>
    <w:tmpl w:val="9FD2AACE"/>
    <w:lvl w:ilvl="0" w:tplc="38D00AA4">
      <w:start w:val="1"/>
      <w:numFmt w:val="decimal"/>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49" w15:restartNumberingAfterBreak="0">
    <w:nsid w:val="62ED7D04"/>
    <w:multiLevelType w:val="multilevel"/>
    <w:tmpl w:val="3FD66446"/>
    <w:lvl w:ilvl="0">
      <w:start w:val="1"/>
      <w:numFmt w:val="decimal"/>
      <w:lvlText w:val="(%1)"/>
      <w:lvlJc w:val="left"/>
      <w:rPr>
        <w:rFonts w:ascii="Arial" w:hAnsi="Arial" w:cs="Arial" w:hint="default"/>
        <w:b w:val="0"/>
        <w:bCs w:val="0"/>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50" w15:restartNumberingAfterBreak="0">
    <w:nsid w:val="65B52EFB"/>
    <w:multiLevelType w:val="hybridMultilevel"/>
    <w:tmpl w:val="FCE69516"/>
    <w:lvl w:ilvl="0" w:tplc="15803E8C">
      <w:start w:val="1"/>
      <w:numFmt w:val="hebrew1"/>
      <w:lvlText w:val="%1)"/>
      <w:lvlJc w:val="left"/>
      <w:pPr>
        <w:ind w:left="1429" w:hanging="360"/>
      </w:pPr>
      <w:rPr>
        <w:rFonts w:asciiTheme="minorBidi" w:hAnsiTheme="minorBidi" w:cstheme="minorBidi" w:hint="default"/>
        <w:sz w:val="20"/>
        <w:szCs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670D2530"/>
    <w:multiLevelType w:val="hybridMultilevel"/>
    <w:tmpl w:val="28A6E158"/>
    <w:lvl w:ilvl="0" w:tplc="8AA8BB32">
      <w:start w:val="1"/>
      <w:numFmt w:val="hebrew1"/>
      <w:lvlText w:val="%1."/>
      <w:lvlJc w:val="left"/>
      <w:pPr>
        <w:ind w:left="1481" w:hanging="360"/>
      </w:pPr>
      <w:rPr>
        <w:rFonts w:ascii="Arial" w:hAnsi="Arial" w:cs="Arial" w:hint="default"/>
        <w:b/>
        <w:bCs/>
        <w:sz w:val="20"/>
        <w:szCs w:val="20"/>
      </w:rPr>
    </w:lvl>
    <w:lvl w:ilvl="1" w:tplc="04090019" w:tentative="1">
      <w:start w:val="1"/>
      <w:numFmt w:val="lowerLetter"/>
      <w:lvlText w:val="%2."/>
      <w:lvlJc w:val="left"/>
      <w:pPr>
        <w:ind w:left="2201" w:hanging="360"/>
      </w:pPr>
      <w:rPr>
        <w:rFonts w:cs="Times New Roman"/>
      </w:rPr>
    </w:lvl>
    <w:lvl w:ilvl="2" w:tplc="0409001B" w:tentative="1">
      <w:start w:val="1"/>
      <w:numFmt w:val="lowerRoman"/>
      <w:lvlText w:val="%3."/>
      <w:lvlJc w:val="right"/>
      <w:pPr>
        <w:ind w:left="2921" w:hanging="180"/>
      </w:pPr>
      <w:rPr>
        <w:rFonts w:cs="Times New Roman"/>
      </w:rPr>
    </w:lvl>
    <w:lvl w:ilvl="3" w:tplc="0409000F" w:tentative="1">
      <w:start w:val="1"/>
      <w:numFmt w:val="decimal"/>
      <w:lvlText w:val="%4."/>
      <w:lvlJc w:val="left"/>
      <w:pPr>
        <w:ind w:left="3641" w:hanging="360"/>
      </w:pPr>
      <w:rPr>
        <w:rFonts w:cs="Times New Roman"/>
      </w:rPr>
    </w:lvl>
    <w:lvl w:ilvl="4" w:tplc="04090019" w:tentative="1">
      <w:start w:val="1"/>
      <w:numFmt w:val="lowerLetter"/>
      <w:lvlText w:val="%5."/>
      <w:lvlJc w:val="left"/>
      <w:pPr>
        <w:ind w:left="4361" w:hanging="360"/>
      </w:pPr>
      <w:rPr>
        <w:rFonts w:cs="Times New Roman"/>
      </w:rPr>
    </w:lvl>
    <w:lvl w:ilvl="5" w:tplc="0409001B" w:tentative="1">
      <w:start w:val="1"/>
      <w:numFmt w:val="lowerRoman"/>
      <w:lvlText w:val="%6."/>
      <w:lvlJc w:val="right"/>
      <w:pPr>
        <w:ind w:left="5081" w:hanging="180"/>
      </w:pPr>
      <w:rPr>
        <w:rFonts w:cs="Times New Roman"/>
      </w:rPr>
    </w:lvl>
    <w:lvl w:ilvl="6" w:tplc="0409000F" w:tentative="1">
      <w:start w:val="1"/>
      <w:numFmt w:val="decimal"/>
      <w:lvlText w:val="%7."/>
      <w:lvlJc w:val="left"/>
      <w:pPr>
        <w:ind w:left="5801" w:hanging="360"/>
      </w:pPr>
      <w:rPr>
        <w:rFonts w:cs="Times New Roman"/>
      </w:rPr>
    </w:lvl>
    <w:lvl w:ilvl="7" w:tplc="04090019" w:tentative="1">
      <w:start w:val="1"/>
      <w:numFmt w:val="lowerLetter"/>
      <w:lvlText w:val="%8."/>
      <w:lvlJc w:val="left"/>
      <w:pPr>
        <w:ind w:left="6521" w:hanging="360"/>
      </w:pPr>
      <w:rPr>
        <w:rFonts w:cs="Times New Roman"/>
      </w:rPr>
    </w:lvl>
    <w:lvl w:ilvl="8" w:tplc="0409001B" w:tentative="1">
      <w:start w:val="1"/>
      <w:numFmt w:val="lowerRoman"/>
      <w:lvlText w:val="%9."/>
      <w:lvlJc w:val="right"/>
      <w:pPr>
        <w:ind w:left="7241" w:hanging="180"/>
      </w:pPr>
      <w:rPr>
        <w:rFonts w:cs="Times New Roman"/>
      </w:rPr>
    </w:lvl>
  </w:abstractNum>
  <w:abstractNum w:abstractNumId="52" w15:restartNumberingAfterBreak="0">
    <w:nsid w:val="69A76DB3"/>
    <w:multiLevelType w:val="hybridMultilevel"/>
    <w:tmpl w:val="84E6D9FE"/>
    <w:lvl w:ilvl="0" w:tplc="15803E8C">
      <w:start w:val="1"/>
      <w:numFmt w:val="hebrew1"/>
      <w:lvlText w:val="%1)"/>
      <w:lvlJc w:val="left"/>
      <w:pPr>
        <w:ind w:left="1440" w:hanging="360"/>
      </w:pPr>
      <w:rPr>
        <w:rFonts w:asciiTheme="minorBidi" w:hAnsiTheme="minorBidi" w:cstheme="minorBidi"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BF02AA8"/>
    <w:multiLevelType w:val="multilevel"/>
    <w:tmpl w:val="D03E54D2"/>
    <w:lvl w:ilvl="0">
      <w:start w:val="1"/>
      <w:numFmt w:val="decimal"/>
      <w:lvlText w:val="(%1)"/>
      <w:lvlJc w:val="left"/>
      <w:rPr>
        <w:rFonts w:ascii="Arial" w:hAnsi="Arial" w:cs="Arial" w:hint="default"/>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54" w15:restartNumberingAfterBreak="0">
    <w:nsid w:val="6D342E4F"/>
    <w:multiLevelType w:val="hybridMultilevel"/>
    <w:tmpl w:val="07DE3344"/>
    <w:lvl w:ilvl="0" w:tplc="256CEECC">
      <w:start w:val="1"/>
      <w:numFmt w:val="hebrew1"/>
      <w:lvlText w:val="(%1)"/>
      <w:lvlJc w:val="center"/>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BC4EAE0C">
      <w:start w:val="1"/>
      <w:numFmt w:val="decimal"/>
      <w:lvlText w:val="%3)"/>
      <w:lvlJc w:val="left"/>
      <w:pPr>
        <w:tabs>
          <w:tab w:val="num" w:pos="2164"/>
        </w:tabs>
        <w:ind w:left="2164" w:hanging="180"/>
      </w:pPr>
      <w:rPr>
        <w:rFonts w:ascii="Arial" w:hAnsi="Arial" w:cs="Arial" w:hint="default"/>
      </w:rPr>
    </w:lvl>
    <w:lvl w:ilvl="3" w:tplc="71265B4A">
      <w:start w:val="1"/>
      <w:numFmt w:val="hebrew1"/>
      <w:lvlText w:val="%4)"/>
      <w:lvlJc w:val="left"/>
      <w:pPr>
        <w:ind w:left="2345" w:hanging="360"/>
      </w:pPr>
      <w:rPr>
        <w:rFonts w:hint="default"/>
      </w:rPr>
    </w:lvl>
    <w:lvl w:ilvl="4" w:tplc="2F6CAFFC">
      <w:start w:val="1"/>
      <w:numFmt w:val="decimal"/>
      <w:lvlText w:val="(%5)"/>
      <w:lvlJc w:val="left"/>
      <w:pPr>
        <w:ind w:left="1494" w:hanging="360"/>
      </w:pPr>
      <w:rPr>
        <w:rFonts w:hint="default"/>
      </w:rPr>
    </w:lvl>
    <w:lvl w:ilvl="5" w:tplc="15803E8C">
      <w:start w:val="1"/>
      <w:numFmt w:val="hebrew1"/>
      <w:lvlText w:val="%6)"/>
      <w:lvlJc w:val="left"/>
      <w:pPr>
        <w:ind w:left="1069" w:hanging="360"/>
      </w:pPr>
      <w:rPr>
        <w:rFonts w:asciiTheme="minorBidi" w:hAnsiTheme="minorBidi" w:cstheme="minorBidi" w:hint="default"/>
        <w:sz w:val="20"/>
        <w:szCs w:val="2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17443FE"/>
    <w:multiLevelType w:val="hybridMultilevel"/>
    <w:tmpl w:val="FC9C8A4A"/>
    <w:lvl w:ilvl="0" w:tplc="04090001">
      <w:start w:val="1"/>
      <w:numFmt w:val="bullet"/>
      <w:lvlText w:val=""/>
      <w:lvlJc w:val="left"/>
      <w:pPr>
        <w:ind w:left="-276" w:hanging="360"/>
      </w:pPr>
      <w:rPr>
        <w:rFonts w:ascii="Symbol" w:hAnsi="Symbol" w:hint="default"/>
      </w:rPr>
    </w:lvl>
    <w:lvl w:ilvl="1" w:tplc="04090019">
      <w:start w:val="1"/>
      <w:numFmt w:val="lowerLetter"/>
      <w:lvlText w:val="%2."/>
      <w:lvlJc w:val="left"/>
      <w:pPr>
        <w:ind w:left="444" w:hanging="360"/>
      </w:pPr>
    </w:lvl>
    <w:lvl w:ilvl="2" w:tplc="04090001">
      <w:start w:val="1"/>
      <w:numFmt w:val="bullet"/>
      <w:lvlText w:val=""/>
      <w:lvlJc w:val="left"/>
      <w:pPr>
        <w:ind w:left="1344" w:hanging="360"/>
      </w:pPr>
      <w:rPr>
        <w:rFonts w:ascii="Symbol" w:hAnsi="Symbol" w:hint="default"/>
      </w:r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56" w15:restartNumberingAfterBreak="0">
    <w:nsid w:val="74605568"/>
    <w:multiLevelType w:val="hybridMultilevel"/>
    <w:tmpl w:val="21843176"/>
    <w:lvl w:ilvl="0" w:tplc="D5546FAA">
      <w:start w:val="1"/>
      <w:numFmt w:val="hebrew1"/>
      <w:lvlText w:val="(%1)"/>
      <w:lvlJc w:val="left"/>
      <w:pPr>
        <w:tabs>
          <w:tab w:val="num" w:pos="644"/>
        </w:tabs>
        <w:ind w:left="644" w:hanging="360"/>
      </w:pPr>
      <w:rPr>
        <w:rFonts w:ascii="Arial" w:hAnsi="Arial" w:cs="Arial" w:hint="default"/>
        <w:b/>
        <w:bCs w:val="0"/>
        <w:color w:val="3366FF"/>
        <w:sz w:val="20"/>
        <w:szCs w:val="20"/>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7" w15:restartNumberingAfterBreak="0">
    <w:nsid w:val="74702E98"/>
    <w:multiLevelType w:val="hybridMultilevel"/>
    <w:tmpl w:val="1212AAD8"/>
    <w:lvl w:ilvl="0" w:tplc="2DD48F2E">
      <w:start w:val="1"/>
      <w:numFmt w:val="hebrew1"/>
      <w:lvlText w:val="%1)"/>
      <w:lvlJc w:val="left"/>
      <w:pPr>
        <w:tabs>
          <w:tab w:val="num" w:pos="1440"/>
        </w:tabs>
        <w:ind w:left="1440" w:hanging="360"/>
      </w:pPr>
      <w:rPr>
        <w:rFonts w:hint="default"/>
        <w:sz w:val="24"/>
      </w:rPr>
    </w:lvl>
    <w:lvl w:ilvl="1" w:tplc="04090019">
      <w:start w:val="1"/>
      <w:numFmt w:val="lowerLetter"/>
      <w:lvlText w:val="%2."/>
      <w:lvlJc w:val="left"/>
      <w:pPr>
        <w:tabs>
          <w:tab w:val="num" w:pos="1440"/>
        </w:tabs>
        <w:ind w:left="1440" w:hanging="360"/>
      </w:pPr>
    </w:lvl>
    <w:lvl w:ilvl="2" w:tplc="32682CD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8AA60F9"/>
    <w:multiLevelType w:val="hybridMultilevel"/>
    <w:tmpl w:val="21843176"/>
    <w:lvl w:ilvl="0" w:tplc="D5546FAA">
      <w:start w:val="1"/>
      <w:numFmt w:val="hebrew1"/>
      <w:lvlText w:val="(%1)"/>
      <w:lvlJc w:val="left"/>
      <w:pPr>
        <w:tabs>
          <w:tab w:val="num" w:pos="644"/>
        </w:tabs>
        <w:ind w:left="644" w:hanging="360"/>
      </w:pPr>
      <w:rPr>
        <w:rFonts w:ascii="Arial" w:hAnsi="Arial" w:cs="Arial" w:hint="default"/>
        <w:b/>
        <w:bCs w:val="0"/>
        <w:color w:val="3366FF"/>
        <w:sz w:val="20"/>
        <w:szCs w:val="20"/>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9" w15:restartNumberingAfterBreak="0">
    <w:nsid w:val="7B7E5EE6"/>
    <w:multiLevelType w:val="hybridMultilevel"/>
    <w:tmpl w:val="3DFC651A"/>
    <w:lvl w:ilvl="0" w:tplc="2DD48F2E">
      <w:start w:val="1"/>
      <w:numFmt w:val="hebrew1"/>
      <w:lvlText w:val="%1)"/>
      <w:lvlJc w:val="left"/>
      <w:pPr>
        <w:tabs>
          <w:tab w:val="num" w:pos="1440"/>
        </w:tabs>
        <w:ind w:left="1440" w:hanging="360"/>
      </w:pPr>
      <w:rPr>
        <w:rFonts w:hint="default"/>
        <w:sz w:val="24"/>
      </w:rPr>
    </w:lvl>
    <w:lvl w:ilvl="1" w:tplc="04090019">
      <w:start w:val="1"/>
      <w:numFmt w:val="lowerLetter"/>
      <w:lvlText w:val="%2."/>
      <w:lvlJc w:val="left"/>
      <w:pPr>
        <w:tabs>
          <w:tab w:val="num" w:pos="1440"/>
        </w:tabs>
        <w:ind w:left="1440" w:hanging="360"/>
      </w:pPr>
    </w:lvl>
    <w:lvl w:ilvl="2" w:tplc="32682CD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DB845B6"/>
    <w:multiLevelType w:val="hybridMultilevel"/>
    <w:tmpl w:val="616ABED8"/>
    <w:lvl w:ilvl="0" w:tplc="4B1E28AC">
      <w:start w:val="1"/>
      <w:numFmt w:val="hebrew1"/>
      <w:lvlText w:val="%1."/>
      <w:lvlJc w:val="left"/>
      <w:pPr>
        <w:tabs>
          <w:tab w:val="num" w:pos="927"/>
        </w:tabs>
        <w:ind w:left="927" w:hanging="360"/>
      </w:pPr>
      <w:rPr>
        <w:rFonts w:ascii="Arial" w:hAnsi="Arial" w:cs="Arial" w:hint="default"/>
        <w:sz w:val="20"/>
        <w:szCs w:val="20"/>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61" w15:restartNumberingAfterBreak="0">
    <w:nsid w:val="7F221ABC"/>
    <w:multiLevelType w:val="hybridMultilevel"/>
    <w:tmpl w:val="E736A8F0"/>
    <w:lvl w:ilvl="0" w:tplc="B178CB76">
      <w:start w:val="1"/>
      <w:numFmt w:val="hebrew1"/>
      <w:lvlText w:val="%1)"/>
      <w:lvlJc w:val="left"/>
      <w:pPr>
        <w:ind w:left="1919" w:hanging="360"/>
      </w:pPr>
      <w:rPr>
        <w:rFonts w:hint="default"/>
        <w:b w:val="0"/>
        <w:bCs w:val="0"/>
      </w:rPr>
    </w:lvl>
    <w:lvl w:ilvl="1" w:tplc="04090003">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num w:numId="1" w16cid:durableId="724917533">
    <w:abstractNumId w:val="60"/>
  </w:num>
  <w:num w:numId="2" w16cid:durableId="1974825115">
    <w:abstractNumId w:val="35"/>
  </w:num>
  <w:num w:numId="3" w16cid:durableId="818882662">
    <w:abstractNumId w:val="11"/>
  </w:num>
  <w:num w:numId="4" w16cid:durableId="329530178">
    <w:abstractNumId w:val="56"/>
  </w:num>
  <w:num w:numId="5" w16cid:durableId="339621932">
    <w:abstractNumId w:val="36"/>
  </w:num>
  <w:num w:numId="6" w16cid:durableId="937299101">
    <w:abstractNumId w:val="51"/>
  </w:num>
  <w:num w:numId="7" w16cid:durableId="285740503">
    <w:abstractNumId w:val="26"/>
  </w:num>
  <w:num w:numId="8" w16cid:durableId="725838546">
    <w:abstractNumId w:val="10"/>
  </w:num>
  <w:num w:numId="9" w16cid:durableId="1425034318">
    <w:abstractNumId w:val="54"/>
  </w:num>
  <w:num w:numId="10" w16cid:durableId="150945153">
    <w:abstractNumId w:val="57"/>
  </w:num>
  <w:num w:numId="11" w16cid:durableId="1127428098">
    <w:abstractNumId w:val="59"/>
  </w:num>
  <w:num w:numId="12" w16cid:durableId="1758599512">
    <w:abstractNumId w:val="19"/>
  </w:num>
  <w:num w:numId="13" w16cid:durableId="62408233">
    <w:abstractNumId w:val="5"/>
  </w:num>
  <w:num w:numId="14" w16cid:durableId="1452745377">
    <w:abstractNumId w:val="33"/>
  </w:num>
  <w:num w:numId="15" w16cid:durableId="956253973">
    <w:abstractNumId w:val="37"/>
  </w:num>
  <w:num w:numId="16" w16cid:durableId="1036276478">
    <w:abstractNumId w:val="6"/>
  </w:num>
  <w:num w:numId="17" w16cid:durableId="707755770">
    <w:abstractNumId w:val="38"/>
  </w:num>
  <w:num w:numId="18" w16cid:durableId="479349889">
    <w:abstractNumId w:val="58"/>
  </w:num>
  <w:num w:numId="19" w16cid:durableId="856581691">
    <w:abstractNumId w:val="30"/>
  </w:num>
  <w:num w:numId="20" w16cid:durableId="539632474">
    <w:abstractNumId w:val="24"/>
  </w:num>
  <w:num w:numId="21" w16cid:durableId="1873961440">
    <w:abstractNumId w:val="48"/>
  </w:num>
  <w:num w:numId="22" w16cid:durableId="114099399">
    <w:abstractNumId w:val="39"/>
  </w:num>
  <w:num w:numId="23" w16cid:durableId="2103918357">
    <w:abstractNumId w:val="41"/>
  </w:num>
  <w:num w:numId="24" w16cid:durableId="1169100922">
    <w:abstractNumId w:val="27"/>
  </w:num>
  <w:num w:numId="25" w16cid:durableId="1438216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8149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7" w16cid:durableId="2140492408">
    <w:abstractNumId w:val="15"/>
  </w:num>
  <w:num w:numId="28" w16cid:durableId="35929099">
    <w:abstractNumId w:val="18"/>
  </w:num>
  <w:num w:numId="29" w16cid:durableId="715660807">
    <w:abstractNumId w:val="53"/>
  </w:num>
  <w:num w:numId="30" w16cid:durableId="2107924208">
    <w:abstractNumId w:val="55"/>
  </w:num>
  <w:num w:numId="31" w16cid:durableId="1687633376">
    <w:abstractNumId w:val="9"/>
  </w:num>
  <w:num w:numId="32" w16cid:durableId="2137094806">
    <w:abstractNumId w:val="40"/>
  </w:num>
  <w:num w:numId="33" w16cid:durableId="643320312">
    <w:abstractNumId w:val="61"/>
  </w:num>
  <w:num w:numId="34" w16cid:durableId="1532453030">
    <w:abstractNumId w:val="25"/>
  </w:num>
  <w:num w:numId="35" w16cid:durableId="1839810666">
    <w:abstractNumId w:val="29"/>
  </w:num>
  <w:num w:numId="36" w16cid:durableId="947933524">
    <w:abstractNumId w:val="28"/>
  </w:num>
  <w:num w:numId="37" w16cid:durableId="278336087">
    <w:abstractNumId w:val="3"/>
  </w:num>
  <w:num w:numId="38" w16cid:durableId="1482313112">
    <w:abstractNumId w:val="14"/>
  </w:num>
  <w:num w:numId="39" w16cid:durableId="1212696210">
    <w:abstractNumId w:val="49"/>
  </w:num>
  <w:num w:numId="40" w16cid:durableId="1791509462">
    <w:abstractNumId w:val="7"/>
  </w:num>
  <w:num w:numId="41" w16cid:durableId="783429749">
    <w:abstractNumId w:val="46"/>
  </w:num>
  <w:num w:numId="42" w16cid:durableId="911544852">
    <w:abstractNumId w:val="34"/>
  </w:num>
  <w:num w:numId="43" w16cid:durableId="573004986">
    <w:abstractNumId w:val="12"/>
  </w:num>
  <w:num w:numId="44" w16cid:durableId="668866861">
    <w:abstractNumId w:val="4"/>
  </w:num>
  <w:num w:numId="45" w16cid:durableId="1534928353">
    <w:abstractNumId w:val="21"/>
  </w:num>
  <w:num w:numId="46" w16cid:durableId="698898993">
    <w:abstractNumId w:val="2"/>
  </w:num>
  <w:num w:numId="47" w16cid:durableId="1461222559">
    <w:abstractNumId w:val="20"/>
  </w:num>
  <w:num w:numId="48" w16cid:durableId="997225605">
    <w:abstractNumId w:val="16"/>
  </w:num>
  <w:num w:numId="49" w16cid:durableId="1589772670">
    <w:abstractNumId w:val="47"/>
  </w:num>
  <w:num w:numId="50" w16cid:durableId="24646234">
    <w:abstractNumId w:val="31"/>
  </w:num>
  <w:num w:numId="51" w16cid:durableId="826169966">
    <w:abstractNumId w:val="1"/>
  </w:num>
  <w:num w:numId="52" w16cid:durableId="1439834793">
    <w:abstractNumId w:val="52"/>
  </w:num>
  <w:num w:numId="53" w16cid:durableId="1196843450">
    <w:abstractNumId w:val="50"/>
  </w:num>
  <w:num w:numId="54" w16cid:durableId="318462129">
    <w:abstractNumId w:val="23"/>
  </w:num>
  <w:num w:numId="55" w16cid:durableId="527641568">
    <w:abstractNumId w:val="44"/>
  </w:num>
  <w:num w:numId="56" w16cid:durableId="2031106888">
    <w:abstractNumId w:val="0"/>
  </w:num>
  <w:num w:numId="57" w16cid:durableId="741949428">
    <w:abstractNumId w:val="22"/>
  </w:num>
  <w:num w:numId="58" w16cid:durableId="1471364843">
    <w:abstractNumId w:val="8"/>
  </w:num>
  <w:num w:numId="59" w16cid:durableId="984050238">
    <w:abstractNumId w:val="17"/>
  </w:num>
  <w:num w:numId="60" w16cid:durableId="1171335764">
    <w:abstractNumId w:val="13"/>
  </w:num>
  <w:num w:numId="61" w16cid:durableId="1445999295">
    <w:abstractNumId w:val="45"/>
  </w:num>
  <w:num w:numId="62" w16cid:durableId="540678769">
    <w:abstractNumId w:val="43"/>
  </w:num>
  <w:num w:numId="63" w16cid:durableId="166913998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1" w:cryptProviderType="rsaAES" w:cryptAlgorithmClass="hash" w:cryptAlgorithmType="typeAny" w:cryptAlgorithmSid="14" w:cryptSpinCount="100000" w:hash="5hTCXUozXuSSzRdYjII6U8mHCcYTqnuuKLx0ZWo5bOhEmURWlv+RQKEDk35Vhcf21mnRa0FRAeJBYcIZxfLWrw==" w:salt="6x2YXJY5sB5oeVBIGuOqrQ=="/>
  <w:defaultTabStop w:val="924"/>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5"/>
    <w:rsid w:val="0000011B"/>
    <w:rsid w:val="000003D5"/>
    <w:rsid w:val="00000484"/>
    <w:rsid w:val="000004F7"/>
    <w:rsid w:val="000006BC"/>
    <w:rsid w:val="00000AF5"/>
    <w:rsid w:val="00000B55"/>
    <w:rsid w:val="000010D1"/>
    <w:rsid w:val="000014FB"/>
    <w:rsid w:val="0000150A"/>
    <w:rsid w:val="0000173F"/>
    <w:rsid w:val="000017F5"/>
    <w:rsid w:val="00001A47"/>
    <w:rsid w:val="00001CD8"/>
    <w:rsid w:val="00002104"/>
    <w:rsid w:val="0000243B"/>
    <w:rsid w:val="00002818"/>
    <w:rsid w:val="00002F10"/>
    <w:rsid w:val="00002F95"/>
    <w:rsid w:val="00003920"/>
    <w:rsid w:val="00004E76"/>
    <w:rsid w:val="000051C0"/>
    <w:rsid w:val="00005690"/>
    <w:rsid w:val="000058AA"/>
    <w:rsid w:val="00005B10"/>
    <w:rsid w:val="00005B4B"/>
    <w:rsid w:val="00005BC6"/>
    <w:rsid w:val="000061F9"/>
    <w:rsid w:val="00006AAA"/>
    <w:rsid w:val="000070EF"/>
    <w:rsid w:val="00007692"/>
    <w:rsid w:val="00007D01"/>
    <w:rsid w:val="000100FA"/>
    <w:rsid w:val="00010281"/>
    <w:rsid w:val="00010982"/>
    <w:rsid w:val="00010ED3"/>
    <w:rsid w:val="000114B9"/>
    <w:rsid w:val="00011F46"/>
    <w:rsid w:val="00012E79"/>
    <w:rsid w:val="0001374A"/>
    <w:rsid w:val="00013D55"/>
    <w:rsid w:val="00013F6E"/>
    <w:rsid w:val="00014015"/>
    <w:rsid w:val="00014203"/>
    <w:rsid w:val="00014D58"/>
    <w:rsid w:val="00015061"/>
    <w:rsid w:val="0001562D"/>
    <w:rsid w:val="00015A23"/>
    <w:rsid w:val="00016832"/>
    <w:rsid w:val="00016C15"/>
    <w:rsid w:val="00016C99"/>
    <w:rsid w:val="00016D11"/>
    <w:rsid w:val="00016F4C"/>
    <w:rsid w:val="000170D9"/>
    <w:rsid w:val="000170ED"/>
    <w:rsid w:val="00017292"/>
    <w:rsid w:val="0001748D"/>
    <w:rsid w:val="00017718"/>
    <w:rsid w:val="00017831"/>
    <w:rsid w:val="0002067D"/>
    <w:rsid w:val="00021377"/>
    <w:rsid w:val="000219A1"/>
    <w:rsid w:val="00021A92"/>
    <w:rsid w:val="0002256A"/>
    <w:rsid w:val="00022618"/>
    <w:rsid w:val="00022E94"/>
    <w:rsid w:val="00023033"/>
    <w:rsid w:val="000230AA"/>
    <w:rsid w:val="000236AD"/>
    <w:rsid w:val="00023908"/>
    <w:rsid w:val="0002418C"/>
    <w:rsid w:val="0002428D"/>
    <w:rsid w:val="00024B73"/>
    <w:rsid w:val="00024E04"/>
    <w:rsid w:val="00024F3A"/>
    <w:rsid w:val="00025164"/>
    <w:rsid w:val="000259C0"/>
    <w:rsid w:val="00025C5B"/>
    <w:rsid w:val="00025FC6"/>
    <w:rsid w:val="0002639E"/>
    <w:rsid w:val="000268DB"/>
    <w:rsid w:val="00026C96"/>
    <w:rsid w:val="00026F87"/>
    <w:rsid w:val="00027370"/>
    <w:rsid w:val="0002749A"/>
    <w:rsid w:val="000275AD"/>
    <w:rsid w:val="000275D2"/>
    <w:rsid w:val="0002796F"/>
    <w:rsid w:val="00027A65"/>
    <w:rsid w:val="00027E05"/>
    <w:rsid w:val="00027E24"/>
    <w:rsid w:val="000306CB"/>
    <w:rsid w:val="00030ABE"/>
    <w:rsid w:val="00030CBC"/>
    <w:rsid w:val="000311AB"/>
    <w:rsid w:val="00031E31"/>
    <w:rsid w:val="000323D5"/>
    <w:rsid w:val="0003256B"/>
    <w:rsid w:val="00032ACD"/>
    <w:rsid w:val="00032D51"/>
    <w:rsid w:val="00032E43"/>
    <w:rsid w:val="00032ED1"/>
    <w:rsid w:val="00033956"/>
    <w:rsid w:val="00033996"/>
    <w:rsid w:val="00033A5C"/>
    <w:rsid w:val="00033BB6"/>
    <w:rsid w:val="0003473F"/>
    <w:rsid w:val="00034F2D"/>
    <w:rsid w:val="0003510B"/>
    <w:rsid w:val="00035299"/>
    <w:rsid w:val="00035A38"/>
    <w:rsid w:val="00036439"/>
    <w:rsid w:val="00036E63"/>
    <w:rsid w:val="000377D1"/>
    <w:rsid w:val="00037996"/>
    <w:rsid w:val="00037CE4"/>
    <w:rsid w:val="00037E89"/>
    <w:rsid w:val="000404B8"/>
    <w:rsid w:val="00041958"/>
    <w:rsid w:val="00042445"/>
    <w:rsid w:val="00042721"/>
    <w:rsid w:val="000427A8"/>
    <w:rsid w:val="00042A19"/>
    <w:rsid w:val="00042AB5"/>
    <w:rsid w:val="00042C6A"/>
    <w:rsid w:val="00042CA2"/>
    <w:rsid w:val="00042FE7"/>
    <w:rsid w:val="000430A0"/>
    <w:rsid w:val="000436AB"/>
    <w:rsid w:val="000437F7"/>
    <w:rsid w:val="000439E7"/>
    <w:rsid w:val="00043D3F"/>
    <w:rsid w:val="00043FDA"/>
    <w:rsid w:val="00044FD9"/>
    <w:rsid w:val="000456D7"/>
    <w:rsid w:val="000457BA"/>
    <w:rsid w:val="000458A8"/>
    <w:rsid w:val="000458E4"/>
    <w:rsid w:val="000467B7"/>
    <w:rsid w:val="0004681F"/>
    <w:rsid w:val="00046999"/>
    <w:rsid w:val="000469CC"/>
    <w:rsid w:val="00046B0A"/>
    <w:rsid w:val="00046D44"/>
    <w:rsid w:val="00047112"/>
    <w:rsid w:val="00047BDF"/>
    <w:rsid w:val="00047F45"/>
    <w:rsid w:val="000501E5"/>
    <w:rsid w:val="00050C45"/>
    <w:rsid w:val="00050F74"/>
    <w:rsid w:val="0005105F"/>
    <w:rsid w:val="000510DB"/>
    <w:rsid w:val="00051351"/>
    <w:rsid w:val="00051513"/>
    <w:rsid w:val="00051C5A"/>
    <w:rsid w:val="00051D8D"/>
    <w:rsid w:val="000520EC"/>
    <w:rsid w:val="000520EF"/>
    <w:rsid w:val="00053601"/>
    <w:rsid w:val="00053616"/>
    <w:rsid w:val="00054D5F"/>
    <w:rsid w:val="00055237"/>
    <w:rsid w:val="000555DC"/>
    <w:rsid w:val="00055686"/>
    <w:rsid w:val="00055FD1"/>
    <w:rsid w:val="000561AD"/>
    <w:rsid w:val="000562A0"/>
    <w:rsid w:val="00056B48"/>
    <w:rsid w:val="0005701D"/>
    <w:rsid w:val="000570D6"/>
    <w:rsid w:val="0005710C"/>
    <w:rsid w:val="000571C6"/>
    <w:rsid w:val="000571D4"/>
    <w:rsid w:val="000573B1"/>
    <w:rsid w:val="0005749B"/>
    <w:rsid w:val="00057672"/>
    <w:rsid w:val="00057AE7"/>
    <w:rsid w:val="00057BD5"/>
    <w:rsid w:val="00060326"/>
    <w:rsid w:val="00060780"/>
    <w:rsid w:val="00061529"/>
    <w:rsid w:val="00061F44"/>
    <w:rsid w:val="0006225D"/>
    <w:rsid w:val="000622A7"/>
    <w:rsid w:val="00062714"/>
    <w:rsid w:val="00063137"/>
    <w:rsid w:val="000635EC"/>
    <w:rsid w:val="000638C6"/>
    <w:rsid w:val="000639B2"/>
    <w:rsid w:val="00063B90"/>
    <w:rsid w:val="00063C36"/>
    <w:rsid w:val="00064058"/>
    <w:rsid w:val="000648FB"/>
    <w:rsid w:val="000656A0"/>
    <w:rsid w:val="00065952"/>
    <w:rsid w:val="00065998"/>
    <w:rsid w:val="00065B1C"/>
    <w:rsid w:val="00066002"/>
    <w:rsid w:val="000665C3"/>
    <w:rsid w:val="000671F5"/>
    <w:rsid w:val="00067355"/>
    <w:rsid w:val="000675EA"/>
    <w:rsid w:val="00067788"/>
    <w:rsid w:val="00067871"/>
    <w:rsid w:val="00067926"/>
    <w:rsid w:val="00067E0A"/>
    <w:rsid w:val="00067F91"/>
    <w:rsid w:val="00070200"/>
    <w:rsid w:val="000707E8"/>
    <w:rsid w:val="000715F7"/>
    <w:rsid w:val="00071F55"/>
    <w:rsid w:val="000728D8"/>
    <w:rsid w:val="000729EB"/>
    <w:rsid w:val="00072B29"/>
    <w:rsid w:val="00072D7A"/>
    <w:rsid w:val="00072F49"/>
    <w:rsid w:val="0007311E"/>
    <w:rsid w:val="000734D1"/>
    <w:rsid w:val="0007384E"/>
    <w:rsid w:val="00073A77"/>
    <w:rsid w:val="00073C32"/>
    <w:rsid w:val="0007404B"/>
    <w:rsid w:val="0007404E"/>
    <w:rsid w:val="00074DFA"/>
    <w:rsid w:val="00074F6B"/>
    <w:rsid w:val="00075076"/>
    <w:rsid w:val="00075532"/>
    <w:rsid w:val="00075572"/>
    <w:rsid w:val="000756BB"/>
    <w:rsid w:val="00075C89"/>
    <w:rsid w:val="00075FD9"/>
    <w:rsid w:val="00076037"/>
    <w:rsid w:val="00076108"/>
    <w:rsid w:val="00076C41"/>
    <w:rsid w:val="00076FCA"/>
    <w:rsid w:val="00080634"/>
    <w:rsid w:val="0008065B"/>
    <w:rsid w:val="00080779"/>
    <w:rsid w:val="00080963"/>
    <w:rsid w:val="00080A42"/>
    <w:rsid w:val="00080B16"/>
    <w:rsid w:val="00080CD9"/>
    <w:rsid w:val="00080E62"/>
    <w:rsid w:val="00081F66"/>
    <w:rsid w:val="000824C4"/>
    <w:rsid w:val="00082E39"/>
    <w:rsid w:val="00083B8A"/>
    <w:rsid w:val="00083CAA"/>
    <w:rsid w:val="00084490"/>
    <w:rsid w:val="00084503"/>
    <w:rsid w:val="000847C8"/>
    <w:rsid w:val="000851D1"/>
    <w:rsid w:val="0008538B"/>
    <w:rsid w:val="000858EE"/>
    <w:rsid w:val="00085A7C"/>
    <w:rsid w:val="00085EAD"/>
    <w:rsid w:val="00086541"/>
    <w:rsid w:val="00086641"/>
    <w:rsid w:val="00086690"/>
    <w:rsid w:val="00086AEF"/>
    <w:rsid w:val="00086CEE"/>
    <w:rsid w:val="00086F5F"/>
    <w:rsid w:val="00087686"/>
    <w:rsid w:val="000879F8"/>
    <w:rsid w:val="00090A1F"/>
    <w:rsid w:val="00090D9D"/>
    <w:rsid w:val="00090FA9"/>
    <w:rsid w:val="000910C8"/>
    <w:rsid w:val="00091424"/>
    <w:rsid w:val="00091CAE"/>
    <w:rsid w:val="00092915"/>
    <w:rsid w:val="00092D50"/>
    <w:rsid w:val="00092F55"/>
    <w:rsid w:val="00093398"/>
    <w:rsid w:val="00093CDF"/>
    <w:rsid w:val="00093DCB"/>
    <w:rsid w:val="00093F2C"/>
    <w:rsid w:val="00095418"/>
    <w:rsid w:val="00095464"/>
    <w:rsid w:val="00095B1F"/>
    <w:rsid w:val="00095F5D"/>
    <w:rsid w:val="00095FDD"/>
    <w:rsid w:val="00095FEF"/>
    <w:rsid w:val="000965D0"/>
    <w:rsid w:val="000967AE"/>
    <w:rsid w:val="00097220"/>
    <w:rsid w:val="000974E2"/>
    <w:rsid w:val="00097E40"/>
    <w:rsid w:val="000A0281"/>
    <w:rsid w:val="000A0A2F"/>
    <w:rsid w:val="000A13A2"/>
    <w:rsid w:val="000A18A5"/>
    <w:rsid w:val="000A207F"/>
    <w:rsid w:val="000A2858"/>
    <w:rsid w:val="000A3A4B"/>
    <w:rsid w:val="000A3B41"/>
    <w:rsid w:val="000A424E"/>
    <w:rsid w:val="000A488E"/>
    <w:rsid w:val="000A4B40"/>
    <w:rsid w:val="000A6881"/>
    <w:rsid w:val="000A6F71"/>
    <w:rsid w:val="000A71FB"/>
    <w:rsid w:val="000A7E63"/>
    <w:rsid w:val="000A7FF7"/>
    <w:rsid w:val="000B009A"/>
    <w:rsid w:val="000B0274"/>
    <w:rsid w:val="000B0458"/>
    <w:rsid w:val="000B04DA"/>
    <w:rsid w:val="000B0A52"/>
    <w:rsid w:val="000B0B00"/>
    <w:rsid w:val="000B0E00"/>
    <w:rsid w:val="000B207F"/>
    <w:rsid w:val="000B2F53"/>
    <w:rsid w:val="000B3018"/>
    <w:rsid w:val="000B31D1"/>
    <w:rsid w:val="000B328E"/>
    <w:rsid w:val="000B3981"/>
    <w:rsid w:val="000B44E2"/>
    <w:rsid w:val="000B4712"/>
    <w:rsid w:val="000B481C"/>
    <w:rsid w:val="000B5051"/>
    <w:rsid w:val="000B52CD"/>
    <w:rsid w:val="000B53CA"/>
    <w:rsid w:val="000B641A"/>
    <w:rsid w:val="000B6A2C"/>
    <w:rsid w:val="000B6E1B"/>
    <w:rsid w:val="000B7014"/>
    <w:rsid w:val="000B70F8"/>
    <w:rsid w:val="000B7748"/>
    <w:rsid w:val="000B7D57"/>
    <w:rsid w:val="000C1516"/>
    <w:rsid w:val="000C197B"/>
    <w:rsid w:val="000C2510"/>
    <w:rsid w:val="000C29C2"/>
    <w:rsid w:val="000C2C8C"/>
    <w:rsid w:val="000C348B"/>
    <w:rsid w:val="000C355B"/>
    <w:rsid w:val="000C3799"/>
    <w:rsid w:val="000C39F0"/>
    <w:rsid w:val="000C3A3F"/>
    <w:rsid w:val="000C43D6"/>
    <w:rsid w:val="000C453E"/>
    <w:rsid w:val="000C4692"/>
    <w:rsid w:val="000C495B"/>
    <w:rsid w:val="000C4C3B"/>
    <w:rsid w:val="000C4DFE"/>
    <w:rsid w:val="000C5158"/>
    <w:rsid w:val="000C52E4"/>
    <w:rsid w:val="000C5C4C"/>
    <w:rsid w:val="000C5D27"/>
    <w:rsid w:val="000C5E49"/>
    <w:rsid w:val="000C5E4A"/>
    <w:rsid w:val="000C5FD5"/>
    <w:rsid w:val="000C6068"/>
    <w:rsid w:val="000C6328"/>
    <w:rsid w:val="000C66DE"/>
    <w:rsid w:val="000C6821"/>
    <w:rsid w:val="000C6944"/>
    <w:rsid w:val="000C6F14"/>
    <w:rsid w:val="000C746B"/>
    <w:rsid w:val="000C7535"/>
    <w:rsid w:val="000D025D"/>
    <w:rsid w:val="000D06AE"/>
    <w:rsid w:val="000D0A74"/>
    <w:rsid w:val="000D0F41"/>
    <w:rsid w:val="000D2343"/>
    <w:rsid w:val="000D2927"/>
    <w:rsid w:val="000D29D6"/>
    <w:rsid w:val="000D2CC8"/>
    <w:rsid w:val="000D2F90"/>
    <w:rsid w:val="000D31D5"/>
    <w:rsid w:val="000D336F"/>
    <w:rsid w:val="000D3ADF"/>
    <w:rsid w:val="000D3B66"/>
    <w:rsid w:val="000D3ECB"/>
    <w:rsid w:val="000D40FB"/>
    <w:rsid w:val="000D454B"/>
    <w:rsid w:val="000D48F6"/>
    <w:rsid w:val="000D4F8F"/>
    <w:rsid w:val="000D5B2E"/>
    <w:rsid w:val="000D5E55"/>
    <w:rsid w:val="000D5EB8"/>
    <w:rsid w:val="000D6232"/>
    <w:rsid w:val="000D6363"/>
    <w:rsid w:val="000D659D"/>
    <w:rsid w:val="000D67EC"/>
    <w:rsid w:val="000D6848"/>
    <w:rsid w:val="000D6DA5"/>
    <w:rsid w:val="000D6FB8"/>
    <w:rsid w:val="000D724D"/>
    <w:rsid w:val="000D7541"/>
    <w:rsid w:val="000D7749"/>
    <w:rsid w:val="000E0368"/>
    <w:rsid w:val="000E0768"/>
    <w:rsid w:val="000E0893"/>
    <w:rsid w:val="000E0957"/>
    <w:rsid w:val="000E0F4D"/>
    <w:rsid w:val="000E0FBC"/>
    <w:rsid w:val="000E15DF"/>
    <w:rsid w:val="000E162E"/>
    <w:rsid w:val="000E17AA"/>
    <w:rsid w:val="000E1AD6"/>
    <w:rsid w:val="000E1B59"/>
    <w:rsid w:val="000E1EC6"/>
    <w:rsid w:val="000E1FD0"/>
    <w:rsid w:val="000E2705"/>
    <w:rsid w:val="000E27DB"/>
    <w:rsid w:val="000E29EC"/>
    <w:rsid w:val="000E2C3A"/>
    <w:rsid w:val="000E2CFB"/>
    <w:rsid w:val="000E46E7"/>
    <w:rsid w:val="000E49B1"/>
    <w:rsid w:val="000E5444"/>
    <w:rsid w:val="000E5481"/>
    <w:rsid w:val="000E54B0"/>
    <w:rsid w:val="000E57F9"/>
    <w:rsid w:val="000E5A35"/>
    <w:rsid w:val="000E5F21"/>
    <w:rsid w:val="000E6B44"/>
    <w:rsid w:val="000E7568"/>
    <w:rsid w:val="000E77B8"/>
    <w:rsid w:val="000E792C"/>
    <w:rsid w:val="000E7A67"/>
    <w:rsid w:val="000E7CCC"/>
    <w:rsid w:val="000F017C"/>
    <w:rsid w:val="000F0852"/>
    <w:rsid w:val="000F0883"/>
    <w:rsid w:val="000F09E1"/>
    <w:rsid w:val="000F0D48"/>
    <w:rsid w:val="000F14A6"/>
    <w:rsid w:val="000F14CE"/>
    <w:rsid w:val="000F19CF"/>
    <w:rsid w:val="000F22C0"/>
    <w:rsid w:val="000F2928"/>
    <w:rsid w:val="000F2997"/>
    <w:rsid w:val="000F2C12"/>
    <w:rsid w:val="000F2FA1"/>
    <w:rsid w:val="000F31E5"/>
    <w:rsid w:val="000F3377"/>
    <w:rsid w:val="000F3657"/>
    <w:rsid w:val="000F3C74"/>
    <w:rsid w:val="000F4059"/>
    <w:rsid w:val="000F40D1"/>
    <w:rsid w:val="000F44F3"/>
    <w:rsid w:val="000F4538"/>
    <w:rsid w:val="000F4945"/>
    <w:rsid w:val="000F4C25"/>
    <w:rsid w:val="000F4F3C"/>
    <w:rsid w:val="000F5E2B"/>
    <w:rsid w:val="000F6B53"/>
    <w:rsid w:val="000F6D5B"/>
    <w:rsid w:val="000F71D4"/>
    <w:rsid w:val="000F7483"/>
    <w:rsid w:val="0010054F"/>
    <w:rsid w:val="001005CA"/>
    <w:rsid w:val="00100DB6"/>
    <w:rsid w:val="00100EEF"/>
    <w:rsid w:val="00101476"/>
    <w:rsid w:val="00101FC1"/>
    <w:rsid w:val="001032AF"/>
    <w:rsid w:val="00103EAA"/>
    <w:rsid w:val="00104076"/>
    <w:rsid w:val="001040D8"/>
    <w:rsid w:val="0010421D"/>
    <w:rsid w:val="00104655"/>
    <w:rsid w:val="00104E02"/>
    <w:rsid w:val="0010538E"/>
    <w:rsid w:val="001053CC"/>
    <w:rsid w:val="001057F2"/>
    <w:rsid w:val="00105B11"/>
    <w:rsid w:val="00105D19"/>
    <w:rsid w:val="0010615E"/>
    <w:rsid w:val="0010618D"/>
    <w:rsid w:val="00106A2F"/>
    <w:rsid w:val="001071E8"/>
    <w:rsid w:val="001073B4"/>
    <w:rsid w:val="00107410"/>
    <w:rsid w:val="0010775B"/>
    <w:rsid w:val="0011019C"/>
    <w:rsid w:val="001101A5"/>
    <w:rsid w:val="0011057F"/>
    <w:rsid w:val="00110583"/>
    <w:rsid w:val="001108DE"/>
    <w:rsid w:val="00110A8D"/>
    <w:rsid w:val="00110C42"/>
    <w:rsid w:val="00110DF8"/>
    <w:rsid w:val="00110E01"/>
    <w:rsid w:val="001119D8"/>
    <w:rsid w:val="00111BA8"/>
    <w:rsid w:val="00112CEF"/>
    <w:rsid w:val="00113014"/>
    <w:rsid w:val="00113371"/>
    <w:rsid w:val="00113803"/>
    <w:rsid w:val="00113A0D"/>
    <w:rsid w:val="00113D60"/>
    <w:rsid w:val="00113E57"/>
    <w:rsid w:val="00113F29"/>
    <w:rsid w:val="001141ED"/>
    <w:rsid w:val="00114207"/>
    <w:rsid w:val="001149D2"/>
    <w:rsid w:val="00114A97"/>
    <w:rsid w:val="00114AE7"/>
    <w:rsid w:val="00114BAC"/>
    <w:rsid w:val="00114C89"/>
    <w:rsid w:val="00115E3D"/>
    <w:rsid w:val="00115EED"/>
    <w:rsid w:val="00116E25"/>
    <w:rsid w:val="001170A5"/>
    <w:rsid w:val="00117238"/>
    <w:rsid w:val="00117960"/>
    <w:rsid w:val="00117A14"/>
    <w:rsid w:val="00117DAC"/>
    <w:rsid w:val="00117FAB"/>
    <w:rsid w:val="001212D1"/>
    <w:rsid w:val="001213E0"/>
    <w:rsid w:val="00121BB3"/>
    <w:rsid w:val="001229D7"/>
    <w:rsid w:val="00122C74"/>
    <w:rsid w:val="00122FB6"/>
    <w:rsid w:val="001230AD"/>
    <w:rsid w:val="0012361D"/>
    <w:rsid w:val="001236D0"/>
    <w:rsid w:val="001239CF"/>
    <w:rsid w:val="001241CA"/>
    <w:rsid w:val="00124818"/>
    <w:rsid w:val="00125A17"/>
    <w:rsid w:val="00125EEF"/>
    <w:rsid w:val="00125FCE"/>
    <w:rsid w:val="0012654C"/>
    <w:rsid w:val="00126C96"/>
    <w:rsid w:val="001276F7"/>
    <w:rsid w:val="00127A9C"/>
    <w:rsid w:val="00127B55"/>
    <w:rsid w:val="001304EA"/>
    <w:rsid w:val="00130898"/>
    <w:rsid w:val="00130A49"/>
    <w:rsid w:val="00130D0A"/>
    <w:rsid w:val="0013130D"/>
    <w:rsid w:val="00131377"/>
    <w:rsid w:val="001315A4"/>
    <w:rsid w:val="001327AD"/>
    <w:rsid w:val="00132B12"/>
    <w:rsid w:val="00133334"/>
    <w:rsid w:val="001336B8"/>
    <w:rsid w:val="00133792"/>
    <w:rsid w:val="00133FDE"/>
    <w:rsid w:val="001341E8"/>
    <w:rsid w:val="00134458"/>
    <w:rsid w:val="001344EC"/>
    <w:rsid w:val="00134960"/>
    <w:rsid w:val="00135CDE"/>
    <w:rsid w:val="00136939"/>
    <w:rsid w:val="00136BDF"/>
    <w:rsid w:val="0013761A"/>
    <w:rsid w:val="00137BEC"/>
    <w:rsid w:val="00140040"/>
    <w:rsid w:val="00140493"/>
    <w:rsid w:val="00140D69"/>
    <w:rsid w:val="00141007"/>
    <w:rsid w:val="001413DC"/>
    <w:rsid w:val="001415C9"/>
    <w:rsid w:val="0014169C"/>
    <w:rsid w:val="00141BDE"/>
    <w:rsid w:val="00141CA1"/>
    <w:rsid w:val="0014210E"/>
    <w:rsid w:val="0014272B"/>
    <w:rsid w:val="00142889"/>
    <w:rsid w:val="001428A6"/>
    <w:rsid w:val="001429B0"/>
    <w:rsid w:val="001429C5"/>
    <w:rsid w:val="00142E89"/>
    <w:rsid w:val="001436BA"/>
    <w:rsid w:val="00143A6D"/>
    <w:rsid w:val="00143CD1"/>
    <w:rsid w:val="00143F2D"/>
    <w:rsid w:val="0014422F"/>
    <w:rsid w:val="00144932"/>
    <w:rsid w:val="00144BA3"/>
    <w:rsid w:val="00144F43"/>
    <w:rsid w:val="001452B4"/>
    <w:rsid w:val="00145863"/>
    <w:rsid w:val="00145C0F"/>
    <w:rsid w:val="001461BC"/>
    <w:rsid w:val="001462B3"/>
    <w:rsid w:val="00146C46"/>
    <w:rsid w:val="00147385"/>
    <w:rsid w:val="00147A9F"/>
    <w:rsid w:val="00147C5F"/>
    <w:rsid w:val="00150087"/>
    <w:rsid w:val="0015034C"/>
    <w:rsid w:val="00150F16"/>
    <w:rsid w:val="001513F0"/>
    <w:rsid w:val="00151A9A"/>
    <w:rsid w:val="001526C2"/>
    <w:rsid w:val="001529FC"/>
    <w:rsid w:val="00152ED4"/>
    <w:rsid w:val="0015314B"/>
    <w:rsid w:val="00153199"/>
    <w:rsid w:val="00153B0A"/>
    <w:rsid w:val="001540EB"/>
    <w:rsid w:val="00154745"/>
    <w:rsid w:val="00155CDF"/>
    <w:rsid w:val="00155DD4"/>
    <w:rsid w:val="001561A6"/>
    <w:rsid w:val="00156690"/>
    <w:rsid w:val="001567BE"/>
    <w:rsid w:val="00156C1F"/>
    <w:rsid w:val="00156F28"/>
    <w:rsid w:val="00157A02"/>
    <w:rsid w:val="00157BB0"/>
    <w:rsid w:val="001601B1"/>
    <w:rsid w:val="001604BD"/>
    <w:rsid w:val="001608DC"/>
    <w:rsid w:val="00160A64"/>
    <w:rsid w:val="0016141B"/>
    <w:rsid w:val="001617A4"/>
    <w:rsid w:val="00162089"/>
    <w:rsid w:val="0016267B"/>
    <w:rsid w:val="00162A4D"/>
    <w:rsid w:val="001630B1"/>
    <w:rsid w:val="00163662"/>
    <w:rsid w:val="00163B0B"/>
    <w:rsid w:val="00163C2E"/>
    <w:rsid w:val="001641A0"/>
    <w:rsid w:val="001653CC"/>
    <w:rsid w:val="001660A3"/>
    <w:rsid w:val="0016644D"/>
    <w:rsid w:val="0016708F"/>
    <w:rsid w:val="0016709C"/>
    <w:rsid w:val="001675DE"/>
    <w:rsid w:val="00167915"/>
    <w:rsid w:val="00170468"/>
    <w:rsid w:val="00170719"/>
    <w:rsid w:val="0017097E"/>
    <w:rsid w:val="00170B02"/>
    <w:rsid w:val="00170C92"/>
    <w:rsid w:val="0017118E"/>
    <w:rsid w:val="00171FE7"/>
    <w:rsid w:val="001720EE"/>
    <w:rsid w:val="001724B6"/>
    <w:rsid w:val="00172A39"/>
    <w:rsid w:val="00172F14"/>
    <w:rsid w:val="00173034"/>
    <w:rsid w:val="001736AC"/>
    <w:rsid w:val="001741E1"/>
    <w:rsid w:val="001746FC"/>
    <w:rsid w:val="001749DC"/>
    <w:rsid w:val="00174C26"/>
    <w:rsid w:val="0017529F"/>
    <w:rsid w:val="00175594"/>
    <w:rsid w:val="00175BD4"/>
    <w:rsid w:val="00175E58"/>
    <w:rsid w:val="00176211"/>
    <w:rsid w:val="001762D7"/>
    <w:rsid w:val="0017634F"/>
    <w:rsid w:val="00176962"/>
    <w:rsid w:val="00177207"/>
    <w:rsid w:val="0017754E"/>
    <w:rsid w:val="001777C4"/>
    <w:rsid w:val="001806E3"/>
    <w:rsid w:val="00180886"/>
    <w:rsid w:val="00181154"/>
    <w:rsid w:val="001815FF"/>
    <w:rsid w:val="001818EA"/>
    <w:rsid w:val="00181B64"/>
    <w:rsid w:val="00181BB4"/>
    <w:rsid w:val="001822A0"/>
    <w:rsid w:val="00182662"/>
    <w:rsid w:val="00182720"/>
    <w:rsid w:val="00182771"/>
    <w:rsid w:val="001827EF"/>
    <w:rsid w:val="00182F00"/>
    <w:rsid w:val="00183338"/>
    <w:rsid w:val="00183EE8"/>
    <w:rsid w:val="001843AD"/>
    <w:rsid w:val="001843FD"/>
    <w:rsid w:val="00184873"/>
    <w:rsid w:val="00184A1E"/>
    <w:rsid w:val="00184AD1"/>
    <w:rsid w:val="00184B21"/>
    <w:rsid w:val="00184E80"/>
    <w:rsid w:val="00185550"/>
    <w:rsid w:val="00185E9C"/>
    <w:rsid w:val="00185F1E"/>
    <w:rsid w:val="001861C2"/>
    <w:rsid w:val="0018666E"/>
    <w:rsid w:val="001870EE"/>
    <w:rsid w:val="0018712B"/>
    <w:rsid w:val="00187CBF"/>
    <w:rsid w:val="00190491"/>
    <w:rsid w:val="00190583"/>
    <w:rsid w:val="0019062C"/>
    <w:rsid w:val="00190B3B"/>
    <w:rsid w:val="00190DDC"/>
    <w:rsid w:val="00191717"/>
    <w:rsid w:val="00192383"/>
    <w:rsid w:val="001925FD"/>
    <w:rsid w:val="00192945"/>
    <w:rsid w:val="00192E8B"/>
    <w:rsid w:val="00193B67"/>
    <w:rsid w:val="00193F1D"/>
    <w:rsid w:val="00194D3C"/>
    <w:rsid w:val="001962E7"/>
    <w:rsid w:val="00196CE1"/>
    <w:rsid w:val="00196F43"/>
    <w:rsid w:val="00197515"/>
    <w:rsid w:val="001975D1"/>
    <w:rsid w:val="001A03D4"/>
    <w:rsid w:val="001A1055"/>
    <w:rsid w:val="001A142B"/>
    <w:rsid w:val="001A1AA0"/>
    <w:rsid w:val="001A1C90"/>
    <w:rsid w:val="001A1CF6"/>
    <w:rsid w:val="001A1FC0"/>
    <w:rsid w:val="001A20E7"/>
    <w:rsid w:val="001A24C1"/>
    <w:rsid w:val="001A2A8C"/>
    <w:rsid w:val="001A2B51"/>
    <w:rsid w:val="001A2F98"/>
    <w:rsid w:val="001A2FB0"/>
    <w:rsid w:val="001A3B96"/>
    <w:rsid w:val="001A3E3F"/>
    <w:rsid w:val="001A40DB"/>
    <w:rsid w:val="001A41C0"/>
    <w:rsid w:val="001A43EF"/>
    <w:rsid w:val="001A49E2"/>
    <w:rsid w:val="001A4A32"/>
    <w:rsid w:val="001A4D26"/>
    <w:rsid w:val="001A4F5E"/>
    <w:rsid w:val="001A506C"/>
    <w:rsid w:val="001A5652"/>
    <w:rsid w:val="001A572A"/>
    <w:rsid w:val="001A578D"/>
    <w:rsid w:val="001A5832"/>
    <w:rsid w:val="001A5B86"/>
    <w:rsid w:val="001A5E46"/>
    <w:rsid w:val="001A6949"/>
    <w:rsid w:val="001A6A0B"/>
    <w:rsid w:val="001A7031"/>
    <w:rsid w:val="001A721A"/>
    <w:rsid w:val="001A74A0"/>
    <w:rsid w:val="001A7B99"/>
    <w:rsid w:val="001B05D9"/>
    <w:rsid w:val="001B0DF3"/>
    <w:rsid w:val="001B1713"/>
    <w:rsid w:val="001B1906"/>
    <w:rsid w:val="001B1BBF"/>
    <w:rsid w:val="001B1CC5"/>
    <w:rsid w:val="001B1F93"/>
    <w:rsid w:val="001B223A"/>
    <w:rsid w:val="001B227A"/>
    <w:rsid w:val="001B2A17"/>
    <w:rsid w:val="001B2F8B"/>
    <w:rsid w:val="001B3797"/>
    <w:rsid w:val="001B3BC3"/>
    <w:rsid w:val="001B3D26"/>
    <w:rsid w:val="001B4B19"/>
    <w:rsid w:val="001B57F2"/>
    <w:rsid w:val="001B5C10"/>
    <w:rsid w:val="001B6C5A"/>
    <w:rsid w:val="001B7119"/>
    <w:rsid w:val="001B7228"/>
    <w:rsid w:val="001B7265"/>
    <w:rsid w:val="001C0022"/>
    <w:rsid w:val="001C05C5"/>
    <w:rsid w:val="001C0702"/>
    <w:rsid w:val="001C0A8F"/>
    <w:rsid w:val="001C0B1B"/>
    <w:rsid w:val="001C0EA5"/>
    <w:rsid w:val="001C0FCA"/>
    <w:rsid w:val="001C1359"/>
    <w:rsid w:val="001C1ED1"/>
    <w:rsid w:val="001C1F3F"/>
    <w:rsid w:val="001C2025"/>
    <w:rsid w:val="001C2C49"/>
    <w:rsid w:val="001C2F98"/>
    <w:rsid w:val="001C370D"/>
    <w:rsid w:val="001C37DC"/>
    <w:rsid w:val="001C39B1"/>
    <w:rsid w:val="001C43C4"/>
    <w:rsid w:val="001C4408"/>
    <w:rsid w:val="001C460F"/>
    <w:rsid w:val="001C4BB7"/>
    <w:rsid w:val="001C4E48"/>
    <w:rsid w:val="001C56E1"/>
    <w:rsid w:val="001C59DE"/>
    <w:rsid w:val="001C617C"/>
    <w:rsid w:val="001C62FA"/>
    <w:rsid w:val="001C6441"/>
    <w:rsid w:val="001C65A5"/>
    <w:rsid w:val="001C6C80"/>
    <w:rsid w:val="001C6D19"/>
    <w:rsid w:val="001C6F9D"/>
    <w:rsid w:val="001C6FED"/>
    <w:rsid w:val="001C7495"/>
    <w:rsid w:val="001C76AE"/>
    <w:rsid w:val="001C773C"/>
    <w:rsid w:val="001C7EB9"/>
    <w:rsid w:val="001C7F4E"/>
    <w:rsid w:val="001D03A6"/>
    <w:rsid w:val="001D0993"/>
    <w:rsid w:val="001D0E58"/>
    <w:rsid w:val="001D1229"/>
    <w:rsid w:val="001D18B5"/>
    <w:rsid w:val="001D1DBF"/>
    <w:rsid w:val="001D1E49"/>
    <w:rsid w:val="001D1E97"/>
    <w:rsid w:val="001D20D7"/>
    <w:rsid w:val="001D21E8"/>
    <w:rsid w:val="001D264E"/>
    <w:rsid w:val="001D2962"/>
    <w:rsid w:val="001D2DC0"/>
    <w:rsid w:val="001D3516"/>
    <w:rsid w:val="001D3E7E"/>
    <w:rsid w:val="001D3E97"/>
    <w:rsid w:val="001D3F35"/>
    <w:rsid w:val="001D43DC"/>
    <w:rsid w:val="001D5275"/>
    <w:rsid w:val="001D5390"/>
    <w:rsid w:val="001D64D9"/>
    <w:rsid w:val="001D6951"/>
    <w:rsid w:val="001D699B"/>
    <w:rsid w:val="001D69C9"/>
    <w:rsid w:val="001D74F8"/>
    <w:rsid w:val="001D75D3"/>
    <w:rsid w:val="001D760C"/>
    <w:rsid w:val="001D7C7F"/>
    <w:rsid w:val="001D7D37"/>
    <w:rsid w:val="001D7E42"/>
    <w:rsid w:val="001E0516"/>
    <w:rsid w:val="001E0FA8"/>
    <w:rsid w:val="001E1601"/>
    <w:rsid w:val="001E1CC1"/>
    <w:rsid w:val="001E2071"/>
    <w:rsid w:val="001E2269"/>
    <w:rsid w:val="001E27BD"/>
    <w:rsid w:val="001E2948"/>
    <w:rsid w:val="001E2982"/>
    <w:rsid w:val="001E2D19"/>
    <w:rsid w:val="001E3375"/>
    <w:rsid w:val="001E3480"/>
    <w:rsid w:val="001E34AE"/>
    <w:rsid w:val="001E3D5C"/>
    <w:rsid w:val="001E4091"/>
    <w:rsid w:val="001E5866"/>
    <w:rsid w:val="001E5E37"/>
    <w:rsid w:val="001E6181"/>
    <w:rsid w:val="001E6212"/>
    <w:rsid w:val="001E6573"/>
    <w:rsid w:val="001E6C97"/>
    <w:rsid w:val="001E7381"/>
    <w:rsid w:val="001E7520"/>
    <w:rsid w:val="001F0109"/>
    <w:rsid w:val="001F0284"/>
    <w:rsid w:val="001F02E3"/>
    <w:rsid w:val="001F0431"/>
    <w:rsid w:val="001F0997"/>
    <w:rsid w:val="001F0D65"/>
    <w:rsid w:val="001F0FF8"/>
    <w:rsid w:val="001F1696"/>
    <w:rsid w:val="001F16B1"/>
    <w:rsid w:val="001F179C"/>
    <w:rsid w:val="001F198F"/>
    <w:rsid w:val="001F1993"/>
    <w:rsid w:val="001F1AEC"/>
    <w:rsid w:val="001F1AF3"/>
    <w:rsid w:val="001F2037"/>
    <w:rsid w:val="001F24A4"/>
    <w:rsid w:val="001F267E"/>
    <w:rsid w:val="001F28A7"/>
    <w:rsid w:val="001F29C5"/>
    <w:rsid w:val="001F2CAE"/>
    <w:rsid w:val="001F2FA9"/>
    <w:rsid w:val="001F370F"/>
    <w:rsid w:val="001F448F"/>
    <w:rsid w:val="001F44D2"/>
    <w:rsid w:val="001F45F8"/>
    <w:rsid w:val="001F4690"/>
    <w:rsid w:val="001F4924"/>
    <w:rsid w:val="001F4EA3"/>
    <w:rsid w:val="001F50CE"/>
    <w:rsid w:val="001F6153"/>
    <w:rsid w:val="001F6B8C"/>
    <w:rsid w:val="001F6FB6"/>
    <w:rsid w:val="001F7334"/>
    <w:rsid w:val="001F754E"/>
    <w:rsid w:val="001F7DCC"/>
    <w:rsid w:val="002015D4"/>
    <w:rsid w:val="002025DB"/>
    <w:rsid w:val="00202B15"/>
    <w:rsid w:val="00202D2E"/>
    <w:rsid w:val="00202DAC"/>
    <w:rsid w:val="00202ECE"/>
    <w:rsid w:val="0020301C"/>
    <w:rsid w:val="00203340"/>
    <w:rsid w:val="00204394"/>
    <w:rsid w:val="0020489F"/>
    <w:rsid w:val="0020514F"/>
    <w:rsid w:val="002052BB"/>
    <w:rsid w:val="00205951"/>
    <w:rsid w:val="0020623B"/>
    <w:rsid w:val="002062FC"/>
    <w:rsid w:val="00206AD5"/>
    <w:rsid w:val="00206E1B"/>
    <w:rsid w:val="00206ECD"/>
    <w:rsid w:val="0020785A"/>
    <w:rsid w:val="002079D3"/>
    <w:rsid w:val="00207DCF"/>
    <w:rsid w:val="00210CEC"/>
    <w:rsid w:val="00210D80"/>
    <w:rsid w:val="002110F1"/>
    <w:rsid w:val="002110FE"/>
    <w:rsid w:val="002116DB"/>
    <w:rsid w:val="002119BC"/>
    <w:rsid w:val="002130EB"/>
    <w:rsid w:val="0021318E"/>
    <w:rsid w:val="00213703"/>
    <w:rsid w:val="0021413D"/>
    <w:rsid w:val="0021433D"/>
    <w:rsid w:val="002145AF"/>
    <w:rsid w:val="002147A7"/>
    <w:rsid w:val="002147FB"/>
    <w:rsid w:val="00214BAD"/>
    <w:rsid w:val="00215005"/>
    <w:rsid w:val="00215C12"/>
    <w:rsid w:val="00215CB5"/>
    <w:rsid w:val="00215FFD"/>
    <w:rsid w:val="00216922"/>
    <w:rsid w:val="002171EF"/>
    <w:rsid w:val="0021743C"/>
    <w:rsid w:val="00220221"/>
    <w:rsid w:val="0022058C"/>
    <w:rsid w:val="00220811"/>
    <w:rsid w:val="00220D06"/>
    <w:rsid w:val="00220D10"/>
    <w:rsid w:val="00220DA5"/>
    <w:rsid w:val="00221AED"/>
    <w:rsid w:val="00221C95"/>
    <w:rsid w:val="00221CD7"/>
    <w:rsid w:val="002221DA"/>
    <w:rsid w:val="00222755"/>
    <w:rsid w:val="00222C97"/>
    <w:rsid w:val="00223472"/>
    <w:rsid w:val="00223BCF"/>
    <w:rsid w:val="00223D05"/>
    <w:rsid w:val="002240E0"/>
    <w:rsid w:val="00224297"/>
    <w:rsid w:val="0022446E"/>
    <w:rsid w:val="00224EC8"/>
    <w:rsid w:val="002250A2"/>
    <w:rsid w:val="00225783"/>
    <w:rsid w:val="00225797"/>
    <w:rsid w:val="00225CF3"/>
    <w:rsid w:val="00225E2D"/>
    <w:rsid w:val="00225E3C"/>
    <w:rsid w:val="002262C7"/>
    <w:rsid w:val="002264BE"/>
    <w:rsid w:val="0022691A"/>
    <w:rsid w:val="00226C78"/>
    <w:rsid w:val="00226EE3"/>
    <w:rsid w:val="0022700E"/>
    <w:rsid w:val="00227190"/>
    <w:rsid w:val="00227570"/>
    <w:rsid w:val="0022787E"/>
    <w:rsid w:val="002279B3"/>
    <w:rsid w:val="00227CAA"/>
    <w:rsid w:val="002303FD"/>
    <w:rsid w:val="00230A14"/>
    <w:rsid w:val="00230BBB"/>
    <w:rsid w:val="00230BC5"/>
    <w:rsid w:val="00230E50"/>
    <w:rsid w:val="0023127D"/>
    <w:rsid w:val="002315ED"/>
    <w:rsid w:val="00231976"/>
    <w:rsid w:val="00231B3A"/>
    <w:rsid w:val="00231D17"/>
    <w:rsid w:val="00232301"/>
    <w:rsid w:val="00232306"/>
    <w:rsid w:val="00232B5B"/>
    <w:rsid w:val="00232D16"/>
    <w:rsid w:val="00232DB2"/>
    <w:rsid w:val="00232F68"/>
    <w:rsid w:val="002333F6"/>
    <w:rsid w:val="002335B4"/>
    <w:rsid w:val="0023436D"/>
    <w:rsid w:val="00234409"/>
    <w:rsid w:val="002347E6"/>
    <w:rsid w:val="00234C8F"/>
    <w:rsid w:val="00234DC4"/>
    <w:rsid w:val="00234DFC"/>
    <w:rsid w:val="002350BA"/>
    <w:rsid w:val="0023544C"/>
    <w:rsid w:val="00235EB9"/>
    <w:rsid w:val="002362F7"/>
    <w:rsid w:val="002365D7"/>
    <w:rsid w:val="00236630"/>
    <w:rsid w:val="0023698B"/>
    <w:rsid w:val="00237243"/>
    <w:rsid w:val="00237335"/>
    <w:rsid w:val="0023747D"/>
    <w:rsid w:val="0023786D"/>
    <w:rsid w:val="0023791C"/>
    <w:rsid w:val="00237C06"/>
    <w:rsid w:val="0024077E"/>
    <w:rsid w:val="00240D4F"/>
    <w:rsid w:val="00241B38"/>
    <w:rsid w:val="00241E0B"/>
    <w:rsid w:val="00242140"/>
    <w:rsid w:val="00242C65"/>
    <w:rsid w:val="00242D69"/>
    <w:rsid w:val="00243BC5"/>
    <w:rsid w:val="00243BEA"/>
    <w:rsid w:val="00243F51"/>
    <w:rsid w:val="002444C4"/>
    <w:rsid w:val="0024464B"/>
    <w:rsid w:val="00244A68"/>
    <w:rsid w:val="00244DB5"/>
    <w:rsid w:val="00244E4F"/>
    <w:rsid w:val="00244EE0"/>
    <w:rsid w:val="00245506"/>
    <w:rsid w:val="0024555D"/>
    <w:rsid w:val="00245A46"/>
    <w:rsid w:val="00245AC4"/>
    <w:rsid w:val="00245B5C"/>
    <w:rsid w:val="002460A7"/>
    <w:rsid w:val="0024763E"/>
    <w:rsid w:val="00247846"/>
    <w:rsid w:val="002500F8"/>
    <w:rsid w:val="00250C5A"/>
    <w:rsid w:val="002510E0"/>
    <w:rsid w:val="00251A5F"/>
    <w:rsid w:val="00251BED"/>
    <w:rsid w:val="00251CC9"/>
    <w:rsid w:val="00251F81"/>
    <w:rsid w:val="002523B5"/>
    <w:rsid w:val="00252528"/>
    <w:rsid w:val="002526B7"/>
    <w:rsid w:val="00252DDD"/>
    <w:rsid w:val="0025323C"/>
    <w:rsid w:val="00253937"/>
    <w:rsid w:val="00253F37"/>
    <w:rsid w:val="00254286"/>
    <w:rsid w:val="002546A0"/>
    <w:rsid w:val="002547AE"/>
    <w:rsid w:val="00254B3E"/>
    <w:rsid w:val="00254D1E"/>
    <w:rsid w:val="00255114"/>
    <w:rsid w:val="00255255"/>
    <w:rsid w:val="0025535F"/>
    <w:rsid w:val="00256418"/>
    <w:rsid w:val="002567BB"/>
    <w:rsid w:val="00256967"/>
    <w:rsid w:val="002570EE"/>
    <w:rsid w:val="00257618"/>
    <w:rsid w:val="00257A85"/>
    <w:rsid w:val="00257B21"/>
    <w:rsid w:val="00257C25"/>
    <w:rsid w:val="00257D61"/>
    <w:rsid w:val="00260568"/>
    <w:rsid w:val="002608FB"/>
    <w:rsid w:val="00260D2D"/>
    <w:rsid w:val="00261287"/>
    <w:rsid w:val="00261E82"/>
    <w:rsid w:val="00261F1D"/>
    <w:rsid w:val="00262ACB"/>
    <w:rsid w:val="00262B62"/>
    <w:rsid w:val="00262BEA"/>
    <w:rsid w:val="00263538"/>
    <w:rsid w:val="00263602"/>
    <w:rsid w:val="00263E79"/>
    <w:rsid w:val="002643B5"/>
    <w:rsid w:val="00264605"/>
    <w:rsid w:val="00264E46"/>
    <w:rsid w:val="0026522B"/>
    <w:rsid w:val="002657C6"/>
    <w:rsid w:val="00266329"/>
    <w:rsid w:val="002666AF"/>
    <w:rsid w:val="00266888"/>
    <w:rsid w:val="00266FE7"/>
    <w:rsid w:val="00267E2B"/>
    <w:rsid w:val="00267ECE"/>
    <w:rsid w:val="00267F52"/>
    <w:rsid w:val="00270024"/>
    <w:rsid w:val="002702D2"/>
    <w:rsid w:val="00270541"/>
    <w:rsid w:val="0027094D"/>
    <w:rsid w:val="00270B49"/>
    <w:rsid w:val="00270B89"/>
    <w:rsid w:val="00270F47"/>
    <w:rsid w:val="00271614"/>
    <w:rsid w:val="002720F8"/>
    <w:rsid w:val="00272452"/>
    <w:rsid w:val="00272716"/>
    <w:rsid w:val="00272B16"/>
    <w:rsid w:val="00272C8F"/>
    <w:rsid w:val="00273203"/>
    <w:rsid w:val="00273248"/>
    <w:rsid w:val="002737C8"/>
    <w:rsid w:val="00273906"/>
    <w:rsid w:val="00273A26"/>
    <w:rsid w:val="0027409D"/>
    <w:rsid w:val="002740C7"/>
    <w:rsid w:val="00274446"/>
    <w:rsid w:val="002749A6"/>
    <w:rsid w:val="00274DA8"/>
    <w:rsid w:val="0027524F"/>
    <w:rsid w:val="002760DD"/>
    <w:rsid w:val="002765DB"/>
    <w:rsid w:val="00276BE9"/>
    <w:rsid w:val="00276D37"/>
    <w:rsid w:val="0027759F"/>
    <w:rsid w:val="002802BB"/>
    <w:rsid w:val="00280534"/>
    <w:rsid w:val="00280D18"/>
    <w:rsid w:val="002817F6"/>
    <w:rsid w:val="00281969"/>
    <w:rsid w:val="0028199D"/>
    <w:rsid w:val="00281ACA"/>
    <w:rsid w:val="00281B29"/>
    <w:rsid w:val="002823AE"/>
    <w:rsid w:val="00282451"/>
    <w:rsid w:val="00282477"/>
    <w:rsid w:val="00282A7A"/>
    <w:rsid w:val="00282D57"/>
    <w:rsid w:val="00282FD1"/>
    <w:rsid w:val="00283CD7"/>
    <w:rsid w:val="00283D23"/>
    <w:rsid w:val="002840E9"/>
    <w:rsid w:val="00284402"/>
    <w:rsid w:val="00284503"/>
    <w:rsid w:val="00284889"/>
    <w:rsid w:val="00284C23"/>
    <w:rsid w:val="00285DF4"/>
    <w:rsid w:val="0028625E"/>
    <w:rsid w:val="002877C1"/>
    <w:rsid w:val="00287A06"/>
    <w:rsid w:val="00287BFB"/>
    <w:rsid w:val="002902DD"/>
    <w:rsid w:val="002902F6"/>
    <w:rsid w:val="00291F90"/>
    <w:rsid w:val="00292219"/>
    <w:rsid w:val="00292323"/>
    <w:rsid w:val="00292971"/>
    <w:rsid w:val="00293755"/>
    <w:rsid w:val="00293FBE"/>
    <w:rsid w:val="002945F7"/>
    <w:rsid w:val="002946E3"/>
    <w:rsid w:val="00294A8E"/>
    <w:rsid w:val="00294B00"/>
    <w:rsid w:val="00294F9D"/>
    <w:rsid w:val="0029508E"/>
    <w:rsid w:val="00295342"/>
    <w:rsid w:val="00295A50"/>
    <w:rsid w:val="00295F85"/>
    <w:rsid w:val="00296598"/>
    <w:rsid w:val="00296AAB"/>
    <w:rsid w:val="00296B35"/>
    <w:rsid w:val="00296BCB"/>
    <w:rsid w:val="00297084"/>
    <w:rsid w:val="002971D3"/>
    <w:rsid w:val="002972D2"/>
    <w:rsid w:val="00297363"/>
    <w:rsid w:val="00297A77"/>
    <w:rsid w:val="00297D7C"/>
    <w:rsid w:val="002A1408"/>
    <w:rsid w:val="002A1D1A"/>
    <w:rsid w:val="002A1F67"/>
    <w:rsid w:val="002A206D"/>
    <w:rsid w:val="002A29EC"/>
    <w:rsid w:val="002A3798"/>
    <w:rsid w:val="002A454E"/>
    <w:rsid w:val="002A48D1"/>
    <w:rsid w:val="002A50E8"/>
    <w:rsid w:val="002A5E65"/>
    <w:rsid w:val="002A5F10"/>
    <w:rsid w:val="002A6575"/>
    <w:rsid w:val="002A68F1"/>
    <w:rsid w:val="002A6AA6"/>
    <w:rsid w:val="002A6DE4"/>
    <w:rsid w:val="002A7044"/>
    <w:rsid w:val="002A748F"/>
    <w:rsid w:val="002A7690"/>
    <w:rsid w:val="002A76FE"/>
    <w:rsid w:val="002A7BEA"/>
    <w:rsid w:val="002B0409"/>
    <w:rsid w:val="002B080C"/>
    <w:rsid w:val="002B0C19"/>
    <w:rsid w:val="002B0CEF"/>
    <w:rsid w:val="002B0D33"/>
    <w:rsid w:val="002B1221"/>
    <w:rsid w:val="002B1403"/>
    <w:rsid w:val="002B147C"/>
    <w:rsid w:val="002B1925"/>
    <w:rsid w:val="002B1981"/>
    <w:rsid w:val="002B1EB4"/>
    <w:rsid w:val="002B2076"/>
    <w:rsid w:val="002B2308"/>
    <w:rsid w:val="002B2F23"/>
    <w:rsid w:val="002B3625"/>
    <w:rsid w:val="002B4044"/>
    <w:rsid w:val="002B450F"/>
    <w:rsid w:val="002B4769"/>
    <w:rsid w:val="002B4A71"/>
    <w:rsid w:val="002B4E06"/>
    <w:rsid w:val="002B63A6"/>
    <w:rsid w:val="002B64F8"/>
    <w:rsid w:val="002B670F"/>
    <w:rsid w:val="002B68D7"/>
    <w:rsid w:val="002B6F16"/>
    <w:rsid w:val="002B71A1"/>
    <w:rsid w:val="002B7526"/>
    <w:rsid w:val="002B7CB1"/>
    <w:rsid w:val="002C0112"/>
    <w:rsid w:val="002C0162"/>
    <w:rsid w:val="002C0751"/>
    <w:rsid w:val="002C079B"/>
    <w:rsid w:val="002C0DF4"/>
    <w:rsid w:val="002C105F"/>
    <w:rsid w:val="002C2CB7"/>
    <w:rsid w:val="002C3084"/>
    <w:rsid w:val="002C32A9"/>
    <w:rsid w:val="002C41EB"/>
    <w:rsid w:val="002C4924"/>
    <w:rsid w:val="002C4C2C"/>
    <w:rsid w:val="002C4DF8"/>
    <w:rsid w:val="002C4E12"/>
    <w:rsid w:val="002C50DD"/>
    <w:rsid w:val="002C5806"/>
    <w:rsid w:val="002C598F"/>
    <w:rsid w:val="002C5D45"/>
    <w:rsid w:val="002C6793"/>
    <w:rsid w:val="002C6FA7"/>
    <w:rsid w:val="002C70A6"/>
    <w:rsid w:val="002C73E7"/>
    <w:rsid w:val="002C78EC"/>
    <w:rsid w:val="002C7A84"/>
    <w:rsid w:val="002C7C4D"/>
    <w:rsid w:val="002C7E08"/>
    <w:rsid w:val="002D0B20"/>
    <w:rsid w:val="002D1535"/>
    <w:rsid w:val="002D182C"/>
    <w:rsid w:val="002D1A6D"/>
    <w:rsid w:val="002D1B54"/>
    <w:rsid w:val="002D29B9"/>
    <w:rsid w:val="002D2B7D"/>
    <w:rsid w:val="002D2CF2"/>
    <w:rsid w:val="002D2EA8"/>
    <w:rsid w:val="002D35C0"/>
    <w:rsid w:val="002D3B1A"/>
    <w:rsid w:val="002D45CA"/>
    <w:rsid w:val="002D477A"/>
    <w:rsid w:val="002D482A"/>
    <w:rsid w:val="002D48DE"/>
    <w:rsid w:val="002D4A11"/>
    <w:rsid w:val="002D4C6E"/>
    <w:rsid w:val="002D4FE5"/>
    <w:rsid w:val="002D622C"/>
    <w:rsid w:val="002D6741"/>
    <w:rsid w:val="002D71C0"/>
    <w:rsid w:val="002D749D"/>
    <w:rsid w:val="002D750D"/>
    <w:rsid w:val="002D7E7C"/>
    <w:rsid w:val="002D7FB9"/>
    <w:rsid w:val="002E0204"/>
    <w:rsid w:val="002E031F"/>
    <w:rsid w:val="002E0CC8"/>
    <w:rsid w:val="002E0E0B"/>
    <w:rsid w:val="002E1399"/>
    <w:rsid w:val="002E175A"/>
    <w:rsid w:val="002E24D3"/>
    <w:rsid w:val="002E27C6"/>
    <w:rsid w:val="002E29EF"/>
    <w:rsid w:val="002E3F98"/>
    <w:rsid w:val="002E40E2"/>
    <w:rsid w:val="002E452B"/>
    <w:rsid w:val="002E4AAB"/>
    <w:rsid w:val="002E4C83"/>
    <w:rsid w:val="002E4F52"/>
    <w:rsid w:val="002E583A"/>
    <w:rsid w:val="002E591D"/>
    <w:rsid w:val="002E5D85"/>
    <w:rsid w:val="002E6097"/>
    <w:rsid w:val="002E61D3"/>
    <w:rsid w:val="002E634E"/>
    <w:rsid w:val="002E665E"/>
    <w:rsid w:val="002E6765"/>
    <w:rsid w:val="002E6801"/>
    <w:rsid w:val="002E71D4"/>
    <w:rsid w:val="002E7AFE"/>
    <w:rsid w:val="002E7CA2"/>
    <w:rsid w:val="002F05D3"/>
    <w:rsid w:val="002F0ABB"/>
    <w:rsid w:val="002F30A6"/>
    <w:rsid w:val="002F3240"/>
    <w:rsid w:val="002F3242"/>
    <w:rsid w:val="002F32B7"/>
    <w:rsid w:val="002F341A"/>
    <w:rsid w:val="002F3C2E"/>
    <w:rsid w:val="002F3E8E"/>
    <w:rsid w:val="002F4227"/>
    <w:rsid w:val="002F486D"/>
    <w:rsid w:val="002F499D"/>
    <w:rsid w:val="002F4B80"/>
    <w:rsid w:val="002F56AB"/>
    <w:rsid w:val="002F6BC0"/>
    <w:rsid w:val="002F70C4"/>
    <w:rsid w:val="002F7162"/>
    <w:rsid w:val="002F7D78"/>
    <w:rsid w:val="00300A3E"/>
    <w:rsid w:val="00300BDF"/>
    <w:rsid w:val="00300C9F"/>
    <w:rsid w:val="00300E67"/>
    <w:rsid w:val="003012B4"/>
    <w:rsid w:val="00301437"/>
    <w:rsid w:val="003015CD"/>
    <w:rsid w:val="00301B0F"/>
    <w:rsid w:val="00301F41"/>
    <w:rsid w:val="003022A1"/>
    <w:rsid w:val="0030263A"/>
    <w:rsid w:val="00302BC7"/>
    <w:rsid w:val="00302E59"/>
    <w:rsid w:val="003035B6"/>
    <w:rsid w:val="00303704"/>
    <w:rsid w:val="0030379D"/>
    <w:rsid w:val="003044E9"/>
    <w:rsid w:val="00304706"/>
    <w:rsid w:val="00304785"/>
    <w:rsid w:val="00304879"/>
    <w:rsid w:val="00305535"/>
    <w:rsid w:val="0030590D"/>
    <w:rsid w:val="00305980"/>
    <w:rsid w:val="00305D8F"/>
    <w:rsid w:val="00305DB6"/>
    <w:rsid w:val="00305F5E"/>
    <w:rsid w:val="003062FB"/>
    <w:rsid w:val="003064D7"/>
    <w:rsid w:val="00306A70"/>
    <w:rsid w:val="00307CFE"/>
    <w:rsid w:val="00307FC8"/>
    <w:rsid w:val="00310F14"/>
    <w:rsid w:val="0031128E"/>
    <w:rsid w:val="0031181D"/>
    <w:rsid w:val="0031186B"/>
    <w:rsid w:val="00311ECD"/>
    <w:rsid w:val="003125DD"/>
    <w:rsid w:val="003125EB"/>
    <w:rsid w:val="00312D79"/>
    <w:rsid w:val="00314AA6"/>
    <w:rsid w:val="00314D5C"/>
    <w:rsid w:val="00316278"/>
    <w:rsid w:val="00316709"/>
    <w:rsid w:val="00316BDD"/>
    <w:rsid w:val="00316F65"/>
    <w:rsid w:val="00317170"/>
    <w:rsid w:val="0031777D"/>
    <w:rsid w:val="003203A5"/>
    <w:rsid w:val="00320683"/>
    <w:rsid w:val="00320CD6"/>
    <w:rsid w:val="00320F7A"/>
    <w:rsid w:val="0032142A"/>
    <w:rsid w:val="00321B36"/>
    <w:rsid w:val="00321B45"/>
    <w:rsid w:val="003220E6"/>
    <w:rsid w:val="00322870"/>
    <w:rsid w:val="00322A4D"/>
    <w:rsid w:val="00322A80"/>
    <w:rsid w:val="0032347B"/>
    <w:rsid w:val="00323C9C"/>
    <w:rsid w:val="00323DFD"/>
    <w:rsid w:val="003243C5"/>
    <w:rsid w:val="00324490"/>
    <w:rsid w:val="00324934"/>
    <w:rsid w:val="00324ABF"/>
    <w:rsid w:val="00325F31"/>
    <w:rsid w:val="00326515"/>
    <w:rsid w:val="00326C90"/>
    <w:rsid w:val="00326E8B"/>
    <w:rsid w:val="00327005"/>
    <w:rsid w:val="00327394"/>
    <w:rsid w:val="0032753B"/>
    <w:rsid w:val="00327655"/>
    <w:rsid w:val="0032772B"/>
    <w:rsid w:val="0032785E"/>
    <w:rsid w:val="00330990"/>
    <w:rsid w:val="00330DF7"/>
    <w:rsid w:val="00331260"/>
    <w:rsid w:val="00331872"/>
    <w:rsid w:val="00331ABA"/>
    <w:rsid w:val="0033267D"/>
    <w:rsid w:val="00332A7D"/>
    <w:rsid w:val="00332B7B"/>
    <w:rsid w:val="00332DF6"/>
    <w:rsid w:val="00333BA6"/>
    <w:rsid w:val="003345EB"/>
    <w:rsid w:val="003346E6"/>
    <w:rsid w:val="00334A5A"/>
    <w:rsid w:val="00334F3B"/>
    <w:rsid w:val="00335AC1"/>
    <w:rsid w:val="00336FFF"/>
    <w:rsid w:val="00337911"/>
    <w:rsid w:val="003402A1"/>
    <w:rsid w:val="00340F79"/>
    <w:rsid w:val="00341072"/>
    <w:rsid w:val="00341246"/>
    <w:rsid w:val="00341366"/>
    <w:rsid w:val="003417C8"/>
    <w:rsid w:val="00341818"/>
    <w:rsid w:val="00341842"/>
    <w:rsid w:val="00341AFA"/>
    <w:rsid w:val="003421A4"/>
    <w:rsid w:val="00343C2B"/>
    <w:rsid w:val="00343C74"/>
    <w:rsid w:val="003445D7"/>
    <w:rsid w:val="0034489B"/>
    <w:rsid w:val="00344FAF"/>
    <w:rsid w:val="0034538C"/>
    <w:rsid w:val="003455AF"/>
    <w:rsid w:val="00345B5D"/>
    <w:rsid w:val="00345D42"/>
    <w:rsid w:val="00346971"/>
    <w:rsid w:val="00346C0F"/>
    <w:rsid w:val="00346EBF"/>
    <w:rsid w:val="00347226"/>
    <w:rsid w:val="003474DE"/>
    <w:rsid w:val="003475D6"/>
    <w:rsid w:val="00347623"/>
    <w:rsid w:val="00347D3D"/>
    <w:rsid w:val="00350322"/>
    <w:rsid w:val="00350507"/>
    <w:rsid w:val="00350740"/>
    <w:rsid w:val="00350B75"/>
    <w:rsid w:val="00350D71"/>
    <w:rsid w:val="00350FEF"/>
    <w:rsid w:val="00351B5B"/>
    <w:rsid w:val="00353038"/>
    <w:rsid w:val="00353452"/>
    <w:rsid w:val="00353AA0"/>
    <w:rsid w:val="00353B15"/>
    <w:rsid w:val="00354C0D"/>
    <w:rsid w:val="00355A2D"/>
    <w:rsid w:val="00355E22"/>
    <w:rsid w:val="00356390"/>
    <w:rsid w:val="003567F8"/>
    <w:rsid w:val="00356CBE"/>
    <w:rsid w:val="00356E7B"/>
    <w:rsid w:val="003573A1"/>
    <w:rsid w:val="00357873"/>
    <w:rsid w:val="00357959"/>
    <w:rsid w:val="00357A37"/>
    <w:rsid w:val="00357E4F"/>
    <w:rsid w:val="00357F26"/>
    <w:rsid w:val="0036011D"/>
    <w:rsid w:val="0036039D"/>
    <w:rsid w:val="00360BD1"/>
    <w:rsid w:val="00360E99"/>
    <w:rsid w:val="00361095"/>
    <w:rsid w:val="003610E4"/>
    <w:rsid w:val="0036198F"/>
    <w:rsid w:val="00361EC3"/>
    <w:rsid w:val="003629D0"/>
    <w:rsid w:val="0036316A"/>
    <w:rsid w:val="00363217"/>
    <w:rsid w:val="003636D2"/>
    <w:rsid w:val="00364590"/>
    <w:rsid w:val="00364E60"/>
    <w:rsid w:val="0036536A"/>
    <w:rsid w:val="003655CC"/>
    <w:rsid w:val="00365868"/>
    <w:rsid w:val="00365886"/>
    <w:rsid w:val="0036592C"/>
    <w:rsid w:val="00365A7F"/>
    <w:rsid w:val="00365D5A"/>
    <w:rsid w:val="00365F91"/>
    <w:rsid w:val="003662DC"/>
    <w:rsid w:val="003667D5"/>
    <w:rsid w:val="00366B5F"/>
    <w:rsid w:val="00366CE7"/>
    <w:rsid w:val="00366DA8"/>
    <w:rsid w:val="00366F43"/>
    <w:rsid w:val="003675D1"/>
    <w:rsid w:val="00367A34"/>
    <w:rsid w:val="00367FB1"/>
    <w:rsid w:val="00370C51"/>
    <w:rsid w:val="0037111D"/>
    <w:rsid w:val="0037123D"/>
    <w:rsid w:val="00371DDF"/>
    <w:rsid w:val="0037218C"/>
    <w:rsid w:val="003725BF"/>
    <w:rsid w:val="00372CAE"/>
    <w:rsid w:val="003732AB"/>
    <w:rsid w:val="00373444"/>
    <w:rsid w:val="00373F68"/>
    <w:rsid w:val="0037403B"/>
    <w:rsid w:val="00374160"/>
    <w:rsid w:val="003745C1"/>
    <w:rsid w:val="00374E08"/>
    <w:rsid w:val="00374E46"/>
    <w:rsid w:val="00374EB1"/>
    <w:rsid w:val="00374EB6"/>
    <w:rsid w:val="00375AFF"/>
    <w:rsid w:val="003762AB"/>
    <w:rsid w:val="0037639B"/>
    <w:rsid w:val="00376649"/>
    <w:rsid w:val="00377197"/>
    <w:rsid w:val="003778E7"/>
    <w:rsid w:val="00377B63"/>
    <w:rsid w:val="003801D6"/>
    <w:rsid w:val="00380C39"/>
    <w:rsid w:val="00380E77"/>
    <w:rsid w:val="00381BB2"/>
    <w:rsid w:val="00381C96"/>
    <w:rsid w:val="00382DCC"/>
    <w:rsid w:val="003845AA"/>
    <w:rsid w:val="00384696"/>
    <w:rsid w:val="0038476A"/>
    <w:rsid w:val="00384932"/>
    <w:rsid w:val="00385339"/>
    <w:rsid w:val="00385C4C"/>
    <w:rsid w:val="00386280"/>
    <w:rsid w:val="00386314"/>
    <w:rsid w:val="00386AEF"/>
    <w:rsid w:val="00386EBD"/>
    <w:rsid w:val="00387C4B"/>
    <w:rsid w:val="00390120"/>
    <w:rsid w:val="003904F9"/>
    <w:rsid w:val="00390893"/>
    <w:rsid w:val="00390A54"/>
    <w:rsid w:val="00390AC5"/>
    <w:rsid w:val="0039121E"/>
    <w:rsid w:val="00391CB1"/>
    <w:rsid w:val="00392092"/>
    <w:rsid w:val="00392156"/>
    <w:rsid w:val="00392528"/>
    <w:rsid w:val="0039329B"/>
    <w:rsid w:val="003934CB"/>
    <w:rsid w:val="00393DC4"/>
    <w:rsid w:val="0039419A"/>
    <w:rsid w:val="00394367"/>
    <w:rsid w:val="00394681"/>
    <w:rsid w:val="00394907"/>
    <w:rsid w:val="00394CD1"/>
    <w:rsid w:val="003951DE"/>
    <w:rsid w:val="003952A5"/>
    <w:rsid w:val="00395388"/>
    <w:rsid w:val="003955C8"/>
    <w:rsid w:val="003956F6"/>
    <w:rsid w:val="00395CF9"/>
    <w:rsid w:val="0039672A"/>
    <w:rsid w:val="00396A12"/>
    <w:rsid w:val="00396E5B"/>
    <w:rsid w:val="0039700B"/>
    <w:rsid w:val="0039714F"/>
    <w:rsid w:val="003974C8"/>
    <w:rsid w:val="003977E2"/>
    <w:rsid w:val="00397F87"/>
    <w:rsid w:val="003A1670"/>
    <w:rsid w:val="003A239C"/>
    <w:rsid w:val="003A25B4"/>
    <w:rsid w:val="003A2FDD"/>
    <w:rsid w:val="003A3AB1"/>
    <w:rsid w:val="003A3AC6"/>
    <w:rsid w:val="003A4D60"/>
    <w:rsid w:val="003A518A"/>
    <w:rsid w:val="003A5484"/>
    <w:rsid w:val="003A54B9"/>
    <w:rsid w:val="003A5556"/>
    <w:rsid w:val="003A59E8"/>
    <w:rsid w:val="003A6178"/>
    <w:rsid w:val="003A6F7C"/>
    <w:rsid w:val="003A720D"/>
    <w:rsid w:val="003A724A"/>
    <w:rsid w:val="003A7613"/>
    <w:rsid w:val="003A765D"/>
    <w:rsid w:val="003A7BA8"/>
    <w:rsid w:val="003B011A"/>
    <w:rsid w:val="003B021C"/>
    <w:rsid w:val="003B0447"/>
    <w:rsid w:val="003B0467"/>
    <w:rsid w:val="003B0D85"/>
    <w:rsid w:val="003B1B6A"/>
    <w:rsid w:val="003B1CBC"/>
    <w:rsid w:val="003B2482"/>
    <w:rsid w:val="003B28A3"/>
    <w:rsid w:val="003B2A8E"/>
    <w:rsid w:val="003B2A92"/>
    <w:rsid w:val="003B2B7B"/>
    <w:rsid w:val="003B2C7E"/>
    <w:rsid w:val="003B2E86"/>
    <w:rsid w:val="003B303E"/>
    <w:rsid w:val="003B3089"/>
    <w:rsid w:val="003B3395"/>
    <w:rsid w:val="003B461C"/>
    <w:rsid w:val="003B4FB2"/>
    <w:rsid w:val="003B4FE6"/>
    <w:rsid w:val="003B53C3"/>
    <w:rsid w:val="003B56CF"/>
    <w:rsid w:val="003B5AB8"/>
    <w:rsid w:val="003B69F7"/>
    <w:rsid w:val="003B6A68"/>
    <w:rsid w:val="003B6BC3"/>
    <w:rsid w:val="003B7143"/>
    <w:rsid w:val="003B7700"/>
    <w:rsid w:val="003B7976"/>
    <w:rsid w:val="003C0884"/>
    <w:rsid w:val="003C10FD"/>
    <w:rsid w:val="003C36A2"/>
    <w:rsid w:val="003C3817"/>
    <w:rsid w:val="003C3D59"/>
    <w:rsid w:val="003C3EC6"/>
    <w:rsid w:val="003C40CE"/>
    <w:rsid w:val="003C4664"/>
    <w:rsid w:val="003C4F02"/>
    <w:rsid w:val="003C50CF"/>
    <w:rsid w:val="003C54E7"/>
    <w:rsid w:val="003C54FE"/>
    <w:rsid w:val="003C5C00"/>
    <w:rsid w:val="003C654B"/>
    <w:rsid w:val="003C7008"/>
    <w:rsid w:val="003C7414"/>
    <w:rsid w:val="003C743B"/>
    <w:rsid w:val="003C761C"/>
    <w:rsid w:val="003C7CC6"/>
    <w:rsid w:val="003D0139"/>
    <w:rsid w:val="003D0983"/>
    <w:rsid w:val="003D0C21"/>
    <w:rsid w:val="003D10DD"/>
    <w:rsid w:val="003D1850"/>
    <w:rsid w:val="003D18AD"/>
    <w:rsid w:val="003D19A2"/>
    <w:rsid w:val="003D1C35"/>
    <w:rsid w:val="003D1C9F"/>
    <w:rsid w:val="003D1E51"/>
    <w:rsid w:val="003D209B"/>
    <w:rsid w:val="003D23F4"/>
    <w:rsid w:val="003D306F"/>
    <w:rsid w:val="003D3360"/>
    <w:rsid w:val="003D37FD"/>
    <w:rsid w:val="003D3AE0"/>
    <w:rsid w:val="003D3E55"/>
    <w:rsid w:val="003D424C"/>
    <w:rsid w:val="003D4DEF"/>
    <w:rsid w:val="003D524C"/>
    <w:rsid w:val="003D5272"/>
    <w:rsid w:val="003D5761"/>
    <w:rsid w:val="003D57A7"/>
    <w:rsid w:val="003D57B0"/>
    <w:rsid w:val="003D7738"/>
    <w:rsid w:val="003D776E"/>
    <w:rsid w:val="003D7869"/>
    <w:rsid w:val="003D7FA0"/>
    <w:rsid w:val="003E03D2"/>
    <w:rsid w:val="003E06AD"/>
    <w:rsid w:val="003E0887"/>
    <w:rsid w:val="003E1596"/>
    <w:rsid w:val="003E194C"/>
    <w:rsid w:val="003E1A90"/>
    <w:rsid w:val="003E1C59"/>
    <w:rsid w:val="003E2419"/>
    <w:rsid w:val="003E32B3"/>
    <w:rsid w:val="003E4154"/>
    <w:rsid w:val="003E45C0"/>
    <w:rsid w:val="003E4624"/>
    <w:rsid w:val="003E47A1"/>
    <w:rsid w:val="003E4D15"/>
    <w:rsid w:val="003E5757"/>
    <w:rsid w:val="003E5B88"/>
    <w:rsid w:val="003E64AB"/>
    <w:rsid w:val="003E6570"/>
    <w:rsid w:val="003E6736"/>
    <w:rsid w:val="003E6748"/>
    <w:rsid w:val="003E6A5B"/>
    <w:rsid w:val="003E6B4B"/>
    <w:rsid w:val="003E7180"/>
    <w:rsid w:val="003E76FF"/>
    <w:rsid w:val="003E7909"/>
    <w:rsid w:val="003E7B1F"/>
    <w:rsid w:val="003E7D61"/>
    <w:rsid w:val="003F1B1B"/>
    <w:rsid w:val="003F2478"/>
    <w:rsid w:val="003F26F7"/>
    <w:rsid w:val="003F2E03"/>
    <w:rsid w:val="003F30A9"/>
    <w:rsid w:val="003F355A"/>
    <w:rsid w:val="003F3960"/>
    <w:rsid w:val="003F4624"/>
    <w:rsid w:val="003F64FD"/>
    <w:rsid w:val="003F67E0"/>
    <w:rsid w:val="003F6A49"/>
    <w:rsid w:val="003F6D05"/>
    <w:rsid w:val="003F6E52"/>
    <w:rsid w:val="003F6E73"/>
    <w:rsid w:val="003F6F89"/>
    <w:rsid w:val="003F702B"/>
    <w:rsid w:val="003F7082"/>
    <w:rsid w:val="003F75FB"/>
    <w:rsid w:val="003F7642"/>
    <w:rsid w:val="003F7F64"/>
    <w:rsid w:val="004002D0"/>
    <w:rsid w:val="00400BA9"/>
    <w:rsid w:val="00400CA2"/>
    <w:rsid w:val="00400D3C"/>
    <w:rsid w:val="0040102B"/>
    <w:rsid w:val="00401501"/>
    <w:rsid w:val="0040282E"/>
    <w:rsid w:val="00402F34"/>
    <w:rsid w:val="004034D3"/>
    <w:rsid w:val="004038C8"/>
    <w:rsid w:val="00403BC1"/>
    <w:rsid w:val="00403EEA"/>
    <w:rsid w:val="00404BFC"/>
    <w:rsid w:val="00404CF7"/>
    <w:rsid w:val="00404EDD"/>
    <w:rsid w:val="004051B3"/>
    <w:rsid w:val="004051DE"/>
    <w:rsid w:val="00405611"/>
    <w:rsid w:val="004056A3"/>
    <w:rsid w:val="004059A1"/>
    <w:rsid w:val="00405A14"/>
    <w:rsid w:val="00405A35"/>
    <w:rsid w:val="00405B07"/>
    <w:rsid w:val="0040652B"/>
    <w:rsid w:val="00406639"/>
    <w:rsid w:val="0040683E"/>
    <w:rsid w:val="004068EF"/>
    <w:rsid w:val="0040694E"/>
    <w:rsid w:val="00406A39"/>
    <w:rsid w:val="00406B44"/>
    <w:rsid w:val="00406E32"/>
    <w:rsid w:val="00406FC5"/>
    <w:rsid w:val="00407158"/>
    <w:rsid w:val="00407242"/>
    <w:rsid w:val="00407E1C"/>
    <w:rsid w:val="00410467"/>
    <w:rsid w:val="004107A7"/>
    <w:rsid w:val="0041096D"/>
    <w:rsid w:val="00411B02"/>
    <w:rsid w:val="0041263E"/>
    <w:rsid w:val="0041271B"/>
    <w:rsid w:val="0041273E"/>
    <w:rsid w:val="00412A31"/>
    <w:rsid w:val="00413364"/>
    <w:rsid w:val="00413A8B"/>
    <w:rsid w:val="00414398"/>
    <w:rsid w:val="00414552"/>
    <w:rsid w:val="0041469D"/>
    <w:rsid w:val="0041500C"/>
    <w:rsid w:val="00415370"/>
    <w:rsid w:val="00415886"/>
    <w:rsid w:val="004161A3"/>
    <w:rsid w:val="004161E8"/>
    <w:rsid w:val="00416777"/>
    <w:rsid w:val="004167CB"/>
    <w:rsid w:val="004169D3"/>
    <w:rsid w:val="00417256"/>
    <w:rsid w:val="0041756B"/>
    <w:rsid w:val="00417AE6"/>
    <w:rsid w:val="00417EEB"/>
    <w:rsid w:val="00420B44"/>
    <w:rsid w:val="00420CCF"/>
    <w:rsid w:val="004211F9"/>
    <w:rsid w:val="004220FC"/>
    <w:rsid w:val="00422383"/>
    <w:rsid w:val="00422657"/>
    <w:rsid w:val="0042350A"/>
    <w:rsid w:val="0042384B"/>
    <w:rsid w:val="00423955"/>
    <w:rsid w:val="00423EAC"/>
    <w:rsid w:val="00424322"/>
    <w:rsid w:val="004247DA"/>
    <w:rsid w:val="004254FE"/>
    <w:rsid w:val="00426437"/>
    <w:rsid w:val="00426587"/>
    <w:rsid w:val="0042678A"/>
    <w:rsid w:val="00426A5C"/>
    <w:rsid w:val="00426A72"/>
    <w:rsid w:val="00426EFD"/>
    <w:rsid w:val="00427038"/>
    <w:rsid w:val="004270C5"/>
    <w:rsid w:val="004274DF"/>
    <w:rsid w:val="004278CF"/>
    <w:rsid w:val="00427B27"/>
    <w:rsid w:val="0043130D"/>
    <w:rsid w:val="00431BCE"/>
    <w:rsid w:val="00431DA2"/>
    <w:rsid w:val="004325E7"/>
    <w:rsid w:val="00432F01"/>
    <w:rsid w:val="00433095"/>
    <w:rsid w:val="00433097"/>
    <w:rsid w:val="00433D77"/>
    <w:rsid w:val="00434085"/>
    <w:rsid w:val="00434122"/>
    <w:rsid w:val="00434AEF"/>
    <w:rsid w:val="00434EEC"/>
    <w:rsid w:val="00435510"/>
    <w:rsid w:val="00435A70"/>
    <w:rsid w:val="004368CE"/>
    <w:rsid w:val="00436C7A"/>
    <w:rsid w:val="00437042"/>
    <w:rsid w:val="00437CB7"/>
    <w:rsid w:val="004402E7"/>
    <w:rsid w:val="004402F1"/>
    <w:rsid w:val="0044101F"/>
    <w:rsid w:val="0044124F"/>
    <w:rsid w:val="0044133D"/>
    <w:rsid w:val="004414D3"/>
    <w:rsid w:val="00441BB4"/>
    <w:rsid w:val="00441F59"/>
    <w:rsid w:val="004425F1"/>
    <w:rsid w:val="00442898"/>
    <w:rsid w:val="00442CAB"/>
    <w:rsid w:val="00442D39"/>
    <w:rsid w:val="00442E3D"/>
    <w:rsid w:val="00443149"/>
    <w:rsid w:val="00443CD8"/>
    <w:rsid w:val="00444181"/>
    <w:rsid w:val="00444242"/>
    <w:rsid w:val="00445D79"/>
    <w:rsid w:val="004460E4"/>
    <w:rsid w:val="00446651"/>
    <w:rsid w:val="00446E42"/>
    <w:rsid w:val="00446F93"/>
    <w:rsid w:val="004473C9"/>
    <w:rsid w:val="0044775F"/>
    <w:rsid w:val="004478DD"/>
    <w:rsid w:val="00447D2F"/>
    <w:rsid w:val="00450004"/>
    <w:rsid w:val="00450B56"/>
    <w:rsid w:val="00450D9C"/>
    <w:rsid w:val="0045128F"/>
    <w:rsid w:val="004512A8"/>
    <w:rsid w:val="004516ED"/>
    <w:rsid w:val="00451794"/>
    <w:rsid w:val="00451858"/>
    <w:rsid w:val="00452221"/>
    <w:rsid w:val="00452301"/>
    <w:rsid w:val="00452482"/>
    <w:rsid w:val="0045264C"/>
    <w:rsid w:val="0045271E"/>
    <w:rsid w:val="0045333D"/>
    <w:rsid w:val="00453597"/>
    <w:rsid w:val="00453DDD"/>
    <w:rsid w:val="00454610"/>
    <w:rsid w:val="00454760"/>
    <w:rsid w:val="004549AE"/>
    <w:rsid w:val="00455E75"/>
    <w:rsid w:val="00455FD8"/>
    <w:rsid w:val="0045626B"/>
    <w:rsid w:val="0045628E"/>
    <w:rsid w:val="00456316"/>
    <w:rsid w:val="0045665F"/>
    <w:rsid w:val="004569D3"/>
    <w:rsid w:val="00456A30"/>
    <w:rsid w:val="00456AD8"/>
    <w:rsid w:val="004576D9"/>
    <w:rsid w:val="00457C80"/>
    <w:rsid w:val="004600BA"/>
    <w:rsid w:val="004606C7"/>
    <w:rsid w:val="00460F62"/>
    <w:rsid w:val="0046165B"/>
    <w:rsid w:val="004616CB"/>
    <w:rsid w:val="00461A35"/>
    <w:rsid w:val="004620B8"/>
    <w:rsid w:val="004624C9"/>
    <w:rsid w:val="0046268E"/>
    <w:rsid w:val="00462842"/>
    <w:rsid w:val="00462888"/>
    <w:rsid w:val="004629C3"/>
    <w:rsid w:val="00462EA1"/>
    <w:rsid w:val="00463810"/>
    <w:rsid w:val="004652BB"/>
    <w:rsid w:val="004656BE"/>
    <w:rsid w:val="0046582A"/>
    <w:rsid w:val="004662B5"/>
    <w:rsid w:val="00466B17"/>
    <w:rsid w:val="00470145"/>
    <w:rsid w:val="004701C3"/>
    <w:rsid w:val="0047022D"/>
    <w:rsid w:val="0047027D"/>
    <w:rsid w:val="00470E4E"/>
    <w:rsid w:val="00470F93"/>
    <w:rsid w:val="00471401"/>
    <w:rsid w:val="00471A83"/>
    <w:rsid w:val="00471AA0"/>
    <w:rsid w:val="00472ABB"/>
    <w:rsid w:val="00472E72"/>
    <w:rsid w:val="00473CCF"/>
    <w:rsid w:val="004745F9"/>
    <w:rsid w:val="004754C0"/>
    <w:rsid w:val="004754D8"/>
    <w:rsid w:val="004754DF"/>
    <w:rsid w:val="004759F1"/>
    <w:rsid w:val="0047644A"/>
    <w:rsid w:val="00476F36"/>
    <w:rsid w:val="00476F82"/>
    <w:rsid w:val="0047725D"/>
    <w:rsid w:val="004776F2"/>
    <w:rsid w:val="004777D2"/>
    <w:rsid w:val="00480081"/>
    <w:rsid w:val="004800AF"/>
    <w:rsid w:val="00480246"/>
    <w:rsid w:val="00480538"/>
    <w:rsid w:val="00480658"/>
    <w:rsid w:val="00480892"/>
    <w:rsid w:val="00480AC8"/>
    <w:rsid w:val="0048145F"/>
    <w:rsid w:val="00481B0B"/>
    <w:rsid w:val="00482175"/>
    <w:rsid w:val="0048243B"/>
    <w:rsid w:val="004833F7"/>
    <w:rsid w:val="00483461"/>
    <w:rsid w:val="00483A22"/>
    <w:rsid w:val="00483ACF"/>
    <w:rsid w:val="00483E72"/>
    <w:rsid w:val="004840D6"/>
    <w:rsid w:val="004841AF"/>
    <w:rsid w:val="00484D6A"/>
    <w:rsid w:val="004851C6"/>
    <w:rsid w:val="00485D84"/>
    <w:rsid w:val="00485EA1"/>
    <w:rsid w:val="004861BE"/>
    <w:rsid w:val="004861C9"/>
    <w:rsid w:val="004861FC"/>
    <w:rsid w:val="004864C5"/>
    <w:rsid w:val="004866D1"/>
    <w:rsid w:val="00486AEE"/>
    <w:rsid w:val="004870D6"/>
    <w:rsid w:val="004901DF"/>
    <w:rsid w:val="0049024A"/>
    <w:rsid w:val="004902CD"/>
    <w:rsid w:val="0049096C"/>
    <w:rsid w:val="00491375"/>
    <w:rsid w:val="00491721"/>
    <w:rsid w:val="004918E8"/>
    <w:rsid w:val="00491B66"/>
    <w:rsid w:val="00492205"/>
    <w:rsid w:val="00492AC9"/>
    <w:rsid w:val="00492B05"/>
    <w:rsid w:val="0049377A"/>
    <w:rsid w:val="00493793"/>
    <w:rsid w:val="00493A13"/>
    <w:rsid w:val="00493BCB"/>
    <w:rsid w:val="00493D0A"/>
    <w:rsid w:val="004947AA"/>
    <w:rsid w:val="00494B38"/>
    <w:rsid w:val="00494D47"/>
    <w:rsid w:val="004955E1"/>
    <w:rsid w:val="00495668"/>
    <w:rsid w:val="00495C04"/>
    <w:rsid w:val="00495DDB"/>
    <w:rsid w:val="004968B8"/>
    <w:rsid w:val="004969AD"/>
    <w:rsid w:val="00496D4A"/>
    <w:rsid w:val="00496DD7"/>
    <w:rsid w:val="00496ECA"/>
    <w:rsid w:val="004970A7"/>
    <w:rsid w:val="004974BB"/>
    <w:rsid w:val="0049764F"/>
    <w:rsid w:val="004978B9"/>
    <w:rsid w:val="004979BC"/>
    <w:rsid w:val="00497ED2"/>
    <w:rsid w:val="004A0F90"/>
    <w:rsid w:val="004A14C1"/>
    <w:rsid w:val="004A1617"/>
    <w:rsid w:val="004A1CC8"/>
    <w:rsid w:val="004A23BA"/>
    <w:rsid w:val="004A26CD"/>
    <w:rsid w:val="004A3048"/>
    <w:rsid w:val="004A3630"/>
    <w:rsid w:val="004A3BBF"/>
    <w:rsid w:val="004A4655"/>
    <w:rsid w:val="004A4FC1"/>
    <w:rsid w:val="004A5716"/>
    <w:rsid w:val="004A6088"/>
    <w:rsid w:val="004A623E"/>
    <w:rsid w:val="004A63B1"/>
    <w:rsid w:val="004A6494"/>
    <w:rsid w:val="004A6D35"/>
    <w:rsid w:val="004A6D50"/>
    <w:rsid w:val="004A6F4A"/>
    <w:rsid w:val="004A78D8"/>
    <w:rsid w:val="004A7F65"/>
    <w:rsid w:val="004B0911"/>
    <w:rsid w:val="004B0E3D"/>
    <w:rsid w:val="004B1516"/>
    <w:rsid w:val="004B1A70"/>
    <w:rsid w:val="004B1CDE"/>
    <w:rsid w:val="004B1D42"/>
    <w:rsid w:val="004B2880"/>
    <w:rsid w:val="004B2B30"/>
    <w:rsid w:val="004B2D7A"/>
    <w:rsid w:val="004B33DD"/>
    <w:rsid w:val="004B44CD"/>
    <w:rsid w:val="004B4C85"/>
    <w:rsid w:val="004B54FC"/>
    <w:rsid w:val="004B56E4"/>
    <w:rsid w:val="004B5860"/>
    <w:rsid w:val="004B5B0B"/>
    <w:rsid w:val="004B61ED"/>
    <w:rsid w:val="004B641E"/>
    <w:rsid w:val="004B6589"/>
    <w:rsid w:val="004B7799"/>
    <w:rsid w:val="004B798E"/>
    <w:rsid w:val="004B7E05"/>
    <w:rsid w:val="004B7FD1"/>
    <w:rsid w:val="004C0814"/>
    <w:rsid w:val="004C082F"/>
    <w:rsid w:val="004C08D1"/>
    <w:rsid w:val="004C09A0"/>
    <w:rsid w:val="004C0B26"/>
    <w:rsid w:val="004C0DD9"/>
    <w:rsid w:val="004C0DF7"/>
    <w:rsid w:val="004C1185"/>
    <w:rsid w:val="004C13C4"/>
    <w:rsid w:val="004C162B"/>
    <w:rsid w:val="004C20DB"/>
    <w:rsid w:val="004C2101"/>
    <w:rsid w:val="004C2A9B"/>
    <w:rsid w:val="004C32A6"/>
    <w:rsid w:val="004C32FB"/>
    <w:rsid w:val="004C357C"/>
    <w:rsid w:val="004C3C28"/>
    <w:rsid w:val="004C4424"/>
    <w:rsid w:val="004C4ECA"/>
    <w:rsid w:val="004C5555"/>
    <w:rsid w:val="004C55FE"/>
    <w:rsid w:val="004C5792"/>
    <w:rsid w:val="004C5E09"/>
    <w:rsid w:val="004C61FC"/>
    <w:rsid w:val="004C6290"/>
    <w:rsid w:val="004C6464"/>
    <w:rsid w:val="004C6BB5"/>
    <w:rsid w:val="004C7670"/>
    <w:rsid w:val="004C76F3"/>
    <w:rsid w:val="004C7730"/>
    <w:rsid w:val="004C7CBB"/>
    <w:rsid w:val="004D071E"/>
    <w:rsid w:val="004D0D62"/>
    <w:rsid w:val="004D0F84"/>
    <w:rsid w:val="004D179F"/>
    <w:rsid w:val="004D1978"/>
    <w:rsid w:val="004D22A2"/>
    <w:rsid w:val="004D255D"/>
    <w:rsid w:val="004D2611"/>
    <w:rsid w:val="004D2661"/>
    <w:rsid w:val="004D271C"/>
    <w:rsid w:val="004D295D"/>
    <w:rsid w:val="004D2F32"/>
    <w:rsid w:val="004D3156"/>
    <w:rsid w:val="004D342B"/>
    <w:rsid w:val="004D3A8A"/>
    <w:rsid w:val="004D406C"/>
    <w:rsid w:val="004D48E5"/>
    <w:rsid w:val="004D4ED6"/>
    <w:rsid w:val="004D5176"/>
    <w:rsid w:val="004D5835"/>
    <w:rsid w:val="004D5884"/>
    <w:rsid w:val="004D6005"/>
    <w:rsid w:val="004D61A1"/>
    <w:rsid w:val="004D636D"/>
    <w:rsid w:val="004D6378"/>
    <w:rsid w:val="004D693E"/>
    <w:rsid w:val="004D7677"/>
    <w:rsid w:val="004D7C9A"/>
    <w:rsid w:val="004E08BD"/>
    <w:rsid w:val="004E09F9"/>
    <w:rsid w:val="004E1D70"/>
    <w:rsid w:val="004E2FF0"/>
    <w:rsid w:val="004E3429"/>
    <w:rsid w:val="004E3DB8"/>
    <w:rsid w:val="004E3F1D"/>
    <w:rsid w:val="004E4786"/>
    <w:rsid w:val="004E4EBA"/>
    <w:rsid w:val="004E59E0"/>
    <w:rsid w:val="004E5C77"/>
    <w:rsid w:val="004E5CE5"/>
    <w:rsid w:val="004E62CF"/>
    <w:rsid w:val="004E70B9"/>
    <w:rsid w:val="004E7461"/>
    <w:rsid w:val="004E779A"/>
    <w:rsid w:val="004F0867"/>
    <w:rsid w:val="004F0BC0"/>
    <w:rsid w:val="004F0EFB"/>
    <w:rsid w:val="004F1841"/>
    <w:rsid w:val="004F1BF6"/>
    <w:rsid w:val="004F1CCF"/>
    <w:rsid w:val="004F2542"/>
    <w:rsid w:val="004F346B"/>
    <w:rsid w:val="004F3A87"/>
    <w:rsid w:val="004F3B23"/>
    <w:rsid w:val="004F425F"/>
    <w:rsid w:val="004F44C9"/>
    <w:rsid w:val="004F4A82"/>
    <w:rsid w:val="004F4C21"/>
    <w:rsid w:val="004F4E20"/>
    <w:rsid w:val="004F5028"/>
    <w:rsid w:val="004F54D2"/>
    <w:rsid w:val="004F5E27"/>
    <w:rsid w:val="004F620A"/>
    <w:rsid w:val="004F62F2"/>
    <w:rsid w:val="004F6A61"/>
    <w:rsid w:val="004F6CBF"/>
    <w:rsid w:val="004F6DAD"/>
    <w:rsid w:val="004F7802"/>
    <w:rsid w:val="00500058"/>
    <w:rsid w:val="00500453"/>
    <w:rsid w:val="00500B79"/>
    <w:rsid w:val="00501DC5"/>
    <w:rsid w:val="00502A42"/>
    <w:rsid w:val="00502C55"/>
    <w:rsid w:val="00503019"/>
    <w:rsid w:val="00503538"/>
    <w:rsid w:val="00503554"/>
    <w:rsid w:val="005038D0"/>
    <w:rsid w:val="0050419E"/>
    <w:rsid w:val="00504686"/>
    <w:rsid w:val="00504847"/>
    <w:rsid w:val="00504BDA"/>
    <w:rsid w:val="005052AC"/>
    <w:rsid w:val="00505518"/>
    <w:rsid w:val="00505640"/>
    <w:rsid w:val="00505E51"/>
    <w:rsid w:val="005065A4"/>
    <w:rsid w:val="00506904"/>
    <w:rsid w:val="00506C00"/>
    <w:rsid w:val="00506F6A"/>
    <w:rsid w:val="00506FC1"/>
    <w:rsid w:val="005071D5"/>
    <w:rsid w:val="005072B2"/>
    <w:rsid w:val="005077F1"/>
    <w:rsid w:val="00507B24"/>
    <w:rsid w:val="0051009D"/>
    <w:rsid w:val="005101F8"/>
    <w:rsid w:val="00510250"/>
    <w:rsid w:val="0051048F"/>
    <w:rsid w:val="005108DC"/>
    <w:rsid w:val="00510ABC"/>
    <w:rsid w:val="0051100D"/>
    <w:rsid w:val="005112B0"/>
    <w:rsid w:val="00511522"/>
    <w:rsid w:val="00511AFC"/>
    <w:rsid w:val="005120A7"/>
    <w:rsid w:val="00512130"/>
    <w:rsid w:val="005121F9"/>
    <w:rsid w:val="00512F5C"/>
    <w:rsid w:val="00513053"/>
    <w:rsid w:val="00513361"/>
    <w:rsid w:val="00513809"/>
    <w:rsid w:val="00513B6E"/>
    <w:rsid w:val="00513DD2"/>
    <w:rsid w:val="005143CB"/>
    <w:rsid w:val="0051496E"/>
    <w:rsid w:val="005150DE"/>
    <w:rsid w:val="00515129"/>
    <w:rsid w:val="005157D4"/>
    <w:rsid w:val="00515B58"/>
    <w:rsid w:val="00515E3C"/>
    <w:rsid w:val="00516064"/>
    <w:rsid w:val="00516396"/>
    <w:rsid w:val="005163CC"/>
    <w:rsid w:val="00516CFA"/>
    <w:rsid w:val="0051710D"/>
    <w:rsid w:val="005174AB"/>
    <w:rsid w:val="005178C4"/>
    <w:rsid w:val="00517AA2"/>
    <w:rsid w:val="00520B5B"/>
    <w:rsid w:val="00520B7D"/>
    <w:rsid w:val="00520BC7"/>
    <w:rsid w:val="005214D3"/>
    <w:rsid w:val="0052175F"/>
    <w:rsid w:val="0052219F"/>
    <w:rsid w:val="00522731"/>
    <w:rsid w:val="005227EF"/>
    <w:rsid w:val="00522ED3"/>
    <w:rsid w:val="00524130"/>
    <w:rsid w:val="005247D1"/>
    <w:rsid w:val="00524B8F"/>
    <w:rsid w:val="00525602"/>
    <w:rsid w:val="005257A3"/>
    <w:rsid w:val="00525C30"/>
    <w:rsid w:val="00526359"/>
    <w:rsid w:val="005267BA"/>
    <w:rsid w:val="005270E9"/>
    <w:rsid w:val="00527464"/>
    <w:rsid w:val="005301E9"/>
    <w:rsid w:val="00530F54"/>
    <w:rsid w:val="005310B2"/>
    <w:rsid w:val="0053125A"/>
    <w:rsid w:val="00531340"/>
    <w:rsid w:val="0053152F"/>
    <w:rsid w:val="0053161B"/>
    <w:rsid w:val="005320D9"/>
    <w:rsid w:val="00532494"/>
    <w:rsid w:val="00532BE3"/>
    <w:rsid w:val="00533B6A"/>
    <w:rsid w:val="00533F6C"/>
    <w:rsid w:val="005341D8"/>
    <w:rsid w:val="00534225"/>
    <w:rsid w:val="005342C7"/>
    <w:rsid w:val="00534F78"/>
    <w:rsid w:val="0053522E"/>
    <w:rsid w:val="00535992"/>
    <w:rsid w:val="00536DAB"/>
    <w:rsid w:val="00536E69"/>
    <w:rsid w:val="00536EBF"/>
    <w:rsid w:val="005370EC"/>
    <w:rsid w:val="00537697"/>
    <w:rsid w:val="00537A6B"/>
    <w:rsid w:val="00540253"/>
    <w:rsid w:val="0054042B"/>
    <w:rsid w:val="00540F48"/>
    <w:rsid w:val="00540FBB"/>
    <w:rsid w:val="0054182A"/>
    <w:rsid w:val="00541891"/>
    <w:rsid w:val="00541E51"/>
    <w:rsid w:val="00541EF9"/>
    <w:rsid w:val="005424F8"/>
    <w:rsid w:val="005425A3"/>
    <w:rsid w:val="005428B5"/>
    <w:rsid w:val="00542900"/>
    <w:rsid w:val="00543666"/>
    <w:rsid w:val="00543D60"/>
    <w:rsid w:val="00544014"/>
    <w:rsid w:val="005449A3"/>
    <w:rsid w:val="00544A10"/>
    <w:rsid w:val="00545129"/>
    <w:rsid w:val="005454FC"/>
    <w:rsid w:val="00545941"/>
    <w:rsid w:val="00545D01"/>
    <w:rsid w:val="00546121"/>
    <w:rsid w:val="005462C5"/>
    <w:rsid w:val="005466B7"/>
    <w:rsid w:val="00546AAC"/>
    <w:rsid w:val="005474F4"/>
    <w:rsid w:val="0054767D"/>
    <w:rsid w:val="00547998"/>
    <w:rsid w:val="00547C44"/>
    <w:rsid w:val="00550368"/>
    <w:rsid w:val="005507A6"/>
    <w:rsid w:val="005509D6"/>
    <w:rsid w:val="00550A0B"/>
    <w:rsid w:val="00551319"/>
    <w:rsid w:val="00551B73"/>
    <w:rsid w:val="00551D24"/>
    <w:rsid w:val="00551FC5"/>
    <w:rsid w:val="005520F3"/>
    <w:rsid w:val="00552136"/>
    <w:rsid w:val="0055237F"/>
    <w:rsid w:val="00552F08"/>
    <w:rsid w:val="00552F1C"/>
    <w:rsid w:val="00553C04"/>
    <w:rsid w:val="00554192"/>
    <w:rsid w:val="00554424"/>
    <w:rsid w:val="00554620"/>
    <w:rsid w:val="00554D52"/>
    <w:rsid w:val="00554FBC"/>
    <w:rsid w:val="00555584"/>
    <w:rsid w:val="00555E41"/>
    <w:rsid w:val="0055659A"/>
    <w:rsid w:val="0055669A"/>
    <w:rsid w:val="00556A39"/>
    <w:rsid w:val="00556A58"/>
    <w:rsid w:val="00556B38"/>
    <w:rsid w:val="00556E2A"/>
    <w:rsid w:val="00556F33"/>
    <w:rsid w:val="0055727C"/>
    <w:rsid w:val="0055741B"/>
    <w:rsid w:val="00557857"/>
    <w:rsid w:val="00557C08"/>
    <w:rsid w:val="0056039B"/>
    <w:rsid w:val="0056253D"/>
    <w:rsid w:val="00562909"/>
    <w:rsid w:val="00562918"/>
    <w:rsid w:val="00562C9F"/>
    <w:rsid w:val="00563B47"/>
    <w:rsid w:val="00563CDD"/>
    <w:rsid w:val="00564277"/>
    <w:rsid w:val="005642E7"/>
    <w:rsid w:val="00564959"/>
    <w:rsid w:val="00564E65"/>
    <w:rsid w:val="00564E6A"/>
    <w:rsid w:val="00565B35"/>
    <w:rsid w:val="00565B6E"/>
    <w:rsid w:val="00565C29"/>
    <w:rsid w:val="0056686D"/>
    <w:rsid w:val="0056759F"/>
    <w:rsid w:val="00567A93"/>
    <w:rsid w:val="005700C3"/>
    <w:rsid w:val="00571551"/>
    <w:rsid w:val="00571E04"/>
    <w:rsid w:val="00572615"/>
    <w:rsid w:val="0057265E"/>
    <w:rsid w:val="00572784"/>
    <w:rsid w:val="00572BC7"/>
    <w:rsid w:val="00572D57"/>
    <w:rsid w:val="00573416"/>
    <w:rsid w:val="00573AC9"/>
    <w:rsid w:val="00573CE2"/>
    <w:rsid w:val="005745EB"/>
    <w:rsid w:val="00575D10"/>
    <w:rsid w:val="0057622E"/>
    <w:rsid w:val="00576644"/>
    <w:rsid w:val="0057671D"/>
    <w:rsid w:val="005767B1"/>
    <w:rsid w:val="00576819"/>
    <w:rsid w:val="00576B17"/>
    <w:rsid w:val="00576DAB"/>
    <w:rsid w:val="0057709A"/>
    <w:rsid w:val="00577277"/>
    <w:rsid w:val="005776B0"/>
    <w:rsid w:val="005778A2"/>
    <w:rsid w:val="005778F2"/>
    <w:rsid w:val="00580C41"/>
    <w:rsid w:val="00580CE8"/>
    <w:rsid w:val="005817ED"/>
    <w:rsid w:val="00582025"/>
    <w:rsid w:val="00583004"/>
    <w:rsid w:val="00583270"/>
    <w:rsid w:val="00583D3F"/>
    <w:rsid w:val="00584518"/>
    <w:rsid w:val="005845E1"/>
    <w:rsid w:val="005849CC"/>
    <w:rsid w:val="00586061"/>
    <w:rsid w:val="00586781"/>
    <w:rsid w:val="00586ACC"/>
    <w:rsid w:val="00586ACF"/>
    <w:rsid w:val="00586D7D"/>
    <w:rsid w:val="00587325"/>
    <w:rsid w:val="00587A4B"/>
    <w:rsid w:val="00590109"/>
    <w:rsid w:val="00590BD8"/>
    <w:rsid w:val="00590E61"/>
    <w:rsid w:val="00590FCC"/>
    <w:rsid w:val="0059126A"/>
    <w:rsid w:val="005917E8"/>
    <w:rsid w:val="00591B04"/>
    <w:rsid w:val="00591BF9"/>
    <w:rsid w:val="00591EE6"/>
    <w:rsid w:val="00592438"/>
    <w:rsid w:val="00592710"/>
    <w:rsid w:val="005929A5"/>
    <w:rsid w:val="00592CAD"/>
    <w:rsid w:val="00592ECE"/>
    <w:rsid w:val="005937B8"/>
    <w:rsid w:val="00594018"/>
    <w:rsid w:val="00594AA7"/>
    <w:rsid w:val="00594C2F"/>
    <w:rsid w:val="0059501E"/>
    <w:rsid w:val="00595543"/>
    <w:rsid w:val="005956BA"/>
    <w:rsid w:val="005957E5"/>
    <w:rsid w:val="005960AA"/>
    <w:rsid w:val="00596199"/>
    <w:rsid w:val="00596213"/>
    <w:rsid w:val="00596EF5"/>
    <w:rsid w:val="00597309"/>
    <w:rsid w:val="005973F2"/>
    <w:rsid w:val="0059758B"/>
    <w:rsid w:val="00597707"/>
    <w:rsid w:val="0059771B"/>
    <w:rsid w:val="00597EAB"/>
    <w:rsid w:val="005A0963"/>
    <w:rsid w:val="005A145E"/>
    <w:rsid w:val="005A154F"/>
    <w:rsid w:val="005A1EC1"/>
    <w:rsid w:val="005A259B"/>
    <w:rsid w:val="005A273A"/>
    <w:rsid w:val="005A2EA3"/>
    <w:rsid w:val="005A30DB"/>
    <w:rsid w:val="005A322F"/>
    <w:rsid w:val="005A34DD"/>
    <w:rsid w:val="005A3812"/>
    <w:rsid w:val="005A383F"/>
    <w:rsid w:val="005A3B71"/>
    <w:rsid w:val="005A3B89"/>
    <w:rsid w:val="005A3FE0"/>
    <w:rsid w:val="005A425A"/>
    <w:rsid w:val="005A42C5"/>
    <w:rsid w:val="005A43EE"/>
    <w:rsid w:val="005A5172"/>
    <w:rsid w:val="005A5725"/>
    <w:rsid w:val="005A5CD9"/>
    <w:rsid w:val="005A5DDC"/>
    <w:rsid w:val="005A5E14"/>
    <w:rsid w:val="005A6236"/>
    <w:rsid w:val="005A660F"/>
    <w:rsid w:val="005A6902"/>
    <w:rsid w:val="005A6D89"/>
    <w:rsid w:val="005A7368"/>
    <w:rsid w:val="005A77FB"/>
    <w:rsid w:val="005A78FE"/>
    <w:rsid w:val="005A7C71"/>
    <w:rsid w:val="005B0182"/>
    <w:rsid w:val="005B043E"/>
    <w:rsid w:val="005B075C"/>
    <w:rsid w:val="005B0DF5"/>
    <w:rsid w:val="005B0F0C"/>
    <w:rsid w:val="005B1268"/>
    <w:rsid w:val="005B1696"/>
    <w:rsid w:val="005B17F4"/>
    <w:rsid w:val="005B19ED"/>
    <w:rsid w:val="005B1C7C"/>
    <w:rsid w:val="005B1F95"/>
    <w:rsid w:val="005B2174"/>
    <w:rsid w:val="005B226C"/>
    <w:rsid w:val="005B2463"/>
    <w:rsid w:val="005B2926"/>
    <w:rsid w:val="005B2AEC"/>
    <w:rsid w:val="005B2F35"/>
    <w:rsid w:val="005B30E5"/>
    <w:rsid w:val="005B3182"/>
    <w:rsid w:val="005B31CE"/>
    <w:rsid w:val="005B343B"/>
    <w:rsid w:val="005B3A70"/>
    <w:rsid w:val="005B3A8F"/>
    <w:rsid w:val="005B3DAF"/>
    <w:rsid w:val="005B3F64"/>
    <w:rsid w:val="005B42B5"/>
    <w:rsid w:val="005B4861"/>
    <w:rsid w:val="005B5193"/>
    <w:rsid w:val="005B5565"/>
    <w:rsid w:val="005B5677"/>
    <w:rsid w:val="005B5CC7"/>
    <w:rsid w:val="005B5E9D"/>
    <w:rsid w:val="005B5ED4"/>
    <w:rsid w:val="005B6118"/>
    <w:rsid w:val="005B64B5"/>
    <w:rsid w:val="005B70C8"/>
    <w:rsid w:val="005B74CA"/>
    <w:rsid w:val="005B7AE3"/>
    <w:rsid w:val="005B7BCC"/>
    <w:rsid w:val="005B7C5F"/>
    <w:rsid w:val="005B7CA5"/>
    <w:rsid w:val="005B7FAA"/>
    <w:rsid w:val="005C06C9"/>
    <w:rsid w:val="005C084B"/>
    <w:rsid w:val="005C1872"/>
    <w:rsid w:val="005C1D42"/>
    <w:rsid w:val="005C22C3"/>
    <w:rsid w:val="005C25F2"/>
    <w:rsid w:val="005C2617"/>
    <w:rsid w:val="005C3414"/>
    <w:rsid w:val="005C3BA4"/>
    <w:rsid w:val="005C3CF5"/>
    <w:rsid w:val="005C423D"/>
    <w:rsid w:val="005C434A"/>
    <w:rsid w:val="005C6043"/>
    <w:rsid w:val="005C6592"/>
    <w:rsid w:val="005C688B"/>
    <w:rsid w:val="005C71DA"/>
    <w:rsid w:val="005C79CE"/>
    <w:rsid w:val="005C7A18"/>
    <w:rsid w:val="005C7BCC"/>
    <w:rsid w:val="005C7C53"/>
    <w:rsid w:val="005D013D"/>
    <w:rsid w:val="005D0AE9"/>
    <w:rsid w:val="005D10E3"/>
    <w:rsid w:val="005D143F"/>
    <w:rsid w:val="005D173A"/>
    <w:rsid w:val="005D1E83"/>
    <w:rsid w:val="005D219F"/>
    <w:rsid w:val="005D25AE"/>
    <w:rsid w:val="005D25D1"/>
    <w:rsid w:val="005D279D"/>
    <w:rsid w:val="005D2AF2"/>
    <w:rsid w:val="005D3568"/>
    <w:rsid w:val="005D3578"/>
    <w:rsid w:val="005D35D3"/>
    <w:rsid w:val="005D44C6"/>
    <w:rsid w:val="005D45E9"/>
    <w:rsid w:val="005D4874"/>
    <w:rsid w:val="005D4DF8"/>
    <w:rsid w:val="005D5377"/>
    <w:rsid w:val="005D5F1E"/>
    <w:rsid w:val="005D6223"/>
    <w:rsid w:val="005D6322"/>
    <w:rsid w:val="005D67ED"/>
    <w:rsid w:val="005D6C10"/>
    <w:rsid w:val="005D6FA1"/>
    <w:rsid w:val="005E0095"/>
    <w:rsid w:val="005E05DC"/>
    <w:rsid w:val="005E0695"/>
    <w:rsid w:val="005E08FE"/>
    <w:rsid w:val="005E0CD3"/>
    <w:rsid w:val="005E14BD"/>
    <w:rsid w:val="005E1A4F"/>
    <w:rsid w:val="005E256A"/>
    <w:rsid w:val="005E2683"/>
    <w:rsid w:val="005E35C7"/>
    <w:rsid w:val="005E38A9"/>
    <w:rsid w:val="005E3D02"/>
    <w:rsid w:val="005E4140"/>
    <w:rsid w:val="005E54C3"/>
    <w:rsid w:val="005E5702"/>
    <w:rsid w:val="005E5743"/>
    <w:rsid w:val="005E5BCD"/>
    <w:rsid w:val="005E5CB5"/>
    <w:rsid w:val="005E6714"/>
    <w:rsid w:val="005E7400"/>
    <w:rsid w:val="005E7940"/>
    <w:rsid w:val="005F0209"/>
    <w:rsid w:val="005F03FA"/>
    <w:rsid w:val="005F0712"/>
    <w:rsid w:val="005F0F5A"/>
    <w:rsid w:val="005F18F3"/>
    <w:rsid w:val="005F1BDA"/>
    <w:rsid w:val="005F229B"/>
    <w:rsid w:val="005F2801"/>
    <w:rsid w:val="005F28FC"/>
    <w:rsid w:val="005F3A9E"/>
    <w:rsid w:val="005F3AFF"/>
    <w:rsid w:val="005F3DC3"/>
    <w:rsid w:val="005F3FDF"/>
    <w:rsid w:val="005F4334"/>
    <w:rsid w:val="005F4637"/>
    <w:rsid w:val="005F52D3"/>
    <w:rsid w:val="005F56F3"/>
    <w:rsid w:val="005F627F"/>
    <w:rsid w:val="005F730E"/>
    <w:rsid w:val="005F7A46"/>
    <w:rsid w:val="005F7D3F"/>
    <w:rsid w:val="0060023A"/>
    <w:rsid w:val="006006C4"/>
    <w:rsid w:val="0060114D"/>
    <w:rsid w:val="00601E36"/>
    <w:rsid w:val="00601E9D"/>
    <w:rsid w:val="00602156"/>
    <w:rsid w:val="00603500"/>
    <w:rsid w:val="00603631"/>
    <w:rsid w:val="006039A1"/>
    <w:rsid w:val="00603CDE"/>
    <w:rsid w:val="006045C7"/>
    <w:rsid w:val="0060461E"/>
    <w:rsid w:val="00604736"/>
    <w:rsid w:val="00604EA9"/>
    <w:rsid w:val="006055E3"/>
    <w:rsid w:val="006056B4"/>
    <w:rsid w:val="00605A71"/>
    <w:rsid w:val="00605D32"/>
    <w:rsid w:val="00606636"/>
    <w:rsid w:val="00606AAB"/>
    <w:rsid w:val="00606B6E"/>
    <w:rsid w:val="00606C4B"/>
    <w:rsid w:val="0060794C"/>
    <w:rsid w:val="00607FB1"/>
    <w:rsid w:val="00610143"/>
    <w:rsid w:val="00610271"/>
    <w:rsid w:val="0061047B"/>
    <w:rsid w:val="00610983"/>
    <w:rsid w:val="00610B7A"/>
    <w:rsid w:val="0061152D"/>
    <w:rsid w:val="00611CB6"/>
    <w:rsid w:val="0061274A"/>
    <w:rsid w:val="00612BD1"/>
    <w:rsid w:val="006139C2"/>
    <w:rsid w:val="006141F1"/>
    <w:rsid w:val="006142BA"/>
    <w:rsid w:val="006144C5"/>
    <w:rsid w:val="00615531"/>
    <w:rsid w:val="0061553D"/>
    <w:rsid w:val="0061606E"/>
    <w:rsid w:val="0061657A"/>
    <w:rsid w:val="00616A80"/>
    <w:rsid w:val="00616E74"/>
    <w:rsid w:val="00617044"/>
    <w:rsid w:val="006170E1"/>
    <w:rsid w:val="00617298"/>
    <w:rsid w:val="006175D4"/>
    <w:rsid w:val="00617D7A"/>
    <w:rsid w:val="006204D8"/>
    <w:rsid w:val="006209CB"/>
    <w:rsid w:val="00620A04"/>
    <w:rsid w:val="00620FB3"/>
    <w:rsid w:val="00621029"/>
    <w:rsid w:val="00621445"/>
    <w:rsid w:val="006218D4"/>
    <w:rsid w:val="0062200E"/>
    <w:rsid w:val="00622497"/>
    <w:rsid w:val="0062284F"/>
    <w:rsid w:val="006232D5"/>
    <w:rsid w:val="0062449A"/>
    <w:rsid w:val="00624579"/>
    <w:rsid w:val="00624EC2"/>
    <w:rsid w:val="006251CA"/>
    <w:rsid w:val="0062540B"/>
    <w:rsid w:val="0062559F"/>
    <w:rsid w:val="006256FB"/>
    <w:rsid w:val="00625760"/>
    <w:rsid w:val="00625A70"/>
    <w:rsid w:val="00625FB4"/>
    <w:rsid w:val="00627ADC"/>
    <w:rsid w:val="00627B14"/>
    <w:rsid w:val="0063153E"/>
    <w:rsid w:val="00631E3B"/>
    <w:rsid w:val="0063219A"/>
    <w:rsid w:val="006334CE"/>
    <w:rsid w:val="0063371A"/>
    <w:rsid w:val="00633BBF"/>
    <w:rsid w:val="00633E24"/>
    <w:rsid w:val="006344B1"/>
    <w:rsid w:val="006344B7"/>
    <w:rsid w:val="006347D5"/>
    <w:rsid w:val="00634B5B"/>
    <w:rsid w:val="00634EB6"/>
    <w:rsid w:val="00634EB9"/>
    <w:rsid w:val="00635D43"/>
    <w:rsid w:val="00636D0F"/>
    <w:rsid w:val="00636DDC"/>
    <w:rsid w:val="00636EC5"/>
    <w:rsid w:val="0063708C"/>
    <w:rsid w:val="006370C8"/>
    <w:rsid w:val="00637383"/>
    <w:rsid w:val="006373D3"/>
    <w:rsid w:val="0063775E"/>
    <w:rsid w:val="00637883"/>
    <w:rsid w:val="00637A3F"/>
    <w:rsid w:val="00637D0B"/>
    <w:rsid w:val="00640227"/>
    <w:rsid w:val="00640B95"/>
    <w:rsid w:val="00640EA7"/>
    <w:rsid w:val="006418E7"/>
    <w:rsid w:val="00641963"/>
    <w:rsid w:val="00641ACB"/>
    <w:rsid w:val="00641E3C"/>
    <w:rsid w:val="00642058"/>
    <w:rsid w:val="0064240D"/>
    <w:rsid w:val="00642530"/>
    <w:rsid w:val="00642A44"/>
    <w:rsid w:val="00642FC2"/>
    <w:rsid w:val="006431BC"/>
    <w:rsid w:val="00643369"/>
    <w:rsid w:val="00643414"/>
    <w:rsid w:val="00643AFA"/>
    <w:rsid w:val="00643DE6"/>
    <w:rsid w:val="00643E9D"/>
    <w:rsid w:val="006442CF"/>
    <w:rsid w:val="00644325"/>
    <w:rsid w:val="006446FB"/>
    <w:rsid w:val="006448DA"/>
    <w:rsid w:val="00646070"/>
    <w:rsid w:val="00646387"/>
    <w:rsid w:val="006463AE"/>
    <w:rsid w:val="006464A2"/>
    <w:rsid w:val="00646E94"/>
    <w:rsid w:val="00646EA5"/>
    <w:rsid w:val="00647802"/>
    <w:rsid w:val="00647896"/>
    <w:rsid w:val="00647AA3"/>
    <w:rsid w:val="00647E44"/>
    <w:rsid w:val="00650134"/>
    <w:rsid w:val="00650A8A"/>
    <w:rsid w:val="00652578"/>
    <w:rsid w:val="00652AE5"/>
    <w:rsid w:val="0065366A"/>
    <w:rsid w:val="006538D5"/>
    <w:rsid w:val="00653E30"/>
    <w:rsid w:val="006541FC"/>
    <w:rsid w:val="006542F3"/>
    <w:rsid w:val="00654344"/>
    <w:rsid w:val="00654A09"/>
    <w:rsid w:val="00654E37"/>
    <w:rsid w:val="00654E4B"/>
    <w:rsid w:val="00655171"/>
    <w:rsid w:val="006553A5"/>
    <w:rsid w:val="0065549A"/>
    <w:rsid w:val="00655949"/>
    <w:rsid w:val="00655ACA"/>
    <w:rsid w:val="006565E8"/>
    <w:rsid w:val="00656975"/>
    <w:rsid w:val="006570CC"/>
    <w:rsid w:val="00657198"/>
    <w:rsid w:val="0065727F"/>
    <w:rsid w:val="00657A5F"/>
    <w:rsid w:val="00660214"/>
    <w:rsid w:val="0066072E"/>
    <w:rsid w:val="00660B70"/>
    <w:rsid w:val="00661009"/>
    <w:rsid w:val="006612B4"/>
    <w:rsid w:val="00661578"/>
    <w:rsid w:val="00661D28"/>
    <w:rsid w:val="00661D49"/>
    <w:rsid w:val="00661E81"/>
    <w:rsid w:val="0066202E"/>
    <w:rsid w:val="0066207F"/>
    <w:rsid w:val="006631CB"/>
    <w:rsid w:val="00663281"/>
    <w:rsid w:val="00664297"/>
    <w:rsid w:val="006642EC"/>
    <w:rsid w:val="00664A6F"/>
    <w:rsid w:val="00664B55"/>
    <w:rsid w:val="00664C07"/>
    <w:rsid w:val="006653C6"/>
    <w:rsid w:val="0066573F"/>
    <w:rsid w:val="00665D93"/>
    <w:rsid w:val="00665DBF"/>
    <w:rsid w:val="00665F47"/>
    <w:rsid w:val="00666158"/>
    <w:rsid w:val="00666860"/>
    <w:rsid w:val="00666947"/>
    <w:rsid w:val="00666BB1"/>
    <w:rsid w:val="00667004"/>
    <w:rsid w:val="006677EC"/>
    <w:rsid w:val="00667A75"/>
    <w:rsid w:val="00667C29"/>
    <w:rsid w:val="006700FB"/>
    <w:rsid w:val="00670536"/>
    <w:rsid w:val="006705AA"/>
    <w:rsid w:val="00670AF7"/>
    <w:rsid w:val="00670BFC"/>
    <w:rsid w:val="00670DD8"/>
    <w:rsid w:val="00671118"/>
    <w:rsid w:val="006711B8"/>
    <w:rsid w:val="0067148A"/>
    <w:rsid w:val="00671892"/>
    <w:rsid w:val="0067191C"/>
    <w:rsid w:val="00671C8F"/>
    <w:rsid w:val="00671ECB"/>
    <w:rsid w:val="00672E7E"/>
    <w:rsid w:val="006731FE"/>
    <w:rsid w:val="006732EA"/>
    <w:rsid w:val="006736A6"/>
    <w:rsid w:val="00674C86"/>
    <w:rsid w:val="00674C8D"/>
    <w:rsid w:val="00674DCE"/>
    <w:rsid w:val="00675811"/>
    <w:rsid w:val="006758A0"/>
    <w:rsid w:val="00675A05"/>
    <w:rsid w:val="00676287"/>
    <w:rsid w:val="00676AF9"/>
    <w:rsid w:val="00676BCF"/>
    <w:rsid w:val="00676D45"/>
    <w:rsid w:val="00677230"/>
    <w:rsid w:val="00677307"/>
    <w:rsid w:val="00677496"/>
    <w:rsid w:val="00677F44"/>
    <w:rsid w:val="00680347"/>
    <w:rsid w:val="00680669"/>
    <w:rsid w:val="00680A33"/>
    <w:rsid w:val="0068139B"/>
    <w:rsid w:val="00681673"/>
    <w:rsid w:val="0068280E"/>
    <w:rsid w:val="00682952"/>
    <w:rsid w:val="00682B91"/>
    <w:rsid w:val="00683093"/>
    <w:rsid w:val="00683969"/>
    <w:rsid w:val="00683F8A"/>
    <w:rsid w:val="00684025"/>
    <w:rsid w:val="006840CC"/>
    <w:rsid w:val="00684EB6"/>
    <w:rsid w:val="0068534D"/>
    <w:rsid w:val="00685B43"/>
    <w:rsid w:val="00685C85"/>
    <w:rsid w:val="00685F12"/>
    <w:rsid w:val="0068660B"/>
    <w:rsid w:val="00686938"/>
    <w:rsid w:val="00687376"/>
    <w:rsid w:val="00687D76"/>
    <w:rsid w:val="00690862"/>
    <w:rsid w:val="00690E1F"/>
    <w:rsid w:val="00690F78"/>
    <w:rsid w:val="006910CB"/>
    <w:rsid w:val="006911C5"/>
    <w:rsid w:val="0069192B"/>
    <w:rsid w:val="00691C98"/>
    <w:rsid w:val="00691EE0"/>
    <w:rsid w:val="0069215D"/>
    <w:rsid w:val="006928FC"/>
    <w:rsid w:val="00692A1E"/>
    <w:rsid w:val="0069318B"/>
    <w:rsid w:val="0069357E"/>
    <w:rsid w:val="0069383D"/>
    <w:rsid w:val="00693A31"/>
    <w:rsid w:val="00693A99"/>
    <w:rsid w:val="00693AAA"/>
    <w:rsid w:val="006944CA"/>
    <w:rsid w:val="006959EB"/>
    <w:rsid w:val="00695CBA"/>
    <w:rsid w:val="0069622D"/>
    <w:rsid w:val="006962DB"/>
    <w:rsid w:val="0069652A"/>
    <w:rsid w:val="00697048"/>
    <w:rsid w:val="00697865"/>
    <w:rsid w:val="00697E4E"/>
    <w:rsid w:val="006A0044"/>
    <w:rsid w:val="006A00CC"/>
    <w:rsid w:val="006A04C4"/>
    <w:rsid w:val="006A06A9"/>
    <w:rsid w:val="006A07EC"/>
    <w:rsid w:val="006A1126"/>
    <w:rsid w:val="006A13CE"/>
    <w:rsid w:val="006A174F"/>
    <w:rsid w:val="006A1FFB"/>
    <w:rsid w:val="006A2CF7"/>
    <w:rsid w:val="006A2D00"/>
    <w:rsid w:val="006A34F3"/>
    <w:rsid w:val="006A46E0"/>
    <w:rsid w:val="006A505A"/>
    <w:rsid w:val="006A5410"/>
    <w:rsid w:val="006A5980"/>
    <w:rsid w:val="006A67B3"/>
    <w:rsid w:val="006A6C8B"/>
    <w:rsid w:val="006A6E14"/>
    <w:rsid w:val="006A71FD"/>
    <w:rsid w:val="006A75A7"/>
    <w:rsid w:val="006A75E9"/>
    <w:rsid w:val="006A79DF"/>
    <w:rsid w:val="006A7DB9"/>
    <w:rsid w:val="006A7F93"/>
    <w:rsid w:val="006B0057"/>
    <w:rsid w:val="006B09E8"/>
    <w:rsid w:val="006B0F62"/>
    <w:rsid w:val="006B114A"/>
    <w:rsid w:val="006B1831"/>
    <w:rsid w:val="006B2696"/>
    <w:rsid w:val="006B29C7"/>
    <w:rsid w:val="006B2C49"/>
    <w:rsid w:val="006B3212"/>
    <w:rsid w:val="006B3958"/>
    <w:rsid w:val="006B40AD"/>
    <w:rsid w:val="006B43BA"/>
    <w:rsid w:val="006B472F"/>
    <w:rsid w:val="006B4A4B"/>
    <w:rsid w:val="006B4F74"/>
    <w:rsid w:val="006B618C"/>
    <w:rsid w:val="006B63ED"/>
    <w:rsid w:val="006B6C9B"/>
    <w:rsid w:val="006B6EFE"/>
    <w:rsid w:val="006B73C0"/>
    <w:rsid w:val="006B742F"/>
    <w:rsid w:val="006B7A39"/>
    <w:rsid w:val="006B7C25"/>
    <w:rsid w:val="006C0667"/>
    <w:rsid w:val="006C0C70"/>
    <w:rsid w:val="006C1D79"/>
    <w:rsid w:val="006C2041"/>
    <w:rsid w:val="006C2626"/>
    <w:rsid w:val="006C29F2"/>
    <w:rsid w:val="006C2CBA"/>
    <w:rsid w:val="006C2E75"/>
    <w:rsid w:val="006C3078"/>
    <w:rsid w:val="006C33A2"/>
    <w:rsid w:val="006C3828"/>
    <w:rsid w:val="006C3B98"/>
    <w:rsid w:val="006C3C94"/>
    <w:rsid w:val="006C3EE6"/>
    <w:rsid w:val="006C3FBF"/>
    <w:rsid w:val="006C46A6"/>
    <w:rsid w:val="006C46E3"/>
    <w:rsid w:val="006C479E"/>
    <w:rsid w:val="006C4E09"/>
    <w:rsid w:val="006C5165"/>
    <w:rsid w:val="006C528D"/>
    <w:rsid w:val="006C53D3"/>
    <w:rsid w:val="006C57B4"/>
    <w:rsid w:val="006C5A38"/>
    <w:rsid w:val="006C5BBE"/>
    <w:rsid w:val="006C60F9"/>
    <w:rsid w:val="006C6458"/>
    <w:rsid w:val="006C723E"/>
    <w:rsid w:val="006C7496"/>
    <w:rsid w:val="006C7A54"/>
    <w:rsid w:val="006D036D"/>
    <w:rsid w:val="006D0440"/>
    <w:rsid w:val="006D11A7"/>
    <w:rsid w:val="006D1B91"/>
    <w:rsid w:val="006D1E62"/>
    <w:rsid w:val="006D2C2C"/>
    <w:rsid w:val="006D42B9"/>
    <w:rsid w:val="006D453A"/>
    <w:rsid w:val="006D45B0"/>
    <w:rsid w:val="006D4F8B"/>
    <w:rsid w:val="006D535A"/>
    <w:rsid w:val="006D58A3"/>
    <w:rsid w:val="006D5F79"/>
    <w:rsid w:val="006D649C"/>
    <w:rsid w:val="006D6EFF"/>
    <w:rsid w:val="006D7822"/>
    <w:rsid w:val="006D7E12"/>
    <w:rsid w:val="006D7F85"/>
    <w:rsid w:val="006E0BA1"/>
    <w:rsid w:val="006E1A01"/>
    <w:rsid w:val="006E1EF8"/>
    <w:rsid w:val="006E2375"/>
    <w:rsid w:val="006E2BBE"/>
    <w:rsid w:val="006E2C48"/>
    <w:rsid w:val="006E2DA0"/>
    <w:rsid w:val="006E30C0"/>
    <w:rsid w:val="006E32DA"/>
    <w:rsid w:val="006E4AE5"/>
    <w:rsid w:val="006E4E05"/>
    <w:rsid w:val="006E5A21"/>
    <w:rsid w:val="006E5AB9"/>
    <w:rsid w:val="006E6059"/>
    <w:rsid w:val="006E6500"/>
    <w:rsid w:val="006E67B3"/>
    <w:rsid w:val="006E6CA8"/>
    <w:rsid w:val="006E6E70"/>
    <w:rsid w:val="006E7126"/>
    <w:rsid w:val="006E7B1E"/>
    <w:rsid w:val="006E7F95"/>
    <w:rsid w:val="006F0283"/>
    <w:rsid w:val="006F0327"/>
    <w:rsid w:val="006F040E"/>
    <w:rsid w:val="006F08DF"/>
    <w:rsid w:val="006F0B4E"/>
    <w:rsid w:val="006F0B84"/>
    <w:rsid w:val="006F0E04"/>
    <w:rsid w:val="006F2518"/>
    <w:rsid w:val="006F286B"/>
    <w:rsid w:val="006F2930"/>
    <w:rsid w:val="006F2EA0"/>
    <w:rsid w:val="006F3543"/>
    <w:rsid w:val="006F3608"/>
    <w:rsid w:val="006F3781"/>
    <w:rsid w:val="006F3F7D"/>
    <w:rsid w:val="006F3FC8"/>
    <w:rsid w:val="006F453E"/>
    <w:rsid w:val="006F4781"/>
    <w:rsid w:val="006F486A"/>
    <w:rsid w:val="006F533E"/>
    <w:rsid w:val="006F552E"/>
    <w:rsid w:val="006F57CD"/>
    <w:rsid w:val="006F5F41"/>
    <w:rsid w:val="006F627C"/>
    <w:rsid w:val="006F67F7"/>
    <w:rsid w:val="006F686E"/>
    <w:rsid w:val="006F752F"/>
    <w:rsid w:val="006F7916"/>
    <w:rsid w:val="006F7F4D"/>
    <w:rsid w:val="007000F6"/>
    <w:rsid w:val="007001FE"/>
    <w:rsid w:val="00700671"/>
    <w:rsid w:val="00700A39"/>
    <w:rsid w:val="00700ADC"/>
    <w:rsid w:val="00700AFB"/>
    <w:rsid w:val="00700E5C"/>
    <w:rsid w:val="00701923"/>
    <w:rsid w:val="007019CA"/>
    <w:rsid w:val="00701F56"/>
    <w:rsid w:val="0070303A"/>
    <w:rsid w:val="00703A2A"/>
    <w:rsid w:val="00703B31"/>
    <w:rsid w:val="00703E48"/>
    <w:rsid w:val="00703FCC"/>
    <w:rsid w:val="00704B64"/>
    <w:rsid w:val="00704D6E"/>
    <w:rsid w:val="00704FEC"/>
    <w:rsid w:val="007061A3"/>
    <w:rsid w:val="00706C48"/>
    <w:rsid w:val="00706C77"/>
    <w:rsid w:val="007072A8"/>
    <w:rsid w:val="00707901"/>
    <w:rsid w:val="00707B42"/>
    <w:rsid w:val="00707F1A"/>
    <w:rsid w:val="00710B3B"/>
    <w:rsid w:val="00710BC8"/>
    <w:rsid w:val="00710C1D"/>
    <w:rsid w:val="00711418"/>
    <w:rsid w:val="0071191A"/>
    <w:rsid w:val="00711937"/>
    <w:rsid w:val="00711C18"/>
    <w:rsid w:val="00711C2F"/>
    <w:rsid w:val="00711E03"/>
    <w:rsid w:val="007120DD"/>
    <w:rsid w:val="007123D2"/>
    <w:rsid w:val="00712506"/>
    <w:rsid w:val="0071289A"/>
    <w:rsid w:val="00712D4F"/>
    <w:rsid w:val="00712E97"/>
    <w:rsid w:val="00712FA5"/>
    <w:rsid w:val="00713283"/>
    <w:rsid w:val="007139D0"/>
    <w:rsid w:val="00713B27"/>
    <w:rsid w:val="00713B8E"/>
    <w:rsid w:val="00713EB6"/>
    <w:rsid w:val="007141A2"/>
    <w:rsid w:val="0071443C"/>
    <w:rsid w:val="00714505"/>
    <w:rsid w:val="00714D4D"/>
    <w:rsid w:val="00715037"/>
    <w:rsid w:val="007154EA"/>
    <w:rsid w:val="00715514"/>
    <w:rsid w:val="007157FB"/>
    <w:rsid w:val="00715EC0"/>
    <w:rsid w:val="00715EDD"/>
    <w:rsid w:val="0071604A"/>
    <w:rsid w:val="0071647F"/>
    <w:rsid w:val="0071667E"/>
    <w:rsid w:val="00716C10"/>
    <w:rsid w:val="007175E2"/>
    <w:rsid w:val="00717A87"/>
    <w:rsid w:val="007208E9"/>
    <w:rsid w:val="00720C98"/>
    <w:rsid w:val="00721188"/>
    <w:rsid w:val="007213AC"/>
    <w:rsid w:val="007218E5"/>
    <w:rsid w:val="00721A26"/>
    <w:rsid w:val="00721B4E"/>
    <w:rsid w:val="00722B2E"/>
    <w:rsid w:val="00722D58"/>
    <w:rsid w:val="00724001"/>
    <w:rsid w:val="007242BB"/>
    <w:rsid w:val="007247B8"/>
    <w:rsid w:val="00724CBB"/>
    <w:rsid w:val="007252BF"/>
    <w:rsid w:val="0072592C"/>
    <w:rsid w:val="00726F7D"/>
    <w:rsid w:val="00727145"/>
    <w:rsid w:val="00727345"/>
    <w:rsid w:val="00727433"/>
    <w:rsid w:val="007275B3"/>
    <w:rsid w:val="007276FB"/>
    <w:rsid w:val="00727B69"/>
    <w:rsid w:val="00727B8C"/>
    <w:rsid w:val="00730CEC"/>
    <w:rsid w:val="00730E8F"/>
    <w:rsid w:val="007314A2"/>
    <w:rsid w:val="0073156C"/>
    <w:rsid w:val="00731B32"/>
    <w:rsid w:val="00731E9D"/>
    <w:rsid w:val="0073296D"/>
    <w:rsid w:val="00732F10"/>
    <w:rsid w:val="007332EE"/>
    <w:rsid w:val="007338A5"/>
    <w:rsid w:val="00733BA9"/>
    <w:rsid w:val="00733BCD"/>
    <w:rsid w:val="00734285"/>
    <w:rsid w:val="00734296"/>
    <w:rsid w:val="00734314"/>
    <w:rsid w:val="00734385"/>
    <w:rsid w:val="007349D2"/>
    <w:rsid w:val="00734A8C"/>
    <w:rsid w:val="00734DFA"/>
    <w:rsid w:val="00734F22"/>
    <w:rsid w:val="00734F68"/>
    <w:rsid w:val="007352F8"/>
    <w:rsid w:val="007353C6"/>
    <w:rsid w:val="007354BC"/>
    <w:rsid w:val="00735AFF"/>
    <w:rsid w:val="00735DB1"/>
    <w:rsid w:val="00735FA7"/>
    <w:rsid w:val="0073695F"/>
    <w:rsid w:val="0073720C"/>
    <w:rsid w:val="00737B2F"/>
    <w:rsid w:val="00737C5A"/>
    <w:rsid w:val="00737EDE"/>
    <w:rsid w:val="00740918"/>
    <w:rsid w:val="00740F15"/>
    <w:rsid w:val="007412D8"/>
    <w:rsid w:val="007413A6"/>
    <w:rsid w:val="00741498"/>
    <w:rsid w:val="00743BF1"/>
    <w:rsid w:val="00743C13"/>
    <w:rsid w:val="00745021"/>
    <w:rsid w:val="007454B9"/>
    <w:rsid w:val="0074571B"/>
    <w:rsid w:val="00746C40"/>
    <w:rsid w:val="00747049"/>
    <w:rsid w:val="007471DF"/>
    <w:rsid w:val="007475D0"/>
    <w:rsid w:val="007476D6"/>
    <w:rsid w:val="00747DB9"/>
    <w:rsid w:val="00750407"/>
    <w:rsid w:val="007505D8"/>
    <w:rsid w:val="00751400"/>
    <w:rsid w:val="00751BF0"/>
    <w:rsid w:val="00752AF5"/>
    <w:rsid w:val="0075332A"/>
    <w:rsid w:val="00753AD8"/>
    <w:rsid w:val="00754040"/>
    <w:rsid w:val="00754476"/>
    <w:rsid w:val="00754B0D"/>
    <w:rsid w:val="00754C43"/>
    <w:rsid w:val="00755B08"/>
    <w:rsid w:val="00755BA4"/>
    <w:rsid w:val="00756DA5"/>
    <w:rsid w:val="00756EE8"/>
    <w:rsid w:val="00757485"/>
    <w:rsid w:val="00757E96"/>
    <w:rsid w:val="00757F26"/>
    <w:rsid w:val="0076044E"/>
    <w:rsid w:val="00761675"/>
    <w:rsid w:val="007618EF"/>
    <w:rsid w:val="00761B01"/>
    <w:rsid w:val="00761E02"/>
    <w:rsid w:val="00761F86"/>
    <w:rsid w:val="007624B6"/>
    <w:rsid w:val="007626E7"/>
    <w:rsid w:val="0076287D"/>
    <w:rsid w:val="007633FC"/>
    <w:rsid w:val="00763703"/>
    <w:rsid w:val="00763736"/>
    <w:rsid w:val="007638A7"/>
    <w:rsid w:val="00763B51"/>
    <w:rsid w:val="00763D4F"/>
    <w:rsid w:val="007642B5"/>
    <w:rsid w:val="007642D0"/>
    <w:rsid w:val="00764375"/>
    <w:rsid w:val="007643A3"/>
    <w:rsid w:val="007649F2"/>
    <w:rsid w:val="00764BF6"/>
    <w:rsid w:val="00764D87"/>
    <w:rsid w:val="00765353"/>
    <w:rsid w:val="007661BC"/>
    <w:rsid w:val="0076660B"/>
    <w:rsid w:val="007667D9"/>
    <w:rsid w:val="00766847"/>
    <w:rsid w:val="00766DD5"/>
    <w:rsid w:val="00767088"/>
    <w:rsid w:val="007671F7"/>
    <w:rsid w:val="007672F7"/>
    <w:rsid w:val="007677F6"/>
    <w:rsid w:val="00767E2F"/>
    <w:rsid w:val="00770130"/>
    <w:rsid w:val="007706FD"/>
    <w:rsid w:val="00770950"/>
    <w:rsid w:val="00770A9C"/>
    <w:rsid w:val="00770CC7"/>
    <w:rsid w:val="00770D71"/>
    <w:rsid w:val="0077126D"/>
    <w:rsid w:val="007712E0"/>
    <w:rsid w:val="00771502"/>
    <w:rsid w:val="0077154E"/>
    <w:rsid w:val="00771804"/>
    <w:rsid w:val="00771830"/>
    <w:rsid w:val="00771DF7"/>
    <w:rsid w:val="00771F06"/>
    <w:rsid w:val="0077258F"/>
    <w:rsid w:val="007726BB"/>
    <w:rsid w:val="0077285B"/>
    <w:rsid w:val="00772D9B"/>
    <w:rsid w:val="00772DF9"/>
    <w:rsid w:val="00773077"/>
    <w:rsid w:val="007730C7"/>
    <w:rsid w:val="00773862"/>
    <w:rsid w:val="00773985"/>
    <w:rsid w:val="007739C0"/>
    <w:rsid w:val="0077432A"/>
    <w:rsid w:val="0077491A"/>
    <w:rsid w:val="00775742"/>
    <w:rsid w:val="00775B22"/>
    <w:rsid w:val="0077714B"/>
    <w:rsid w:val="007772E6"/>
    <w:rsid w:val="0077744B"/>
    <w:rsid w:val="00777C03"/>
    <w:rsid w:val="00777FAE"/>
    <w:rsid w:val="0078032C"/>
    <w:rsid w:val="00780410"/>
    <w:rsid w:val="00780419"/>
    <w:rsid w:val="007806B6"/>
    <w:rsid w:val="00780972"/>
    <w:rsid w:val="00780AF7"/>
    <w:rsid w:val="00780BEB"/>
    <w:rsid w:val="007810DC"/>
    <w:rsid w:val="00781375"/>
    <w:rsid w:val="00781816"/>
    <w:rsid w:val="00781B3F"/>
    <w:rsid w:val="00781BF5"/>
    <w:rsid w:val="00781FEB"/>
    <w:rsid w:val="00782FD0"/>
    <w:rsid w:val="00783556"/>
    <w:rsid w:val="00783A19"/>
    <w:rsid w:val="00784211"/>
    <w:rsid w:val="007843B8"/>
    <w:rsid w:val="00784CC7"/>
    <w:rsid w:val="00784E80"/>
    <w:rsid w:val="007851F4"/>
    <w:rsid w:val="007858A5"/>
    <w:rsid w:val="00785AA5"/>
    <w:rsid w:val="00786098"/>
    <w:rsid w:val="00786535"/>
    <w:rsid w:val="007869FF"/>
    <w:rsid w:val="00786A29"/>
    <w:rsid w:val="00786AE6"/>
    <w:rsid w:val="00786B57"/>
    <w:rsid w:val="007876E4"/>
    <w:rsid w:val="00790304"/>
    <w:rsid w:val="007906C5"/>
    <w:rsid w:val="00790A1C"/>
    <w:rsid w:val="00791049"/>
    <w:rsid w:val="00791600"/>
    <w:rsid w:val="00791BB8"/>
    <w:rsid w:val="00791CAD"/>
    <w:rsid w:val="007925A8"/>
    <w:rsid w:val="00792B61"/>
    <w:rsid w:val="00792DC0"/>
    <w:rsid w:val="007936B1"/>
    <w:rsid w:val="0079377D"/>
    <w:rsid w:val="007937F8"/>
    <w:rsid w:val="00793817"/>
    <w:rsid w:val="00793BE8"/>
    <w:rsid w:val="0079415A"/>
    <w:rsid w:val="0079499E"/>
    <w:rsid w:val="00794F23"/>
    <w:rsid w:val="0079578D"/>
    <w:rsid w:val="00795C1A"/>
    <w:rsid w:val="007961FA"/>
    <w:rsid w:val="00796A46"/>
    <w:rsid w:val="007A0373"/>
    <w:rsid w:val="007A0C89"/>
    <w:rsid w:val="007A0ED4"/>
    <w:rsid w:val="007A0F72"/>
    <w:rsid w:val="007A115A"/>
    <w:rsid w:val="007A177C"/>
    <w:rsid w:val="007A2184"/>
    <w:rsid w:val="007A2C7C"/>
    <w:rsid w:val="007A3538"/>
    <w:rsid w:val="007A3F52"/>
    <w:rsid w:val="007A4C1C"/>
    <w:rsid w:val="007A4DB2"/>
    <w:rsid w:val="007A4E63"/>
    <w:rsid w:val="007A50B9"/>
    <w:rsid w:val="007A51E4"/>
    <w:rsid w:val="007A56D1"/>
    <w:rsid w:val="007A5797"/>
    <w:rsid w:val="007A599F"/>
    <w:rsid w:val="007A5B0D"/>
    <w:rsid w:val="007A5F7D"/>
    <w:rsid w:val="007A6020"/>
    <w:rsid w:val="007A6421"/>
    <w:rsid w:val="007A642C"/>
    <w:rsid w:val="007A67CD"/>
    <w:rsid w:val="007A687B"/>
    <w:rsid w:val="007A6A2E"/>
    <w:rsid w:val="007A6F6B"/>
    <w:rsid w:val="007A7474"/>
    <w:rsid w:val="007A750C"/>
    <w:rsid w:val="007A765F"/>
    <w:rsid w:val="007A76D5"/>
    <w:rsid w:val="007A7824"/>
    <w:rsid w:val="007A7867"/>
    <w:rsid w:val="007A7B2E"/>
    <w:rsid w:val="007A7B76"/>
    <w:rsid w:val="007A7D17"/>
    <w:rsid w:val="007A7EF5"/>
    <w:rsid w:val="007B1070"/>
    <w:rsid w:val="007B172E"/>
    <w:rsid w:val="007B1D51"/>
    <w:rsid w:val="007B21DA"/>
    <w:rsid w:val="007B2230"/>
    <w:rsid w:val="007B33A5"/>
    <w:rsid w:val="007B33AD"/>
    <w:rsid w:val="007B3F16"/>
    <w:rsid w:val="007B43D7"/>
    <w:rsid w:val="007B495B"/>
    <w:rsid w:val="007B4A37"/>
    <w:rsid w:val="007B4AD4"/>
    <w:rsid w:val="007B5CD9"/>
    <w:rsid w:val="007B6048"/>
    <w:rsid w:val="007B6A99"/>
    <w:rsid w:val="007B6B7F"/>
    <w:rsid w:val="007B6E5F"/>
    <w:rsid w:val="007B7137"/>
    <w:rsid w:val="007B7366"/>
    <w:rsid w:val="007C06D5"/>
    <w:rsid w:val="007C0782"/>
    <w:rsid w:val="007C085D"/>
    <w:rsid w:val="007C1855"/>
    <w:rsid w:val="007C2215"/>
    <w:rsid w:val="007C2A03"/>
    <w:rsid w:val="007C2D14"/>
    <w:rsid w:val="007C3B90"/>
    <w:rsid w:val="007C402E"/>
    <w:rsid w:val="007C4072"/>
    <w:rsid w:val="007C457B"/>
    <w:rsid w:val="007C4630"/>
    <w:rsid w:val="007C4AC1"/>
    <w:rsid w:val="007C5433"/>
    <w:rsid w:val="007C55C3"/>
    <w:rsid w:val="007C5B0F"/>
    <w:rsid w:val="007C5B99"/>
    <w:rsid w:val="007C61FD"/>
    <w:rsid w:val="007C66AB"/>
    <w:rsid w:val="007C696A"/>
    <w:rsid w:val="007C6BD1"/>
    <w:rsid w:val="007C6D81"/>
    <w:rsid w:val="007C797B"/>
    <w:rsid w:val="007C7CA5"/>
    <w:rsid w:val="007C7FEC"/>
    <w:rsid w:val="007D011F"/>
    <w:rsid w:val="007D012F"/>
    <w:rsid w:val="007D086D"/>
    <w:rsid w:val="007D0943"/>
    <w:rsid w:val="007D0D3A"/>
    <w:rsid w:val="007D1B54"/>
    <w:rsid w:val="007D1C3C"/>
    <w:rsid w:val="007D1E39"/>
    <w:rsid w:val="007D217F"/>
    <w:rsid w:val="007D240B"/>
    <w:rsid w:val="007D267C"/>
    <w:rsid w:val="007D2CBF"/>
    <w:rsid w:val="007D2CFD"/>
    <w:rsid w:val="007D2F55"/>
    <w:rsid w:val="007D3A5F"/>
    <w:rsid w:val="007D3B15"/>
    <w:rsid w:val="007D3EBD"/>
    <w:rsid w:val="007D506C"/>
    <w:rsid w:val="007D5D4B"/>
    <w:rsid w:val="007D6033"/>
    <w:rsid w:val="007D623B"/>
    <w:rsid w:val="007D6382"/>
    <w:rsid w:val="007D69DD"/>
    <w:rsid w:val="007D6E8A"/>
    <w:rsid w:val="007D792F"/>
    <w:rsid w:val="007D7B1D"/>
    <w:rsid w:val="007D7E9F"/>
    <w:rsid w:val="007E03C6"/>
    <w:rsid w:val="007E0535"/>
    <w:rsid w:val="007E0986"/>
    <w:rsid w:val="007E1392"/>
    <w:rsid w:val="007E17B0"/>
    <w:rsid w:val="007E1A36"/>
    <w:rsid w:val="007E1A7A"/>
    <w:rsid w:val="007E1BA8"/>
    <w:rsid w:val="007E1FA2"/>
    <w:rsid w:val="007E201E"/>
    <w:rsid w:val="007E221C"/>
    <w:rsid w:val="007E2536"/>
    <w:rsid w:val="007E2962"/>
    <w:rsid w:val="007E2983"/>
    <w:rsid w:val="007E2AE8"/>
    <w:rsid w:val="007E2CCD"/>
    <w:rsid w:val="007E2E50"/>
    <w:rsid w:val="007E2E68"/>
    <w:rsid w:val="007E2ECA"/>
    <w:rsid w:val="007E3ADA"/>
    <w:rsid w:val="007E3BFD"/>
    <w:rsid w:val="007E3D88"/>
    <w:rsid w:val="007E3DD0"/>
    <w:rsid w:val="007E3E36"/>
    <w:rsid w:val="007E44EE"/>
    <w:rsid w:val="007E478A"/>
    <w:rsid w:val="007E4A96"/>
    <w:rsid w:val="007E4BCA"/>
    <w:rsid w:val="007E4F20"/>
    <w:rsid w:val="007E531E"/>
    <w:rsid w:val="007E5A26"/>
    <w:rsid w:val="007E5A87"/>
    <w:rsid w:val="007E616C"/>
    <w:rsid w:val="007E6A93"/>
    <w:rsid w:val="007E6AEE"/>
    <w:rsid w:val="007E6B6B"/>
    <w:rsid w:val="007E769A"/>
    <w:rsid w:val="007E7945"/>
    <w:rsid w:val="007F0600"/>
    <w:rsid w:val="007F0652"/>
    <w:rsid w:val="007F0990"/>
    <w:rsid w:val="007F0C12"/>
    <w:rsid w:val="007F0FD6"/>
    <w:rsid w:val="007F1026"/>
    <w:rsid w:val="007F1027"/>
    <w:rsid w:val="007F10CF"/>
    <w:rsid w:val="007F139F"/>
    <w:rsid w:val="007F13E0"/>
    <w:rsid w:val="007F1E32"/>
    <w:rsid w:val="007F2F08"/>
    <w:rsid w:val="007F3B37"/>
    <w:rsid w:val="007F3D94"/>
    <w:rsid w:val="007F450B"/>
    <w:rsid w:val="007F4FB9"/>
    <w:rsid w:val="007F549B"/>
    <w:rsid w:val="007F5781"/>
    <w:rsid w:val="007F5D38"/>
    <w:rsid w:val="007F6702"/>
    <w:rsid w:val="007F696D"/>
    <w:rsid w:val="007F6A6A"/>
    <w:rsid w:val="007F6F05"/>
    <w:rsid w:val="007F72BC"/>
    <w:rsid w:val="007F72C6"/>
    <w:rsid w:val="007F76A2"/>
    <w:rsid w:val="0080042C"/>
    <w:rsid w:val="00800817"/>
    <w:rsid w:val="00800DD8"/>
    <w:rsid w:val="00801096"/>
    <w:rsid w:val="008010E1"/>
    <w:rsid w:val="00801408"/>
    <w:rsid w:val="00801993"/>
    <w:rsid w:val="00801BEF"/>
    <w:rsid w:val="00801E6C"/>
    <w:rsid w:val="008022E9"/>
    <w:rsid w:val="00802715"/>
    <w:rsid w:val="00802A7B"/>
    <w:rsid w:val="00802CB5"/>
    <w:rsid w:val="00802E4C"/>
    <w:rsid w:val="008032C5"/>
    <w:rsid w:val="008041C5"/>
    <w:rsid w:val="0080446E"/>
    <w:rsid w:val="00804BD1"/>
    <w:rsid w:val="00804C24"/>
    <w:rsid w:val="00804E90"/>
    <w:rsid w:val="00804F02"/>
    <w:rsid w:val="00805214"/>
    <w:rsid w:val="00805F07"/>
    <w:rsid w:val="008065ED"/>
    <w:rsid w:val="008065F9"/>
    <w:rsid w:val="00806AE7"/>
    <w:rsid w:val="00806D0F"/>
    <w:rsid w:val="00807245"/>
    <w:rsid w:val="00807354"/>
    <w:rsid w:val="008073AB"/>
    <w:rsid w:val="0080744A"/>
    <w:rsid w:val="00807B92"/>
    <w:rsid w:val="00807D17"/>
    <w:rsid w:val="00807DE9"/>
    <w:rsid w:val="00807EFA"/>
    <w:rsid w:val="00810844"/>
    <w:rsid w:val="0081176A"/>
    <w:rsid w:val="00812214"/>
    <w:rsid w:val="0081256A"/>
    <w:rsid w:val="00812BE8"/>
    <w:rsid w:val="00812DB8"/>
    <w:rsid w:val="00812DFB"/>
    <w:rsid w:val="008131F9"/>
    <w:rsid w:val="008133A1"/>
    <w:rsid w:val="008135B2"/>
    <w:rsid w:val="00813776"/>
    <w:rsid w:val="00813BE2"/>
    <w:rsid w:val="00813EF4"/>
    <w:rsid w:val="0081443D"/>
    <w:rsid w:val="008144A5"/>
    <w:rsid w:val="008144BB"/>
    <w:rsid w:val="00814BD9"/>
    <w:rsid w:val="00814D9D"/>
    <w:rsid w:val="00815076"/>
    <w:rsid w:val="00815CE1"/>
    <w:rsid w:val="008168C4"/>
    <w:rsid w:val="00816B34"/>
    <w:rsid w:val="00816F06"/>
    <w:rsid w:val="00817389"/>
    <w:rsid w:val="0081755B"/>
    <w:rsid w:val="008177FC"/>
    <w:rsid w:val="00817DC5"/>
    <w:rsid w:val="00820454"/>
    <w:rsid w:val="00820930"/>
    <w:rsid w:val="00820AC5"/>
    <w:rsid w:val="008210FD"/>
    <w:rsid w:val="00821451"/>
    <w:rsid w:val="0082145C"/>
    <w:rsid w:val="008216B0"/>
    <w:rsid w:val="008217AB"/>
    <w:rsid w:val="00821A6A"/>
    <w:rsid w:val="00821AA5"/>
    <w:rsid w:val="00821B49"/>
    <w:rsid w:val="00821B67"/>
    <w:rsid w:val="0082205F"/>
    <w:rsid w:val="00822897"/>
    <w:rsid w:val="00822AA8"/>
    <w:rsid w:val="00822AD1"/>
    <w:rsid w:val="00822D34"/>
    <w:rsid w:val="00822DAA"/>
    <w:rsid w:val="00823503"/>
    <w:rsid w:val="008235DC"/>
    <w:rsid w:val="00823751"/>
    <w:rsid w:val="008237F4"/>
    <w:rsid w:val="00823968"/>
    <w:rsid w:val="0082466B"/>
    <w:rsid w:val="00824D20"/>
    <w:rsid w:val="00824E57"/>
    <w:rsid w:val="008254D5"/>
    <w:rsid w:val="00825C7D"/>
    <w:rsid w:val="00826118"/>
    <w:rsid w:val="0082615E"/>
    <w:rsid w:val="008263A4"/>
    <w:rsid w:val="00826463"/>
    <w:rsid w:val="008264A8"/>
    <w:rsid w:val="008266FC"/>
    <w:rsid w:val="00827277"/>
    <w:rsid w:val="008300AD"/>
    <w:rsid w:val="00830497"/>
    <w:rsid w:val="00830752"/>
    <w:rsid w:val="0083145F"/>
    <w:rsid w:val="00831693"/>
    <w:rsid w:val="0083197D"/>
    <w:rsid w:val="00832ED0"/>
    <w:rsid w:val="00833554"/>
    <w:rsid w:val="0083360C"/>
    <w:rsid w:val="00833C2E"/>
    <w:rsid w:val="00833F45"/>
    <w:rsid w:val="00833FC8"/>
    <w:rsid w:val="00834432"/>
    <w:rsid w:val="00834790"/>
    <w:rsid w:val="00834DEF"/>
    <w:rsid w:val="00834EB3"/>
    <w:rsid w:val="008351F0"/>
    <w:rsid w:val="00835343"/>
    <w:rsid w:val="008359D1"/>
    <w:rsid w:val="00835BB3"/>
    <w:rsid w:val="00835F29"/>
    <w:rsid w:val="008363F7"/>
    <w:rsid w:val="008369B3"/>
    <w:rsid w:val="00840895"/>
    <w:rsid w:val="00840BDE"/>
    <w:rsid w:val="0084107C"/>
    <w:rsid w:val="00841203"/>
    <w:rsid w:val="00841EC5"/>
    <w:rsid w:val="00841FA8"/>
    <w:rsid w:val="008428F5"/>
    <w:rsid w:val="00842952"/>
    <w:rsid w:val="008429B9"/>
    <w:rsid w:val="00842DAE"/>
    <w:rsid w:val="00843A80"/>
    <w:rsid w:val="00843E11"/>
    <w:rsid w:val="00843F9E"/>
    <w:rsid w:val="00844B2D"/>
    <w:rsid w:val="00844DBC"/>
    <w:rsid w:val="00845026"/>
    <w:rsid w:val="0084589F"/>
    <w:rsid w:val="00845D70"/>
    <w:rsid w:val="008462A2"/>
    <w:rsid w:val="008462E2"/>
    <w:rsid w:val="008464DE"/>
    <w:rsid w:val="00847015"/>
    <w:rsid w:val="008471A4"/>
    <w:rsid w:val="00850543"/>
    <w:rsid w:val="00850689"/>
    <w:rsid w:val="008510DA"/>
    <w:rsid w:val="00851A02"/>
    <w:rsid w:val="00851C69"/>
    <w:rsid w:val="00851D64"/>
    <w:rsid w:val="00851F26"/>
    <w:rsid w:val="008527AA"/>
    <w:rsid w:val="00852885"/>
    <w:rsid w:val="00852C4C"/>
    <w:rsid w:val="00852FF3"/>
    <w:rsid w:val="008531E9"/>
    <w:rsid w:val="008534D2"/>
    <w:rsid w:val="00853D17"/>
    <w:rsid w:val="00854409"/>
    <w:rsid w:val="008547D9"/>
    <w:rsid w:val="008548C1"/>
    <w:rsid w:val="008548CB"/>
    <w:rsid w:val="008549A5"/>
    <w:rsid w:val="00854A51"/>
    <w:rsid w:val="00854C5B"/>
    <w:rsid w:val="00854D5C"/>
    <w:rsid w:val="00854E5A"/>
    <w:rsid w:val="00854F56"/>
    <w:rsid w:val="00855077"/>
    <w:rsid w:val="00856279"/>
    <w:rsid w:val="008563E6"/>
    <w:rsid w:val="00856A88"/>
    <w:rsid w:val="0085771B"/>
    <w:rsid w:val="0085788A"/>
    <w:rsid w:val="00857AC7"/>
    <w:rsid w:val="00860D75"/>
    <w:rsid w:val="0086177D"/>
    <w:rsid w:val="00861FE7"/>
    <w:rsid w:val="00862092"/>
    <w:rsid w:val="00862150"/>
    <w:rsid w:val="0086265F"/>
    <w:rsid w:val="008627CC"/>
    <w:rsid w:val="0086377E"/>
    <w:rsid w:val="008637DA"/>
    <w:rsid w:val="00863A45"/>
    <w:rsid w:val="00863BF7"/>
    <w:rsid w:val="00863E98"/>
    <w:rsid w:val="0086402C"/>
    <w:rsid w:val="00864271"/>
    <w:rsid w:val="008643E8"/>
    <w:rsid w:val="00864623"/>
    <w:rsid w:val="00864F67"/>
    <w:rsid w:val="0086579B"/>
    <w:rsid w:val="008661BA"/>
    <w:rsid w:val="008665D2"/>
    <w:rsid w:val="00870529"/>
    <w:rsid w:val="008708A3"/>
    <w:rsid w:val="00871195"/>
    <w:rsid w:val="00871379"/>
    <w:rsid w:val="0087158E"/>
    <w:rsid w:val="008719C3"/>
    <w:rsid w:val="00872374"/>
    <w:rsid w:val="00872C9A"/>
    <w:rsid w:val="0087328A"/>
    <w:rsid w:val="008732A8"/>
    <w:rsid w:val="008734CF"/>
    <w:rsid w:val="008745CB"/>
    <w:rsid w:val="0087486C"/>
    <w:rsid w:val="00874B43"/>
    <w:rsid w:val="008756B4"/>
    <w:rsid w:val="00875CFC"/>
    <w:rsid w:val="008763D6"/>
    <w:rsid w:val="00876B96"/>
    <w:rsid w:val="008774BD"/>
    <w:rsid w:val="008779BD"/>
    <w:rsid w:val="008804C9"/>
    <w:rsid w:val="00880A8E"/>
    <w:rsid w:val="00881138"/>
    <w:rsid w:val="0088142A"/>
    <w:rsid w:val="00881920"/>
    <w:rsid w:val="008819EF"/>
    <w:rsid w:val="00881D4B"/>
    <w:rsid w:val="00881DE2"/>
    <w:rsid w:val="00881E67"/>
    <w:rsid w:val="008820EB"/>
    <w:rsid w:val="00882676"/>
    <w:rsid w:val="00882799"/>
    <w:rsid w:val="00882C60"/>
    <w:rsid w:val="00883124"/>
    <w:rsid w:val="0088324C"/>
    <w:rsid w:val="0088348C"/>
    <w:rsid w:val="008834CA"/>
    <w:rsid w:val="0088358C"/>
    <w:rsid w:val="00883713"/>
    <w:rsid w:val="00883F43"/>
    <w:rsid w:val="00884D94"/>
    <w:rsid w:val="00886FDA"/>
    <w:rsid w:val="008877BB"/>
    <w:rsid w:val="008909FB"/>
    <w:rsid w:val="00891310"/>
    <w:rsid w:val="00891C05"/>
    <w:rsid w:val="00891DB2"/>
    <w:rsid w:val="00891EC0"/>
    <w:rsid w:val="00891FAC"/>
    <w:rsid w:val="00892626"/>
    <w:rsid w:val="008928D4"/>
    <w:rsid w:val="00892C56"/>
    <w:rsid w:val="008933B5"/>
    <w:rsid w:val="008933EA"/>
    <w:rsid w:val="008934D7"/>
    <w:rsid w:val="00894959"/>
    <w:rsid w:val="008952C5"/>
    <w:rsid w:val="00895509"/>
    <w:rsid w:val="00895A0A"/>
    <w:rsid w:val="00895CCE"/>
    <w:rsid w:val="00895E1E"/>
    <w:rsid w:val="00896B9F"/>
    <w:rsid w:val="00896BED"/>
    <w:rsid w:val="0089705A"/>
    <w:rsid w:val="00897133"/>
    <w:rsid w:val="00897254"/>
    <w:rsid w:val="008974D8"/>
    <w:rsid w:val="008975E2"/>
    <w:rsid w:val="008976AA"/>
    <w:rsid w:val="008A0BAC"/>
    <w:rsid w:val="008A158F"/>
    <w:rsid w:val="008A1C4A"/>
    <w:rsid w:val="008A1E40"/>
    <w:rsid w:val="008A202F"/>
    <w:rsid w:val="008A230D"/>
    <w:rsid w:val="008A2B14"/>
    <w:rsid w:val="008A2BB5"/>
    <w:rsid w:val="008A34CA"/>
    <w:rsid w:val="008A3673"/>
    <w:rsid w:val="008A3694"/>
    <w:rsid w:val="008A3810"/>
    <w:rsid w:val="008A4628"/>
    <w:rsid w:val="008A4C92"/>
    <w:rsid w:val="008A4CAE"/>
    <w:rsid w:val="008A4E26"/>
    <w:rsid w:val="008A5046"/>
    <w:rsid w:val="008A538D"/>
    <w:rsid w:val="008A5611"/>
    <w:rsid w:val="008A5662"/>
    <w:rsid w:val="008A56B5"/>
    <w:rsid w:val="008A5874"/>
    <w:rsid w:val="008A6871"/>
    <w:rsid w:val="008A68ED"/>
    <w:rsid w:val="008A7950"/>
    <w:rsid w:val="008A7BD5"/>
    <w:rsid w:val="008A7D25"/>
    <w:rsid w:val="008B04FA"/>
    <w:rsid w:val="008B0A31"/>
    <w:rsid w:val="008B1988"/>
    <w:rsid w:val="008B2097"/>
    <w:rsid w:val="008B250F"/>
    <w:rsid w:val="008B26B1"/>
    <w:rsid w:val="008B2C10"/>
    <w:rsid w:val="008B2EA9"/>
    <w:rsid w:val="008B3C3B"/>
    <w:rsid w:val="008B4432"/>
    <w:rsid w:val="008B46E0"/>
    <w:rsid w:val="008B492D"/>
    <w:rsid w:val="008B4EF2"/>
    <w:rsid w:val="008B4EF5"/>
    <w:rsid w:val="008B6737"/>
    <w:rsid w:val="008B6B1C"/>
    <w:rsid w:val="008B6F06"/>
    <w:rsid w:val="008B735C"/>
    <w:rsid w:val="008B76B9"/>
    <w:rsid w:val="008B7F19"/>
    <w:rsid w:val="008C052E"/>
    <w:rsid w:val="008C09EE"/>
    <w:rsid w:val="008C0A45"/>
    <w:rsid w:val="008C0C25"/>
    <w:rsid w:val="008C0CFD"/>
    <w:rsid w:val="008C0FAC"/>
    <w:rsid w:val="008C1254"/>
    <w:rsid w:val="008C1476"/>
    <w:rsid w:val="008C16F5"/>
    <w:rsid w:val="008C18DD"/>
    <w:rsid w:val="008C1A52"/>
    <w:rsid w:val="008C1D00"/>
    <w:rsid w:val="008C2387"/>
    <w:rsid w:val="008C25F3"/>
    <w:rsid w:val="008C298F"/>
    <w:rsid w:val="008C2B6C"/>
    <w:rsid w:val="008C2C24"/>
    <w:rsid w:val="008C2D3C"/>
    <w:rsid w:val="008C2DC1"/>
    <w:rsid w:val="008C3133"/>
    <w:rsid w:val="008C34D8"/>
    <w:rsid w:val="008C37CD"/>
    <w:rsid w:val="008C3A05"/>
    <w:rsid w:val="008C44CF"/>
    <w:rsid w:val="008C4D34"/>
    <w:rsid w:val="008C589B"/>
    <w:rsid w:val="008C5AAB"/>
    <w:rsid w:val="008C61E9"/>
    <w:rsid w:val="008C7529"/>
    <w:rsid w:val="008C7543"/>
    <w:rsid w:val="008C79DB"/>
    <w:rsid w:val="008C7C93"/>
    <w:rsid w:val="008D014E"/>
    <w:rsid w:val="008D031E"/>
    <w:rsid w:val="008D05A6"/>
    <w:rsid w:val="008D0A34"/>
    <w:rsid w:val="008D0A68"/>
    <w:rsid w:val="008D1447"/>
    <w:rsid w:val="008D1770"/>
    <w:rsid w:val="008D18A5"/>
    <w:rsid w:val="008D2059"/>
    <w:rsid w:val="008D2770"/>
    <w:rsid w:val="008D2A44"/>
    <w:rsid w:val="008D2C29"/>
    <w:rsid w:val="008D2D9E"/>
    <w:rsid w:val="008D2E1B"/>
    <w:rsid w:val="008D2E6A"/>
    <w:rsid w:val="008D2F71"/>
    <w:rsid w:val="008D3032"/>
    <w:rsid w:val="008D3488"/>
    <w:rsid w:val="008D3778"/>
    <w:rsid w:val="008D37C4"/>
    <w:rsid w:val="008D3A63"/>
    <w:rsid w:val="008D3B71"/>
    <w:rsid w:val="008D4026"/>
    <w:rsid w:val="008D44A4"/>
    <w:rsid w:val="008D46A3"/>
    <w:rsid w:val="008D472D"/>
    <w:rsid w:val="008D4DAF"/>
    <w:rsid w:val="008D4F77"/>
    <w:rsid w:val="008D4FB9"/>
    <w:rsid w:val="008D5C3B"/>
    <w:rsid w:val="008D627F"/>
    <w:rsid w:val="008D6A98"/>
    <w:rsid w:val="008D6C85"/>
    <w:rsid w:val="008D6E89"/>
    <w:rsid w:val="008D710A"/>
    <w:rsid w:val="008D762A"/>
    <w:rsid w:val="008D793C"/>
    <w:rsid w:val="008E0DD1"/>
    <w:rsid w:val="008E130C"/>
    <w:rsid w:val="008E1549"/>
    <w:rsid w:val="008E17D7"/>
    <w:rsid w:val="008E1A63"/>
    <w:rsid w:val="008E21D8"/>
    <w:rsid w:val="008E26E4"/>
    <w:rsid w:val="008E2BEC"/>
    <w:rsid w:val="008E32A2"/>
    <w:rsid w:val="008E36EA"/>
    <w:rsid w:val="008E3C59"/>
    <w:rsid w:val="008E3E87"/>
    <w:rsid w:val="008E4064"/>
    <w:rsid w:val="008E49DC"/>
    <w:rsid w:val="008E4EA5"/>
    <w:rsid w:val="008E4F47"/>
    <w:rsid w:val="008E5289"/>
    <w:rsid w:val="008E5939"/>
    <w:rsid w:val="008E5AF5"/>
    <w:rsid w:val="008E5C05"/>
    <w:rsid w:val="008E655B"/>
    <w:rsid w:val="008E6762"/>
    <w:rsid w:val="008E76A6"/>
    <w:rsid w:val="008E7724"/>
    <w:rsid w:val="008E7764"/>
    <w:rsid w:val="008F0592"/>
    <w:rsid w:val="008F11AB"/>
    <w:rsid w:val="008F126A"/>
    <w:rsid w:val="008F162A"/>
    <w:rsid w:val="008F172B"/>
    <w:rsid w:val="008F1CF2"/>
    <w:rsid w:val="008F1EA2"/>
    <w:rsid w:val="008F22B8"/>
    <w:rsid w:val="008F23F5"/>
    <w:rsid w:val="008F2401"/>
    <w:rsid w:val="008F2A78"/>
    <w:rsid w:val="008F2B3D"/>
    <w:rsid w:val="008F2E74"/>
    <w:rsid w:val="008F3CD7"/>
    <w:rsid w:val="008F41F5"/>
    <w:rsid w:val="008F44F9"/>
    <w:rsid w:val="008F452E"/>
    <w:rsid w:val="008F465C"/>
    <w:rsid w:val="008F4C6E"/>
    <w:rsid w:val="008F4F23"/>
    <w:rsid w:val="008F51A9"/>
    <w:rsid w:val="008F54DA"/>
    <w:rsid w:val="008F575F"/>
    <w:rsid w:val="008F5A5D"/>
    <w:rsid w:val="008F5F1E"/>
    <w:rsid w:val="00900462"/>
    <w:rsid w:val="009007A4"/>
    <w:rsid w:val="00900904"/>
    <w:rsid w:val="00900A21"/>
    <w:rsid w:val="00901F9E"/>
    <w:rsid w:val="009025E7"/>
    <w:rsid w:val="0090279B"/>
    <w:rsid w:val="00903067"/>
    <w:rsid w:val="00903086"/>
    <w:rsid w:val="00903CF8"/>
    <w:rsid w:val="0090425A"/>
    <w:rsid w:val="00904471"/>
    <w:rsid w:val="00904519"/>
    <w:rsid w:val="00904A9B"/>
    <w:rsid w:val="00905C8A"/>
    <w:rsid w:val="00905D76"/>
    <w:rsid w:val="00905E83"/>
    <w:rsid w:val="0090644C"/>
    <w:rsid w:val="00906AE2"/>
    <w:rsid w:val="009104EA"/>
    <w:rsid w:val="0091085B"/>
    <w:rsid w:val="0091090E"/>
    <w:rsid w:val="0091159F"/>
    <w:rsid w:val="00911C19"/>
    <w:rsid w:val="00912E5B"/>
    <w:rsid w:val="009138A7"/>
    <w:rsid w:val="009140C2"/>
    <w:rsid w:val="00914DCD"/>
    <w:rsid w:val="009162F3"/>
    <w:rsid w:val="00916306"/>
    <w:rsid w:val="009166F9"/>
    <w:rsid w:val="00916FFF"/>
    <w:rsid w:val="009174D1"/>
    <w:rsid w:val="00917FF5"/>
    <w:rsid w:val="00920060"/>
    <w:rsid w:val="009208A6"/>
    <w:rsid w:val="00920CA0"/>
    <w:rsid w:val="0092110A"/>
    <w:rsid w:val="0092111C"/>
    <w:rsid w:val="00921B9D"/>
    <w:rsid w:val="00921E20"/>
    <w:rsid w:val="0092216C"/>
    <w:rsid w:val="0092288D"/>
    <w:rsid w:val="0092301C"/>
    <w:rsid w:val="00923094"/>
    <w:rsid w:val="00923213"/>
    <w:rsid w:val="009232A2"/>
    <w:rsid w:val="0092362C"/>
    <w:rsid w:val="00924163"/>
    <w:rsid w:val="009243D4"/>
    <w:rsid w:val="00924C22"/>
    <w:rsid w:val="00924F9C"/>
    <w:rsid w:val="009259FA"/>
    <w:rsid w:val="00925EEE"/>
    <w:rsid w:val="00925F89"/>
    <w:rsid w:val="00925FDA"/>
    <w:rsid w:val="009262B2"/>
    <w:rsid w:val="009265BB"/>
    <w:rsid w:val="0092671D"/>
    <w:rsid w:val="00926C0B"/>
    <w:rsid w:val="00927380"/>
    <w:rsid w:val="009274F0"/>
    <w:rsid w:val="0093000C"/>
    <w:rsid w:val="00930E66"/>
    <w:rsid w:val="0093121B"/>
    <w:rsid w:val="0093161D"/>
    <w:rsid w:val="009319F0"/>
    <w:rsid w:val="0093211A"/>
    <w:rsid w:val="009327C8"/>
    <w:rsid w:val="00932992"/>
    <w:rsid w:val="00932D52"/>
    <w:rsid w:val="00932EEC"/>
    <w:rsid w:val="00932FAA"/>
    <w:rsid w:val="00933321"/>
    <w:rsid w:val="0093350F"/>
    <w:rsid w:val="009340CE"/>
    <w:rsid w:val="00934FC2"/>
    <w:rsid w:val="00935344"/>
    <w:rsid w:val="00935515"/>
    <w:rsid w:val="009369FB"/>
    <w:rsid w:val="00936B39"/>
    <w:rsid w:val="00936F2C"/>
    <w:rsid w:val="0093753B"/>
    <w:rsid w:val="009379AB"/>
    <w:rsid w:val="00940581"/>
    <w:rsid w:val="00940AD9"/>
    <w:rsid w:val="00940BFD"/>
    <w:rsid w:val="00940C19"/>
    <w:rsid w:val="00941204"/>
    <w:rsid w:val="009419D6"/>
    <w:rsid w:val="009421AD"/>
    <w:rsid w:val="00942235"/>
    <w:rsid w:val="00942591"/>
    <w:rsid w:val="00942A00"/>
    <w:rsid w:val="0094322E"/>
    <w:rsid w:val="00943369"/>
    <w:rsid w:val="009434CF"/>
    <w:rsid w:val="009439AD"/>
    <w:rsid w:val="009439BE"/>
    <w:rsid w:val="00944961"/>
    <w:rsid w:val="00944BEE"/>
    <w:rsid w:val="00945169"/>
    <w:rsid w:val="00945336"/>
    <w:rsid w:val="0094612E"/>
    <w:rsid w:val="00946417"/>
    <w:rsid w:val="009471CF"/>
    <w:rsid w:val="00947540"/>
    <w:rsid w:val="00947A2D"/>
    <w:rsid w:val="009501A6"/>
    <w:rsid w:val="00950412"/>
    <w:rsid w:val="0095109D"/>
    <w:rsid w:val="009515CD"/>
    <w:rsid w:val="00951CFD"/>
    <w:rsid w:val="00952EAD"/>
    <w:rsid w:val="009536AD"/>
    <w:rsid w:val="0095401D"/>
    <w:rsid w:val="009542E9"/>
    <w:rsid w:val="00954497"/>
    <w:rsid w:val="009545A4"/>
    <w:rsid w:val="009547CE"/>
    <w:rsid w:val="00954AD0"/>
    <w:rsid w:val="009550B0"/>
    <w:rsid w:val="00956FB2"/>
    <w:rsid w:val="009572EC"/>
    <w:rsid w:val="00957477"/>
    <w:rsid w:val="00957C1F"/>
    <w:rsid w:val="00957D75"/>
    <w:rsid w:val="00957E3F"/>
    <w:rsid w:val="00960377"/>
    <w:rsid w:val="00960468"/>
    <w:rsid w:val="00960D00"/>
    <w:rsid w:val="009617BB"/>
    <w:rsid w:val="00961E8C"/>
    <w:rsid w:val="00962279"/>
    <w:rsid w:val="0096238C"/>
    <w:rsid w:val="0096292A"/>
    <w:rsid w:val="0096296A"/>
    <w:rsid w:val="00962B70"/>
    <w:rsid w:val="00962F2D"/>
    <w:rsid w:val="00962FA9"/>
    <w:rsid w:val="0096320D"/>
    <w:rsid w:val="00963777"/>
    <w:rsid w:val="00963CCC"/>
    <w:rsid w:val="00964700"/>
    <w:rsid w:val="009649E4"/>
    <w:rsid w:val="00964CFE"/>
    <w:rsid w:val="00965891"/>
    <w:rsid w:val="00966BD9"/>
    <w:rsid w:val="00967199"/>
    <w:rsid w:val="009673D8"/>
    <w:rsid w:val="0096742C"/>
    <w:rsid w:val="00967C1E"/>
    <w:rsid w:val="00967DC2"/>
    <w:rsid w:val="00970117"/>
    <w:rsid w:val="0097083A"/>
    <w:rsid w:val="00971D76"/>
    <w:rsid w:val="0097239C"/>
    <w:rsid w:val="0097252C"/>
    <w:rsid w:val="00972937"/>
    <w:rsid w:val="0097323C"/>
    <w:rsid w:val="00973359"/>
    <w:rsid w:val="0097369A"/>
    <w:rsid w:val="00973A3B"/>
    <w:rsid w:val="00974169"/>
    <w:rsid w:val="00974640"/>
    <w:rsid w:val="00974737"/>
    <w:rsid w:val="00974E20"/>
    <w:rsid w:val="00974E95"/>
    <w:rsid w:val="00974ED9"/>
    <w:rsid w:val="00976133"/>
    <w:rsid w:val="00976919"/>
    <w:rsid w:val="00977323"/>
    <w:rsid w:val="00977C0E"/>
    <w:rsid w:val="00977FEF"/>
    <w:rsid w:val="009803A4"/>
    <w:rsid w:val="00980B47"/>
    <w:rsid w:val="00980CB6"/>
    <w:rsid w:val="00980D99"/>
    <w:rsid w:val="0098153F"/>
    <w:rsid w:val="0098250B"/>
    <w:rsid w:val="0098273D"/>
    <w:rsid w:val="00982FCB"/>
    <w:rsid w:val="00983A64"/>
    <w:rsid w:val="00983F3F"/>
    <w:rsid w:val="009843DA"/>
    <w:rsid w:val="0098464D"/>
    <w:rsid w:val="00984807"/>
    <w:rsid w:val="009848A2"/>
    <w:rsid w:val="009848D7"/>
    <w:rsid w:val="00984B2E"/>
    <w:rsid w:val="00984DEE"/>
    <w:rsid w:val="00984FBC"/>
    <w:rsid w:val="00985A7E"/>
    <w:rsid w:val="0098627D"/>
    <w:rsid w:val="00986400"/>
    <w:rsid w:val="0098653C"/>
    <w:rsid w:val="009865F8"/>
    <w:rsid w:val="0098679C"/>
    <w:rsid w:val="00986A43"/>
    <w:rsid w:val="00986D41"/>
    <w:rsid w:val="009900CE"/>
    <w:rsid w:val="00990E01"/>
    <w:rsid w:val="00990F56"/>
    <w:rsid w:val="00990FCF"/>
    <w:rsid w:val="009910C8"/>
    <w:rsid w:val="00991196"/>
    <w:rsid w:val="0099158F"/>
    <w:rsid w:val="009915EA"/>
    <w:rsid w:val="0099187A"/>
    <w:rsid w:val="00991913"/>
    <w:rsid w:val="00992167"/>
    <w:rsid w:val="009921AA"/>
    <w:rsid w:val="00992352"/>
    <w:rsid w:val="00992E4B"/>
    <w:rsid w:val="0099353B"/>
    <w:rsid w:val="00993F95"/>
    <w:rsid w:val="00994221"/>
    <w:rsid w:val="009942A8"/>
    <w:rsid w:val="00995695"/>
    <w:rsid w:val="00996133"/>
    <w:rsid w:val="009961F2"/>
    <w:rsid w:val="009963A8"/>
    <w:rsid w:val="00996A7F"/>
    <w:rsid w:val="00996FB3"/>
    <w:rsid w:val="009975CE"/>
    <w:rsid w:val="00997AA4"/>
    <w:rsid w:val="00997DA4"/>
    <w:rsid w:val="00997E54"/>
    <w:rsid w:val="009A06BC"/>
    <w:rsid w:val="009A08D0"/>
    <w:rsid w:val="009A0AD3"/>
    <w:rsid w:val="009A0C8D"/>
    <w:rsid w:val="009A1D9B"/>
    <w:rsid w:val="009A1E3F"/>
    <w:rsid w:val="009A251E"/>
    <w:rsid w:val="009A2AEC"/>
    <w:rsid w:val="009A30AF"/>
    <w:rsid w:val="009A34E6"/>
    <w:rsid w:val="009A35B4"/>
    <w:rsid w:val="009A3DED"/>
    <w:rsid w:val="009A4668"/>
    <w:rsid w:val="009A482A"/>
    <w:rsid w:val="009A49A5"/>
    <w:rsid w:val="009A567F"/>
    <w:rsid w:val="009A56B8"/>
    <w:rsid w:val="009A58B3"/>
    <w:rsid w:val="009A5BB7"/>
    <w:rsid w:val="009A61BE"/>
    <w:rsid w:val="009A6999"/>
    <w:rsid w:val="009A6D28"/>
    <w:rsid w:val="009A778D"/>
    <w:rsid w:val="009A78C5"/>
    <w:rsid w:val="009A78CC"/>
    <w:rsid w:val="009B0593"/>
    <w:rsid w:val="009B0D98"/>
    <w:rsid w:val="009B1CD4"/>
    <w:rsid w:val="009B2288"/>
    <w:rsid w:val="009B285E"/>
    <w:rsid w:val="009B28FF"/>
    <w:rsid w:val="009B2DE4"/>
    <w:rsid w:val="009B2FEA"/>
    <w:rsid w:val="009B37D6"/>
    <w:rsid w:val="009B3B27"/>
    <w:rsid w:val="009B3F52"/>
    <w:rsid w:val="009B3FAF"/>
    <w:rsid w:val="009B4044"/>
    <w:rsid w:val="009B40E4"/>
    <w:rsid w:val="009B4251"/>
    <w:rsid w:val="009B4509"/>
    <w:rsid w:val="009B4DF1"/>
    <w:rsid w:val="009B506D"/>
    <w:rsid w:val="009B57BD"/>
    <w:rsid w:val="009B5BCD"/>
    <w:rsid w:val="009B6B7E"/>
    <w:rsid w:val="009B6EAC"/>
    <w:rsid w:val="009B7771"/>
    <w:rsid w:val="009B7ACA"/>
    <w:rsid w:val="009B7C11"/>
    <w:rsid w:val="009B7E53"/>
    <w:rsid w:val="009C043A"/>
    <w:rsid w:val="009C04F8"/>
    <w:rsid w:val="009C1642"/>
    <w:rsid w:val="009C1B08"/>
    <w:rsid w:val="009C21A1"/>
    <w:rsid w:val="009C23CC"/>
    <w:rsid w:val="009C23FF"/>
    <w:rsid w:val="009C2682"/>
    <w:rsid w:val="009C2DB4"/>
    <w:rsid w:val="009C32B2"/>
    <w:rsid w:val="009C42E7"/>
    <w:rsid w:val="009C4469"/>
    <w:rsid w:val="009C45B8"/>
    <w:rsid w:val="009C4916"/>
    <w:rsid w:val="009C4D84"/>
    <w:rsid w:val="009C4D8F"/>
    <w:rsid w:val="009C507C"/>
    <w:rsid w:val="009C57BD"/>
    <w:rsid w:val="009C5854"/>
    <w:rsid w:val="009C596B"/>
    <w:rsid w:val="009C5971"/>
    <w:rsid w:val="009C5BF8"/>
    <w:rsid w:val="009C6700"/>
    <w:rsid w:val="009C6D9F"/>
    <w:rsid w:val="009C6DCF"/>
    <w:rsid w:val="009C6E7D"/>
    <w:rsid w:val="009C73B7"/>
    <w:rsid w:val="009C765A"/>
    <w:rsid w:val="009C7DCB"/>
    <w:rsid w:val="009D04AB"/>
    <w:rsid w:val="009D11E1"/>
    <w:rsid w:val="009D1C23"/>
    <w:rsid w:val="009D1D1F"/>
    <w:rsid w:val="009D277C"/>
    <w:rsid w:val="009D28EB"/>
    <w:rsid w:val="009D2DF5"/>
    <w:rsid w:val="009D3330"/>
    <w:rsid w:val="009D3DFD"/>
    <w:rsid w:val="009D4124"/>
    <w:rsid w:val="009D47F7"/>
    <w:rsid w:val="009D4BBD"/>
    <w:rsid w:val="009D4CBF"/>
    <w:rsid w:val="009D4E62"/>
    <w:rsid w:val="009D51EA"/>
    <w:rsid w:val="009D5743"/>
    <w:rsid w:val="009D5776"/>
    <w:rsid w:val="009D5A54"/>
    <w:rsid w:val="009D67C2"/>
    <w:rsid w:val="009D69CD"/>
    <w:rsid w:val="009D6CB4"/>
    <w:rsid w:val="009D6DE3"/>
    <w:rsid w:val="009D724B"/>
    <w:rsid w:val="009D72F7"/>
    <w:rsid w:val="009D7311"/>
    <w:rsid w:val="009D7561"/>
    <w:rsid w:val="009D7F3F"/>
    <w:rsid w:val="009E0950"/>
    <w:rsid w:val="009E174D"/>
    <w:rsid w:val="009E17AB"/>
    <w:rsid w:val="009E1845"/>
    <w:rsid w:val="009E1FC5"/>
    <w:rsid w:val="009E21DD"/>
    <w:rsid w:val="009E220A"/>
    <w:rsid w:val="009E30FD"/>
    <w:rsid w:val="009E34D3"/>
    <w:rsid w:val="009E397C"/>
    <w:rsid w:val="009E434F"/>
    <w:rsid w:val="009E47C9"/>
    <w:rsid w:val="009E4A16"/>
    <w:rsid w:val="009E51A0"/>
    <w:rsid w:val="009E5A81"/>
    <w:rsid w:val="009E5ED6"/>
    <w:rsid w:val="009E5F58"/>
    <w:rsid w:val="009E6115"/>
    <w:rsid w:val="009E649F"/>
    <w:rsid w:val="009E6A67"/>
    <w:rsid w:val="009E6B4A"/>
    <w:rsid w:val="009E7178"/>
    <w:rsid w:val="009E72F6"/>
    <w:rsid w:val="009E7631"/>
    <w:rsid w:val="009E76DA"/>
    <w:rsid w:val="009E7908"/>
    <w:rsid w:val="009E7B5E"/>
    <w:rsid w:val="009E7C97"/>
    <w:rsid w:val="009F054F"/>
    <w:rsid w:val="009F1052"/>
    <w:rsid w:val="009F110B"/>
    <w:rsid w:val="009F12F4"/>
    <w:rsid w:val="009F18A6"/>
    <w:rsid w:val="009F1AD0"/>
    <w:rsid w:val="009F1B3D"/>
    <w:rsid w:val="009F1BCA"/>
    <w:rsid w:val="009F1DBA"/>
    <w:rsid w:val="009F20E0"/>
    <w:rsid w:val="009F27E7"/>
    <w:rsid w:val="009F297F"/>
    <w:rsid w:val="009F31DA"/>
    <w:rsid w:val="009F32CB"/>
    <w:rsid w:val="009F39E0"/>
    <w:rsid w:val="009F49B8"/>
    <w:rsid w:val="009F5AFA"/>
    <w:rsid w:val="009F5CCC"/>
    <w:rsid w:val="009F5DFB"/>
    <w:rsid w:val="009F5E45"/>
    <w:rsid w:val="009F6131"/>
    <w:rsid w:val="009F6275"/>
    <w:rsid w:val="009F6448"/>
    <w:rsid w:val="009F6527"/>
    <w:rsid w:val="009F694C"/>
    <w:rsid w:val="009F6AF0"/>
    <w:rsid w:val="009F6B0A"/>
    <w:rsid w:val="009F6F7F"/>
    <w:rsid w:val="009F73EA"/>
    <w:rsid w:val="009F74E4"/>
    <w:rsid w:val="009F74F5"/>
    <w:rsid w:val="009F7B7E"/>
    <w:rsid w:val="00A00032"/>
    <w:rsid w:val="00A005A7"/>
    <w:rsid w:val="00A00C29"/>
    <w:rsid w:val="00A00CDE"/>
    <w:rsid w:val="00A00E17"/>
    <w:rsid w:val="00A01045"/>
    <w:rsid w:val="00A015E9"/>
    <w:rsid w:val="00A018BE"/>
    <w:rsid w:val="00A02363"/>
    <w:rsid w:val="00A026D1"/>
    <w:rsid w:val="00A028DD"/>
    <w:rsid w:val="00A02DBC"/>
    <w:rsid w:val="00A03455"/>
    <w:rsid w:val="00A03EE7"/>
    <w:rsid w:val="00A04146"/>
    <w:rsid w:val="00A04227"/>
    <w:rsid w:val="00A0442A"/>
    <w:rsid w:val="00A04476"/>
    <w:rsid w:val="00A050C2"/>
    <w:rsid w:val="00A05498"/>
    <w:rsid w:val="00A058DC"/>
    <w:rsid w:val="00A05B28"/>
    <w:rsid w:val="00A05D0E"/>
    <w:rsid w:val="00A07712"/>
    <w:rsid w:val="00A07C6F"/>
    <w:rsid w:val="00A102CF"/>
    <w:rsid w:val="00A10A1A"/>
    <w:rsid w:val="00A10BA7"/>
    <w:rsid w:val="00A110F3"/>
    <w:rsid w:val="00A11256"/>
    <w:rsid w:val="00A11A2A"/>
    <w:rsid w:val="00A11C04"/>
    <w:rsid w:val="00A11E8C"/>
    <w:rsid w:val="00A11F1E"/>
    <w:rsid w:val="00A11F49"/>
    <w:rsid w:val="00A12311"/>
    <w:rsid w:val="00A123A2"/>
    <w:rsid w:val="00A12630"/>
    <w:rsid w:val="00A1265A"/>
    <w:rsid w:val="00A1269F"/>
    <w:rsid w:val="00A12A83"/>
    <w:rsid w:val="00A12A84"/>
    <w:rsid w:val="00A12C92"/>
    <w:rsid w:val="00A12CDB"/>
    <w:rsid w:val="00A12D9A"/>
    <w:rsid w:val="00A13762"/>
    <w:rsid w:val="00A1424E"/>
    <w:rsid w:val="00A14947"/>
    <w:rsid w:val="00A14C31"/>
    <w:rsid w:val="00A15351"/>
    <w:rsid w:val="00A15384"/>
    <w:rsid w:val="00A15F0F"/>
    <w:rsid w:val="00A160E3"/>
    <w:rsid w:val="00A161C0"/>
    <w:rsid w:val="00A16BEC"/>
    <w:rsid w:val="00A16C57"/>
    <w:rsid w:val="00A16CAF"/>
    <w:rsid w:val="00A16DE1"/>
    <w:rsid w:val="00A17155"/>
    <w:rsid w:val="00A172D8"/>
    <w:rsid w:val="00A173B1"/>
    <w:rsid w:val="00A1770C"/>
    <w:rsid w:val="00A17844"/>
    <w:rsid w:val="00A179C3"/>
    <w:rsid w:val="00A203C0"/>
    <w:rsid w:val="00A20485"/>
    <w:rsid w:val="00A20F15"/>
    <w:rsid w:val="00A21445"/>
    <w:rsid w:val="00A2167F"/>
    <w:rsid w:val="00A217C5"/>
    <w:rsid w:val="00A220B3"/>
    <w:rsid w:val="00A22D08"/>
    <w:rsid w:val="00A230A5"/>
    <w:rsid w:val="00A23752"/>
    <w:rsid w:val="00A239E6"/>
    <w:rsid w:val="00A2455B"/>
    <w:rsid w:val="00A24F0C"/>
    <w:rsid w:val="00A24F6D"/>
    <w:rsid w:val="00A2535A"/>
    <w:rsid w:val="00A25AF2"/>
    <w:rsid w:val="00A25E7D"/>
    <w:rsid w:val="00A26194"/>
    <w:rsid w:val="00A2650F"/>
    <w:rsid w:val="00A266BC"/>
    <w:rsid w:val="00A266D7"/>
    <w:rsid w:val="00A27A6E"/>
    <w:rsid w:val="00A307E8"/>
    <w:rsid w:val="00A3099F"/>
    <w:rsid w:val="00A30BD6"/>
    <w:rsid w:val="00A30EC7"/>
    <w:rsid w:val="00A323A1"/>
    <w:rsid w:val="00A32798"/>
    <w:rsid w:val="00A32AAE"/>
    <w:rsid w:val="00A3315B"/>
    <w:rsid w:val="00A331A7"/>
    <w:rsid w:val="00A33222"/>
    <w:rsid w:val="00A337B3"/>
    <w:rsid w:val="00A340F8"/>
    <w:rsid w:val="00A34401"/>
    <w:rsid w:val="00A34518"/>
    <w:rsid w:val="00A34CC4"/>
    <w:rsid w:val="00A350A5"/>
    <w:rsid w:val="00A3510C"/>
    <w:rsid w:val="00A353F0"/>
    <w:rsid w:val="00A358F1"/>
    <w:rsid w:val="00A35ABB"/>
    <w:rsid w:val="00A35CC5"/>
    <w:rsid w:val="00A35E09"/>
    <w:rsid w:val="00A35E0E"/>
    <w:rsid w:val="00A35F8E"/>
    <w:rsid w:val="00A36850"/>
    <w:rsid w:val="00A37155"/>
    <w:rsid w:val="00A373E7"/>
    <w:rsid w:val="00A373F7"/>
    <w:rsid w:val="00A373FC"/>
    <w:rsid w:val="00A3768A"/>
    <w:rsid w:val="00A37C4C"/>
    <w:rsid w:val="00A37EFA"/>
    <w:rsid w:val="00A40DD8"/>
    <w:rsid w:val="00A41008"/>
    <w:rsid w:val="00A41980"/>
    <w:rsid w:val="00A41E2C"/>
    <w:rsid w:val="00A41FA1"/>
    <w:rsid w:val="00A421E8"/>
    <w:rsid w:val="00A42238"/>
    <w:rsid w:val="00A423A4"/>
    <w:rsid w:val="00A424D0"/>
    <w:rsid w:val="00A4319A"/>
    <w:rsid w:val="00A43456"/>
    <w:rsid w:val="00A43737"/>
    <w:rsid w:val="00A43743"/>
    <w:rsid w:val="00A437FC"/>
    <w:rsid w:val="00A438CB"/>
    <w:rsid w:val="00A43C8D"/>
    <w:rsid w:val="00A44F34"/>
    <w:rsid w:val="00A44F48"/>
    <w:rsid w:val="00A45549"/>
    <w:rsid w:val="00A45A65"/>
    <w:rsid w:val="00A45B13"/>
    <w:rsid w:val="00A45B48"/>
    <w:rsid w:val="00A4653B"/>
    <w:rsid w:val="00A46694"/>
    <w:rsid w:val="00A46779"/>
    <w:rsid w:val="00A468DB"/>
    <w:rsid w:val="00A46B39"/>
    <w:rsid w:val="00A46F16"/>
    <w:rsid w:val="00A46F2A"/>
    <w:rsid w:val="00A47505"/>
    <w:rsid w:val="00A47961"/>
    <w:rsid w:val="00A47E3C"/>
    <w:rsid w:val="00A5086E"/>
    <w:rsid w:val="00A50DD9"/>
    <w:rsid w:val="00A50FB8"/>
    <w:rsid w:val="00A5101F"/>
    <w:rsid w:val="00A514AE"/>
    <w:rsid w:val="00A51711"/>
    <w:rsid w:val="00A51FB3"/>
    <w:rsid w:val="00A524CA"/>
    <w:rsid w:val="00A524E9"/>
    <w:rsid w:val="00A52530"/>
    <w:rsid w:val="00A52A80"/>
    <w:rsid w:val="00A52BF9"/>
    <w:rsid w:val="00A5321A"/>
    <w:rsid w:val="00A53560"/>
    <w:rsid w:val="00A536E4"/>
    <w:rsid w:val="00A537B6"/>
    <w:rsid w:val="00A53C74"/>
    <w:rsid w:val="00A53D6C"/>
    <w:rsid w:val="00A540DA"/>
    <w:rsid w:val="00A54624"/>
    <w:rsid w:val="00A5549A"/>
    <w:rsid w:val="00A55BC1"/>
    <w:rsid w:val="00A56300"/>
    <w:rsid w:val="00A57546"/>
    <w:rsid w:val="00A57AB8"/>
    <w:rsid w:val="00A57FF9"/>
    <w:rsid w:val="00A6094C"/>
    <w:rsid w:val="00A60DFB"/>
    <w:rsid w:val="00A61E30"/>
    <w:rsid w:val="00A623BA"/>
    <w:rsid w:val="00A625AD"/>
    <w:rsid w:val="00A628A2"/>
    <w:rsid w:val="00A6304B"/>
    <w:rsid w:val="00A633F7"/>
    <w:rsid w:val="00A6347D"/>
    <w:rsid w:val="00A63674"/>
    <w:rsid w:val="00A63803"/>
    <w:rsid w:val="00A638F1"/>
    <w:rsid w:val="00A63AB0"/>
    <w:rsid w:val="00A63FC4"/>
    <w:rsid w:val="00A653B7"/>
    <w:rsid w:val="00A66305"/>
    <w:rsid w:val="00A665BF"/>
    <w:rsid w:val="00A669C7"/>
    <w:rsid w:val="00A67470"/>
    <w:rsid w:val="00A6793B"/>
    <w:rsid w:val="00A700B3"/>
    <w:rsid w:val="00A70324"/>
    <w:rsid w:val="00A705B9"/>
    <w:rsid w:val="00A705BD"/>
    <w:rsid w:val="00A7073B"/>
    <w:rsid w:val="00A70C52"/>
    <w:rsid w:val="00A71376"/>
    <w:rsid w:val="00A717A5"/>
    <w:rsid w:val="00A71956"/>
    <w:rsid w:val="00A71A6E"/>
    <w:rsid w:val="00A71C66"/>
    <w:rsid w:val="00A729D5"/>
    <w:rsid w:val="00A72A24"/>
    <w:rsid w:val="00A72A98"/>
    <w:rsid w:val="00A72C36"/>
    <w:rsid w:val="00A72FA3"/>
    <w:rsid w:val="00A73167"/>
    <w:rsid w:val="00A73362"/>
    <w:rsid w:val="00A7385F"/>
    <w:rsid w:val="00A73911"/>
    <w:rsid w:val="00A7404D"/>
    <w:rsid w:val="00A74478"/>
    <w:rsid w:val="00A7451B"/>
    <w:rsid w:val="00A74A07"/>
    <w:rsid w:val="00A753F8"/>
    <w:rsid w:val="00A75473"/>
    <w:rsid w:val="00A7554B"/>
    <w:rsid w:val="00A75E05"/>
    <w:rsid w:val="00A75F0B"/>
    <w:rsid w:val="00A76C1D"/>
    <w:rsid w:val="00A80400"/>
    <w:rsid w:val="00A805B5"/>
    <w:rsid w:val="00A8062C"/>
    <w:rsid w:val="00A80C5D"/>
    <w:rsid w:val="00A80C8D"/>
    <w:rsid w:val="00A80F9F"/>
    <w:rsid w:val="00A8186B"/>
    <w:rsid w:val="00A8274C"/>
    <w:rsid w:val="00A838AB"/>
    <w:rsid w:val="00A83E81"/>
    <w:rsid w:val="00A847C4"/>
    <w:rsid w:val="00A84832"/>
    <w:rsid w:val="00A84B66"/>
    <w:rsid w:val="00A84D75"/>
    <w:rsid w:val="00A84D7E"/>
    <w:rsid w:val="00A8539F"/>
    <w:rsid w:val="00A854A9"/>
    <w:rsid w:val="00A85769"/>
    <w:rsid w:val="00A85947"/>
    <w:rsid w:val="00A860CB"/>
    <w:rsid w:val="00A86559"/>
    <w:rsid w:val="00A87455"/>
    <w:rsid w:val="00A87905"/>
    <w:rsid w:val="00A8794C"/>
    <w:rsid w:val="00A87EE3"/>
    <w:rsid w:val="00A87FD0"/>
    <w:rsid w:val="00A9039C"/>
    <w:rsid w:val="00A907A0"/>
    <w:rsid w:val="00A910C8"/>
    <w:rsid w:val="00A91E3E"/>
    <w:rsid w:val="00A9248E"/>
    <w:rsid w:val="00A927B7"/>
    <w:rsid w:val="00A92E7A"/>
    <w:rsid w:val="00A9341D"/>
    <w:rsid w:val="00A93A6C"/>
    <w:rsid w:val="00A93CE1"/>
    <w:rsid w:val="00A93EEA"/>
    <w:rsid w:val="00A94516"/>
    <w:rsid w:val="00A9488D"/>
    <w:rsid w:val="00A94A4C"/>
    <w:rsid w:val="00A94AB7"/>
    <w:rsid w:val="00A94C67"/>
    <w:rsid w:val="00A954DC"/>
    <w:rsid w:val="00A95527"/>
    <w:rsid w:val="00A9594B"/>
    <w:rsid w:val="00A96892"/>
    <w:rsid w:val="00A97249"/>
    <w:rsid w:val="00A97F54"/>
    <w:rsid w:val="00AA0390"/>
    <w:rsid w:val="00AA0563"/>
    <w:rsid w:val="00AA05DB"/>
    <w:rsid w:val="00AA085E"/>
    <w:rsid w:val="00AA08C1"/>
    <w:rsid w:val="00AA0925"/>
    <w:rsid w:val="00AA0A4E"/>
    <w:rsid w:val="00AA0FED"/>
    <w:rsid w:val="00AA14BF"/>
    <w:rsid w:val="00AA17DC"/>
    <w:rsid w:val="00AA1E08"/>
    <w:rsid w:val="00AA203C"/>
    <w:rsid w:val="00AA20A3"/>
    <w:rsid w:val="00AA2DF7"/>
    <w:rsid w:val="00AA384A"/>
    <w:rsid w:val="00AA44B5"/>
    <w:rsid w:val="00AA4FB3"/>
    <w:rsid w:val="00AA514F"/>
    <w:rsid w:val="00AA617B"/>
    <w:rsid w:val="00AA65F1"/>
    <w:rsid w:val="00AA6A18"/>
    <w:rsid w:val="00AA6A76"/>
    <w:rsid w:val="00AA7788"/>
    <w:rsid w:val="00AB0293"/>
    <w:rsid w:val="00AB02E8"/>
    <w:rsid w:val="00AB0A78"/>
    <w:rsid w:val="00AB15A9"/>
    <w:rsid w:val="00AB20E7"/>
    <w:rsid w:val="00AB2307"/>
    <w:rsid w:val="00AB3166"/>
    <w:rsid w:val="00AB3178"/>
    <w:rsid w:val="00AB393B"/>
    <w:rsid w:val="00AB39CA"/>
    <w:rsid w:val="00AB45F2"/>
    <w:rsid w:val="00AB4600"/>
    <w:rsid w:val="00AB47ED"/>
    <w:rsid w:val="00AB5228"/>
    <w:rsid w:val="00AB55DC"/>
    <w:rsid w:val="00AB572A"/>
    <w:rsid w:val="00AB5910"/>
    <w:rsid w:val="00AB5C3B"/>
    <w:rsid w:val="00AB654A"/>
    <w:rsid w:val="00AB6D8D"/>
    <w:rsid w:val="00AB7210"/>
    <w:rsid w:val="00AB7315"/>
    <w:rsid w:val="00AB7356"/>
    <w:rsid w:val="00AB7498"/>
    <w:rsid w:val="00AB7517"/>
    <w:rsid w:val="00AB7E2D"/>
    <w:rsid w:val="00AC022E"/>
    <w:rsid w:val="00AC06F7"/>
    <w:rsid w:val="00AC0E6B"/>
    <w:rsid w:val="00AC11B2"/>
    <w:rsid w:val="00AC1CE9"/>
    <w:rsid w:val="00AC1D07"/>
    <w:rsid w:val="00AC23EA"/>
    <w:rsid w:val="00AC2B24"/>
    <w:rsid w:val="00AC2E20"/>
    <w:rsid w:val="00AC357D"/>
    <w:rsid w:val="00AC3954"/>
    <w:rsid w:val="00AC3FD9"/>
    <w:rsid w:val="00AC4313"/>
    <w:rsid w:val="00AC44B4"/>
    <w:rsid w:val="00AC4E03"/>
    <w:rsid w:val="00AC538A"/>
    <w:rsid w:val="00AC59D3"/>
    <w:rsid w:val="00AC641C"/>
    <w:rsid w:val="00AC683F"/>
    <w:rsid w:val="00AC6A29"/>
    <w:rsid w:val="00AC6E28"/>
    <w:rsid w:val="00AC6E44"/>
    <w:rsid w:val="00AC7817"/>
    <w:rsid w:val="00AC79EA"/>
    <w:rsid w:val="00AD0727"/>
    <w:rsid w:val="00AD1947"/>
    <w:rsid w:val="00AD2072"/>
    <w:rsid w:val="00AD28EF"/>
    <w:rsid w:val="00AD3506"/>
    <w:rsid w:val="00AD36E9"/>
    <w:rsid w:val="00AD3E10"/>
    <w:rsid w:val="00AD3E7C"/>
    <w:rsid w:val="00AD4255"/>
    <w:rsid w:val="00AD46E5"/>
    <w:rsid w:val="00AD473D"/>
    <w:rsid w:val="00AD4A9E"/>
    <w:rsid w:val="00AD55C2"/>
    <w:rsid w:val="00AD5D29"/>
    <w:rsid w:val="00AD5F0B"/>
    <w:rsid w:val="00AD6092"/>
    <w:rsid w:val="00AD6836"/>
    <w:rsid w:val="00AD683A"/>
    <w:rsid w:val="00AD7045"/>
    <w:rsid w:val="00AD75DC"/>
    <w:rsid w:val="00AD7A81"/>
    <w:rsid w:val="00AD7DCD"/>
    <w:rsid w:val="00AD7DEB"/>
    <w:rsid w:val="00AE002E"/>
    <w:rsid w:val="00AE04AF"/>
    <w:rsid w:val="00AE07CB"/>
    <w:rsid w:val="00AE09E8"/>
    <w:rsid w:val="00AE0D22"/>
    <w:rsid w:val="00AE0D4A"/>
    <w:rsid w:val="00AE1915"/>
    <w:rsid w:val="00AE1991"/>
    <w:rsid w:val="00AE1B4C"/>
    <w:rsid w:val="00AE1C0E"/>
    <w:rsid w:val="00AE26F1"/>
    <w:rsid w:val="00AE283A"/>
    <w:rsid w:val="00AE296D"/>
    <w:rsid w:val="00AE2DAC"/>
    <w:rsid w:val="00AE3061"/>
    <w:rsid w:val="00AE319C"/>
    <w:rsid w:val="00AE352F"/>
    <w:rsid w:val="00AE3F83"/>
    <w:rsid w:val="00AE490D"/>
    <w:rsid w:val="00AE5192"/>
    <w:rsid w:val="00AE5781"/>
    <w:rsid w:val="00AE6059"/>
    <w:rsid w:val="00AE6286"/>
    <w:rsid w:val="00AE6F03"/>
    <w:rsid w:val="00AE7012"/>
    <w:rsid w:val="00AE70F0"/>
    <w:rsid w:val="00AE7647"/>
    <w:rsid w:val="00AF0974"/>
    <w:rsid w:val="00AF0FD2"/>
    <w:rsid w:val="00AF13E6"/>
    <w:rsid w:val="00AF17E6"/>
    <w:rsid w:val="00AF1A3B"/>
    <w:rsid w:val="00AF1AF8"/>
    <w:rsid w:val="00AF2871"/>
    <w:rsid w:val="00AF2AA7"/>
    <w:rsid w:val="00AF2D4A"/>
    <w:rsid w:val="00AF2DE7"/>
    <w:rsid w:val="00AF2F81"/>
    <w:rsid w:val="00AF3B32"/>
    <w:rsid w:val="00AF3D99"/>
    <w:rsid w:val="00AF3F0F"/>
    <w:rsid w:val="00AF4F16"/>
    <w:rsid w:val="00AF5256"/>
    <w:rsid w:val="00AF5326"/>
    <w:rsid w:val="00AF584B"/>
    <w:rsid w:val="00AF5EF0"/>
    <w:rsid w:val="00AF627F"/>
    <w:rsid w:val="00AF630A"/>
    <w:rsid w:val="00AF6666"/>
    <w:rsid w:val="00AF68EA"/>
    <w:rsid w:val="00AF6A68"/>
    <w:rsid w:val="00AF6F19"/>
    <w:rsid w:val="00AF78EF"/>
    <w:rsid w:val="00AF7CD0"/>
    <w:rsid w:val="00B0077B"/>
    <w:rsid w:val="00B00B66"/>
    <w:rsid w:val="00B00F7A"/>
    <w:rsid w:val="00B02160"/>
    <w:rsid w:val="00B02AB2"/>
    <w:rsid w:val="00B03559"/>
    <w:rsid w:val="00B03B78"/>
    <w:rsid w:val="00B03C45"/>
    <w:rsid w:val="00B03E5E"/>
    <w:rsid w:val="00B044A6"/>
    <w:rsid w:val="00B04B15"/>
    <w:rsid w:val="00B05262"/>
    <w:rsid w:val="00B055A9"/>
    <w:rsid w:val="00B0584D"/>
    <w:rsid w:val="00B05AC6"/>
    <w:rsid w:val="00B05BCF"/>
    <w:rsid w:val="00B06101"/>
    <w:rsid w:val="00B062B5"/>
    <w:rsid w:val="00B064ED"/>
    <w:rsid w:val="00B06989"/>
    <w:rsid w:val="00B07ED6"/>
    <w:rsid w:val="00B07EFC"/>
    <w:rsid w:val="00B10483"/>
    <w:rsid w:val="00B10BDF"/>
    <w:rsid w:val="00B10C74"/>
    <w:rsid w:val="00B10FB0"/>
    <w:rsid w:val="00B114E7"/>
    <w:rsid w:val="00B11623"/>
    <w:rsid w:val="00B11A60"/>
    <w:rsid w:val="00B124EC"/>
    <w:rsid w:val="00B126F2"/>
    <w:rsid w:val="00B12F58"/>
    <w:rsid w:val="00B13513"/>
    <w:rsid w:val="00B143CB"/>
    <w:rsid w:val="00B150AE"/>
    <w:rsid w:val="00B15515"/>
    <w:rsid w:val="00B16152"/>
    <w:rsid w:val="00B16750"/>
    <w:rsid w:val="00B16A87"/>
    <w:rsid w:val="00B171F4"/>
    <w:rsid w:val="00B20362"/>
    <w:rsid w:val="00B20D23"/>
    <w:rsid w:val="00B214B2"/>
    <w:rsid w:val="00B22054"/>
    <w:rsid w:val="00B221F1"/>
    <w:rsid w:val="00B22309"/>
    <w:rsid w:val="00B22567"/>
    <w:rsid w:val="00B22950"/>
    <w:rsid w:val="00B22A95"/>
    <w:rsid w:val="00B24461"/>
    <w:rsid w:val="00B24C69"/>
    <w:rsid w:val="00B25F8C"/>
    <w:rsid w:val="00B2689B"/>
    <w:rsid w:val="00B27F18"/>
    <w:rsid w:val="00B3035F"/>
    <w:rsid w:val="00B30D15"/>
    <w:rsid w:val="00B31127"/>
    <w:rsid w:val="00B31553"/>
    <w:rsid w:val="00B31C70"/>
    <w:rsid w:val="00B31DFF"/>
    <w:rsid w:val="00B321E4"/>
    <w:rsid w:val="00B32C29"/>
    <w:rsid w:val="00B32E46"/>
    <w:rsid w:val="00B33680"/>
    <w:rsid w:val="00B3368F"/>
    <w:rsid w:val="00B33CF3"/>
    <w:rsid w:val="00B34737"/>
    <w:rsid w:val="00B349FD"/>
    <w:rsid w:val="00B34A0D"/>
    <w:rsid w:val="00B35E0B"/>
    <w:rsid w:val="00B36199"/>
    <w:rsid w:val="00B36A31"/>
    <w:rsid w:val="00B36E37"/>
    <w:rsid w:val="00B3709A"/>
    <w:rsid w:val="00B3773C"/>
    <w:rsid w:val="00B40167"/>
    <w:rsid w:val="00B4042C"/>
    <w:rsid w:val="00B4051D"/>
    <w:rsid w:val="00B40ED0"/>
    <w:rsid w:val="00B413C2"/>
    <w:rsid w:val="00B41593"/>
    <w:rsid w:val="00B41B9F"/>
    <w:rsid w:val="00B41D2A"/>
    <w:rsid w:val="00B426D2"/>
    <w:rsid w:val="00B42F90"/>
    <w:rsid w:val="00B4303F"/>
    <w:rsid w:val="00B432BE"/>
    <w:rsid w:val="00B43B96"/>
    <w:rsid w:val="00B43CDA"/>
    <w:rsid w:val="00B4495B"/>
    <w:rsid w:val="00B44B23"/>
    <w:rsid w:val="00B44CB7"/>
    <w:rsid w:val="00B45209"/>
    <w:rsid w:val="00B45298"/>
    <w:rsid w:val="00B456F8"/>
    <w:rsid w:val="00B45ADD"/>
    <w:rsid w:val="00B45FB7"/>
    <w:rsid w:val="00B461C9"/>
    <w:rsid w:val="00B46A73"/>
    <w:rsid w:val="00B46AAE"/>
    <w:rsid w:val="00B4706F"/>
    <w:rsid w:val="00B47E1F"/>
    <w:rsid w:val="00B501B8"/>
    <w:rsid w:val="00B51697"/>
    <w:rsid w:val="00B5170B"/>
    <w:rsid w:val="00B51916"/>
    <w:rsid w:val="00B51F59"/>
    <w:rsid w:val="00B520C3"/>
    <w:rsid w:val="00B52119"/>
    <w:rsid w:val="00B527FB"/>
    <w:rsid w:val="00B531A5"/>
    <w:rsid w:val="00B53252"/>
    <w:rsid w:val="00B5374E"/>
    <w:rsid w:val="00B54813"/>
    <w:rsid w:val="00B54869"/>
    <w:rsid w:val="00B548E5"/>
    <w:rsid w:val="00B54A5E"/>
    <w:rsid w:val="00B54ABB"/>
    <w:rsid w:val="00B54D00"/>
    <w:rsid w:val="00B54D1D"/>
    <w:rsid w:val="00B5502E"/>
    <w:rsid w:val="00B55457"/>
    <w:rsid w:val="00B556ED"/>
    <w:rsid w:val="00B56BC6"/>
    <w:rsid w:val="00B6018B"/>
    <w:rsid w:val="00B6050A"/>
    <w:rsid w:val="00B61BD7"/>
    <w:rsid w:val="00B61C07"/>
    <w:rsid w:val="00B61CE7"/>
    <w:rsid w:val="00B61E5C"/>
    <w:rsid w:val="00B61F53"/>
    <w:rsid w:val="00B62CC0"/>
    <w:rsid w:val="00B62E53"/>
    <w:rsid w:val="00B630A3"/>
    <w:rsid w:val="00B63137"/>
    <w:rsid w:val="00B63918"/>
    <w:rsid w:val="00B63D03"/>
    <w:rsid w:val="00B66864"/>
    <w:rsid w:val="00B66C21"/>
    <w:rsid w:val="00B66FA0"/>
    <w:rsid w:val="00B67B42"/>
    <w:rsid w:val="00B67CB9"/>
    <w:rsid w:val="00B70016"/>
    <w:rsid w:val="00B70E40"/>
    <w:rsid w:val="00B70F27"/>
    <w:rsid w:val="00B7161E"/>
    <w:rsid w:val="00B71642"/>
    <w:rsid w:val="00B71FAE"/>
    <w:rsid w:val="00B7251E"/>
    <w:rsid w:val="00B739D2"/>
    <w:rsid w:val="00B74427"/>
    <w:rsid w:val="00B74C16"/>
    <w:rsid w:val="00B7521F"/>
    <w:rsid w:val="00B75408"/>
    <w:rsid w:val="00B761CE"/>
    <w:rsid w:val="00B761E2"/>
    <w:rsid w:val="00B7674C"/>
    <w:rsid w:val="00B7688E"/>
    <w:rsid w:val="00B76BD0"/>
    <w:rsid w:val="00B76E39"/>
    <w:rsid w:val="00B77046"/>
    <w:rsid w:val="00B7779E"/>
    <w:rsid w:val="00B77E3D"/>
    <w:rsid w:val="00B81260"/>
    <w:rsid w:val="00B8126A"/>
    <w:rsid w:val="00B8132E"/>
    <w:rsid w:val="00B81706"/>
    <w:rsid w:val="00B81906"/>
    <w:rsid w:val="00B81A5B"/>
    <w:rsid w:val="00B82233"/>
    <w:rsid w:val="00B829D4"/>
    <w:rsid w:val="00B82B39"/>
    <w:rsid w:val="00B82F5B"/>
    <w:rsid w:val="00B83A18"/>
    <w:rsid w:val="00B84E99"/>
    <w:rsid w:val="00B856FC"/>
    <w:rsid w:val="00B85A5E"/>
    <w:rsid w:val="00B85A6F"/>
    <w:rsid w:val="00B85AC8"/>
    <w:rsid w:val="00B86000"/>
    <w:rsid w:val="00B86B05"/>
    <w:rsid w:val="00B87174"/>
    <w:rsid w:val="00B872EA"/>
    <w:rsid w:val="00B87481"/>
    <w:rsid w:val="00B9044C"/>
    <w:rsid w:val="00B9049F"/>
    <w:rsid w:val="00B90766"/>
    <w:rsid w:val="00B9107F"/>
    <w:rsid w:val="00B9119E"/>
    <w:rsid w:val="00B9135E"/>
    <w:rsid w:val="00B91F5A"/>
    <w:rsid w:val="00B92A07"/>
    <w:rsid w:val="00B92C81"/>
    <w:rsid w:val="00B93077"/>
    <w:rsid w:val="00B9308D"/>
    <w:rsid w:val="00B9351D"/>
    <w:rsid w:val="00B93588"/>
    <w:rsid w:val="00B93BCA"/>
    <w:rsid w:val="00B93F56"/>
    <w:rsid w:val="00B9418F"/>
    <w:rsid w:val="00B94550"/>
    <w:rsid w:val="00B94998"/>
    <w:rsid w:val="00B949D5"/>
    <w:rsid w:val="00B94AEA"/>
    <w:rsid w:val="00B94C20"/>
    <w:rsid w:val="00B95386"/>
    <w:rsid w:val="00B954DC"/>
    <w:rsid w:val="00B9578E"/>
    <w:rsid w:val="00B96261"/>
    <w:rsid w:val="00B965C3"/>
    <w:rsid w:val="00B96E92"/>
    <w:rsid w:val="00B97551"/>
    <w:rsid w:val="00B975C9"/>
    <w:rsid w:val="00BA009F"/>
    <w:rsid w:val="00BA07FE"/>
    <w:rsid w:val="00BA0A4E"/>
    <w:rsid w:val="00BA0BFA"/>
    <w:rsid w:val="00BA0EB6"/>
    <w:rsid w:val="00BA1421"/>
    <w:rsid w:val="00BA162E"/>
    <w:rsid w:val="00BA175E"/>
    <w:rsid w:val="00BA1A25"/>
    <w:rsid w:val="00BA1EA9"/>
    <w:rsid w:val="00BA222F"/>
    <w:rsid w:val="00BA3BC3"/>
    <w:rsid w:val="00BA438B"/>
    <w:rsid w:val="00BA48C9"/>
    <w:rsid w:val="00BA5565"/>
    <w:rsid w:val="00BA6363"/>
    <w:rsid w:val="00BA63C4"/>
    <w:rsid w:val="00BA653A"/>
    <w:rsid w:val="00BA6E34"/>
    <w:rsid w:val="00BA6EC0"/>
    <w:rsid w:val="00BA7425"/>
    <w:rsid w:val="00BA7818"/>
    <w:rsid w:val="00BA7E1F"/>
    <w:rsid w:val="00BB1571"/>
    <w:rsid w:val="00BB16C6"/>
    <w:rsid w:val="00BB1D8A"/>
    <w:rsid w:val="00BB2063"/>
    <w:rsid w:val="00BB280A"/>
    <w:rsid w:val="00BB28B0"/>
    <w:rsid w:val="00BB2C16"/>
    <w:rsid w:val="00BB2E22"/>
    <w:rsid w:val="00BB35F7"/>
    <w:rsid w:val="00BB3867"/>
    <w:rsid w:val="00BB3AD9"/>
    <w:rsid w:val="00BB3C04"/>
    <w:rsid w:val="00BB41DA"/>
    <w:rsid w:val="00BB41FD"/>
    <w:rsid w:val="00BB43F7"/>
    <w:rsid w:val="00BB44A0"/>
    <w:rsid w:val="00BB44BC"/>
    <w:rsid w:val="00BB5105"/>
    <w:rsid w:val="00BB65FD"/>
    <w:rsid w:val="00BB6ECD"/>
    <w:rsid w:val="00BB70EE"/>
    <w:rsid w:val="00BB7369"/>
    <w:rsid w:val="00BB7657"/>
    <w:rsid w:val="00BB77FE"/>
    <w:rsid w:val="00BC0431"/>
    <w:rsid w:val="00BC091D"/>
    <w:rsid w:val="00BC0BD2"/>
    <w:rsid w:val="00BC0F33"/>
    <w:rsid w:val="00BC0FB5"/>
    <w:rsid w:val="00BC22B2"/>
    <w:rsid w:val="00BC2401"/>
    <w:rsid w:val="00BC29AE"/>
    <w:rsid w:val="00BC2CB4"/>
    <w:rsid w:val="00BC36D0"/>
    <w:rsid w:val="00BC3D41"/>
    <w:rsid w:val="00BC3DBB"/>
    <w:rsid w:val="00BC4697"/>
    <w:rsid w:val="00BC46CA"/>
    <w:rsid w:val="00BC4D64"/>
    <w:rsid w:val="00BC58F5"/>
    <w:rsid w:val="00BC5B33"/>
    <w:rsid w:val="00BC5E08"/>
    <w:rsid w:val="00BC667E"/>
    <w:rsid w:val="00BC69AF"/>
    <w:rsid w:val="00BC6B78"/>
    <w:rsid w:val="00BC6F32"/>
    <w:rsid w:val="00BC74F4"/>
    <w:rsid w:val="00BC7C04"/>
    <w:rsid w:val="00BC7DDB"/>
    <w:rsid w:val="00BD05EE"/>
    <w:rsid w:val="00BD0A30"/>
    <w:rsid w:val="00BD0B51"/>
    <w:rsid w:val="00BD0D93"/>
    <w:rsid w:val="00BD11AA"/>
    <w:rsid w:val="00BD19BC"/>
    <w:rsid w:val="00BD1E78"/>
    <w:rsid w:val="00BD21D3"/>
    <w:rsid w:val="00BD3849"/>
    <w:rsid w:val="00BD3C6B"/>
    <w:rsid w:val="00BD3F37"/>
    <w:rsid w:val="00BD4A0B"/>
    <w:rsid w:val="00BD4D9E"/>
    <w:rsid w:val="00BD4DF9"/>
    <w:rsid w:val="00BD5487"/>
    <w:rsid w:val="00BD5717"/>
    <w:rsid w:val="00BD5B7A"/>
    <w:rsid w:val="00BD67E8"/>
    <w:rsid w:val="00BD69A2"/>
    <w:rsid w:val="00BD69E4"/>
    <w:rsid w:val="00BD6FCA"/>
    <w:rsid w:val="00BD7365"/>
    <w:rsid w:val="00BD7386"/>
    <w:rsid w:val="00BD7BF5"/>
    <w:rsid w:val="00BD7CC5"/>
    <w:rsid w:val="00BE015A"/>
    <w:rsid w:val="00BE0436"/>
    <w:rsid w:val="00BE06A2"/>
    <w:rsid w:val="00BE0AA7"/>
    <w:rsid w:val="00BE0B55"/>
    <w:rsid w:val="00BE0C0E"/>
    <w:rsid w:val="00BE1688"/>
    <w:rsid w:val="00BE208F"/>
    <w:rsid w:val="00BE2519"/>
    <w:rsid w:val="00BE267F"/>
    <w:rsid w:val="00BE27D7"/>
    <w:rsid w:val="00BE2AC9"/>
    <w:rsid w:val="00BE2BD6"/>
    <w:rsid w:val="00BE2E2B"/>
    <w:rsid w:val="00BE2FF4"/>
    <w:rsid w:val="00BE32F1"/>
    <w:rsid w:val="00BE3315"/>
    <w:rsid w:val="00BE3CD2"/>
    <w:rsid w:val="00BE4178"/>
    <w:rsid w:val="00BE4289"/>
    <w:rsid w:val="00BE4376"/>
    <w:rsid w:val="00BE439E"/>
    <w:rsid w:val="00BE4B32"/>
    <w:rsid w:val="00BE4E27"/>
    <w:rsid w:val="00BE4E2B"/>
    <w:rsid w:val="00BE5B76"/>
    <w:rsid w:val="00BE671B"/>
    <w:rsid w:val="00BE76E6"/>
    <w:rsid w:val="00BE7A4A"/>
    <w:rsid w:val="00BE7B23"/>
    <w:rsid w:val="00BE7B37"/>
    <w:rsid w:val="00BF036D"/>
    <w:rsid w:val="00BF0A1F"/>
    <w:rsid w:val="00BF0E31"/>
    <w:rsid w:val="00BF1F57"/>
    <w:rsid w:val="00BF24D7"/>
    <w:rsid w:val="00BF2745"/>
    <w:rsid w:val="00BF276E"/>
    <w:rsid w:val="00BF2C39"/>
    <w:rsid w:val="00BF30E6"/>
    <w:rsid w:val="00BF31D4"/>
    <w:rsid w:val="00BF3EAD"/>
    <w:rsid w:val="00BF4AF1"/>
    <w:rsid w:val="00BF4DCE"/>
    <w:rsid w:val="00BF4E25"/>
    <w:rsid w:val="00BF5755"/>
    <w:rsid w:val="00BF5BF7"/>
    <w:rsid w:val="00BF5DF2"/>
    <w:rsid w:val="00BF5E5F"/>
    <w:rsid w:val="00BF612A"/>
    <w:rsid w:val="00BF6D3E"/>
    <w:rsid w:val="00BF7027"/>
    <w:rsid w:val="00BF7BBA"/>
    <w:rsid w:val="00BF7D66"/>
    <w:rsid w:val="00C00215"/>
    <w:rsid w:val="00C0061F"/>
    <w:rsid w:val="00C00A2D"/>
    <w:rsid w:val="00C00F59"/>
    <w:rsid w:val="00C014F1"/>
    <w:rsid w:val="00C026FB"/>
    <w:rsid w:val="00C02F5E"/>
    <w:rsid w:val="00C02FCD"/>
    <w:rsid w:val="00C033AE"/>
    <w:rsid w:val="00C0346A"/>
    <w:rsid w:val="00C03BBE"/>
    <w:rsid w:val="00C041F6"/>
    <w:rsid w:val="00C0449A"/>
    <w:rsid w:val="00C04556"/>
    <w:rsid w:val="00C04676"/>
    <w:rsid w:val="00C046D7"/>
    <w:rsid w:val="00C049CA"/>
    <w:rsid w:val="00C05028"/>
    <w:rsid w:val="00C0525E"/>
    <w:rsid w:val="00C06156"/>
    <w:rsid w:val="00C06A1E"/>
    <w:rsid w:val="00C071C5"/>
    <w:rsid w:val="00C07A05"/>
    <w:rsid w:val="00C102B6"/>
    <w:rsid w:val="00C10792"/>
    <w:rsid w:val="00C1221A"/>
    <w:rsid w:val="00C12225"/>
    <w:rsid w:val="00C12935"/>
    <w:rsid w:val="00C132D8"/>
    <w:rsid w:val="00C13398"/>
    <w:rsid w:val="00C13A1A"/>
    <w:rsid w:val="00C13B17"/>
    <w:rsid w:val="00C13CBD"/>
    <w:rsid w:val="00C1412C"/>
    <w:rsid w:val="00C143BF"/>
    <w:rsid w:val="00C14635"/>
    <w:rsid w:val="00C149AA"/>
    <w:rsid w:val="00C15302"/>
    <w:rsid w:val="00C15672"/>
    <w:rsid w:val="00C15B59"/>
    <w:rsid w:val="00C15EDD"/>
    <w:rsid w:val="00C16244"/>
    <w:rsid w:val="00C164E9"/>
    <w:rsid w:val="00C169F7"/>
    <w:rsid w:val="00C16A4E"/>
    <w:rsid w:val="00C16CB5"/>
    <w:rsid w:val="00C17CA6"/>
    <w:rsid w:val="00C17E86"/>
    <w:rsid w:val="00C207F5"/>
    <w:rsid w:val="00C20854"/>
    <w:rsid w:val="00C20BC7"/>
    <w:rsid w:val="00C20F6F"/>
    <w:rsid w:val="00C21063"/>
    <w:rsid w:val="00C21418"/>
    <w:rsid w:val="00C215A5"/>
    <w:rsid w:val="00C21C94"/>
    <w:rsid w:val="00C21E3F"/>
    <w:rsid w:val="00C2217B"/>
    <w:rsid w:val="00C22655"/>
    <w:rsid w:val="00C227E1"/>
    <w:rsid w:val="00C22848"/>
    <w:rsid w:val="00C22DEE"/>
    <w:rsid w:val="00C23347"/>
    <w:rsid w:val="00C23A1A"/>
    <w:rsid w:val="00C23D87"/>
    <w:rsid w:val="00C23DA2"/>
    <w:rsid w:val="00C24198"/>
    <w:rsid w:val="00C2455C"/>
    <w:rsid w:val="00C248D3"/>
    <w:rsid w:val="00C249CC"/>
    <w:rsid w:val="00C24EED"/>
    <w:rsid w:val="00C2521C"/>
    <w:rsid w:val="00C2522F"/>
    <w:rsid w:val="00C25360"/>
    <w:rsid w:val="00C260D8"/>
    <w:rsid w:val="00C26214"/>
    <w:rsid w:val="00C26261"/>
    <w:rsid w:val="00C263E3"/>
    <w:rsid w:val="00C265C6"/>
    <w:rsid w:val="00C26BF5"/>
    <w:rsid w:val="00C27980"/>
    <w:rsid w:val="00C27D5C"/>
    <w:rsid w:val="00C30505"/>
    <w:rsid w:val="00C310A3"/>
    <w:rsid w:val="00C3156E"/>
    <w:rsid w:val="00C317BC"/>
    <w:rsid w:val="00C31B0A"/>
    <w:rsid w:val="00C3241C"/>
    <w:rsid w:val="00C32F98"/>
    <w:rsid w:val="00C330AF"/>
    <w:rsid w:val="00C331B8"/>
    <w:rsid w:val="00C33A35"/>
    <w:rsid w:val="00C33BC3"/>
    <w:rsid w:val="00C345C2"/>
    <w:rsid w:val="00C352D8"/>
    <w:rsid w:val="00C35840"/>
    <w:rsid w:val="00C358A8"/>
    <w:rsid w:val="00C362E0"/>
    <w:rsid w:val="00C36ED3"/>
    <w:rsid w:val="00C36EFD"/>
    <w:rsid w:val="00C372C6"/>
    <w:rsid w:val="00C37913"/>
    <w:rsid w:val="00C4050A"/>
    <w:rsid w:val="00C40F38"/>
    <w:rsid w:val="00C411AF"/>
    <w:rsid w:val="00C41F38"/>
    <w:rsid w:val="00C42028"/>
    <w:rsid w:val="00C4229F"/>
    <w:rsid w:val="00C42581"/>
    <w:rsid w:val="00C42872"/>
    <w:rsid w:val="00C42A83"/>
    <w:rsid w:val="00C42E8A"/>
    <w:rsid w:val="00C43234"/>
    <w:rsid w:val="00C43380"/>
    <w:rsid w:val="00C4390A"/>
    <w:rsid w:val="00C43A28"/>
    <w:rsid w:val="00C43BF9"/>
    <w:rsid w:val="00C444A4"/>
    <w:rsid w:val="00C4453B"/>
    <w:rsid w:val="00C44B6F"/>
    <w:rsid w:val="00C4516A"/>
    <w:rsid w:val="00C452AD"/>
    <w:rsid w:val="00C4536C"/>
    <w:rsid w:val="00C45822"/>
    <w:rsid w:val="00C45DAC"/>
    <w:rsid w:val="00C469E9"/>
    <w:rsid w:val="00C46A5C"/>
    <w:rsid w:val="00C4702E"/>
    <w:rsid w:val="00C47E59"/>
    <w:rsid w:val="00C50033"/>
    <w:rsid w:val="00C50450"/>
    <w:rsid w:val="00C5100C"/>
    <w:rsid w:val="00C51158"/>
    <w:rsid w:val="00C51E8B"/>
    <w:rsid w:val="00C51E8D"/>
    <w:rsid w:val="00C52B29"/>
    <w:rsid w:val="00C52BAC"/>
    <w:rsid w:val="00C52F82"/>
    <w:rsid w:val="00C5305B"/>
    <w:rsid w:val="00C53424"/>
    <w:rsid w:val="00C53B8E"/>
    <w:rsid w:val="00C53F87"/>
    <w:rsid w:val="00C542A4"/>
    <w:rsid w:val="00C54808"/>
    <w:rsid w:val="00C5499F"/>
    <w:rsid w:val="00C55274"/>
    <w:rsid w:val="00C55ABE"/>
    <w:rsid w:val="00C569DC"/>
    <w:rsid w:val="00C569F3"/>
    <w:rsid w:val="00C56C80"/>
    <w:rsid w:val="00C5709A"/>
    <w:rsid w:val="00C579EF"/>
    <w:rsid w:val="00C57BAA"/>
    <w:rsid w:val="00C57CEE"/>
    <w:rsid w:val="00C601A6"/>
    <w:rsid w:val="00C60484"/>
    <w:rsid w:val="00C6081A"/>
    <w:rsid w:val="00C60CCA"/>
    <w:rsid w:val="00C60E54"/>
    <w:rsid w:val="00C61363"/>
    <w:rsid w:val="00C61D59"/>
    <w:rsid w:val="00C6216B"/>
    <w:rsid w:val="00C62709"/>
    <w:rsid w:val="00C62A4B"/>
    <w:rsid w:val="00C62ABC"/>
    <w:rsid w:val="00C62D28"/>
    <w:rsid w:val="00C630EF"/>
    <w:rsid w:val="00C6312C"/>
    <w:rsid w:val="00C64271"/>
    <w:rsid w:val="00C647A8"/>
    <w:rsid w:val="00C65EA5"/>
    <w:rsid w:val="00C66C0A"/>
    <w:rsid w:val="00C67458"/>
    <w:rsid w:val="00C67D94"/>
    <w:rsid w:val="00C70697"/>
    <w:rsid w:val="00C70E56"/>
    <w:rsid w:val="00C716D7"/>
    <w:rsid w:val="00C71AED"/>
    <w:rsid w:val="00C72881"/>
    <w:rsid w:val="00C72A6A"/>
    <w:rsid w:val="00C72C6F"/>
    <w:rsid w:val="00C73116"/>
    <w:rsid w:val="00C734B9"/>
    <w:rsid w:val="00C73E08"/>
    <w:rsid w:val="00C73EE1"/>
    <w:rsid w:val="00C73FDD"/>
    <w:rsid w:val="00C740BC"/>
    <w:rsid w:val="00C74236"/>
    <w:rsid w:val="00C742B0"/>
    <w:rsid w:val="00C74364"/>
    <w:rsid w:val="00C7465C"/>
    <w:rsid w:val="00C7478B"/>
    <w:rsid w:val="00C749FB"/>
    <w:rsid w:val="00C74D0C"/>
    <w:rsid w:val="00C75575"/>
    <w:rsid w:val="00C75643"/>
    <w:rsid w:val="00C759EF"/>
    <w:rsid w:val="00C75D44"/>
    <w:rsid w:val="00C766D0"/>
    <w:rsid w:val="00C768E4"/>
    <w:rsid w:val="00C76A99"/>
    <w:rsid w:val="00C76BE2"/>
    <w:rsid w:val="00C76CE5"/>
    <w:rsid w:val="00C76D50"/>
    <w:rsid w:val="00C76F59"/>
    <w:rsid w:val="00C800D1"/>
    <w:rsid w:val="00C80CC1"/>
    <w:rsid w:val="00C81284"/>
    <w:rsid w:val="00C81373"/>
    <w:rsid w:val="00C8183B"/>
    <w:rsid w:val="00C823A6"/>
    <w:rsid w:val="00C825AC"/>
    <w:rsid w:val="00C83116"/>
    <w:rsid w:val="00C833BA"/>
    <w:rsid w:val="00C83931"/>
    <w:rsid w:val="00C84C24"/>
    <w:rsid w:val="00C84EE7"/>
    <w:rsid w:val="00C850F9"/>
    <w:rsid w:val="00C8558F"/>
    <w:rsid w:val="00C855F2"/>
    <w:rsid w:val="00C856C0"/>
    <w:rsid w:val="00C85790"/>
    <w:rsid w:val="00C85FD3"/>
    <w:rsid w:val="00C8636A"/>
    <w:rsid w:val="00C8648B"/>
    <w:rsid w:val="00C86CC7"/>
    <w:rsid w:val="00C86CFE"/>
    <w:rsid w:val="00C86EB2"/>
    <w:rsid w:val="00C87051"/>
    <w:rsid w:val="00C870B4"/>
    <w:rsid w:val="00C87250"/>
    <w:rsid w:val="00C8760F"/>
    <w:rsid w:val="00C87708"/>
    <w:rsid w:val="00C87817"/>
    <w:rsid w:val="00C8785A"/>
    <w:rsid w:val="00C87AC8"/>
    <w:rsid w:val="00C9046D"/>
    <w:rsid w:val="00C90478"/>
    <w:rsid w:val="00C907A6"/>
    <w:rsid w:val="00C90C0F"/>
    <w:rsid w:val="00C90EE2"/>
    <w:rsid w:val="00C90F9E"/>
    <w:rsid w:val="00C915A2"/>
    <w:rsid w:val="00C915A7"/>
    <w:rsid w:val="00C91994"/>
    <w:rsid w:val="00C9208E"/>
    <w:rsid w:val="00C92522"/>
    <w:rsid w:val="00C92615"/>
    <w:rsid w:val="00C9265C"/>
    <w:rsid w:val="00C93305"/>
    <w:rsid w:val="00C9389C"/>
    <w:rsid w:val="00C93A1C"/>
    <w:rsid w:val="00C93B41"/>
    <w:rsid w:val="00C94351"/>
    <w:rsid w:val="00C94579"/>
    <w:rsid w:val="00C949B9"/>
    <w:rsid w:val="00C9509D"/>
    <w:rsid w:val="00C952B4"/>
    <w:rsid w:val="00C95C85"/>
    <w:rsid w:val="00C96434"/>
    <w:rsid w:val="00C96824"/>
    <w:rsid w:val="00C968A4"/>
    <w:rsid w:val="00C96FEC"/>
    <w:rsid w:val="00C9766B"/>
    <w:rsid w:val="00C9768C"/>
    <w:rsid w:val="00C97999"/>
    <w:rsid w:val="00C97DF6"/>
    <w:rsid w:val="00CA0F8C"/>
    <w:rsid w:val="00CA1055"/>
    <w:rsid w:val="00CA14D8"/>
    <w:rsid w:val="00CA1515"/>
    <w:rsid w:val="00CA15BD"/>
    <w:rsid w:val="00CA15FB"/>
    <w:rsid w:val="00CA17F4"/>
    <w:rsid w:val="00CA1D58"/>
    <w:rsid w:val="00CA2091"/>
    <w:rsid w:val="00CA21E8"/>
    <w:rsid w:val="00CA2FB9"/>
    <w:rsid w:val="00CA3217"/>
    <w:rsid w:val="00CA336E"/>
    <w:rsid w:val="00CA41D6"/>
    <w:rsid w:val="00CA435F"/>
    <w:rsid w:val="00CA4743"/>
    <w:rsid w:val="00CA48CF"/>
    <w:rsid w:val="00CA4F28"/>
    <w:rsid w:val="00CA50AE"/>
    <w:rsid w:val="00CA5745"/>
    <w:rsid w:val="00CA57B1"/>
    <w:rsid w:val="00CA5F5A"/>
    <w:rsid w:val="00CA62FD"/>
    <w:rsid w:val="00CA641F"/>
    <w:rsid w:val="00CA671E"/>
    <w:rsid w:val="00CA6E9D"/>
    <w:rsid w:val="00CA6F2D"/>
    <w:rsid w:val="00CB02FA"/>
    <w:rsid w:val="00CB0845"/>
    <w:rsid w:val="00CB0ABE"/>
    <w:rsid w:val="00CB0B26"/>
    <w:rsid w:val="00CB0DCC"/>
    <w:rsid w:val="00CB0E09"/>
    <w:rsid w:val="00CB1438"/>
    <w:rsid w:val="00CB17A9"/>
    <w:rsid w:val="00CB1A2D"/>
    <w:rsid w:val="00CB1B0F"/>
    <w:rsid w:val="00CB2040"/>
    <w:rsid w:val="00CB2F23"/>
    <w:rsid w:val="00CB3040"/>
    <w:rsid w:val="00CB3239"/>
    <w:rsid w:val="00CB3353"/>
    <w:rsid w:val="00CB343F"/>
    <w:rsid w:val="00CB3A45"/>
    <w:rsid w:val="00CB3CEF"/>
    <w:rsid w:val="00CB3F93"/>
    <w:rsid w:val="00CB4A00"/>
    <w:rsid w:val="00CB4C9A"/>
    <w:rsid w:val="00CB4F35"/>
    <w:rsid w:val="00CB52A2"/>
    <w:rsid w:val="00CB5312"/>
    <w:rsid w:val="00CB5370"/>
    <w:rsid w:val="00CB58BE"/>
    <w:rsid w:val="00CB592A"/>
    <w:rsid w:val="00CB68AF"/>
    <w:rsid w:val="00CB6CC1"/>
    <w:rsid w:val="00CB6D08"/>
    <w:rsid w:val="00CB7557"/>
    <w:rsid w:val="00CB785D"/>
    <w:rsid w:val="00CC00EB"/>
    <w:rsid w:val="00CC0783"/>
    <w:rsid w:val="00CC0A86"/>
    <w:rsid w:val="00CC0DB1"/>
    <w:rsid w:val="00CC1005"/>
    <w:rsid w:val="00CC121C"/>
    <w:rsid w:val="00CC157B"/>
    <w:rsid w:val="00CC1DFA"/>
    <w:rsid w:val="00CC259B"/>
    <w:rsid w:val="00CC2CEE"/>
    <w:rsid w:val="00CC31A6"/>
    <w:rsid w:val="00CC3368"/>
    <w:rsid w:val="00CC3549"/>
    <w:rsid w:val="00CC37A1"/>
    <w:rsid w:val="00CC3A49"/>
    <w:rsid w:val="00CC3AD6"/>
    <w:rsid w:val="00CC3F90"/>
    <w:rsid w:val="00CC3FF3"/>
    <w:rsid w:val="00CC4E4C"/>
    <w:rsid w:val="00CC51EB"/>
    <w:rsid w:val="00CC5F7E"/>
    <w:rsid w:val="00CC5FBE"/>
    <w:rsid w:val="00CC6024"/>
    <w:rsid w:val="00CC636B"/>
    <w:rsid w:val="00CC6532"/>
    <w:rsid w:val="00CC7B27"/>
    <w:rsid w:val="00CD0B02"/>
    <w:rsid w:val="00CD16E8"/>
    <w:rsid w:val="00CD1870"/>
    <w:rsid w:val="00CD22BE"/>
    <w:rsid w:val="00CD27EC"/>
    <w:rsid w:val="00CD2E4E"/>
    <w:rsid w:val="00CD32FF"/>
    <w:rsid w:val="00CD342D"/>
    <w:rsid w:val="00CD3A59"/>
    <w:rsid w:val="00CD3A92"/>
    <w:rsid w:val="00CD4195"/>
    <w:rsid w:val="00CD4BB2"/>
    <w:rsid w:val="00CD5E08"/>
    <w:rsid w:val="00CD5E82"/>
    <w:rsid w:val="00CD5F6A"/>
    <w:rsid w:val="00CD62EF"/>
    <w:rsid w:val="00CD6910"/>
    <w:rsid w:val="00CD7262"/>
    <w:rsid w:val="00CD7BAE"/>
    <w:rsid w:val="00CE0069"/>
    <w:rsid w:val="00CE0099"/>
    <w:rsid w:val="00CE03A0"/>
    <w:rsid w:val="00CE03CF"/>
    <w:rsid w:val="00CE0426"/>
    <w:rsid w:val="00CE0994"/>
    <w:rsid w:val="00CE1AE7"/>
    <w:rsid w:val="00CE249D"/>
    <w:rsid w:val="00CE2E40"/>
    <w:rsid w:val="00CE44E5"/>
    <w:rsid w:val="00CE53BF"/>
    <w:rsid w:val="00CE5DE3"/>
    <w:rsid w:val="00CE5F24"/>
    <w:rsid w:val="00CE61A8"/>
    <w:rsid w:val="00CE6311"/>
    <w:rsid w:val="00CE6B9D"/>
    <w:rsid w:val="00CE75C1"/>
    <w:rsid w:val="00CE7C47"/>
    <w:rsid w:val="00CF04C6"/>
    <w:rsid w:val="00CF0529"/>
    <w:rsid w:val="00CF06C7"/>
    <w:rsid w:val="00CF0C66"/>
    <w:rsid w:val="00CF0FA4"/>
    <w:rsid w:val="00CF16B1"/>
    <w:rsid w:val="00CF2822"/>
    <w:rsid w:val="00CF28B9"/>
    <w:rsid w:val="00CF2D73"/>
    <w:rsid w:val="00CF311E"/>
    <w:rsid w:val="00CF3193"/>
    <w:rsid w:val="00CF3816"/>
    <w:rsid w:val="00CF395C"/>
    <w:rsid w:val="00CF3F82"/>
    <w:rsid w:val="00CF468C"/>
    <w:rsid w:val="00CF4986"/>
    <w:rsid w:val="00CF5FD0"/>
    <w:rsid w:val="00CF6B83"/>
    <w:rsid w:val="00CF6C67"/>
    <w:rsid w:val="00CF71DF"/>
    <w:rsid w:val="00CF7588"/>
    <w:rsid w:val="00CF77DB"/>
    <w:rsid w:val="00CF7E6B"/>
    <w:rsid w:val="00D00128"/>
    <w:rsid w:val="00D00312"/>
    <w:rsid w:val="00D014F0"/>
    <w:rsid w:val="00D01BA1"/>
    <w:rsid w:val="00D02612"/>
    <w:rsid w:val="00D02A5F"/>
    <w:rsid w:val="00D02FA5"/>
    <w:rsid w:val="00D0304F"/>
    <w:rsid w:val="00D03806"/>
    <w:rsid w:val="00D03C58"/>
    <w:rsid w:val="00D03CF1"/>
    <w:rsid w:val="00D03E3D"/>
    <w:rsid w:val="00D03EC8"/>
    <w:rsid w:val="00D03F74"/>
    <w:rsid w:val="00D04434"/>
    <w:rsid w:val="00D048CB"/>
    <w:rsid w:val="00D04982"/>
    <w:rsid w:val="00D04CD7"/>
    <w:rsid w:val="00D063A8"/>
    <w:rsid w:val="00D063FD"/>
    <w:rsid w:val="00D06481"/>
    <w:rsid w:val="00D064CD"/>
    <w:rsid w:val="00D0670F"/>
    <w:rsid w:val="00D06B6E"/>
    <w:rsid w:val="00D0720A"/>
    <w:rsid w:val="00D0763A"/>
    <w:rsid w:val="00D07662"/>
    <w:rsid w:val="00D078BF"/>
    <w:rsid w:val="00D07FE3"/>
    <w:rsid w:val="00D103AC"/>
    <w:rsid w:val="00D10694"/>
    <w:rsid w:val="00D10756"/>
    <w:rsid w:val="00D10AD3"/>
    <w:rsid w:val="00D10AE0"/>
    <w:rsid w:val="00D10D83"/>
    <w:rsid w:val="00D111E8"/>
    <w:rsid w:val="00D121B7"/>
    <w:rsid w:val="00D12713"/>
    <w:rsid w:val="00D12757"/>
    <w:rsid w:val="00D136D0"/>
    <w:rsid w:val="00D13D7D"/>
    <w:rsid w:val="00D1457C"/>
    <w:rsid w:val="00D1488F"/>
    <w:rsid w:val="00D15060"/>
    <w:rsid w:val="00D15685"/>
    <w:rsid w:val="00D15D32"/>
    <w:rsid w:val="00D163F5"/>
    <w:rsid w:val="00D16DDC"/>
    <w:rsid w:val="00D17712"/>
    <w:rsid w:val="00D17E41"/>
    <w:rsid w:val="00D17E6D"/>
    <w:rsid w:val="00D20320"/>
    <w:rsid w:val="00D2171C"/>
    <w:rsid w:val="00D217D5"/>
    <w:rsid w:val="00D21A66"/>
    <w:rsid w:val="00D21B7C"/>
    <w:rsid w:val="00D21FE5"/>
    <w:rsid w:val="00D2264B"/>
    <w:rsid w:val="00D22849"/>
    <w:rsid w:val="00D22A52"/>
    <w:rsid w:val="00D22FF3"/>
    <w:rsid w:val="00D23007"/>
    <w:rsid w:val="00D233C1"/>
    <w:rsid w:val="00D238A9"/>
    <w:rsid w:val="00D23E12"/>
    <w:rsid w:val="00D246D5"/>
    <w:rsid w:val="00D25113"/>
    <w:rsid w:val="00D2556B"/>
    <w:rsid w:val="00D25945"/>
    <w:rsid w:val="00D2594E"/>
    <w:rsid w:val="00D25A33"/>
    <w:rsid w:val="00D25B95"/>
    <w:rsid w:val="00D25E25"/>
    <w:rsid w:val="00D26447"/>
    <w:rsid w:val="00D26834"/>
    <w:rsid w:val="00D26F91"/>
    <w:rsid w:val="00D27C63"/>
    <w:rsid w:val="00D30331"/>
    <w:rsid w:val="00D3044D"/>
    <w:rsid w:val="00D30F72"/>
    <w:rsid w:val="00D31033"/>
    <w:rsid w:val="00D319F2"/>
    <w:rsid w:val="00D32365"/>
    <w:rsid w:val="00D327B6"/>
    <w:rsid w:val="00D32A6F"/>
    <w:rsid w:val="00D32ACF"/>
    <w:rsid w:val="00D32ED8"/>
    <w:rsid w:val="00D32FF0"/>
    <w:rsid w:val="00D33701"/>
    <w:rsid w:val="00D33D46"/>
    <w:rsid w:val="00D33DFB"/>
    <w:rsid w:val="00D34457"/>
    <w:rsid w:val="00D3471E"/>
    <w:rsid w:val="00D35424"/>
    <w:rsid w:val="00D36139"/>
    <w:rsid w:val="00D36898"/>
    <w:rsid w:val="00D37E35"/>
    <w:rsid w:val="00D4044D"/>
    <w:rsid w:val="00D419D0"/>
    <w:rsid w:val="00D42333"/>
    <w:rsid w:val="00D43D7F"/>
    <w:rsid w:val="00D43E27"/>
    <w:rsid w:val="00D43FBA"/>
    <w:rsid w:val="00D441F4"/>
    <w:rsid w:val="00D44800"/>
    <w:rsid w:val="00D44899"/>
    <w:rsid w:val="00D44E6A"/>
    <w:rsid w:val="00D45282"/>
    <w:rsid w:val="00D457C1"/>
    <w:rsid w:val="00D457C3"/>
    <w:rsid w:val="00D45B48"/>
    <w:rsid w:val="00D46709"/>
    <w:rsid w:val="00D4672D"/>
    <w:rsid w:val="00D46BF7"/>
    <w:rsid w:val="00D46E04"/>
    <w:rsid w:val="00D4761F"/>
    <w:rsid w:val="00D47663"/>
    <w:rsid w:val="00D47870"/>
    <w:rsid w:val="00D47DFA"/>
    <w:rsid w:val="00D500FF"/>
    <w:rsid w:val="00D50316"/>
    <w:rsid w:val="00D50C8C"/>
    <w:rsid w:val="00D50F9A"/>
    <w:rsid w:val="00D51398"/>
    <w:rsid w:val="00D51982"/>
    <w:rsid w:val="00D51F56"/>
    <w:rsid w:val="00D52456"/>
    <w:rsid w:val="00D52FBF"/>
    <w:rsid w:val="00D5319B"/>
    <w:rsid w:val="00D53C98"/>
    <w:rsid w:val="00D54241"/>
    <w:rsid w:val="00D54270"/>
    <w:rsid w:val="00D54459"/>
    <w:rsid w:val="00D5493C"/>
    <w:rsid w:val="00D54975"/>
    <w:rsid w:val="00D562CA"/>
    <w:rsid w:val="00D56CC5"/>
    <w:rsid w:val="00D57948"/>
    <w:rsid w:val="00D5795C"/>
    <w:rsid w:val="00D579C2"/>
    <w:rsid w:val="00D57C10"/>
    <w:rsid w:val="00D57D54"/>
    <w:rsid w:val="00D601ED"/>
    <w:rsid w:val="00D60EDD"/>
    <w:rsid w:val="00D61BBC"/>
    <w:rsid w:val="00D61F4C"/>
    <w:rsid w:val="00D62514"/>
    <w:rsid w:val="00D62B3B"/>
    <w:rsid w:val="00D62C10"/>
    <w:rsid w:val="00D631E6"/>
    <w:rsid w:val="00D63333"/>
    <w:rsid w:val="00D63A69"/>
    <w:rsid w:val="00D6449B"/>
    <w:rsid w:val="00D64517"/>
    <w:rsid w:val="00D64749"/>
    <w:rsid w:val="00D64E53"/>
    <w:rsid w:val="00D65023"/>
    <w:rsid w:val="00D65029"/>
    <w:rsid w:val="00D650E6"/>
    <w:rsid w:val="00D65B2D"/>
    <w:rsid w:val="00D6621D"/>
    <w:rsid w:val="00D66369"/>
    <w:rsid w:val="00D66773"/>
    <w:rsid w:val="00D66B6F"/>
    <w:rsid w:val="00D66D0A"/>
    <w:rsid w:val="00D672D4"/>
    <w:rsid w:val="00D6771E"/>
    <w:rsid w:val="00D67741"/>
    <w:rsid w:val="00D7032C"/>
    <w:rsid w:val="00D713D5"/>
    <w:rsid w:val="00D71DD6"/>
    <w:rsid w:val="00D71FA7"/>
    <w:rsid w:val="00D722B5"/>
    <w:rsid w:val="00D726D0"/>
    <w:rsid w:val="00D72DE9"/>
    <w:rsid w:val="00D72ECE"/>
    <w:rsid w:val="00D73721"/>
    <w:rsid w:val="00D73798"/>
    <w:rsid w:val="00D7389E"/>
    <w:rsid w:val="00D739D0"/>
    <w:rsid w:val="00D73F6F"/>
    <w:rsid w:val="00D74960"/>
    <w:rsid w:val="00D749C0"/>
    <w:rsid w:val="00D749FF"/>
    <w:rsid w:val="00D74F79"/>
    <w:rsid w:val="00D74F9A"/>
    <w:rsid w:val="00D75532"/>
    <w:rsid w:val="00D75ACC"/>
    <w:rsid w:val="00D75DBB"/>
    <w:rsid w:val="00D7659D"/>
    <w:rsid w:val="00D765DC"/>
    <w:rsid w:val="00D76647"/>
    <w:rsid w:val="00D7686C"/>
    <w:rsid w:val="00D7706F"/>
    <w:rsid w:val="00D777FB"/>
    <w:rsid w:val="00D77FD9"/>
    <w:rsid w:val="00D80241"/>
    <w:rsid w:val="00D803D6"/>
    <w:rsid w:val="00D81081"/>
    <w:rsid w:val="00D8113F"/>
    <w:rsid w:val="00D82609"/>
    <w:rsid w:val="00D82EB7"/>
    <w:rsid w:val="00D831C1"/>
    <w:rsid w:val="00D8357C"/>
    <w:rsid w:val="00D8366D"/>
    <w:rsid w:val="00D8379E"/>
    <w:rsid w:val="00D839DC"/>
    <w:rsid w:val="00D8401D"/>
    <w:rsid w:val="00D8411E"/>
    <w:rsid w:val="00D8485C"/>
    <w:rsid w:val="00D848ED"/>
    <w:rsid w:val="00D84BA4"/>
    <w:rsid w:val="00D84D79"/>
    <w:rsid w:val="00D85353"/>
    <w:rsid w:val="00D853C2"/>
    <w:rsid w:val="00D8618C"/>
    <w:rsid w:val="00D86D2E"/>
    <w:rsid w:val="00D8795A"/>
    <w:rsid w:val="00D90421"/>
    <w:rsid w:val="00D905E8"/>
    <w:rsid w:val="00D90879"/>
    <w:rsid w:val="00D91138"/>
    <w:rsid w:val="00D91558"/>
    <w:rsid w:val="00D91940"/>
    <w:rsid w:val="00D92327"/>
    <w:rsid w:val="00D9239A"/>
    <w:rsid w:val="00D923C8"/>
    <w:rsid w:val="00D92786"/>
    <w:rsid w:val="00D929F6"/>
    <w:rsid w:val="00D92D07"/>
    <w:rsid w:val="00D9348B"/>
    <w:rsid w:val="00D93A28"/>
    <w:rsid w:val="00D93A36"/>
    <w:rsid w:val="00D946B4"/>
    <w:rsid w:val="00D94749"/>
    <w:rsid w:val="00D948D1"/>
    <w:rsid w:val="00D94A18"/>
    <w:rsid w:val="00D94C5B"/>
    <w:rsid w:val="00D94DC2"/>
    <w:rsid w:val="00D95032"/>
    <w:rsid w:val="00D953C6"/>
    <w:rsid w:val="00D95402"/>
    <w:rsid w:val="00D956BB"/>
    <w:rsid w:val="00D959C1"/>
    <w:rsid w:val="00D963D9"/>
    <w:rsid w:val="00D96469"/>
    <w:rsid w:val="00D96657"/>
    <w:rsid w:val="00D96E31"/>
    <w:rsid w:val="00D97148"/>
    <w:rsid w:val="00D97339"/>
    <w:rsid w:val="00D97959"/>
    <w:rsid w:val="00D979D1"/>
    <w:rsid w:val="00D97F2B"/>
    <w:rsid w:val="00DA06F1"/>
    <w:rsid w:val="00DA0A8C"/>
    <w:rsid w:val="00DA0BE4"/>
    <w:rsid w:val="00DA21BA"/>
    <w:rsid w:val="00DA21F9"/>
    <w:rsid w:val="00DA28CD"/>
    <w:rsid w:val="00DA2AA5"/>
    <w:rsid w:val="00DA2ED4"/>
    <w:rsid w:val="00DA2F92"/>
    <w:rsid w:val="00DA3326"/>
    <w:rsid w:val="00DA3BB3"/>
    <w:rsid w:val="00DA3D71"/>
    <w:rsid w:val="00DA40FE"/>
    <w:rsid w:val="00DA4C2E"/>
    <w:rsid w:val="00DA4ED0"/>
    <w:rsid w:val="00DA5430"/>
    <w:rsid w:val="00DA5A68"/>
    <w:rsid w:val="00DA65FD"/>
    <w:rsid w:val="00DA73A8"/>
    <w:rsid w:val="00DA7C07"/>
    <w:rsid w:val="00DB01DD"/>
    <w:rsid w:val="00DB03DE"/>
    <w:rsid w:val="00DB09C6"/>
    <w:rsid w:val="00DB1081"/>
    <w:rsid w:val="00DB1516"/>
    <w:rsid w:val="00DB1854"/>
    <w:rsid w:val="00DB1DDC"/>
    <w:rsid w:val="00DB1E4F"/>
    <w:rsid w:val="00DB2017"/>
    <w:rsid w:val="00DB247C"/>
    <w:rsid w:val="00DB25E1"/>
    <w:rsid w:val="00DB2BD5"/>
    <w:rsid w:val="00DB3351"/>
    <w:rsid w:val="00DB345D"/>
    <w:rsid w:val="00DB34DF"/>
    <w:rsid w:val="00DB42A9"/>
    <w:rsid w:val="00DB4331"/>
    <w:rsid w:val="00DB4901"/>
    <w:rsid w:val="00DB4AB7"/>
    <w:rsid w:val="00DB5C80"/>
    <w:rsid w:val="00DB5F00"/>
    <w:rsid w:val="00DB5FB2"/>
    <w:rsid w:val="00DB6904"/>
    <w:rsid w:val="00DB6D39"/>
    <w:rsid w:val="00DB701C"/>
    <w:rsid w:val="00DB77B6"/>
    <w:rsid w:val="00DB7DB2"/>
    <w:rsid w:val="00DC04D8"/>
    <w:rsid w:val="00DC0586"/>
    <w:rsid w:val="00DC060F"/>
    <w:rsid w:val="00DC135A"/>
    <w:rsid w:val="00DC13CF"/>
    <w:rsid w:val="00DC14D3"/>
    <w:rsid w:val="00DC175B"/>
    <w:rsid w:val="00DC1B54"/>
    <w:rsid w:val="00DC1C91"/>
    <w:rsid w:val="00DC2720"/>
    <w:rsid w:val="00DC28AA"/>
    <w:rsid w:val="00DC3358"/>
    <w:rsid w:val="00DC34E8"/>
    <w:rsid w:val="00DC3777"/>
    <w:rsid w:val="00DC3BA3"/>
    <w:rsid w:val="00DC4357"/>
    <w:rsid w:val="00DC5448"/>
    <w:rsid w:val="00DC5CB8"/>
    <w:rsid w:val="00DC600A"/>
    <w:rsid w:val="00DC6139"/>
    <w:rsid w:val="00DC61A9"/>
    <w:rsid w:val="00DC65F5"/>
    <w:rsid w:val="00DC66B7"/>
    <w:rsid w:val="00DC6BC5"/>
    <w:rsid w:val="00DC7173"/>
    <w:rsid w:val="00DC7352"/>
    <w:rsid w:val="00DC7674"/>
    <w:rsid w:val="00DC7A03"/>
    <w:rsid w:val="00DC7C4F"/>
    <w:rsid w:val="00DC7D85"/>
    <w:rsid w:val="00DC7D92"/>
    <w:rsid w:val="00DD0032"/>
    <w:rsid w:val="00DD08D4"/>
    <w:rsid w:val="00DD0BA7"/>
    <w:rsid w:val="00DD0DA9"/>
    <w:rsid w:val="00DD0E41"/>
    <w:rsid w:val="00DD134E"/>
    <w:rsid w:val="00DD155B"/>
    <w:rsid w:val="00DD1A36"/>
    <w:rsid w:val="00DD20EB"/>
    <w:rsid w:val="00DD2EEC"/>
    <w:rsid w:val="00DD2EEF"/>
    <w:rsid w:val="00DD30FB"/>
    <w:rsid w:val="00DD4538"/>
    <w:rsid w:val="00DD473B"/>
    <w:rsid w:val="00DD4800"/>
    <w:rsid w:val="00DD4C1A"/>
    <w:rsid w:val="00DD4C93"/>
    <w:rsid w:val="00DD4F67"/>
    <w:rsid w:val="00DD574E"/>
    <w:rsid w:val="00DD6747"/>
    <w:rsid w:val="00DD6847"/>
    <w:rsid w:val="00DD6CFA"/>
    <w:rsid w:val="00DD7219"/>
    <w:rsid w:val="00DD725B"/>
    <w:rsid w:val="00DD73C8"/>
    <w:rsid w:val="00DD7656"/>
    <w:rsid w:val="00DD784D"/>
    <w:rsid w:val="00DD7E4E"/>
    <w:rsid w:val="00DE02BD"/>
    <w:rsid w:val="00DE033C"/>
    <w:rsid w:val="00DE0589"/>
    <w:rsid w:val="00DE069E"/>
    <w:rsid w:val="00DE0C43"/>
    <w:rsid w:val="00DE0D05"/>
    <w:rsid w:val="00DE1307"/>
    <w:rsid w:val="00DE1770"/>
    <w:rsid w:val="00DE19E9"/>
    <w:rsid w:val="00DE1DBB"/>
    <w:rsid w:val="00DE2375"/>
    <w:rsid w:val="00DE2381"/>
    <w:rsid w:val="00DE23A4"/>
    <w:rsid w:val="00DE2DC6"/>
    <w:rsid w:val="00DE2FD3"/>
    <w:rsid w:val="00DE3145"/>
    <w:rsid w:val="00DE329D"/>
    <w:rsid w:val="00DE3621"/>
    <w:rsid w:val="00DE36A0"/>
    <w:rsid w:val="00DE4059"/>
    <w:rsid w:val="00DE46A5"/>
    <w:rsid w:val="00DE4C7F"/>
    <w:rsid w:val="00DE5698"/>
    <w:rsid w:val="00DE57A1"/>
    <w:rsid w:val="00DE58DF"/>
    <w:rsid w:val="00DE621C"/>
    <w:rsid w:val="00DE72AC"/>
    <w:rsid w:val="00DE73D6"/>
    <w:rsid w:val="00DE7655"/>
    <w:rsid w:val="00DF046E"/>
    <w:rsid w:val="00DF08B6"/>
    <w:rsid w:val="00DF0B77"/>
    <w:rsid w:val="00DF0BBA"/>
    <w:rsid w:val="00DF0CE0"/>
    <w:rsid w:val="00DF10DF"/>
    <w:rsid w:val="00DF1611"/>
    <w:rsid w:val="00DF1972"/>
    <w:rsid w:val="00DF1A40"/>
    <w:rsid w:val="00DF21E9"/>
    <w:rsid w:val="00DF291D"/>
    <w:rsid w:val="00DF2A99"/>
    <w:rsid w:val="00DF2D99"/>
    <w:rsid w:val="00DF332D"/>
    <w:rsid w:val="00DF3DA7"/>
    <w:rsid w:val="00DF413A"/>
    <w:rsid w:val="00DF415E"/>
    <w:rsid w:val="00DF4D5B"/>
    <w:rsid w:val="00DF5167"/>
    <w:rsid w:val="00DF5B8D"/>
    <w:rsid w:val="00DF5F7E"/>
    <w:rsid w:val="00DF613C"/>
    <w:rsid w:val="00DF6836"/>
    <w:rsid w:val="00DF72FC"/>
    <w:rsid w:val="00DF7589"/>
    <w:rsid w:val="00DF78BD"/>
    <w:rsid w:val="00E00070"/>
    <w:rsid w:val="00E004C4"/>
    <w:rsid w:val="00E00C9C"/>
    <w:rsid w:val="00E00DF5"/>
    <w:rsid w:val="00E01096"/>
    <w:rsid w:val="00E0117C"/>
    <w:rsid w:val="00E01963"/>
    <w:rsid w:val="00E01C97"/>
    <w:rsid w:val="00E01E59"/>
    <w:rsid w:val="00E025B3"/>
    <w:rsid w:val="00E028A7"/>
    <w:rsid w:val="00E02B5A"/>
    <w:rsid w:val="00E0330A"/>
    <w:rsid w:val="00E03D55"/>
    <w:rsid w:val="00E04154"/>
    <w:rsid w:val="00E04187"/>
    <w:rsid w:val="00E0459B"/>
    <w:rsid w:val="00E045A8"/>
    <w:rsid w:val="00E05522"/>
    <w:rsid w:val="00E057A6"/>
    <w:rsid w:val="00E05C55"/>
    <w:rsid w:val="00E05FF7"/>
    <w:rsid w:val="00E06148"/>
    <w:rsid w:val="00E066D3"/>
    <w:rsid w:val="00E06FA6"/>
    <w:rsid w:val="00E07223"/>
    <w:rsid w:val="00E074E1"/>
    <w:rsid w:val="00E07C91"/>
    <w:rsid w:val="00E07CB4"/>
    <w:rsid w:val="00E07E09"/>
    <w:rsid w:val="00E07FC5"/>
    <w:rsid w:val="00E10161"/>
    <w:rsid w:val="00E101E9"/>
    <w:rsid w:val="00E104D5"/>
    <w:rsid w:val="00E10AB8"/>
    <w:rsid w:val="00E11BC8"/>
    <w:rsid w:val="00E12036"/>
    <w:rsid w:val="00E12094"/>
    <w:rsid w:val="00E129C4"/>
    <w:rsid w:val="00E12C23"/>
    <w:rsid w:val="00E12E7D"/>
    <w:rsid w:val="00E12E83"/>
    <w:rsid w:val="00E1323B"/>
    <w:rsid w:val="00E138EB"/>
    <w:rsid w:val="00E14195"/>
    <w:rsid w:val="00E1446B"/>
    <w:rsid w:val="00E144B8"/>
    <w:rsid w:val="00E1456D"/>
    <w:rsid w:val="00E14767"/>
    <w:rsid w:val="00E15AA7"/>
    <w:rsid w:val="00E160A9"/>
    <w:rsid w:val="00E16767"/>
    <w:rsid w:val="00E16946"/>
    <w:rsid w:val="00E16947"/>
    <w:rsid w:val="00E169A3"/>
    <w:rsid w:val="00E203BE"/>
    <w:rsid w:val="00E205E2"/>
    <w:rsid w:val="00E20B2F"/>
    <w:rsid w:val="00E20D88"/>
    <w:rsid w:val="00E20D93"/>
    <w:rsid w:val="00E212F5"/>
    <w:rsid w:val="00E218EA"/>
    <w:rsid w:val="00E21A2D"/>
    <w:rsid w:val="00E2266C"/>
    <w:rsid w:val="00E22C03"/>
    <w:rsid w:val="00E22D3B"/>
    <w:rsid w:val="00E233EB"/>
    <w:rsid w:val="00E2384C"/>
    <w:rsid w:val="00E23A55"/>
    <w:rsid w:val="00E23DC5"/>
    <w:rsid w:val="00E244EC"/>
    <w:rsid w:val="00E2475D"/>
    <w:rsid w:val="00E24A9D"/>
    <w:rsid w:val="00E24AB9"/>
    <w:rsid w:val="00E24CF1"/>
    <w:rsid w:val="00E24DCA"/>
    <w:rsid w:val="00E24E01"/>
    <w:rsid w:val="00E25BD5"/>
    <w:rsid w:val="00E25E86"/>
    <w:rsid w:val="00E2699C"/>
    <w:rsid w:val="00E26F65"/>
    <w:rsid w:val="00E26F95"/>
    <w:rsid w:val="00E27346"/>
    <w:rsid w:val="00E276B5"/>
    <w:rsid w:val="00E27B7E"/>
    <w:rsid w:val="00E304B9"/>
    <w:rsid w:val="00E30C4E"/>
    <w:rsid w:val="00E30E8A"/>
    <w:rsid w:val="00E31C51"/>
    <w:rsid w:val="00E31C84"/>
    <w:rsid w:val="00E31D09"/>
    <w:rsid w:val="00E31E3B"/>
    <w:rsid w:val="00E320C0"/>
    <w:rsid w:val="00E3226C"/>
    <w:rsid w:val="00E32B7D"/>
    <w:rsid w:val="00E32D6B"/>
    <w:rsid w:val="00E335CA"/>
    <w:rsid w:val="00E33EF0"/>
    <w:rsid w:val="00E33F90"/>
    <w:rsid w:val="00E34414"/>
    <w:rsid w:val="00E34438"/>
    <w:rsid w:val="00E3467E"/>
    <w:rsid w:val="00E346F9"/>
    <w:rsid w:val="00E348BD"/>
    <w:rsid w:val="00E34DFE"/>
    <w:rsid w:val="00E35184"/>
    <w:rsid w:val="00E35513"/>
    <w:rsid w:val="00E357C7"/>
    <w:rsid w:val="00E35833"/>
    <w:rsid w:val="00E35A2F"/>
    <w:rsid w:val="00E366EA"/>
    <w:rsid w:val="00E37928"/>
    <w:rsid w:val="00E37A2F"/>
    <w:rsid w:val="00E40030"/>
    <w:rsid w:val="00E40174"/>
    <w:rsid w:val="00E404EE"/>
    <w:rsid w:val="00E405FD"/>
    <w:rsid w:val="00E415ED"/>
    <w:rsid w:val="00E416A5"/>
    <w:rsid w:val="00E41883"/>
    <w:rsid w:val="00E41A4A"/>
    <w:rsid w:val="00E41DFD"/>
    <w:rsid w:val="00E41E10"/>
    <w:rsid w:val="00E41E43"/>
    <w:rsid w:val="00E423A3"/>
    <w:rsid w:val="00E423AB"/>
    <w:rsid w:val="00E423C5"/>
    <w:rsid w:val="00E42518"/>
    <w:rsid w:val="00E42621"/>
    <w:rsid w:val="00E426EC"/>
    <w:rsid w:val="00E42A89"/>
    <w:rsid w:val="00E42E35"/>
    <w:rsid w:val="00E433B8"/>
    <w:rsid w:val="00E433EA"/>
    <w:rsid w:val="00E4441F"/>
    <w:rsid w:val="00E44436"/>
    <w:rsid w:val="00E44AAE"/>
    <w:rsid w:val="00E44B1B"/>
    <w:rsid w:val="00E45091"/>
    <w:rsid w:val="00E45305"/>
    <w:rsid w:val="00E4571E"/>
    <w:rsid w:val="00E457AA"/>
    <w:rsid w:val="00E460A4"/>
    <w:rsid w:val="00E463A9"/>
    <w:rsid w:val="00E46843"/>
    <w:rsid w:val="00E46B03"/>
    <w:rsid w:val="00E46B7B"/>
    <w:rsid w:val="00E47148"/>
    <w:rsid w:val="00E473B5"/>
    <w:rsid w:val="00E47B18"/>
    <w:rsid w:val="00E5014C"/>
    <w:rsid w:val="00E50378"/>
    <w:rsid w:val="00E50404"/>
    <w:rsid w:val="00E50499"/>
    <w:rsid w:val="00E50A81"/>
    <w:rsid w:val="00E50F0A"/>
    <w:rsid w:val="00E511DA"/>
    <w:rsid w:val="00E515BB"/>
    <w:rsid w:val="00E518EE"/>
    <w:rsid w:val="00E51B65"/>
    <w:rsid w:val="00E51D7A"/>
    <w:rsid w:val="00E51FC0"/>
    <w:rsid w:val="00E5259D"/>
    <w:rsid w:val="00E52613"/>
    <w:rsid w:val="00E52B99"/>
    <w:rsid w:val="00E53008"/>
    <w:rsid w:val="00E533E9"/>
    <w:rsid w:val="00E53CFB"/>
    <w:rsid w:val="00E5411E"/>
    <w:rsid w:val="00E547BE"/>
    <w:rsid w:val="00E54BC4"/>
    <w:rsid w:val="00E552F1"/>
    <w:rsid w:val="00E554D5"/>
    <w:rsid w:val="00E56143"/>
    <w:rsid w:val="00E5638F"/>
    <w:rsid w:val="00E56B75"/>
    <w:rsid w:val="00E56F3F"/>
    <w:rsid w:val="00E570E7"/>
    <w:rsid w:val="00E57118"/>
    <w:rsid w:val="00E57132"/>
    <w:rsid w:val="00E57204"/>
    <w:rsid w:val="00E574C8"/>
    <w:rsid w:val="00E57B09"/>
    <w:rsid w:val="00E60294"/>
    <w:rsid w:val="00E602B7"/>
    <w:rsid w:val="00E604C2"/>
    <w:rsid w:val="00E605AB"/>
    <w:rsid w:val="00E60919"/>
    <w:rsid w:val="00E61525"/>
    <w:rsid w:val="00E61769"/>
    <w:rsid w:val="00E621E7"/>
    <w:rsid w:val="00E625A7"/>
    <w:rsid w:val="00E62EA3"/>
    <w:rsid w:val="00E631D7"/>
    <w:rsid w:val="00E639D1"/>
    <w:rsid w:val="00E6431F"/>
    <w:rsid w:val="00E6526B"/>
    <w:rsid w:val="00E659C2"/>
    <w:rsid w:val="00E65A1A"/>
    <w:rsid w:val="00E65BD9"/>
    <w:rsid w:val="00E65E5F"/>
    <w:rsid w:val="00E660E7"/>
    <w:rsid w:val="00E66453"/>
    <w:rsid w:val="00E66898"/>
    <w:rsid w:val="00E675D7"/>
    <w:rsid w:val="00E67933"/>
    <w:rsid w:val="00E67C8B"/>
    <w:rsid w:val="00E67ECD"/>
    <w:rsid w:val="00E702B0"/>
    <w:rsid w:val="00E70E7E"/>
    <w:rsid w:val="00E7106B"/>
    <w:rsid w:val="00E71172"/>
    <w:rsid w:val="00E723BC"/>
    <w:rsid w:val="00E7266B"/>
    <w:rsid w:val="00E7269F"/>
    <w:rsid w:val="00E72A42"/>
    <w:rsid w:val="00E72DC8"/>
    <w:rsid w:val="00E72E32"/>
    <w:rsid w:val="00E73019"/>
    <w:rsid w:val="00E7315E"/>
    <w:rsid w:val="00E734FB"/>
    <w:rsid w:val="00E74028"/>
    <w:rsid w:val="00E7443B"/>
    <w:rsid w:val="00E74786"/>
    <w:rsid w:val="00E74AD1"/>
    <w:rsid w:val="00E7553E"/>
    <w:rsid w:val="00E757DC"/>
    <w:rsid w:val="00E75C82"/>
    <w:rsid w:val="00E764C0"/>
    <w:rsid w:val="00E76949"/>
    <w:rsid w:val="00E76C63"/>
    <w:rsid w:val="00E76CA4"/>
    <w:rsid w:val="00E772A3"/>
    <w:rsid w:val="00E7734A"/>
    <w:rsid w:val="00E80515"/>
    <w:rsid w:val="00E8086D"/>
    <w:rsid w:val="00E80F72"/>
    <w:rsid w:val="00E810B4"/>
    <w:rsid w:val="00E812B4"/>
    <w:rsid w:val="00E82210"/>
    <w:rsid w:val="00E82473"/>
    <w:rsid w:val="00E8273B"/>
    <w:rsid w:val="00E82E3C"/>
    <w:rsid w:val="00E82F45"/>
    <w:rsid w:val="00E83228"/>
    <w:rsid w:val="00E838F9"/>
    <w:rsid w:val="00E83CAD"/>
    <w:rsid w:val="00E842CE"/>
    <w:rsid w:val="00E844C8"/>
    <w:rsid w:val="00E84BFB"/>
    <w:rsid w:val="00E85EAA"/>
    <w:rsid w:val="00E8614A"/>
    <w:rsid w:val="00E864BA"/>
    <w:rsid w:val="00E86736"/>
    <w:rsid w:val="00E86BA0"/>
    <w:rsid w:val="00E875A9"/>
    <w:rsid w:val="00E87669"/>
    <w:rsid w:val="00E87F36"/>
    <w:rsid w:val="00E90A58"/>
    <w:rsid w:val="00E90F4D"/>
    <w:rsid w:val="00E91004"/>
    <w:rsid w:val="00E91014"/>
    <w:rsid w:val="00E915B2"/>
    <w:rsid w:val="00E932B8"/>
    <w:rsid w:val="00E93370"/>
    <w:rsid w:val="00E93499"/>
    <w:rsid w:val="00E935C1"/>
    <w:rsid w:val="00E938F9"/>
    <w:rsid w:val="00E939D1"/>
    <w:rsid w:val="00E947C3"/>
    <w:rsid w:val="00E94994"/>
    <w:rsid w:val="00E95310"/>
    <w:rsid w:val="00E95464"/>
    <w:rsid w:val="00E96658"/>
    <w:rsid w:val="00E96686"/>
    <w:rsid w:val="00E969F9"/>
    <w:rsid w:val="00E96BF7"/>
    <w:rsid w:val="00E97355"/>
    <w:rsid w:val="00E97407"/>
    <w:rsid w:val="00E97464"/>
    <w:rsid w:val="00E97F56"/>
    <w:rsid w:val="00EA0998"/>
    <w:rsid w:val="00EA0BCA"/>
    <w:rsid w:val="00EA0D49"/>
    <w:rsid w:val="00EA106A"/>
    <w:rsid w:val="00EA24B9"/>
    <w:rsid w:val="00EA27A9"/>
    <w:rsid w:val="00EA28AB"/>
    <w:rsid w:val="00EA3438"/>
    <w:rsid w:val="00EA45D3"/>
    <w:rsid w:val="00EA4768"/>
    <w:rsid w:val="00EA4E81"/>
    <w:rsid w:val="00EA4EA8"/>
    <w:rsid w:val="00EA4EB9"/>
    <w:rsid w:val="00EA502B"/>
    <w:rsid w:val="00EA5058"/>
    <w:rsid w:val="00EA56FB"/>
    <w:rsid w:val="00EA58D1"/>
    <w:rsid w:val="00EA5A25"/>
    <w:rsid w:val="00EA5E6E"/>
    <w:rsid w:val="00EA5F97"/>
    <w:rsid w:val="00EA6101"/>
    <w:rsid w:val="00EA63EF"/>
    <w:rsid w:val="00EA64FD"/>
    <w:rsid w:val="00EA66B6"/>
    <w:rsid w:val="00EA69C4"/>
    <w:rsid w:val="00EA78BE"/>
    <w:rsid w:val="00EB0189"/>
    <w:rsid w:val="00EB0975"/>
    <w:rsid w:val="00EB0CA6"/>
    <w:rsid w:val="00EB0DE8"/>
    <w:rsid w:val="00EB0E49"/>
    <w:rsid w:val="00EB1122"/>
    <w:rsid w:val="00EB1342"/>
    <w:rsid w:val="00EB20B8"/>
    <w:rsid w:val="00EB20D1"/>
    <w:rsid w:val="00EB2726"/>
    <w:rsid w:val="00EB2811"/>
    <w:rsid w:val="00EB2EF6"/>
    <w:rsid w:val="00EB363E"/>
    <w:rsid w:val="00EB3C79"/>
    <w:rsid w:val="00EB4965"/>
    <w:rsid w:val="00EB4C78"/>
    <w:rsid w:val="00EB5902"/>
    <w:rsid w:val="00EB593A"/>
    <w:rsid w:val="00EB59D6"/>
    <w:rsid w:val="00EB5EFA"/>
    <w:rsid w:val="00EB5F51"/>
    <w:rsid w:val="00EB609F"/>
    <w:rsid w:val="00EB617B"/>
    <w:rsid w:val="00EB61C1"/>
    <w:rsid w:val="00EB63B5"/>
    <w:rsid w:val="00EB7517"/>
    <w:rsid w:val="00EB780C"/>
    <w:rsid w:val="00EB7891"/>
    <w:rsid w:val="00EB7BCA"/>
    <w:rsid w:val="00EB7CAA"/>
    <w:rsid w:val="00EC0243"/>
    <w:rsid w:val="00EC0CC5"/>
    <w:rsid w:val="00EC1CC5"/>
    <w:rsid w:val="00EC2B74"/>
    <w:rsid w:val="00EC3107"/>
    <w:rsid w:val="00EC3A1F"/>
    <w:rsid w:val="00EC43B2"/>
    <w:rsid w:val="00EC4A7C"/>
    <w:rsid w:val="00EC4AD4"/>
    <w:rsid w:val="00EC4F02"/>
    <w:rsid w:val="00EC5A49"/>
    <w:rsid w:val="00EC5D61"/>
    <w:rsid w:val="00EC5E41"/>
    <w:rsid w:val="00EC6CCE"/>
    <w:rsid w:val="00EC6F08"/>
    <w:rsid w:val="00EC745F"/>
    <w:rsid w:val="00EC7C7F"/>
    <w:rsid w:val="00EC7FAE"/>
    <w:rsid w:val="00ED0711"/>
    <w:rsid w:val="00ED0848"/>
    <w:rsid w:val="00ED0C92"/>
    <w:rsid w:val="00ED0D12"/>
    <w:rsid w:val="00ED1699"/>
    <w:rsid w:val="00ED1720"/>
    <w:rsid w:val="00ED1D57"/>
    <w:rsid w:val="00ED24D8"/>
    <w:rsid w:val="00ED2885"/>
    <w:rsid w:val="00ED2A65"/>
    <w:rsid w:val="00ED2AA4"/>
    <w:rsid w:val="00ED2D34"/>
    <w:rsid w:val="00ED2F4F"/>
    <w:rsid w:val="00ED32B5"/>
    <w:rsid w:val="00ED341C"/>
    <w:rsid w:val="00ED3545"/>
    <w:rsid w:val="00ED422E"/>
    <w:rsid w:val="00ED49B1"/>
    <w:rsid w:val="00ED4D27"/>
    <w:rsid w:val="00ED4FD2"/>
    <w:rsid w:val="00ED5064"/>
    <w:rsid w:val="00ED5325"/>
    <w:rsid w:val="00ED532C"/>
    <w:rsid w:val="00ED61AB"/>
    <w:rsid w:val="00ED6796"/>
    <w:rsid w:val="00ED6A37"/>
    <w:rsid w:val="00ED6A62"/>
    <w:rsid w:val="00ED7753"/>
    <w:rsid w:val="00ED7BAB"/>
    <w:rsid w:val="00ED7D99"/>
    <w:rsid w:val="00EE00C1"/>
    <w:rsid w:val="00EE0A87"/>
    <w:rsid w:val="00EE0BDD"/>
    <w:rsid w:val="00EE0CD9"/>
    <w:rsid w:val="00EE0FD3"/>
    <w:rsid w:val="00EE105C"/>
    <w:rsid w:val="00EE14C2"/>
    <w:rsid w:val="00EE1811"/>
    <w:rsid w:val="00EE1882"/>
    <w:rsid w:val="00EE198A"/>
    <w:rsid w:val="00EE1B26"/>
    <w:rsid w:val="00EE1E53"/>
    <w:rsid w:val="00EE2893"/>
    <w:rsid w:val="00EE2C85"/>
    <w:rsid w:val="00EE39F7"/>
    <w:rsid w:val="00EE3DAC"/>
    <w:rsid w:val="00EE3F34"/>
    <w:rsid w:val="00EE4001"/>
    <w:rsid w:val="00EE4373"/>
    <w:rsid w:val="00EE43C3"/>
    <w:rsid w:val="00EE4F3F"/>
    <w:rsid w:val="00EE549A"/>
    <w:rsid w:val="00EE54C1"/>
    <w:rsid w:val="00EE5E9E"/>
    <w:rsid w:val="00EE6423"/>
    <w:rsid w:val="00EE6B64"/>
    <w:rsid w:val="00EE6D1D"/>
    <w:rsid w:val="00EE6DD8"/>
    <w:rsid w:val="00EE6E8B"/>
    <w:rsid w:val="00EE7264"/>
    <w:rsid w:val="00EE7B1F"/>
    <w:rsid w:val="00EE7E2D"/>
    <w:rsid w:val="00EF0249"/>
    <w:rsid w:val="00EF08F9"/>
    <w:rsid w:val="00EF09F3"/>
    <w:rsid w:val="00EF0D49"/>
    <w:rsid w:val="00EF1233"/>
    <w:rsid w:val="00EF239A"/>
    <w:rsid w:val="00EF27DC"/>
    <w:rsid w:val="00EF34F9"/>
    <w:rsid w:val="00EF3F19"/>
    <w:rsid w:val="00EF41AE"/>
    <w:rsid w:val="00EF4497"/>
    <w:rsid w:val="00EF459A"/>
    <w:rsid w:val="00EF4877"/>
    <w:rsid w:val="00EF4DD7"/>
    <w:rsid w:val="00EF4EB1"/>
    <w:rsid w:val="00EF4F1A"/>
    <w:rsid w:val="00EF4F5C"/>
    <w:rsid w:val="00EF5DE7"/>
    <w:rsid w:val="00EF6199"/>
    <w:rsid w:val="00EF67E8"/>
    <w:rsid w:val="00EF6D34"/>
    <w:rsid w:val="00EF7289"/>
    <w:rsid w:val="00EF7C73"/>
    <w:rsid w:val="00EF7E66"/>
    <w:rsid w:val="00F00088"/>
    <w:rsid w:val="00F00232"/>
    <w:rsid w:val="00F0089D"/>
    <w:rsid w:val="00F00B23"/>
    <w:rsid w:val="00F00F30"/>
    <w:rsid w:val="00F0169B"/>
    <w:rsid w:val="00F01C97"/>
    <w:rsid w:val="00F02027"/>
    <w:rsid w:val="00F020A4"/>
    <w:rsid w:val="00F022EB"/>
    <w:rsid w:val="00F023B4"/>
    <w:rsid w:val="00F02943"/>
    <w:rsid w:val="00F02AD8"/>
    <w:rsid w:val="00F02DF1"/>
    <w:rsid w:val="00F03361"/>
    <w:rsid w:val="00F0346C"/>
    <w:rsid w:val="00F03C89"/>
    <w:rsid w:val="00F0402F"/>
    <w:rsid w:val="00F043F7"/>
    <w:rsid w:val="00F049BC"/>
    <w:rsid w:val="00F04C36"/>
    <w:rsid w:val="00F04C7C"/>
    <w:rsid w:val="00F05333"/>
    <w:rsid w:val="00F05658"/>
    <w:rsid w:val="00F0566D"/>
    <w:rsid w:val="00F05C97"/>
    <w:rsid w:val="00F06B04"/>
    <w:rsid w:val="00F06BD9"/>
    <w:rsid w:val="00F06C81"/>
    <w:rsid w:val="00F06F26"/>
    <w:rsid w:val="00F07770"/>
    <w:rsid w:val="00F07FE5"/>
    <w:rsid w:val="00F106BA"/>
    <w:rsid w:val="00F10B5F"/>
    <w:rsid w:val="00F12017"/>
    <w:rsid w:val="00F120B8"/>
    <w:rsid w:val="00F12469"/>
    <w:rsid w:val="00F12AB4"/>
    <w:rsid w:val="00F12E56"/>
    <w:rsid w:val="00F12EED"/>
    <w:rsid w:val="00F12EF5"/>
    <w:rsid w:val="00F13182"/>
    <w:rsid w:val="00F132A6"/>
    <w:rsid w:val="00F13311"/>
    <w:rsid w:val="00F13557"/>
    <w:rsid w:val="00F13DFF"/>
    <w:rsid w:val="00F14CE6"/>
    <w:rsid w:val="00F14D85"/>
    <w:rsid w:val="00F15107"/>
    <w:rsid w:val="00F1513D"/>
    <w:rsid w:val="00F159F8"/>
    <w:rsid w:val="00F161A6"/>
    <w:rsid w:val="00F16367"/>
    <w:rsid w:val="00F163B6"/>
    <w:rsid w:val="00F16572"/>
    <w:rsid w:val="00F16B61"/>
    <w:rsid w:val="00F16DF6"/>
    <w:rsid w:val="00F17953"/>
    <w:rsid w:val="00F20367"/>
    <w:rsid w:val="00F2063A"/>
    <w:rsid w:val="00F21B63"/>
    <w:rsid w:val="00F22114"/>
    <w:rsid w:val="00F2241E"/>
    <w:rsid w:val="00F2270D"/>
    <w:rsid w:val="00F22F23"/>
    <w:rsid w:val="00F234FE"/>
    <w:rsid w:val="00F235CC"/>
    <w:rsid w:val="00F238C6"/>
    <w:rsid w:val="00F24117"/>
    <w:rsid w:val="00F244A3"/>
    <w:rsid w:val="00F24D01"/>
    <w:rsid w:val="00F24F5C"/>
    <w:rsid w:val="00F252AC"/>
    <w:rsid w:val="00F2534E"/>
    <w:rsid w:val="00F257BD"/>
    <w:rsid w:val="00F25F18"/>
    <w:rsid w:val="00F25F9C"/>
    <w:rsid w:val="00F2691C"/>
    <w:rsid w:val="00F26F27"/>
    <w:rsid w:val="00F27072"/>
    <w:rsid w:val="00F271B4"/>
    <w:rsid w:val="00F27335"/>
    <w:rsid w:val="00F275EE"/>
    <w:rsid w:val="00F2784B"/>
    <w:rsid w:val="00F278F7"/>
    <w:rsid w:val="00F30C5A"/>
    <w:rsid w:val="00F31436"/>
    <w:rsid w:val="00F315F9"/>
    <w:rsid w:val="00F3182B"/>
    <w:rsid w:val="00F31FB7"/>
    <w:rsid w:val="00F329DF"/>
    <w:rsid w:val="00F32A90"/>
    <w:rsid w:val="00F32B0A"/>
    <w:rsid w:val="00F32C56"/>
    <w:rsid w:val="00F32D4F"/>
    <w:rsid w:val="00F32EA9"/>
    <w:rsid w:val="00F33122"/>
    <w:rsid w:val="00F3372C"/>
    <w:rsid w:val="00F34472"/>
    <w:rsid w:val="00F345E1"/>
    <w:rsid w:val="00F345E2"/>
    <w:rsid w:val="00F348CF"/>
    <w:rsid w:val="00F34D0D"/>
    <w:rsid w:val="00F34F56"/>
    <w:rsid w:val="00F3528A"/>
    <w:rsid w:val="00F36103"/>
    <w:rsid w:val="00F36483"/>
    <w:rsid w:val="00F3653C"/>
    <w:rsid w:val="00F366EF"/>
    <w:rsid w:val="00F3678E"/>
    <w:rsid w:val="00F3728A"/>
    <w:rsid w:val="00F3751C"/>
    <w:rsid w:val="00F3763A"/>
    <w:rsid w:val="00F379D5"/>
    <w:rsid w:val="00F37E3C"/>
    <w:rsid w:val="00F400CF"/>
    <w:rsid w:val="00F4011B"/>
    <w:rsid w:val="00F40DF4"/>
    <w:rsid w:val="00F40EEC"/>
    <w:rsid w:val="00F40F21"/>
    <w:rsid w:val="00F40F39"/>
    <w:rsid w:val="00F40FEB"/>
    <w:rsid w:val="00F4189C"/>
    <w:rsid w:val="00F41E79"/>
    <w:rsid w:val="00F43234"/>
    <w:rsid w:val="00F4370D"/>
    <w:rsid w:val="00F439CE"/>
    <w:rsid w:val="00F43BE7"/>
    <w:rsid w:val="00F43FC5"/>
    <w:rsid w:val="00F44C9D"/>
    <w:rsid w:val="00F45188"/>
    <w:rsid w:val="00F4524E"/>
    <w:rsid w:val="00F45A07"/>
    <w:rsid w:val="00F464E3"/>
    <w:rsid w:val="00F46ECB"/>
    <w:rsid w:val="00F46F98"/>
    <w:rsid w:val="00F501EF"/>
    <w:rsid w:val="00F52956"/>
    <w:rsid w:val="00F52BF8"/>
    <w:rsid w:val="00F53409"/>
    <w:rsid w:val="00F53812"/>
    <w:rsid w:val="00F53AE4"/>
    <w:rsid w:val="00F5406C"/>
    <w:rsid w:val="00F54505"/>
    <w:rsid w:val="00F54601"/>
    <w:rsid w:val="00F54927"/>
    <w:rsid w:val="00F54FF5"/>
    <w:rsid w:val="00F5529F"/>
    <w:rsid w:val="00F55BEE"/>
    <w:rsid w:val="00F568BA"/>
    <w:rsid w:val="00F56A8F"/>
    <w:rsid w:val="00F56B3C"/>
    <w:rsid w:val="00F57209"/>
    <w:rsid w:val="00F57D29"/>
    <w:rsid w:val="00F6008E"/>
    <w:rsid w:val="00F608B7"/>
    <w:rsid w:val="00F6097D"/>
    <w:rsid w:val="00F60C26"/>
    <w:rsid w:val="00F60D24"/>
    <w:rsid w:val="00F60E98"/>
    <w:rsid w:val="00F61014"/>
    <w:rsid w:val="00F617E3"/>
    <w:rsid w:val="00F62662"/>
    <w:rsid w:val="00F62AF3"/>
    <w:rsid w:val="00F6314C"/>
    <w:rsid w:val="00F6342A"/>
    <w:rsid w:val="00F63BCC"/>
    <w:rsid w:val="00F63DC3"/>
    <w:rsid w:val="00F644EE"/>
    <w:rsid w:val="00F6469C"/>
    <w:rsid w:val="00F64807"/>
    <w:rsid w:val="00F64A61"/>
    <w:rsid w:val="00F64BFA"/>
    <w:rsid w:val="00F64D2D"/>
    <w:rsid w:val="00F64DF5"/>
    <w:rsid w:val="00F654E3"/>
    <w:rsid w:val="00F65E21"/>
    <w:rsid w:val="00F65E5D"/>
    <w:rsid w:val="00F66917"/>
    <w:rsid w:val="00F66934"/>
    <w:rsid w:val="00F66F25"/>
    <w:rsid w:val="00F67182"/>
    <w:rsid w:val="00F67D19"/>
    <w:rsid w:val="00F70312"/>
    <w:rsid w:val="00F705FC"/>
    <w:rsid w:val="00F70999"/>
    <w:rsid w:val="00F70DCA"/>
    <w:rsid w:val="00F71549"/>
    <w:rsid w:val="00F71B74"/>
    <w:rsid w:val="00F72856"/>
    <w:rsid w:val="00F73165"/>
    <w:rsid w:val="00F73295"/>
    <w:rsid w:val="00F73B90"/>
    <w:rsid w:val="00F73C25"/>
    <w:rsid w:val="00F74263"/>
    <w:rsid w:val="00F74A91"/>
    <w:rsid w:val="00F74B7C"/>
    <w:rsid w:val="00F74CB1"/>
    <w:rsid w:val="00F74D2D"/>
    <w:rsid w:val="00F74E56"/>
    <w:rsid w:val="00F751E3"/>
    <w:rsid w:val="00F75CA9"/>
    <w:rsid w:val="00F75DB5"/>
    <w:rsid w:val="00F76106"/>
    <w:rsid w:val="00F76155"/>
    <w:rsid w:val="00F7637B"/>
    <w:rsid w:val="00F767CC"/>
    <w:rsid w:val="00F76A6A"/>
    <w:rsid w:val="00F77F60"/>
    <w:rsid w:val="00F77FC1"/>
    <w:rsid w:val="00F8004E"/>
    <w:rsid w:val="00F8099C"/>
    <w:rsid w:val="00F80E16"/>
    <w:rsid w:val="00F811F2"/>
    <w:rsid w:val="00F8169E"/>
    <w:rsid w:val="00F81CC3"/>
    <w:rsid w:val="00F81FE2"/>
    <w:rsid w:val="00F820B9"/>
    <w:rsid w:val="00F83003"/>
    <w:rsid w:val="00F839CF"/>
    <w:rsid w:val="00F83E26"/>
    <w:rsid w:val="00F84BB7"/>
    <w:rsid w:val="00F84EE7"/>
    <w:rsid w:val="00F8508B"/>
    <w:rsid w:val="00F852CB"/>
    <w:rsid w:val="00F85663"/>
    <w:rsid w:val="00F85779"/>
    <w:rsid w:val="00F85CBB"/>
    <w:rsid w:val="00F85EE0"/>
    <w:rsid w:val="00F86604"/>
    <w:rsid w:val="00F866B2"/>
    <w:rsid w:val="00F86B2B"/>
    <w:rsid w:val="00F86EDF"/>
    <w:rsid w:val="00F87AA6"/>
    <w:rsid w:val="00F87D4E"/>
    <w:rsid w:val="00F903FD"/>
    <w:rsid w:val="00F9072B"/>
    <w:rsid w:val="00F908AE"/>
    <w:rsid w:val="00F90933"/>
    <w:rsid w:val="00F91075"/>
    <w:rsid w:val="00F910C8"/>
    <w:rsid w:val="00F91533"/>
    <w:rsid w:val="00F9176A"/>
    <w:rsid w:val="00F92047"/>
    <w:rsid w:val="00F9207B"/>
    <w:rsid w:val="00F9237D"/>
    <w:rsid w:val="00F92636"/>
    <w:rsid w:val="00F926C5"/>
    <w:rsid w:val="00F9306F"/>
    <w:rsid w:val="00F936CE"/>
    <w:rsid w:val="00F9435B"/>
    <w:rsid w:val="00F94661"/>
    <w:rsid w:val="00F94AC8"/>
    <w:rsid w:val="00F94D60"/>
    <w:rsid w:val="00F94F00"/>
    <w:rsid w:val="00F950F2"/>
    <w:rsid w:val="00F955CB"/>
    <w:rsid w:val="00F95E62"/>
    <w:rsid w:val="00F967EA"/>
    <w:rsid w:val="00F96AEB"/>
    <w:rsid w:val="00F96B17"/>
    <w:rsid w:val="00F96BE2"/>
    <w:rsid w:val="00F96C55"/>
    <w:rsid w:val="00F96FD6"/>
    <w:rsid w:val="00F978F8"/>
    <w:rsid w:val="00F97B7F"/>
    <w:rsid w:val="00F97FE7"/>
    <w:rsid w:val="00FA03A3"/>
    <w:rsid w:val="00FA0B37"/>
    <w:rsid w:val="00FA0FF5"/>
    <w:rsid w:val="00FA1373"/>
    <w:rsid w:val="00FA139A"/>
    <w:rsid w:val="00FA18E5"/>
    <w:rsid w:val="00FA1A00"/>
    <w:rsid w:val="00FA1C9E"/>
    <w:rsid w:val="00FA2135"/>
    <w:rsid w:val="00FA220C"/>
    <w:rsid w:val="00FA23D1"/>
    <w:rsid w:val="00FA26A0"/>
    <w:rsid w:val="00FA34E0"/>
    <w:rsid w:val="00FA3583"/>
    <w:rsid w:val="00FA36D6"/>
    <w:rsid w:val="00FA4147"/>
    <w:rsid w:val="00FA45B4"/>
    <w:rsid w:val="00FA47E7"/>
    <w:rsid w:val="00FA4E2A"/>
    <w:rsid w:val="00FA4F2E"/>
    <w:rsid w:val="00FA54D3"/>
    <w:rsid w:val="00FA58A2"/>
    <w:rsid w:val="00FA5DD6"/>
    <w:rsid w:val="00FA61C0"/>
    <w:rsid w:val="00FA64C5"/>
    <w:rsid w:val="00FA71DA"/>
    <w:rsid w:val="00FA7280"/>
    <w:rsid w:val="00FA73FB"/>
    <w:rsid w:val="00FA7749"/>
    <w:rsid w:val="00FA7F90"/>
    <w:rsid w:val="00FB008C"/>
    <w:rsid w:val="00FB0620"/>
    <w:rsid w:val="00FB1278"/>
    <w:rsid w:val="00FB16FA"/>
    <w:rsid w:val="00FB26C4"/>
    <w:rsid w:val="00FB3103"/>
    <w:rsid w:val="00FB3504"/>
    <w:rsid w:val="00FB440F"/>
    <w:rsid w:val="00FB4AC6"/>
    <w:rsid w:val="00FB4B3F"/>
    <w:rsid w:val="00FB4D1E"/>
    <w:rsid w:val="00FB5163"/>
    <w:rsid w:val="00FB5893"/>
    <w:rsid w:val="00FB5FC8"/>
    <w:rsid w:val="00FB613E"/>
    <w:rsid w:val="00FB6495"/>
    <w:rsid w:val="00FB6596"/>
    <w:rsid w:val="00FB6A41"/>
    <w:rsid w:val="00FB7280"/>
    <w:rsid w:val="00FB7407"/>
    <w:rsid w:val="00FB762A"/>
    <w:rsid w:val="00FB7EB4"/>
    <w:rsid w:val="00FB7FA0"/>
    <w:rsid w:val="00FC0A9A"/>
    <w:rsid w:val="00FC0C40"/>
    <w:rsid w:val="00FC210D"/>
    <w:rsid w:val="00FC265C"/>
    <w:rsid w:val="00FC2CC9"/>
    <w:rsid w:val="00FC30EF"/>
    <w:rsid w:val="00FC3412"/>
    <w:rsid w:val="00FC374F"/>
    <w:rsid w:val="00FC390F"/>
    <w:rsid w:val="00FC3F90"/>
    <w:rsid w:val="00FC4152"/>
    <w:rsid w:val="00FC418B"/>
    <w:rsid w:val="00FC42D9"/>
    <w:rsid w:val="00FC4847"/>
    <w:rsid w:val="00FC4A1B"/>
    <w:rsid w:val="00FC5686"/>
    <w:rsid w:val="00FC56AA"/>
    <w:rsid w:val="00FC56E5"/>
    <w:rsid w:val="00FC5FD3"/>
    <w:rsid w:val="00FC718E"/>
    <w:rsid w:val="00FC728B"/>
    <w:rsid w:val="00FC7C6F"/>
    <w:rsid w:val="00FD02B0"/>
    <w:rsid w:val="00FD043D"/>
    <w:rsid w:val="00FD0637"/>
    <w:rsid w:val="00FD07BB"/>
    <w:rsid w:val="00FD0973"/>
    <w:rsid w:val="00FD0A1A"/>
    <w:rsid w:val="00FD0F16"/>
    <w:rsid w:val="00FD192C"/>
    <w:rsid w:val="00FD2E2E"/>
    <w:rsid w:val="00FD3B2A"/>
    <w:rsid w:val="00FD451C"/>
    <w:rsid w:val="00FD458B"/>
    <w:rsid w:val="00FD47EC"/>
    <w:rsid w:val="00FD4ED5"/>
    <w:rsid w:val="00FD5325"/>
    <w:rsid w:val="00FD5326"/>
    <w:rsid w:val="00FD5E6D"/>
    <w:rsid w:val="00FD6110"/>
    <w:rsid w:val="00FD6253"/>
    <w:rsid w:val="00FD6505"/>
    <w:rsid w:val="00FD65B5"/>
    <w:rsid w:val="00FD6C5A"/>
    <w:rsid w:val="00FD6C8F"/>
    <w:rsid w:val="00FD6DC8"/>
    <w:rsid w:val="00FD74E0"/>
    <w:rsid w:val="00FD7579"/>
    <w:rsid w:val="00FD7DB0"/>
    <w:rsid w:val="00FD7F1A"/>
    <w:rsid w:val="00FE00F9"/>
    <w:rsid w:val="00FE0412"/>
    <w:rsid w:val="00FE07F7"/>
    <w:rsid w:val="00FE0964"/>
    <w:rsid w:val="00FE0F1D"/>
    <w:rsid w:val="00FE1230"/>
    <w:rsid w:val="00FE1757"/>
    <w:rsid w:val="00FE2288"/>
    <w:rsid w:val="00FE256B"/>
    <w:rsid w:val="00FE2A4E"/>
    <w:rsid w:val="00FE2DB4"/>
    <w:rsid w:val="00FE359E"/>
    <w:rsid w:val="00FE3B69"/>
    <w:rsid w:val="00FE3EA4"/>
    <w:rsid w:val="00FE42E0"/>
    <w:rsid w:val="00FE4F06"/>
    <w:rsid w:val="00FE5185"/>
    <w:rsid w:val="00FE564C"/>
    <w:rsid w:val="00FE5830"/>
    <w:rsid w:val="00FE5DB0"/>
    <w:rsid w:val="00FE6B97"/>
    <w:rsid w:val="00FE704A"/>
    <w:rsid w:val="00FE75CD"/>
    <w:rsid w:val="00FE773A"/>
    <w:rsid w:val="00FE7BAD"/>
    <w:rsid w:val="00FE7E7F"/>
    <w:rsid w:val="00FF07A3"/>
    <w:rsid w:val="00FF088D"/>
    <w:rsid w:val="00FF08F4"/>
    <w:rsid w:val="00FF09A9"/>
    <w:rsid w:val="00FF0BB4"/>
    <w:rsid w:val="00FF0E1D"/>
    <w:rsid w:val="00FF0F4B"/>
    <w:rsid w:val="00FF0F8B"/>
    <w:rsid w:val="00FF116C"/>
    <w:rsid w:val="00FF1284"/>
    <w:rsid w:val="00FF138B"/>
    <w:rsid w:val="00FF149A"/>
    <w:rsid w:val="00FF1501"/>
    <w:rsid w:val="00FF16FB"/>
    <w:rsid w:val="00FF1A9B"/>
    <w:rsid w:val="00FF1B74"/>
    <w:rsid w:val="00FF1BF9"/>
    <w:rsid w:val="00FF214E"/>
    <w:rsid w:val="00FF2851"/>
    <w:rsid w:val="00FF2F3E"/>
    <w:rsid w:val="00FF300F"/>
    <w:rsid w:val="00FF349C"/>
    <w:rsid w:val="00FF3922"/>
    <w:rsid w:val="00FF3931"/>
    <w:rsid w:val="00FF42FD"/>
    <w:rsid w:val="00FF45C5"/>
    <w:rsid w:val="00FF46F0"/>
    <w:rsid w:val="00FF52B4"/>
    <w:rsid w:val="00FF5307"/>
    <w:rsid w:val="00FF549B"/>
    <w:rsid w:val="00FF5914"/>
    <w:rsid w:val="00FF59C8"/>
    <w:rsid w:val="00FF5B36"/>
    <w:rsid w:val="00FF5E3E"/>
    <w:rsid w:val="00FF6187"/>
    <w:rsid w:val="00FF6E22"/>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736B5"/>
  <w15:chartTrackingRefBased/>
  <w15:docId w15:val="{7D4A8AE6-1A8E-4C3B-926B-3BE46D3D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List Number 2" w:qFormat="1"/>
    <w:lsdException w:name="Title" w:locked="1" w:qFormat="1"/>
    <w:lsdException w:name="Body Text" w:qFormat="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704"/>
    <w:pPr>
      <w:bidi/>
    </w:pPr>
    <w:rPr>
      <w:rFonts w:cs="David"/>
      <w:sz w:val="22"/>
      <w:szCs w:val="24"/>
      <w:lang w:eastAsia="he-IL"/>
    </w:rPr>
  </w:style>
  <w:style w:type="paragraph" w:styleId="Heading1">
    <w:name w:val="heading 1"/>
    <w:basedOn w:val="Normal"/>
    <w:next w:val="Normal"/>
    <w:link w:val="Heading1Char"/>
    <w:qFormat/>
    <w:locked/>
    <w:rsid w:val="0085771B"/>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locked/>
    <w:rsid w:val="00A71A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רמה1"/>
    <w:basedOn w:val="Normal"/>
    <w:rsid w:val="00A01045"/>
    <w:rPr>
      <w:b/>
      <w:u w:val="single"/>
    </w:rPr>
  </w:style>
  <w:style w:type="character" w:customStyle="1" w:styleId="a">
    <w:name w:val="הפניה"/>
    <w:rsid w:val="00A01045"/>
    <w:rPr>
      <w:rFonts w:ascii="Arial" w:hAnsi="Arial" w:cs="Arial"/>
      <w:color w:val="0000FF"/>
      <w:sz w:val="22"/>
      <w:szCs w:val="22"/>
      <w:u w:val="single"/>
      <w:shd w:val="clear" w:color="auto" w:fill="CCCCCC"/>
    </w:rPr>
  </w:style>
  <w:style w:type="character" w:styleId="Hyperlink">
    <w:name w:val="Hyperlink"/>
    <w:rsid w:val="00A01045"/>
    <w:rPr>
      <w:rFonts w:cs="Times New Roman"/>
      <w:color w:val="0000FF"/>
      <w:u w:val="single"/>
    </w:rPr>
  </w:style>
  <w:style w:type="paragraph" w:customStyle="1" w:styleId="a0">
    <w:name w:val="הערה"/>
    <w:basedOn w:val="Normal"/>
    <w:next w:val="Normal"/>
    <w:rsid w:val="00235EB9"/>
    <w:pPr>
      <w:shd w:val="clear" w:color="auto" w:fill="CCCCCC"/>
      <w:spacing w:line="240" w:lineRule="exact"/>
      <w:ind w:left="216" w:right="274"/>
    </w:pPr>
    <w:rPr>
      <w:b/>
      <w:noProof/>
      <w:color w:val="000000"/>
      <w:szCs w:val="22"/>
    </w:rPr>
  </w:style>
  <w:style w:type="paragraph" w:customStyle="1" w:styleId="2">
    <w:name w:val="כ2"/>
    <w:basedOn w:val="Normal"/>
    <w:rsid w:val="00220221"/>
    <w:pPr>
      <w:ind w:left="1247"/>
    </w:pPr>
    <w:rPr>
      <w:b/>
    </w:rPr>
  </w:style>
  <w:style w:type="paragraph" w:customStyle="1" w:styleId="3">
    <w:name w:val="רמה3"/>
    <w:basedOn w:val="Normal"/>
    <w:rsid w:val="00EE0CD9"/>
    <w:pPr>
      <w:tabs>
        <w:tab w:val="left" w:pos="1649"/>
      </w:tabs>
      <w:ind w:left="1644" w:hanging="397"/>
    </w:pPr>
    <w:rPr>
      <w:b/>
    </w:rPr>
  </w:style>
  <w:style w:type="paragraph" w:styleId="BalloonText">
    <w:name w:val="Balloon Text"/>
    <w:basedOn w:val="Normal"/>
    <w:link w:val="BalloonTextChar"/>
    <w:uiPriority w:val="99"/>
    <w:semiHidden/>
    <w:rsid w:val="00F568BA"/>
    <w:rPr>
      <w:rFonts w:ascii="Tahoma" w:hAnsi="Tahoma" w:cs="Tahoma"/>
      <w:sz w:val="16"/>
      <w:szCs w:val="16"/>
    </w:rPr>
  </w:style>
  <w:style w:type="table" w:styleId="TableGrid">
    <w:name w:val="Table Grid"/>
    <w:basedOn w:val="TableNormal"/>
    <w:uiPriority w:val="59"/>
    <w:rsid w:val="00176962"/>
    <w:rPr>
      <w:rFonts w:cs="David"/>
      <w:sz w:val="22"/>
      <w:szCs w:val="24"/>
    </w:rPr>
    <w:tblPr/>
  </w:style>
  <w:style w:type="character" w:customStyle="1" w:styleId="a1">
    <w:name w:val="הערה תו"/>
    <w:rsid w:val="00881920"/>
    <w:rPr>
      <w:rFonts w:cs="Times New Roman"/>
      <w:noProof/>
      <w:color w:val="000000"/>
      <w:sz w:val="22"/>
      <w:szCs w:val="22"/>
      <w:lang w:val="en-US" w:eastAsia="he-IL" w:bidi="he-IL"/>
    </w:rPr>
  </w:style>
  <w:style w:type="paragraph" w:styleId="BodyText2">
    <w:name w:val="Body Text 2"/>
    <w:basedOn w:val="Normal"/>
    <w:rsid w:val="00881920"/>
    <w:pPr>
      <w:spacing w:before="60"/>
      <w:ind w:right="57"/>
    </w:pPr>
    <w:rPr>
      <w:rFonts w:cs="Guttman Kav-Light"/>
    </w:rPr>
  </w:style>
  <w:style w:type="paragraph" w:customStyle="1" w:styleId="20">
    <w:name w:val="רמה2"/>
    <w:basedOn w:val="1"/>
    <w:rsid w:val="00A24F6D"/>
    <w:pPr>
      <w:tabs>
        <w:tab w:val="left" w:pos="1224"/>
      </w:tabs>
      <w:ind w:left="1248" w:hanging="397"/>
    </w:pPr>
    <w:rPr>
      <w:u w:val="none"/>
    </w:rPr>
  </w:style>
  <w:style w:type="paragraph" w:styleId="Header">
    <w:name w:val="header"/>
    <w:basedOn w:val="Normal"/>
    <w:link w:val="HeaderChar"/>
    <w:uiPriority w:val="99"/>
    <w:rsid w:val="00C4536C"/>
    <w:pPr>
      <w:tabs>
        <w:tab w:val="center" w:pos="4153"/>
        <w:tab w:val="right" w:pos="8306"/>
      </w:tabs>
    </w:pPr>
  </w:style>
  <w:style w:type="paragraph" w:styleId="Footer">
    <w:name w:val="footer"/>
    <w:basedOn w:val="Normal"/>
    <w:link w:val="FooterChar"/>
    <w:uiPriority w:val="99"/>
    <w:rsid w:val="00034F2D"/>
    <w:pPr>
      <w:tabs>
        <w:tab w:val="center" w:pos="4153"/>
        <w:tab w:val="right" w:pos="8306"/>
      </w:tabs>
    </w:pPr>
  </w:style>
  <w:style w:type="character" w:styleId="PageNumber">
    <w:name w:val="page number"/>
    <w:rsid w:val="00034F2D"/>
    <w:rPr>
      <w:rFonts w:ascii="Times New Roman" w:hAnsi="Times New Roman" w:cs="Times New Roman"/>
    </w:rPr>
  </w:style>
  <w:style w:type="paragraph" w:customStyle="1" w:styleId="30">
    <w:name w:val="כ3"/>
    <w:basedOn w:val="2"/>
    <w:rsid w:val="00034F2D"/>
    <w:pPr>
      <w:ind w:left="1644"/>
    </w:pPr>
  </w:style>
  <w:style w:type="character" w:styleId="HTMLTypewriter">
    <w:name w:val="HTML Typewriter"/>
    <w:rsid w:val="00034F2D"/>
    <w:rPr>
      <w:rFonts w:ascii="Arial Unicode MS" w:eastAsia="Arial Unicode MS" w:hAnsi="Arial Unicode MS" w:cs="Arial Unicode MS"/>
      <w:sz w:val="20"/>
      <w:szCs w:val="20"/>
    </w:rPr>
  </w:style>
  <w:style w:type="paragraph" w:customStyle="1" w:styleId="4">
    <w:name w:val="רמה4"/>
    <w:basedOn w:val="3"/>
    <w:rsid w:val="007A7824"/>
    <w:pPr>
      <w:tabs>
        <w:tab w:val="clear" w:pos="1649"/>
        <w:tab w:val="left" w:pos="2041"/>
      </w:tabs>
      <w:ind w:left="2041"/>
    </w:pPr>
  </w:style>
  <w:style w:type="paragraph" w:customStyle="1" w:styleId="10">
    <w:name w:val="פיסקת רשימה1"/>
    <w:basedOn w:val="Normal"/>
    <w:rsid w:val="006E2C48"/>
    <w:pPr>
      <w:ind w:left="720"/>
      <w:contextualSpacing/>
    </w:pPr>
  </w:style>
  <w:style w:type="character" w:customStyle="1" w:styleId="FooterChar">
    <w:name w:val="Footer Char"/>
    <w:link w:val="Footer"/>
    <w:uiPriority w:val="99"/>
    <w:locked/>
    <w:rsid w:val="0076660B"/>
    <w:rPr>
      <w:rFonts w:cs="David"/>
      <w:sz w:val="24"/>
      <w:szCs w:val="24"/>
      <w:lang w:eastAsia="he-IL" w:bidi="he-IL"/>
    </w:rPr>
  </w:style>
  <w:style w:type="character" w:styleId="CommentReference">
    <w:name w:val="annotation reference"/>
    <w:uiPriority w:val="99"/>
    <w:rsid w:val="00FA45B4"/>
    <w:rPr>
      <w:sz w:val="16"/>
      <w:szCs w:val="16"/>
    </w:rPr>
  </w:style>
  <w:style w:type="paragraph" w:styleId="CommentText">
    <w:name w:val="annotation text"/>
    <w:basedOn w:val="Normal"/>
    <w:link w:val="CommentTextChar"/>
    <w:uiPriority w:val="99"/>
    <w:rsid w:val="00FA45B4"/>
    <w:rPr>
      <w:sz w:val="20"/>
      <w:szCs w:val="20"/>
    </w:rPr>
  </w:style>
  <w:style w:type="character" w:customStyle="1" w:styleId="CommentTextChar">
    <w:name w:val="Comment Text Char"/>
    <w:link w:val="CommentText"/>
    <w:uiPriority w:val="99"/>
    <w:rsid w:val="00FA45B4"/>
    <w:rPr>
      <w:rFonts w:cs="David"/>
      <w:lang w:eastAsia="he-IL"/>
    </w:rPr>
  </w:style>
  <w:style w:type="paragraph" w:styleId="CommentSubject">
    <w:name w:val="annotation subject"/>
    <w:basedOn w:val="CommentText"/>
    <w:next w:val="CommentText"/>
    <w:link w:val="CommentSubjectChar"/>
    <w:rsid w:val="00FA45B4"/>
    <w:rPr>
      <w:b/>
      <w:bCs/>
    </w:rPr>
  </w:style>
  <w:style w:type="character" w:customStyle="1" w:styleId="CommentSubjectChar">
    <w:name w:val="Comment Subject Char"/>
    <w:link w:val="CommentSubject"/>
    <w:rsid w:val="00FA45B4"/>
    <w:rPr>
      <w:rFonts w:cs="David"/>
      <w:b/>
      <w:bCs/>
      <w:lang w:eastAsia="he-IL"/>
    </w:rPr>
  </w:style>
  <w:style w:type="paragraph" w:styleId="Revision">
    <w:name w:val="Revision"/>
    <w:hidden/>
    <w:uiPriority w:val="99"/>
    <w:semiHidden/>
    <w:rsid w:val="00FA45B4"/>
    <w:rPr>
      <w:rFonts w:cs="David"/>
      <w:sz w:val="22"/>
      <w:szCs w:val="24"/>
      <w:lang w:eastAsia="he-IL"/>
    </w:rPr>
  </w:style>
  <w:style w:type="paragraph" w:customStyle="1" w:styleId="11">
    <w:name w:val="פיסקת רשימה11"/>
    <w:basedOn w:val="Normal"/>
    <w:rsid w:val="003D5272"/>
    <w:pPr>
      <w:ind w:left="720"/>
      <w:contextualSpacing/>
    </w:pPr>
  </w:style>
  <w:style w:type="paragraph" w:styleId="ListParagraph">
    <w:name w:val="List Paragraph"/>
    <w:basedOn w:val="Normal"/>
    <w:link w:val="ListParagraphChar"/>
    <w:uiPriority w:val="34"/>
    <w:qFormat/>
    <w:rsid w:val="00DD6CFA"/>
    <w:pPr>
      <w:ind w:left="720"/>
    </w:pPr>
  </w:style>
  <w:style w:type="paragraph" w:customStyle="1" w:styleId="Callout1">
    <w:name w:val="Callout 1"/>
    <w:rsid w:val="00C43380"/>
    <w:pPr>
      <w:framePr w:hSpace="187" w:wrap="around" w:vAnchor="page" w:hAnchor="page" w:x="721" w:y="6913"/>
      <w:spacing w:after="180" w:line="280" w:lineRule="atLeast"/>
      <w:suppressOverlap/>
    </w:pPr>
    <w:rPr>
      <w:rFonts w:ascii="Georgia" w:hAnsi="Georgia" w:cs="Arial"/>
      <w:i/>
      <w:sz w:val="19"/>
      <w:szCs w:val="36"/>
      <w:lang w:val="es-ES" w:bidi="ar-SA"/>
    </w:rPr>
  </w:style>
  <w:style w:type="character" w:customStyle="1" w:styleId="BalloonTextChar">
    <w:name w:val="Balloon Text Char"/>
    <w:link w:val="BalloonText"/>
    <w:uiPriority w:val="99"/>
    <w:semiHidden/>
    <w:rsid w:val="000C52E4"/>
    <w:rPr>
      <w:rFonts w:ascii="Tahoma" w:hAnsi="Tahoma" w:cs="Tahoma"/>
      <w:sz w:val="16"/>
      <w:szCs w:val="16"/>
      <w:lang w:eastAsia="he-IL"/>
    </w:rPr>
  </w:style>
  <w:style w:type="character" w:styleId="Emphasis">
    <w:name w:val="Emphasis"/>
    <w:uiPriority w:val="20"/>
    <w:qFormat/>
    <w:locked/>
    <w:rsid w:val="004902CD"/>
    <w:rPr>
      <w:i/>
      <w:iCs/>
    </w:rPr>
  </w:style>
  <w:style w:type="paragraph" w:styleId="BodyText">
    <w:name w:val="Body Text"/>
    <w:basedOn w:val="Normal"/>
    <w:link w:val="BodyTextChar"/>
    <w:qFormat/>
    <w:rsid w:val="00E85EAA"/>
    <w:pPr>
      <w:spacing w:after="120"/>
    </w:pPr>
  </w:style>
  <w:style w:type="character" w:customStyle="1" w:styleId="BodyTextChar">
    <w:name w:val="Body Text Char"/>
    <w:link w:val="BodyText"/>
    <w:rsid w:val="00E85EAA"/>
    <w:rPr>
      <w:rFonts w:cs="David"/>
      <w:sz w:val="22"/>
      <w:szCs w:val="24"/>
      <w:lang w:eastAsia="he-IL"/>
    </w:rPr>
  </w:style>
  <w:style w:type="character" w:customStyle="1" w:styleId="HeaderChar">
    <w:name w:val="Header Char"/>
    <w:link w:val="Header"/>
    <w:uiPriority w:val="99"/>
    <w:rsid w:val="005F229B"/>
    <w:rPr>
      <w:rFonts w:cs="David"/>
      <w:sz w:val="22"/>
      <w:szCs w:val="24"/>
      <w:lang w:eastAsia="he-IL"/>
    </w:rPr>
  </w:style>
  <w:style w:type="character" w:styleId="FootnoteReference">
    <w:name w:val="footnote reference"/>
    <w:rsid w:val="00E67ECD"/>
    <w:rPr>
      <w:rFonts w:cs="Arial"/>
      <w:szCs w:val="17"/>
      <w:vertAlign w:val="superscript"/>
    </w:rPr>
  </w:style>
  <w:style w:type="paragraph" w:styleId="FootnoteText">
    <w:name w:val="footnote text"/>
    <w:basedOn w:val="Normal"/>
    <w:link w:val="FootnoteTextChar"/>
    <w:rsid w:val="00E67ECD"/>
    <w:pPr>
      <w:keepLines/>
      <w:overflowPunct w:val="0"/>
      <w:autoSpaceDE w:val="0"/>
      <w:autoSpaceDN w:val="0"/>
      <w:adjustRightInd w:val="0"/>
      <w:ind w:left="284" w:hanging="284"/>
      <w:jc w:val="both"/>
      <w:textAlignment w:val="baseline"/>
    </w:pPr>
    <w:rPr>
      <w:rFonts w:cs="Arial"/>
      <w:sz w:val="20"/>
      <w:szCs w:val="17"/>
      <w:lang w:eastAsia="en-US"/>
    </w:rPr>
  </w:style>
  <w:style w:type="character" w:customStyle="1" w:styleId="FootnoteTextChar">
    <w:name w:val="Footnote Text Char"/>
    <w:link w:val="FootnoteText"/>
    <w:rsid w:val="00E67ECD"/>
    <w:rPr>
      <w:rFonts w:cs="Arial"/>
      <w:szCs w:val="17"/>
    </w:rPr>
  </w:style>
  <w:style w:type="character" w:styleId="FollowedHyperlink">
    <w:name w:val="FollowedHyperlink"/>
    <w:rsid w:val="00147A9F"/>
    <w:rPr>
      <w:color w:val="800080"/>
      <w:u w:val="single"/>
    </w:rPr>
  </w:style>
  <w:style w:type="paragraph" w:styleId="ListNumber2">
    <w:name w:val="List Number 2"/>
    <w:basedOn w:val="Normal"/>
    <w:qFormat/>
    <w:rsid w:val="00670BFC"/>
    <w:pPr>
      <w:tabs>
        <w:tab w:val="num" w:pos="643"/>
        <w:tab w:val="num" w:pos="1209"/>
        <w:tab w:val="num" w:pos="1727"/>
      </w:tabs>
      <w:ind w:left="643" w:hanging="360"/>
    </w:pPr>
    <w:rPr>
      <w:rFonts w:ascii="Arial Unicode MS" w:eastAsia="Arial Unicode MS" w:hAnsi="Arial Unicode MS" w:cs="Arial Unicode MS"/>
      <w:b/>
      <w:noProof/>
      <w:sz w:val="24"/>
      <w:szCs w:val="20"/>
      <w:lang w:eastAsia="en-US"/>
    </w:rPr>
  </w:style>
  <w:style w:type="paragraph" w:customStyle="1" w:styleId="Default">
    <w:name w:val="Default"/>
    <w:rsid w:val="00021A92"/>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CE6B9D"/>
    <w:rPr>
      <w:color w:val="605E5C"/>
      <w:shd w:val="clear" w:color="auto" w:fill="E1DFDD"/>
    </w:rPr>
  </w:style>
  <w:style w:type="paragraph" w:customStyle="1" w:styleId="Tabletext-normal">
    <w:name w:val="Table text - normal"/>
    <w:basedOn w:val="Normal"/>
    <w:qFormat/>
    <w:rsid w:val="00792DC0"/>
    <w:pPr>
      <w:bidi w:val="0"/>
      <w:spacing w:before="40" w:after="60"/>
    </w:pPr>
    <w:rPr>
      <w:rFonts w:ascii="Arial" w:eastAsia="Arial" w:hAnsi="Arial" w:cs="Arial"/>
      <w:color w:val="000000"/>
      <w:sz w:val="18"/>
      <w:szCs w:val="20"/>
      <w:lang w:val="en-GB" w:eastAsia="en-US" w:bidi="ar-SA"/>
    </w:rPr>
  </w:style>
  <w:style w:type="character" w:customStyle="1" w:styleId="Heading1Char">
    <w:name w:val="Heading 1 Char"/>
    <w:link w:val="Heading1"/>
    <w:rsid w:val="0085771B"/>
    <w:rPr>
      <w:rFonts w:ascii="Calibri Light" w:eastAsia="Times New Roman" w:hAnsi="Calibri Light" w:cs="Times New Roman"/>
      <w:b/>
      <w:bCs/>
      <w:kern w:val="32"/>
      <w:sz w:val="32"/>
      <w:szCs w:val="32"/>
      <w:lang w:eastAsia="he-IL"/>
    </w:rPr>
  </w:style>
  <w:style w:type="character" w:styleId="Strong">
    <w:name w:val="Strong"/>
    <w:uiPriority w:val="22"/>
    <w:qFormat/>
    <w:locked/>
    <w:rsid w:val="00CD1870"/>
    <w:rPr>
      <w:b/>
      <w:bCs/>
    </w:rPr>
  </w:style>
  <w:style w:type="table" w:customStyle="1" w:styleId="VALUEACCOUNTTable">
    <w:name w:val="VALUE ACCOUNT Table"/>
    <w:basedOn w:val="TableNormal"/>
    <w:rsid w:val="00F74D2D"/>
    <w:rPr>
      <w:rFonts w:ascii="Georgia" w:hAnsi="Georgia"/>
      <w:lang w:val="en-AU" w:eastAsia="en-AU" w:bidi="ar-SA"/>
    </w:rPr>
    <w:tblPr>
      <w:tblCellMar>
        <w:left w:w="0" w:type="dxa"/>
        <w:right w:w="0" w:type="dxa"/>
      </w:tblCellMar>
    </w:tblPr>
    <w:tblStylePr w:type="firstCol">
      <w:tblPr/>
      <w:tcPr>
        <w:tcBorders>
          <w:top w:val="nil"/>
          <w:left w:val="nil"/>
          <w:bottom w:val="nil"/>
          <w:right w:val="nil"/>
          <w:insideH w:val="nil"/>
          <w:insideV w:val="nil"/>
          <w:tl2br w:val="nil"/>
          <w:tr2bl w:val="nil"/>
        </w:tcBorders>
      </w:tcPr>
    </w:tblStylePr>
  </w:style>
  <w:style w:type="paragraph" w:styleId="Caption">
    <w:name w:val="caption"/>
    <w:basedOn w:val="Normal"/>
    <w:next w:val="Normal"/>
    <w:qFormat/>
    <w:locked/>
    <w:rsid w:val="00EB7891"/>
    <w:pPr>
      <w:spacing w:before="120" w:after="120"/>
    </w:pPr>
    <w:rPr>
      <w:rFonts w:ascii="Arial Unicode MS" w:eastAsia="Arial Unicode MS" w:hAnsi="Arial Unicode MS" w:cs="Arial Unicode MS"/>
      <w:bCs/>
      <w:noProof/>
      <w:sz w:val="20"/>
      <w:szCs w:val="20"/>
      <w:lang w:eastAsia="en-US"/>
    </w:rPr>
  </w:style>
  <w:style w:type="character" w:customStyle="1" w:styleId="Heading2Char">
    <w:name w:val="Heading 2 Char"/>
    <w:basedOn w:val="DefaultParagraphFont"/>
    <w:link w:val="Heading2"/>
    <w:semiHidden/>
    <w:rsid w:val="00A71A6E"/>
    <w:rPr>
      <w:rFonts w:asciiTheme="majorHAnsi" w:eastAsiaTheme="majorEastAsia" w:hAnsiTheme="majorHAnsi" w:cstheme="majorBidi"/>
      <w:color w:val="2F5496" w:themeColor="accent1" w:themeShade="BF"/>
      <w:sz w:val="26"/>
      <w:szCs w:val="26"/>
      <w:lang w:eastAsia="he-IL"/>
    </w:rPr>
  </w:style>
  <w:style w:type="paragraph" w:styleId="NormalWeb">
    <w:name w:val="Normal (Web)"/>
    <w:basedOn w:val="Normal"/>
    <w:uiPriority w:val="99"/>
    <w:unhideWhenUsed/>
    <w:rsid w:val="00A71A6E"/>
    <w:pPr>
      <w:bidi w:val="0"/>
      <w:spacing w:before="100" w:beforeAutospacing="1" w:after="100" w:afterAutospacing="1"/>
    </w:pPr>
    <w:rPr>
      <w:rFonts w:cs="Times New Roman"/>
      <w:sz w:val="24"/>
      <w:lang w:eastAsia="en-US"/>
    </w:rPr>
  </w:style>
  <w:style w:type="character" w:customStyle="1" w:styleId="ListParagraphChar">
    <w:name w:val="List Paragraph Char"/>
    <w:link w:val="ListParagraph"/>
    <w:uiPriority w:val="34"/>
    <w:locked/>
    <w:rsid w:val="002A50E8"/>
    <w:rPr>
      <w:rFonts w:cs="David"/>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4247">
      <w:bodyDiv w:val="1"/>
      <w:marLeft w:val="0"/>
      <w:marRight w:val="0"/>
      <w:marTop w:val="0"/>
      <w:marBottom w:val="0"/>
      <w:divBdr>
        <w:top w:val="none" w:sz="0" w:space="0" w:color="auto"/>
        <w:left w:val="none" w:sz="0" w:space="0" w:color="auto"/>
        <w:bottom w:val="none" w:sz="0" w:space="0" w:color="auto"/>
        <w:right w:val="none" w:sz="0" w:space="0" w:color="auto"/>
      </w:divBdr>
    </w:div>
    <w:div w:id="88502459">
      <w:bodyDiv w:val="1"/>
      <w:marLeft w:val="0"/>
      <w:marRight w:val="0"/>
      <w:marTop w:val="0"/>
      <w:marBottom w:val="0"/>
      <w:divBdr>
        <w:top w:val="none" w:sz="0" w:space="0" w:color="auto"/>
        <w:left w:val="none" w:sz="0" w:space="0" w:color="auto"/>
        <w:bottom w:val="none" w:sz="0" w:space="0" w:color="auto"/>
        <w:right w:val="none" w:sz="0" w:space="0" w:color="auto"/>
      </w:divBdr>
    </w:div>
    <w:div w:id="133522772">
      <w:bodyDiv w:val="1"/>
      <w:marLeft w:val="0"/>
      <w:marRight w:val="0"/>
      <w:marTop w:val="0"/>
      <w:marBottom w:val="0"/>
      <w:divBdr>
        <w:top w:val="none" w:sz="0" w:space="0" w:color="auto"/>
        <w:left w:val="none" w:sz="0" w:space="0" w:color="auto"/>
        <w:bottom w:val="none" w:sz="0" w:space="0" w:color="auto"/>
        <w:right w:val="none" w:sz="0" w:space="0" w:color="auto"/>
      </w:divBdr>
    </w:div>
    <w:div w:id="141312256">
      <w:bodyDiv w:val="1"/>
      <w:marLeft w:val="0"/>
      <w:marRight w:val="0"/>
      <w:marTop w:val="0"/>
      <w:marBottom w:val="0"/>
      <w:divBdr>
        <w:top w:val="none" w:sz="0" w:space="0" w:color="auto"/>
        <w:left w:val="none" w:sz="0" w:space="0" w:color="auto"/>
        <w:bottom w:val="none" w:sz="0" w:space="0" w:color="auto"/>
        <w:right w:val="none" w:sz="0" w:space="0" w:color="auto"/>
      </w:divBdr>
    </w:div>
    <w:div w:id="219177467">
      <w:bodyDiv w:val="1"/>
      <w:marLeft w:val="0"/>
      <w:marRight w:val="0"/>
      <w:marTop w:val="0"/>
      <w:marBottom w:val="0"/>
      <w:divBdr>
        <w:top w:val="none" w:sz="0" w:space="0" w:color="auto"/>
        <w:left w:val="none" w:sz="0" w:space="0" w:color="auto"/>
        <w:bottom w:val="none" w:sz="0" w:space="0" w:color="auto"/>
        <w:right w:val="none" w:sz="0" w:space="0" w:color="auto"/>
      </w:divBdr>
    </w:div>
    <w:div w:id="535389315">
      <w:bodyDiv w:val="1"/>
      <w:marLeft w:val="0"/>
      <w:marRight w:val="0"/>
      <w:marTop w:val="0"/>
      <w:marBottom w:val="0"/>
      <w:divBdr>
        <w:top w:val="none" w:sz="0" w:space="0" w:color="auto"/>
        <w:left w:val="none" w:sz="0" w:space="0" w:color="auto"/>
        <w:bottom w:val="none" w:sz="0" w:space="0" w:color="auto"/>
        <w:right w:val="none" w:sz="0" w:space="0" w:color="auto"/>
      </w:divBdr>
    </w:div>
    <w:div w:id="599796295">
      <w:bodyDiv w:val="1"/>
      <w:marLeft w:val="0"/>
      <w:marRight w:val="0"/>
      <w:marTop w:val="0"/>
      <w:marBottom w:val="0"/>
      <w:divBdr>
        <w:top w:val="none" w:sz="0" w:space="0" w:color="auto"/>
        <w:left w:val="none" w:sz="0" w:space="0" w:color="auto"/>
        <w:bottom w:val="none" w:sz="0" w:space="0" w:color="auto"/>
        <w:right w:val="none" w:sz="0" w:space="0" w:color="auto"/>
      </w:divBdr>
    </w:div>
    <w:div w:id="600072189">
      <w:bodyDiv w:val="1"/>
      <w:marLeft w:val="0"/>
      <w:marRight w:val="0"/>
      <w:marTop w:val="0"/>
      <w:marBottom w:val="0"/>
      <w:divBdr>
        <w:top w:val="none" w:sz="0" w:space="0" w:color="auto"/>
        <w:left w:val="none" w:sz="0" w:space="0" w:color="auto"/>
        <w:bottom w:val="none" w:sz="0" w:space="0" w:color="auto"/>
        <w:right w:val="none" w:sz="0" w:space="0" w:color="auto"/>
      </w:divBdr>
      <w:divsChild>
        <w:div w:id="1063026638">
          <w:marLeft w:val="0"/>
          <w:marRight w:val="0"/>
          <w:marTop w:val="0"/>
          <w:marBottom w:val="0"/>
          <w:divBdr>
            <w:top w:val="none" w:sz="0" w:space="0" w:color="auto"/>
            <w:left w:val="none" w:sz="0" w:space="0" w:color="auto"/>
            <w:bottom w:val="none" w:sz="0" w:space="0" w:color="auto"/>
            <w:right w:val="none" w:sz="0" w:space="0" w:color="auto"/>
          </w:divBdr>
        </w:div>
        <w:div w:id="972905106">
          <w:marLeft w:val="0"/>
          <w:marRight w:val="0"/>
          <w:marTop w:val="0"/>
          <w:marBottom w:val="0"/>
          <w:divBdr>
            <w:top w:val="none" w:sz="0" w:space="0" w:color="auto"/>
            <w:left w:val="none" w:sz="0" w:space="0" w:color="auto"/>
            <w:bottom w:val="none" w:sz="0" w:space="0" w:color="auto"/>
            <w:right w:val="none" w:sz="0" w:space="0" w:color="auto"/>
          </w:divBdr>
        </w:div>
      </w:divsChild>
    </w:div>
    <w:div w:id="653606209">
      <w:bodyDiv w:val="1"/>
      <w:marLeft w:val="0"/>
      <w:marRight w:val="0"/>
      <w:marTop w:val="0"/>
      <w:marBottom w:val="0"/>
      <w:divBdr>
        <w:top w:val="none" w:sz="0" w:space="0" w:color="auto"/>
        <w:left w:val="none" w:sz="0" w:space="0" w:color="auto"/>
        <w:bottom w:val="none" w:sz="0" w:space="0" w:color="auto"/>
        <w:right w:val="none" w:sz="0" w:space="0" w:color="auto"/>
      </w:divBdr>
    </w:div>
    <w:div w:id="714937509">
      <w:bodyDiv w:val="1"/>
      <w:marLeft w:val="0"/>
      <w:marRight w:val="0"/>
      <w:marTop w:val="0"/>
      <w:marBottom w:val="0"/>
      <w:divBdr>
        <w:top w:val="none" w:sz="0" w:space="0" w:color="auto"/>
        <w:left w:val="none" w:sz="0" w:space="0" w:color="auto"/>
        <w:bottom w:val="none" w:sz="0" w:space="0" w:color="auto"/>
        <w:right w:val="none" w:sz="0" w:space="0" w:color="auto"/>
      </w:divBdr>
    </w:div>
    <w:div w:id="742916878">
      <w:bodyDiv w:val="1"/>
      <w:marLeft w:val="0"/>
      <w:marRight w:val="0"/>
      <w:marTop w:val="0"/>
      <w:marBottom w:val="0"/>
      <w:divBdr>
        <w:top w:val="none" w:sz="0" w:space="0" w:color="auto"/>
        <w:left w:val="none" w:sz="0" w:space="0" w:color="auto"/>
        <w:bottom w:val="none" w:sz="0" w:space="0" w:color="auto"/>
        <w:right w:val="none" w:sz="0" w:space="0" w:color="auto"/>
      </w:divBdr>
    </w:div>
    <w:div w:id="777796475">
      <w:bodyDiv w:val="1"/>
      <w:marLeft w:val="0"/>
      <w:marRight w:val="0"/>
      <w:marTop w:val="0"/>
      <w:marBottom w:val="0"/>
      <w:divBdr>
        <w:top w:val="none" w:sz="0" w:space="0" w:color="auto"/>
        <w:left w:val="none" w:sz="0" w:space="0" w:color="auto"/>
        <w:bottom w:val="none" w:sz="0" w:space="0" w:color="auto"/>
        <w:right w:val="none" w:sz="0" w:space="0" w:color="auto"/>
      </w:divBdr>
    </w:div>
    <w:div w:id="813641230">
      <w:bodyDiv w:val="1"/>
      <w:marLeft w:val="0"/>
      <w:marRight w:val="0"/>
      <w:marTop w:val="0"/>
      <w:marBottom w:val="0"/>
      <w:divBdr>
        <w:top w:val="none" w:sz="0" w:space="0" w:color="auto"/>
        <w:left w:val="none" w:sz="0" w:space="0" w:color="auto"/>
        <w:bottom w:val="none" w:sz="0" w:space="0" w:color="auto"/>
        <w:right w:val="none" w:sz="0" w:space="0" w:color="auto"/>
      </w:divBdr>
    </w:div>
    <w:div w:id="851184893">
      <w:bodyDiv w:val="1"/>
      <w:marLeft w:val="0"/>
      <w:marRight w:val="0"/>
      <w:marTop w:val="0"/>
      <w:marBottom w:val="0"/>
      <w:divBdr>
        <w:top w:val="none" w:sz="0" w:space="0" w:color="auto"/>
        <w:left w:val="none" w:sz="0" w:space="0" w:color="auto"/>
        <w:bottom w:val="none" w:sz="0" w:space="0" w:color="auto"/>
        <w:right w:val="none" w:sz="0" w:space="0" w:color="auto"/>
      </w:divBdr>
    </w:div>
    <w:div w:id="877475378">
      <w:bodyDiv w:val="1"/>
      <w:marLeft w:val="0"/>
      <w:marRight w:val="0"/>
      <w:marTop w:val="0"/>
      <w:marBottom w:val="0"/>
      <w:divBdr>
        <w:top w:val="none" w:sz="0" w:space="0" w:color="auto"/>
        <w:left w:val="none" w:sz="0" w:space="0" w:color="auto"/>
        <w:bottom w:val="none" w:sz="0" w:space="0" w:color="auto"/>
        <w:right w:val="none" w:sz="0" w:space="0" w:color="auto"/>
      </w:divBdr>
    </w:div>
    <w:div w:id="964654959">
      <w:bodyDiv w:val="1"/>
      <w:marLeft w:val="0"/>
      <w:marRight w:val="0"/>
      <w:marTop w:val="0"/>
      <w:marBottom w:val="0"/>
      <w:divBdr>
        <w:top w:val="none" w:sz="0" w:space="0" w:color="auto"/>
        <w:left w:val="none" w:sz="0" w:space="0" w:color="auto"/>
        <w:bottom w:val="none" w:sz="0" w:space="0" w:color="auto"/>
        <w:right w:val="none" w:sz="0" w:space="0" w:color="auto"/>
      </w:divBdr>
    </w:div>
    <w:div w:id="1056703979">
      <w:bodyDiv w:val="1"/>
      <w:marLeft w:val="0"/>
      <w:marRight w:val="0"/>
      <w:marTop w:val="0"/>
      <w:marBottom w:val="0"/>
      <w:divBdr>
        <w:top w:val="none" w:sz="0" w:space="0" w:color="auto"/>
        <w:left w:val="none" w:sz="0" w:space="0" w:color="auto"/>
        <w:bottom w:val="none" w:sz="0" w:space="0" w:color="auto"/>
        <w:right w:val="none" w:sz="0" w:space="0" w:color="auto"/>
      </w:divBdr>
    </w:div>
    <w:div w:id="1068655336">
      <w:bodyDiv w:val="1"/>
      <w:marLeft w:val="0"/>
      <w:marRight w:val="0"/>
      <w:marTop w:val="0"/>
      <w:marBottom w:val="0"/>
      <w:divBdr>
        <w:top w:val="none" w:sz="0" w:space="0" w:color="auto"/>
        <w:left w:val="none" w:sz="0" w:space="0" w:color="auto"/>
        <w:bottom w:val="none" w:sz="0" w:space="0" w:color="auto"/>
        <w:right w:val="none" w:sz="0" w:space="0" w:color="auto"/>
      </w:divBdr>
    </w:div>
    <w:div w:id="1099986689">
      <w:bodyDiv w:val="1"/>
      <w:marLeft w:val="0"/>
      <w:marRight w:val="0"/>
      <w:marTop w:val="0"/>
      <w:marBottom w:val="0"/>
      <w:divBdr>
        <w:top w:val="none" w:sz="0" w:space="0" w:color="auto"/>
        <w:left w:val="none" w:sz="0" w:space="0" w:color="auto"/>
        <w:bottom w:val="none" w:sz="0" w:space="0" w:color="auto"/>
        <w:right w:val="none" w:sz="0" w:space="0" w:color="auto"/>
      </w:divBdr>
    </w:div>
    <w:div w:id="1180123108">
      <w:bodyDiv w:val="1"/>
      <w:marLeft w:val="0"/>
      <w:marRight w:val="0"/>
      <w:marTop w:val="0"/>
      <w:marBottom w:val="0"/>
      <w:divBdr>
        <w:top w:val="none" w:sz="0" w:space="0" w:color="auto"/>
        <w:left w:val="none" w:sz="0" w:space="0" w:color="auto"/>
        <w:bottom w:val="none" w:sz="0" w:space="0" w:color="auto"/>
        <w:right w:val="none" w:sz="0" w:space="0" w:color="auto"/>
      </w:divBdr>
    </w:div>
    <w:div w:id="1198079590">
      <w:bodyDiv w:val="1"/>
      <w:marLeft w:val="0"/>
      <w:marRight w:val="0"/>
      <w:marTop w:val="0"/>
      <w:marBottom w:val="0"/>
      <w:divBdr>
        <w:top w:val="none" w:sz="0" w:space="0" w:color="auto"/>
        <w:left w:val="none" w:sz="0" w:space="0" w:color="auto"/>
        <w:bottom w:val="none" w:sz="0" w:space="0" w:color="auto"/>
        <w:right w:val="none" w:sz="0" w:space="0" w:color="auto"/>
      </w:divBdr>
    </w:div>
    <w:div w:id="1220482088">
      <w:bodyDiv w:val="1"/>
      <w:marLeft w:val="0"/>
      <w:marRight w:val="0"/>
      <w:marTop w:val="0"/>
      <w:marBottom w:val="0"/>
      <w:divBdr>
        <w:top w:val="none" w:sz="0" w:space="0" w:color="auto"/>
        <w:left w:val="none" w:sz="0" w:space="0" w:color="auto"/>
        <w:bottom w:val="none" w:sz="0" w:space="0" w:color="auto"/>
        <w:right w:val="none" w:sz="0" w:space="0" w:color="auto"/>
      </w:divBdr>
    </w:div>
    <w:div w:id="1242373316">
      <w:bodyDiv w:val="1"/>
      <w:marLeft w:val="0"/>
      <w:marRight w:val="0"/>
      <w:marTop w:val="0"/>
      <w:marBottom w:val="0"/>
      <w:divBdr>
        <w:top w:val="none" w:sz="0" w:space="0" w:color="auto"/>
        <w:left w:val="none" w:sz="0" w:space="0" w:color="auto"/>
        <w:bottom w:val="none" w:sz="0" w:space="0" w:color="auto"/>
        <w:right w:val="none" w:sz="0" w:space="0" w:color="auto"/>
      </w:divBdr>
    </w:div>
    <w:div w:id="1266499219">
      <w:bodyDiv w:val="1"/>
      <w:marLeft w:val="0"/>
      <w:marRight w:val="0"/>
      <w:marTop w:val="0"/>
      <w:marBottom w:val="0"/>
      <w:divBdr>
        <w:top w:val="none" w:sz="0" w:space="0" w:color="auto"/>
        <w:left w:val="none" w:sz="0" w:space="0" w:color="auto"/>
        <w:bottom w:val="none" w:sz="0" w:space="0" w:color="auto"/>
        <w:right w:val="none" w:sz="0" w:space="0" w:color="auto"/>
      </w:divBdr>
      <w:divsChild>
        <w:div w:id="124005202">
          <w:marLeft w:val="0"/>
          <w:marRight w:val="0"/>
          <w:marTop w:val="0"/>
          <w:marBottom w:val="0"/>
          <w:divBdr>
            <w:top w:val="none" w:sz="0" w:space="0" w:color="auto"/>
            <w:left w:val="none" w:sz="0" w:space="0" w:color="auto"/>
            <w:bottom w:val="none" w:sz="0" w:space="0" w:color="auto"/>
            <w:right w:val="none" w:sz="0" w:space="0" w:color="auto"/>
          </w:divBdr>
        </w:div>
        <w:div w:id="2118480886">
          <w:marLeft w:val="0"/>
          <w:marRight w:val="0"/>
          <w:marTop w:val="0"/>
          <w:marBottom w:val="0"/>
          <w:divBdr>
            <w:top w:val="none" w:sz="0" w:space="0" w:color="auto"/>
            <w:left w:val="none" w:sz="0" w:space="0" w:color="auto"/>
            <w:bottom w:val="none" w:sz="0" w:space="0" w:color="auto"/>
            <w:right w:val="none" w:sz="0" w:space="0" w:color="auto"/>
          </w:divBdr>
        </w:div>
      </w:divsChild>
    </w:div>
    <w:div w:id="1276332126">
      <w:bodyDiv w:val="1"/>
      <w:marLeft w:val="0"/>
      <w:marRight w:val="0"/>
      <w:marTop w:val="0"/>
      <w:marBottom w:val="0"/>
      <w:divBdr>
        <w:top w:val="none" w:sz="0" w:space="0" w:color="auto"/>
        <w:left w:val="none" w:sz="0" w:space="0" w:color="auto"/>
        <w:bottom w:val="none" w:sz="0" w:space="0" w:color="auto"/>
        <w:right w:val="none" w:sz="0" w:space="0" w:color="auto"/>
      </w:divBdr>
    </w:div>
    <w:div w:id="1330863008">
      <w:bodyDiv w:val="1"/>
      <w:marLeft w:val="0"/>
      <w:marRight w:val="0"/>
      <w:marTop w:val="0"/>
      <w:marBottom w:val="0"/>
      <w:divBdr>
        <w:top w:val="none" w:sz="0" w:space="0" w:color="auto"/>
        <w:left w:val="none" w:sz="0" w:space="0" w:color="auto"/>
        <w:bottom w:val="none" w:sz="0" w:space="0" w:color="auto"/>
        <w:right w:val="none" w:sz="0" w:space="0" w:color="auto"/>
      </w:divBdr>
    </w:div>
    <w:div w:id="1335959528">
      <w:bodyDiv w:val="1"/>
      <w:marLeft w:val="0"/>
      <w:marRight w:val="0"/>
      <w:marTop w:val="0"/>
      <w:marBottom w:val="0"/>
      <w:divBdr>
        <w:top w:val="none" w:sz="0" w:space="0" w:color="auto"/>
        <w:left w:val="none" w:sz="0" w:space="0" w:color="auto"/>
        <w:bottom w:val="none" w:sz="0" w:space="0" w:color="auto"/>
        <w:right w:val="none" w:sz="0" w:space="0" w:color="auto"/>
      </w:divBdr>
      <w:divsChild>
        <w:div w:id="1010059584">
          <w:marLeft w:val="0"/>
          <w:marRight w:val="0"/>
          <w:marTop w:val="0"/>
          <w:marBottom w:val="0"/>
          <w:divBdr>
            <w:top w:val="none" w:sz="0" w:space="0" w:color="auto"/>
            <w:left w:val="none" w:sz="0" w:space="0" w:color="auto"/>
            <w:bottom w:val="none" w:sz="0" w:space="0" w:color="auto"/>
            <w:right w:val="none" w:sz="0" w:space="0" w:color="auto"/>
          </w:divBdr>
          <w:divsChild>
            <w:div w:id="975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9780">
      <w:bodyDiv w:val="1"/>
      <w:marLeft w:val="0"/>
      <w:marRight w:val="0"/>
      <w:marTop w:val="0"/>
      <w:marBottom w:val="0"/>
      <w:divBdr>
        <w:top w:val="none" w:sz="0" w:space="0" w:color="auto"/>
        <w:left w:val="none" w:sz="0" w:space="0" w:color="auto"/>
        <w:bottom w:val="none" w:sz="0" w:space="0" w:color="auto"/>
        <w:right w:val="none" w:sz="0" w:space="0" w:color="auto"/>
      </w:divBdr>
    </w:div>
    <w:div w:id="1357274791">
      <w:bodyDiv w:val="1"/>
      <w:marLeft w:val="0"/>
      <w:marRight w:val="0"/>
      <w:marTop w:val="0"/>
      <w:marBottom w:val="0"/>
      <w:divBdr>
        <w:top w:val="none" w:sz="0" w:space="0" w:color="auto"/>
        <w:left w:val="none" w:sz="0" w:space="0" w:color="auto"/>
        <w:bottom w:val="none" w:sz="0" w:space="0" w:color="auto"/>
        <w:right w:val="none" w:sz="0" w:space="0" w:color="auto"/>
      </w:divBdr>
    </w:div>
    <w:div w:id="1357657199">
      <w:bodyDiv w:val="1"/>
      <w:marLeft w:val="0"/>
      <w:marRight w:val="0"/>
      <w:marTop w:val="0"/>
      <w:marBottom w:val="0"/>
      <w:divBdr>
        <w:top w:val="none" w:sz="0" w:space="0" w:color="auto"/>
        <w:left w:val="none" w:sz="0" w:space="0" w:color="auto"/>
        <w:bottom w:val="none" w:sz="0" w:space="0" w:color="auto"/>
        <w:right w:val="none" w:sz="0" w:space="0" w:color="auto"/>
      </w:divBdr>
      <w:divsChild>
        <w:div w:id="1536499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799728">
              <w:marLeft w:val="0"/>
              <w:marRight w:val="0"/>
              <w:marTop w:val="0"/>
              <w:marBottom w:val="0"/>
              <w:divBdr>
                <w:top w:val="none" w:sz="0" w:space="0" w:color="auto"/>
                <w:left w:val="none" w:sz="0" w:space="0" w:color="auto"/>
                <w:bottom w:val="none" w:sz="0" w:space="0" w:color="auto"/>
                <w:right w:val="none" w:sz="0" w:space="0" w:color="auto"/>
              </w:divBdr>
              <w:divsChild>
                <w:div w:id="921378320">
                  <w:marLeft w:val="0"/>
                  <w:marRight w:val="0"/>
                  <w:marTop w:val="0"/>
                  <w:marBottom w:val="0"/>
                  <w:divBdr>
                    <w:top w:val="none" w:sz="0" w:space="0" w:color="auto"/>
                    <w:left w:val="none" w:sz="0" w:space="0" w:color="auto"/>
                    <w:bottom w:val="none" w:sz="0" w:space="0" w:color="auto"/>
                    <w:right w:val="none" w:sz="0" w:space="0" w:color="auto"/>
                  </w:divBdr>
                  <w:divsChild>
                    <w:div w:id="1101880748">
                      <w:marLeft w:val="0"/>
                      <w:marRight w:val="0"/>
                      <w:marTop w:val="0"/>
                      <w:marBottom w:val="0"/>
                      <w:divBdr>
                        <w:top w:val="none" w:sz="0" w:space="0" w:color="auto"/>
                        <w:left w:val="none" w:sz="0" w:space="0" w:color="auto"/>
                        <w:bottom w:val="none" w:sz="0" w:space="0" w:color="auto"/>
                        <w:right w:val="none" w:sz="0" w:space="0" w:color="auto"/>
                      </w:divBdr>
                      <w:divsChild>
                        <w:div w:id="1488132736">
                          <w:marLeft w:val="0"/>
                          <w:marRight w:val="0"/>
                          <w:marTop w:val="0"/>
                          <w:marBottom w:val="0"/>
                          <w:divBdr>
                            <w:top w:val="none" w:sz="0" w:space="0" w:color="auto"/>
                            <w:left w:val="none" w:sz="0" w:space="0" w:color="auto"/>
                            <w:bottom w:val="none" w:sz="0" w:space="0" w:color="auto"/>
                            <w:right w:val="none" w:sz="0" w:space="0" w:color="auto"/>
                          </w:divBdr>
                          <w:divsChild>
                            <w:div w:id="1389379037">
                              <w:marLeft w:val="0"/>
                              <w:marRight w:val="0"/>
                              <w:marTop w:val="0"/>
                              <w:marBottom w:val="0"/>
                              <w:divBdr>
                                <w:top w:val="none" w:sz="0" w:space="0" w:color="auto"/>
                                <w:left w:val="none" w:sz="0" w:space="0" w:color="auto"/>
                                <w:bottom w:val="none" w:sz="0" w:space="0" w:color="auto"/>
                                <w:right w:val="none" w:sz="0" w:space="0" w:color="auto"/>
                              </w:divBdr>
                              <w:divsChild>
                                <w:div w:id="1623345833">
                                  <w:marLeft w:val="0"/>
                                  <w:marRight w:val="0"/>
                                  <w:marTop w:val="0"/>
                                  <w:marBottom w:val="0"/>
                                  <w:divBdr>
                                    <w:top w:val="none" w:sz="0" w:space="0" w:color="auto"/>
                                    <w:left w:val="none" w:sz="0" w:space="0" w:color="auto"/>
                                    <w:bottom w:val="none" w:sz="0" w:space="0" w:color="auto"/>
                                    <w:right w:val="none" w:sz="0" w:space="0" w:color="auto"/>
                                  </w:divBdr>
                                  <w:divsChild>
                                    <w:div w:id="7160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22806">
      <w:bodyDiv w:val="1"/>
      <w:marLeft w:val="0"/>
      <w:marRight w:val="0"/>
      <w:marTop w:val="0"/>
      <w:marBottom w:val="0"/>
      <w:divBdr>
        <w:top w:val="none" w:sz="0" w:space="0" w:color="auto"/>
        <w:left w:val="none" w:sz="0" w:space="0" w:color="auto"/>
        <w:bottom w:val="none" w:sz="0" w:space="0" w:color="auto"/>
        <w:right w:val="none" w:sz="0" w:space="0" w:color="auto"/>
      </w:divBdr>
      <w:divsChild>
        <w:div w:id="722480920">
          <w:marLeft w:val="0"/>
          <w:marRight w:val="0"/>
          <w:marTop w:val="0"/>
          <w:marBottom w:val="0"/>
          <w:divBdr>
            <w:top w:val="none" w:sz="0" w:space="0" w:color="auto"/>
            <w:left w:val="none" w:sz="0" w:space="0" w:color="auto"/>
            <w:bottom w:val="none" w:sz="0" w:space="0" w:color="auto"/>
            <w:right w:val="none" w:sz="0" w:space="0" w:color="auto"/>
          </w:divBdr>
        </w:div>
        <w:div w:id="1422527733">
          <w:marLeft w:val="0"/>
          <w:marRight w:val="0"/>
          <w:marTop w:val="0"/>
          <w:marBottom w:val="0"/>
          <w:divBdr>
            <w:top w:val="none" w:sz="0" w:space="0" w:color="auto"/>
            <w:left w:val="none" w:sz="0" w:space="0" w:color="auto"/>
            <w:bottom w:val="none" w:sz="0" w:space="0" w:color="auto"/>
            <w:right w:val="none" w:sz="0" w:space="0" w:color="auto"/>
          </w:divBdr>
        </w:div>
      </w:divsChild>
    </w:div>
    <w:div w:id="1450854936">
      <w:bodyDiv w:val="1"/>
      <w:marLeft w:val="0"/>
      <w:marRight w:val="0"/>
      <w:marTop w:val="0"/>
      <w:marBottom w:val="0"/>
      <w:divBdr>
        <w:top w:val="none" w:sz="0" w:space="0" w:color="auto"/>
        <w:left w:val="none" w:sz="0" w:space="0" w:color="auto"/>
        <w:bottom w:val="none" w:sz="0" w:space="0" w:color="auto"/>
        <w:right w:val="none" w:sz="0" w:space="0" w:color="auto"/>
      </w:divBdr>
    </w:div>
    <w:div w:id="1502742976">
      <w:bodyDiv w:val="1"/>
      <w:marLeft w:val="0"/>
      <w:marRight w:val="0"/>
      <w:marTop w:val="0"/>
      <w:marBottom w:val="0"/>
      <w:divBdr>
        <w:top w:val="none" w:sz="0" w:space="0" w:color="auto"/>
        <w:left w:val="none" w:sz="0" w:space="0" w:color="auto"/>
        <w:bottom w:val="none" w:sz="0" w:space="0" w:color="auto"/>
        <w:right w:val="none" w:sz="0" w:space="0" w:color="auto"/>
      </w:divBdr>
    </w:div>
    <w:div w:id="1505168626">
      <w:bodyDiv w:val="1"/>
      <w:marLeft w:val="0"/>
      <w:marRight w:val="0"/>
      <w:marTop w:val="0"/>
      <w:marBottom w:val="0"/>
      <w:divBdr>
        <w:top w:val="none" w:sz="0" w:space="0" w:color="auto"/>
        <w:left w:val="none" w:sz="0" w:space="0" w:color="auto"/>
        <w:bottom w:val="none" w:sz="0" w:space="0" w:color="auto"/>
        <w:right w:val="none" w:sz="0" w:space="0" w:color="auto"/>
      </w:divBdr>
    </w:div>
    <w:div w:id="1612978627">
      <w:bodyDiv w:val="1"/>
      <w:marLeft w:val="0"/>
      <w:marRight w:val="0"/>
      <w:marTop w:val="0"/>
      <w:marBottom w:val="0"/>
      <w:divBdr>
        <w:top w:val="none" w:sz="0" w:space="0" w:color="auto"/>
        <w:left w:val="none" w:sz="0" w:space="0" w:color="auto"/>
        <w:bottom w:val="none" w:sz="0" w:space="0" w:color="auto"/>
        <w:right w:val="none" w:sz="0" w:space="0" w:color="auto"/>
      </w:divBdr>
    </w:div>
    <w:div w:id="1644315498">
      <w:bodyDiv w:val="1"/>
      <w:marLeft w:val="0"/>
      <w:marRight w:val="0"/>
      <w:marTop w:val="0"/>
      <w:marBottom w:val="0"/>
      <w:divBdr>
        <w:top w:val="none" w:sz="0" w:space="0" w:color="auto"/>
        <w:left w:val="none" w:sz="0" w:space="0" w:color="auto"/>
        <w:bottom w:val="none" w:sz="0" w:space="0" w:color="auto"/>
        <w:right w:val="none" w:sz="0" w:space="0" w:color="auto"/>
      </w:divBdr>
    </w:div>
    <w:div w:id="1777483067">
      <w:bodyDiv w:val="1"/>
      <w:marLeft w:val="0"/>
      <w:marRight w:val="0"/>
      <w:marTop w:val="0"/>
      <w:marBottom w:val="0"/>
      <w:divBdr>
        <w:top w:val="none" w:sz="0" w:space="0" w:color="auto"/>
        <w:left w:val="none" w:sz="0" w:space="0" w:color="auto"/>
        <w:bottom w:val="none" w:sz="0" w:space="0" w:color="auto"/>
        <w:right w:val="none" w:sz="0" w:space="0" w:color="auto"/>
      </w:divBdr>
    </w:div>
    <w:div w:id="1787650840">
      <w:bodyDiv w:val="1"/>
      <w:marLeft w:val="0"/>
      <w:marRight w:val="0"/>
      <w:marTop w:val="0"/>
      <w:marBottom w:val="0"/>
      <w:divBdr>
        <w:top w:val="none" w:sz="0" w:space="0" w:color="auto"/>
        <w:left w:val="none" w:sz="0" w:space="0" w:color="auto"/>
        <w:bottom w:val="none" w:sz="0" w:space="0" w:color="auto"/>
        <w:right w:val="none" w:sz="0" w:space="0" w:color="auto"/>
      </w:divBdr>
    </w:div>
    <w:div w:id="1845365073">
      <w:bodyDiv w:val="1"/>
      <w:marLeft w:val="0"/>
      <w:marRight w:val="0"/>
      <w:marTop w:val="0"/>
      <w:marBottom w:val="0"/>
      <w:divBdr>
        <w:top w:val="none" w:sz="0" w:space="0" w:color="auto"/>
        <w:left w:val="none" w:sz="0" w:space="0" w:color="auto"/>
        <w:bottom w:val="none" w:sz="0" w:space="0" w:color="auto"/>
        <w:right w:val="none" w:sz="0" w:space="0" w:color="auto"/>
      </w:divBdr>
    </w:div>
    <w:div w:id="1853300274">
      <w:bodyDiv w:val="1"/>
      <w:marLeft w:val="0"/>
      <w:marRight w:val="0"/>
      <w:marTop w:val="0"/>
      <w:marBottom w:val="0"/>
      <w:divBdr>
        <w:top w:val="none" w:sz="0" w:space="0" w:color="auto"/>
        <w:left w:val="none" w:sz="0" w:space="0" w:color="auto"/>
        <w:bottom w:val="none" w:sz="0" w:space="0" w:color="auto"/>
        <w:right w:val="none" w:sz="0" w:space="0" w:color="auto"/>
      </w:divBdr>
    </w:div>
    <w:div w:id="1871914680">
      <w:bodyDiv w:val="1"/>
      <w:marLeft w:val="0"/>
      <w:marRight w:val="0"/>
      <w:marTop w:val="0"/>
      <w:marBottom w:val="0"/>
      <w:divBdr>
        <w:top w:val="none" w:sz="0" w:space="0" w:color="auto"/>
        <w:left w:val="none" w:sz="0" w:space="0" w:color="auto"/>
        <w:bottom w:val="none" w:sz="0" w:space="0" w:color="auto"/>
        <w:right w:val="none" w:sz="0" w:space="0" w:color="auto"/>
      </w:divBdr>
    </w:div>
    <w:div w:id="1895195714">
      <w:bodyDiv w:val="1"/>
      <w:marLeft w:val="0"/>
      <w:marRight w:val="0"/>
      <w:marTop w:val="0"/>
      <w:marBottom w:val="0"/>
      <w:divBdr>
        <w:top w:val="none" w:sz="0" w:space="0" w:color="auto"/>
        <w:left w:val="none" w:sz="0" w:space="0" w:color="auto"/>
        <w:bottom w:val="none" w:sz="0" w:space="0" w:color="auto"/>
        <w:right w:val="none" w:sz="0" w:space="0" w:color="auto"/>
      </w:divBdr>
    </w:div>
    <w:div w:id="1895389796">
      <w:bodyDiv w:val="1"/>
      <w:marLeft w:val="0"/>
      <w:marRight w:val="0"/>
      <w:marTop w:val="0"/>
      <w:marBottom w:val="0"/>
      <w:divBdr>
        <w:top w:val="none" w:sz="0" w:space="0" w:color="auto"/>
        <w:left w:val="none" w:sz="0" w:space="0" w:color="auto"/>
        <w:bottom w:val="none" w:sz="0" w:space="0" w:color="auto"/>
        <w:right w:val="none" w:sz="0" w:space="0" w:color="auto"/>
      </w:divBdr>
    </w:div>
    <w:div w:id="20677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viewpoint.pwc.com/dt/gx/en/pwc/in_depths/in_depths_INT/in_depths_INT/Navigating-IFRS.html" TargetMode="External"/><Relationship Id="rId39" Type="http://schemas.openxmlformats.org/officeDocument/2006/relationships/hyperlink" Target="https://www.pwc.com/il/en/new-2025/ifrs_q3_2024.pdf" TargetMode="External"/><Relationship Id="rId21" Type="http://schemas.openxmlformats.org/officeDocument/2006/relationships/header" Target="header6.xml"/><Relationship Id="rId34" Type="http://schemas.openxmlformats.org/officeDocument/2006/relationships/hyperlink" Target="https://www.pwc.com/il/en/2024/ifrs_18_structure_of_a_profit.pdf" TargetMode="External"/><Relationship Id="rId42" Type="http://schemas.openxmlformats.org/officeDocument/2006/relationships/hyperlink" Target="https://www.pwc.com/il/en/new-2025/ifrs_q1_2025.pdf" TargetMode="External"/><Relationship Id="rId47" Type="http://schemas.openxmlformats.org/officeDocument/2006/relationships/hyperlink" Target="https://www.pwc.com/il/en/new-2025/ifrs_q3_2024.pdf" TargetMode="External"/><Relationship Id="rId50" Type="http://schemas.openxmlformats.org/officeDocument/2006/relationships/hyperlink" Target="https://www.pwc.com/gx/en/services/tax/pillar-two-readiness/country-tracker.html"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pwc.com/il/en/new-2025/professionally_project1.pdf" TargetMode="External"/><Relationship Id="rId11" Type="http://schemas.openxmlformats.org/officeDocument/2006/relationships/endnotes" Target="endnotes.xml"/><Relationship Id="rId24" Type="http://schemas.openxmlformats.org/officeDocument/2006/relationships/hyperlink" Target="https://www.pwc.com/il/he/audit-services/2023/highlights_for_the_reporting_corporations.pdf" TargetMode="External"/><Relationship Id="rId32" Type="http://schemas.openxmlformats.org/officeDocument/2006/relationships/hyperlink" Target="https://www.pwc.com/il/en/ifrs_18_mpm.pdf" TargetMode="External"/><Relationship Id="rId37" Type="http://schemas.openxmlformats.org/officeDocument/2006/relationships/hyperlink" Target="https://www.pwc.com/il/en/new-2025/ifrs_18_part_7.pdf" TargetMode="External"/><Relationship Id="rId40" Type="http://schemas.openxmlformats.org/officeDocument/2006/relationships/hyperlink" Target="https://www.pwc.com/il/en/new-2025/ifrs_q4_2024.pdf" TargetMode="External"/><Relationship Id="rId45" Type="http://schemas.openxmlformats.org/officeDocument/2006/relationships/hyperlink" Target="https://www.pwc.com/il/en/new-2025/ifrs_q4_2024.pdf" TargetMode="External"/><Relationship Id="rId53" Type="http://schemas.openxmlformats.org/officeDocument/2006/relationships/header" Target="header8.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pwc.com/il/en/the_new_format24.pdf" TargetMode="External"/><Relationship Id="rId44" Type="http://schemas.openxmlformats.org/officeDocument/2006/relationships/hyperlink" Target="https://www.pwc.com/il/en/new-2025/ifrs_q1_2025.pdf" TargetMode="External"/><Relationship Id="rId52" Type="http://schemas.openxmlformats.org/officeDocument/2006/relationships/hyperlink" Target="https://app.activetrail.com/S/dijixf3ft3e.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pwc.com/il/en/new-2021/account_99_8.pdf" TargetMode="External"/><Relationship Id="rId30" Type="http://schemas.openxmlformats.org/officeDocument/2006/relationships/hyperlink" Target="https://www.pwc.com/il/en/2024/ifrs-18-2025.pdf" TargetMode="External"/><Relationship Id="rId35" Type="http://schemas.openxmlformats.org/officeDocument/2006/relationships/hyperlink" Target="https://www.pwc.com/il/en/new-2025/ifrs_18_part5.pdf" TargetMode="External"/><Relationship Id="rId43" Type="http://schemas.openxmlformats.org/officeDocument/2006/relationships/hyperlink" Target="https://www.pwc.com/il/en/new-2025/ifrs_q4_2024.pdf" TargetMode="External"/><Relationship Id="rId48" Type="http://schemas.openxmlformats.org/officeDocument/2006/relationships/hyperlink" Target="https://www.pwc.com/il/en/new-2025/ifrs_q1_2025.pdf" TargetMode="External"/><Relationship Id="rId8" Type="http://schemas.openxmlformats.org/officeDocument/2006/relationships/settings" Target="settings.xml"/><Relationship Id="rId51" Type="http://schemas.openxmlformats.org/officeDocument/2006/relationships/hyperlink" Target="https://www.pwc.com/il/en/pwc_il_2024/update_94.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s://www.pwc.com/il/en/pwc_il_2024/accounting25_1.pdf" TargetMode="External"/><Relationship Id="rId33" Type="http://schemas.openxmlformats.org/officeDocument/2006/relationships/hyperlink" Target="https://www.pwc.com/il/en/ifrs_18_3_2024.pdf" TargetMode="External"/><Relationship Id="rId38" Type="http://schemas.openxmlformats.org/officeDocument/2006/relationships/hyperlink" Target="https://www.pwc.com/il/en/assets111.pdf" TargetMode="External"/><Relationship Id="rId46" Type="http://schemas.openxmlformats.org/officeDocument/2006/relationships/hyperlink" Target="https://www.pwc.com/il/en/new-2025/ifrs_q1_2025.pdf" TargetMode="External"/><Relationship Id="rId20" Type="http://schemas.openxmlformats.org/officeDocument/2006/relationships/header" Target="header5.xml"/><Relationship Id="rId41" Type="http://schemas.openxmlformats.org/officeDocument/2006/relationships/hyperlink" Target="https://www.pwc.com/il/en/ifrs_19_2024.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www.pwc.com/il/en/pwc_il_2024/accounting25_1.pdf" TargetMode="External"/><Relationship Id="rId36" Type="http://schemas.openxmlformats.org/officeDocument/2006/relationships/hyperlink" Target="https://www.pwc.com/il/en/new-2025/ifrs18_6.pdf" TargetMode="External"/><Relationship Id="rId49" Type="http://schemas.openxmlformats.org/officeDocument/2006/relationships/hyperlink" Target="https://www.pwc.com/il/en/new-2025/ifrs_q3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498A87A0C442FD44B73CC24A08FF17FE" ma:contentTypeVersion="1" ma:contentTypeDescription="צור מסמך חדש." ma:contentTypeScope="" ma:versionID="8f9c4933d32b727ac3aa9d6e8b7281e9">
  <xsd:schema xmlns:xsd="http://www.w3.org/2001/XMLSchema" xmlns:xs="http://www.w3.org/2001/XMLSchema" xmlns:p="http://schemas.microsoft.com/office/2006/metadata/properties" xmlns:ns2="dd48291e-b4a3-4a41-b579-535f39b420e1" targetNamespace="http://schemas.microsoft.com/office/2006/metadata/properties" ma:root="true" ma:fieldsID="291d8d2104cc624e955b52777a55f63a" ns2:_="">
    <xsd:import namespace="dd48291e-b4a3-4a41-b579-535f39b420e1"/>
    <xsd:element name="properties">
      <xsd:complexType>
        <xsd:sequence>
          <xsd:element name="documentManagement">
            <xsd:complexType>
              <xsd:all>
                <xsd:element ref="ns2:_x05ea__x05d0__x05e8__x05d9__x05da__x0020__x05e2__x05d3__x05db__x05d5__x05d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8291e-b4a3-4a41-b579-535f39b420e1" elementFormDefault="qualified">
    <xsd:import namespace="http://schemas.microsoft.com/office/2006/documentManagement/types"/>
    <xsd:import namespace="http://schemas.microsoft.com/office/infopath/2007/PartnerControls"/>
    <xsd:element name="_x05ea__x05d0__x05e8__x05d9__x05da__x0020__x05e2__x05d3__x05db__x05d5__x05df_" ma:index="8" nillable="true" ma:displayName="תאריך עדכון" ma:format="DateOnly" ma:internalName="_x05ea__x05d0__x05e8__x05d9__x05da__x0020__x05e2__x05d3__x05db__x05d5__x05df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5ea__x05d0__x05e8__x05d9__x05da__x0020__x05e2__x05d3__x05db__x05d5__x05df_ xmlns="dd48291e-b4a3-4a41-b579-535f39b420e1"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F50588-A3BF-4EDE-820E-E36DF3655952}">
  <ds:schemaRefs>
    <ds:schemaRef ds:uri="http://schemas.microsoft.com/sharepoint/v3/contenttype/forms"/>
  </ds:schemaRefs>
</ds:datastoreItem>
</file>

<file path=customXml/itemProps2.xml><?xml version="1.0" encoding="utf-8"?>
<ds:datastoreItem xmlns:ds="http://schemas.openxmlformats.org/officeDocument/2006/customXml" ds:itemID="{7B3113A9-00A9-41CB-93E4-1627290D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8291e-b4a3-4a41-b579-535f39b4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7F1BD-0942-42C2-A493-6A580807A6B8}">
  <ds:schemaRefs>
    <ds:schemaRef ds:uri="http://schemas.openxmlformats.org/officeDocument/2006/bibliography"/>
  </ds:schemaRefs>
</ds:datastoreItem>
</file>

<file path=customXml/itemProps4.xml><?xml version="1.0" encoding="utf-8"?>
<ds:datastoreItem xmlns:ds="http://schemas.openxmlformats.org/officeDocument/2006/customXml" ds:itemID="{641FF903-9F58-4A91-8747-6A38DD9ACA6F}">
  <ds:schemaRefs>
    <ds:schemaRef ds:uri="http://schemas.microsoft.com/office/2006/metadata/properties"/>
    <ds:schemaRef ds:uri="http://schemas.microsoft.com/office/infopath/2007/PartnerControls"/>
    <ds:schemaRef ds:uri="dd48291e-b4a3-4a41-b579-535f39b420e1"/>
  </ds:schemaRefs>
</ds:datastoreItem>
</file>

<file path=customXml/itemProps5.xml><?xml version="1.0" encoding="utf-8"?>
<ds:datastoreItem xmlns:ds="http://schemas.openxmlformats.org/officeDocument/2006/customXml" ds:itemID="{1109E775-4CC6-464B-9A07-37225845413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28817</Words>
  <Characters>144090</Characters>
  <Application>Microsoft Office Word</Application>
  <DocSecurity>8</DocSecurity>
  <Lines>1200</Lines>
  <Paragraphs>345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דוחות לדוגמא רבעון 2 - כולל תקנים חדשים</vt:lpstr>
    </vt:vector>
  </TitlesOfParts>
  <Company/>
  <LinksUpToDate>false</LinksUpToDate>
  <CharactersWithSpaces>172562</CharactersWithSpaces>
  <SharedDoc>false</SharedDoc>
  <HLinks>
    <vt:vector size="420" baseType="variant">
      <vt:variant>
        <vt:i4>2097228</vt:i4>
      </vt:variant>
      <vt:variant>
        <vt:i4>168</vt:i4>
      </vt:variant>
      <vt:variant>
        <vt:i4>0</vt:i4>
      </vt:variant>
      <vt:variant>
        <vt:i4>5</vt:i4>
      </vt:variant>
      <vt:variant>
        <vt:lpwstr>https://www.pwc.com/il/en/new-2021/us_gaap012022.pdf</vt:lpwstr>
      </vt:variant>
      <vt:variant>
        <vt:lpwstr/>
      </vt:variant>
      <vt:variant>
        <vt:i4>1245194</vt:i4>
      </vt:variant>
      <vt:variant>
        <vt:i4>165</vt:i4>
      </vt:variant>
      <vt:variant>
        <vt:i4>0</vt:i4>
      </vt:variant>
      <vt:variant>
        <vt:i4>5</vt:i4>
      </vt:variant>
      <vt:variant>
        <vt:lpwstr>https://app.activetrail.com/S/dijixf3ft3e.htm</vt:lpwstr>
      </vt:variant>
      <vt:variant>
        <vt:lpwstr/>
      </vt:variant>
      <vt:variant>
        <vt:i4>1769514</vt:i4>
      </vt:variant>
      <vt:variant>
        <vt:i4>162</vt:i4>
      </vt:variant>
      <vt:variant>
        <vt:i4>0</vt:i4>
      </vt:variant>
      <vt:variant>
        <vt:i4>5</vt:i4>
      </vt:variant>
      <vt:variant>
        <vt:lpwstr>https://www.pwc.com/il/en/pwc_il_2024/update_94.pdf</vt:lpwstr>
      </vt:variant>
      <vt:variant>
        <vt:lpwstr/>
      </vt:variant>
      <vt:variant>
        <vt:i4>2883596</vt:i4>
      </vt:variant>
      <vt:variant>
        <vt:i4>159</vt:i4>
      </vt:variant>
      <vt:variant>
        <vt:i4>0</vt:i4>
      </vt:variant>
      <vt:variant>
        <vt:i4>5</vt:i4>
      </vt:variant>
      <vt:variant>
        <vt:lpwstr>https://www.pwc.com/il/he/audit-services/2023/quarterly_professional.pdf</vt:lpwstr>
      </vt:variant>
      <vt:variant>
        <vt:lpwstr/>
      </vt:variant>
      <vt:variant>
        <vt:i4>7536758</vt:i4>
      </vt:variant>
      <vt:variant>
        <vt:i4>156</vt:i4>
      </vt:variant>
      <vt:variant>
        <vt:i4>0</vt:i4>
      </vt:variant>
      <vt:variant>
        <vt:i4>5</vt:i4>
      </vt:variant>
      <vt:variant>
        <vt:lpwstr>https://www.pwc.com/il/he/audit-services/2024/__sample_consolidated_financial_statements_2023.pdf</vt:lpwstr>
      </vt:variant>
      <vt:variant>
        <vt:lpwstr/>
      </vt:variant>
      <vt:variant>
        <vt:i4>1114127</vt:i4>
      </vt:variant>
      <vt:variant>
        <vt:i4>153</vt:i4>
      </vt:variant>
      <vt:variant>
        <vt:i4>0</vt:i4>
      </vt:variant>
      <vt:variant>
        <vt:i4>5</vt:i4>
      </vt:variant>
      <vt:variant>
        <vt:lpwstr>https://www.pwc.com/il/en/new-2021/account_99_8.pdf</vt:lpwstr>
      </vt:variant>
      <vt:variant>
        <vt:lpwstr/>
      </vt:variant>
      <vt:variant>
        <vt:i4>7602201</vt:i4>
      </vt:variant>
      <vt:variant>
        <vt:i4>150</vt:i4>
      </vt:variant>
      <vt:variant>
        <vt:i4>0</vt:i4>
      </vt:variant>
      <vt:variant>
        <vt:i4>5</vt:i4>
      </vt:variant>
      <vt:variant>
        <vt:lpwstr>https://viewpoint.pwc.com/dt/gx/en/pwc/in_depths/in_depths_INT/in_depths_INT/Navigating-IFRS.html</vt:lpwstr>
      </vt:variant>
      <vt:variant>
        <vt:lpwstr/>
      </vt:variant>
      <vt:variant>
        <vt:i4>5308418</vt:i4>
      </vt:variant>
      <vt:variant>
        <vt:i4>147</vt:i4>
      </vt:variant>
      <vt:variant>
        <vt:i4>0</vt:i4>
      </vt:variant>
      <vt:variant>
        <vt:i4>5</vt:i4>
      </vt:variant>
      <vt:variant>
        <vt:lpwstr>https://www.pwc.com/il/he/professional-department/dohot_ledugma_ifrs.html</vt:lpwstr>
      </vt:variant>
      <vt:variant>
        <vt:lpwstr/>
      </vt:variant>
      <vt:variant>
        <vt:i4>2097228</vt:i4>
      </vt:variant>
      <vt:variant>
        <vt:i4>144</vt:i4>
      </vt:variant>
      <vt:variant>
        <vt:i4>0</vt:i4>
      </vt:variant>
      <vt:variant>
        <vt:i4>5</vt:i4>
      </vt:variant>
      <vt:variant>
        <vt:lpwstr>https://www.pwc.com/il/en/new-2021/us_gaap012022.pdf</vt:lpwstr>
      </vt:variant>
      <vt:variant>
        <vt:lpwstr/>
      </vt:variant>
      <vt:variant>
        <vt:i4>7340093</vt:i4>
      </vt:variant>
      <vt:variant>
        <vt:i4>141</vt:i4>
      </vt:variant>
      <vt:variant>
        <vt:i4>0</vt:i4>
      </vt:variant>
      <vt:variant>
        <vt:i4>5</vt:i4>
      </vt:variant>
      <vt:variant>
        <vt:lpwstr>https://www.pwc.com/il/he/audit-services/2022/annual-financial-statements-2022v.pdf</vt:lpwstr>
      </vt:variant>
      <vt:variant>
        <vt:lpwstr/>
      </vt:variant>
      <vt:variant>
        <vt:i4>7536758</vt:i4>
      </vt:variant>
      <vt:variant>
        <vt:i4>138</vt:i4>
      </vt:variant>
      <vt:variant>
        <vt:i4>0</vt:i4>
      </vt:variant>
      <vt:variant>
        <vt:i4>5</vt:i4>
      </vt:variant>
      <vt:variant>
        <vt:lpwstr>https://www.pwc.com/il/he/audit-services/2024/__sample_consolidated_financial_statements_2023.pdf</vt:lpwstr>
      </vt:variant>
      <vt:variant>
        <vt:lpwstr/>
      </vt:variant>
      <vt:variant>
        <vt:i4>2097228</vt:i4>
      </vt:variant>
      <vt:variant>
        <vt:i4>135</vt:i4>
      </vt:variant>
      <vt:variant>
        <vt:i4>0</vt:i4>
      </vt:variant>
      <vt:variant>
        <vt:i4>5</vt:i4>
      </vt:variant>
      <vt:variant>
        <vt:lpwstr>https://www.pwc.com/il/en/new-2021/us_gaap012022.pdf</vt:lpwstr>
      </vt:variant>
      <vt:variant>
        <vt:lpwstr/>
      </vt:variant>
      <vt:variant>
        <vt:i4>5308418</vt:i4>
      </vt:variant>
      <vt:variant>
        <vt:i4>132</vt:i4>
      </vt:variant>
      <vt:variant>
        <vt:i4>0</vt:i4>
      </vt:variant>
      <vt:variant>
        <vt:i4>5</vt:i4>
      </vt:variant>
      <vt:variant>
        <vt:lpwstr>https://www.pwc.com/il/he/professional-department/dohot_ledugma_ifrs.html</vt:lpwstr>
      </vt:variant>
      <vt:variant>
        <vt:lpwstr/>
      </vt:variant>
      <vt:variant>
        <vt:i4>7340093</vt:i4>
      </vt:variant>
      <vt:variant>
        <vt:i4>129</vt:i4>
      </vt:variant>
      <vt:variant>
        <vt:i4>0</vt:i4>
      </vt:variant>
      <vt:variant>
        <vt:i4>5</vt:i4>
      </vt:variant>
      <vt:variant>
        <vt:lpwstr>https://www.pwc.com/il/he/audit-services/2022/annual-financial-statements-2022v.pdf</vt:lpwstr>
      </vt:variant>
      <vt:variant>
        <vt:lpwstr/>
      </vt:variant>
      <vt:variant>
        <vt:i4>7536758</vt:i4>
      </vt:variant>
      <vt:variant>
        <vt:i4>126</vt:i4>
      </vt:variant>
      <vt:variant>
        <vt:i4>0</vt:i4>
      </vt:variant>
      <vt:variant>
        <vt:i4>5</vt:i4>
      </vt:variant>
      <vt:variant>
        <vt:lpwstr>https://www.pwc.com/il/he/audit-services/2024/__sample_consolidated_financial_statements_2023.pdf</vt:lpwstr>
      </vt:variant>
      <vt:variant>
        <vt:lpwstr/>
      </vt:variant>
      <vt:variant>
        <vt:i4>1114127</vt:i4>
      </vt:variant>
      <vt:variant>
        <vt:i4>123</vt:i4>
      </vt:variant>
      <vt:variant>
        <vt:i4>0</vt:i4>
      </vt:variant>
      <vt:variant>
        <vt:i4>5</vt:i4>
      </vt:variant>
      <vt:variant>
        <vt:lpwstr>https://www.pwc.com/il/en/new-2021/account_99_8.pdf</vt:lpwstr>
      </vt:variant>
      <vt:variant>
        <vt:lpwstr/>
      </vt:variant>
      <vt:variant>
        <vt:i4>7602201</vt:i4>
      </vt:variant>
      <vt:variant>
        <vt:i4>120</vt:i4>
      </vt:variant>
      <vt:variant>
        <vt:i4>0</vt:i4>
      </vt:variant>
      <vt:variant>
        <vt:i4>5</vt:i4>
      </vt:variant>
      <vt:variant>
        <vt:lpwstr>https://viewpoint.pwc.com/dt/gx/en/pwc/in_depths/in_depths_INT/in_depths_INT/Navigating-IFRS.html</vt:lpwstr>
      </vt:variant>
      <vt:variant>
        <vt:lpwstr/>
      </vt:variant>
      <vt:variant>
        <vt:i4>7536758</vt:i4>
      </vt:variant>
      <vt:variant>
        <vt:i4>117</vt:i4>
      </vt:variant>
      <vt:variant>
        <vt:i4>0</vt:i4>
      </vt:variant>
      <vt:variant>
        <vt:i4>5</vt:i4>
      </vt:variant>
      <vt:variant>
        <vt:lpwstr>https://www.pwc.com/il/he/audit-services/2024/__sample_consolidated_financial_statements_2023.pdf</vt:lpwstr>
      </vt:variant>
      <vt:variant>
        <vt:lpwstr/>
      </vt:variant>
      <vt:variant>
        <vt:i4>7536758</vt:i4>
      </vt:variant>
      <vt:variant>
        <vt:i4>114</vt:i4>
      </vt:variant>
      <vt:variant>
        <vt:i4>0</vt:i4>
      </vt:variant>
      <vt:variant>
        <vt:i4>5</vt:i4>
      </vt:variant>
      <vt:variant>
        <vt:lpwstr>https://www.pwc.com/il/he/audit-services/2024/__sample_consolidated_financial_statements_2023.pdf</vt:lpwstr>
      </vt:variant>
      <vt:variant>
        <vt:lpwstr/>
      </vt:variant>
      <vt:variant>
        <vt:i4>6422558</vt:i4>
      </vt:variant>
      <vt:variant>
        <vt:i4>111</vt:i4>
      </vt:variant>
      <vt:variant>
        <vt:i4>0</vt:i4>
      </vt:variant>
      <vt:variant>
        <vt:i4>5</vt:i4>
      </vt:variant>
      <vt:variant>
        <vt:lpwstr>https://www.pwc.com/il/en/pwc_il_2024/accounting25_1.pdf</vt:lpwstr>
      </vt:variant>
      <vt:variant>
        <vt:lpwstr/>
      </vt:variant>
      <vt:variant>
        <vt:i4>3997756</vt:i4>
      </vt:variant>
      <vt:variant>
        <vt:i4>108</vt:i4>
      </vt:variant>
      <vt:variant>
        <vt:i4>0</vt:i4>
      </vt:variant>
      <vt:variant>
        <vt:i4>5</vt:i4>
      </vt:variant>
      <vt:variant>
        <vt:lpwstr>https://www.pwc.com/il/he/audit-services/2023/highlights_for_the_reporting_corporations.pdf</vt:lpwstr>
      </vt:variant>
      <vt:variant>
        <vt:lpwstr/>
      </vt:variant>
      <vt:variant>
        <vt:i4>7536758</vt:i4>
      </vt:variant>
      <vt:variant>
        <vt:i4>105</vt:i4>
      </vt:variant>
      <vt:variant>
        <vt:i4>0</vt:i4>
      </vt:variant>
      <vt:variant>
        <vt:i4>5</vt:i4>
      </vt:variant>
      <vt:variant>
        <vt:lpwstr>https://www.pwc.com/il/he/audit-services/2024/__sample_consolidated_financial_statements_2023.pdf</vt:lpwstr>
      </vt:variant>
      <vt:variant>
        <vt:lpwstr/>
      </vt:variant>
      <vt:variant>
        <vt:i4>2883675</vt:i4>
      </vt:variant>
      <vt:variant>
        <vt:i4>102</vt:i4>
      </vt:variant>
      <vt:variant>
        <vt:i4>0</vt:i4>
      </vt:variant>
      <vt:variant>
        <vt:i4>5</vt:i4>
      </vt:variant>
      <vt:variant>
        <vt:lpwstr>https://www.pwc.com/il/he/audit-services/2024/sample-consolidated_financial_statements_2023.pdf</vt:lpwstr>
      </vt:variant>
      <vt:variant>
        <vt:lpwstr/>
      </vt:variant>
      <vt:variant>
        <vt:i4>2883675</vt:i4>
      </vt:variant>
      <vt:variant>
        <vt:i4>99</vt:i4>
      </vt:variant>
      <vt:variant>
        <vt:i4>0</vt:i4>
      </vt:variant>
      <vt:variant>
        <vt:i4>5</vt:i4>
      </vt:variant>
      <vt:variant>
        <vt:lpwstr>https://www.pwc.com/il/he/audit-services/2024/sample-consolidated_financial_statements_2023.pdf</vt:lpwstr>
      </vt:variant>
      <vt:variant>
        <vt:lpwstr/>
      </vt:variant>
      <vt:variant>
        <vt:i4>3343849</vt:i4>
      </vt:variant>
      <vt:variant>
        <vt:i4>96</vt:i4>
      </vt:variant>
      <vt:variant>
        <vt:i4>0</vt:i4>
      </vt:variant>
      <vt:variant>
        <vt:i4>5</vt:i4>
      </vt:variant>
      <vt:variant>
        <vt:lpwstr/>
      </vt:variant>
      <vt:variant>
        <vt:lpwstr>ש34</vt:lpwstr>
      </vt:variant>
      <vt:variant>
        <vt:i4>3343849</vt:i4>
      </vt:variant>
      <vt:variant>
        <vt:i4>93</vt:i4>
      </vt:variant>
      <vt:variant>
        <vt:i4>0</vt:i4>
      </vt:variant>
      <vt:variant>
        <vt:i4>5</vt:i4>
      </vt:variant>
      <vt:variant>
        <vt:lpwstr/>
      </vt:variant>
      <vt:variant>
        <vt:lpwstr>ש33</vt:lpwstr>
      </vt:variant>
      <vt:variant>
        <vt:i4>3343849</vt:i4>
      </vt:variant>
      <vt:variant>
        <vt:i4>90</vt:i4>
      </vt:variant>
      <vt:variant>
        <vt:i4>0</vt:i4>
      </vt:variant>
      <vt:variant>
        <vt:i4>5</vt:i4>
      </vt:variant>
      <vt:variant>
        <vt:lpwstr/>
      </vt:variant>
      <vt:variant>
        <vt:lpwstr>ש34</vt:lpwstr>
      </vt:variant>
      <vt:variant>
        <vt:i4>3343849</vt:i4>
      </vt:variant>
      <vt:variant>
        <vt:i4>87</vt:i4>
      </vt:variant>
      <vt:variant>
        <vt:i4>0</vt:i4>
      </vt:variant>
      <vt:variant>
        <vt:i4>5</vt:i4>
      </vt:variant>
      <vt:variant>
        <vt:lpwstr/>
      </vt:variant>
      <vt:variant>
        <vt:lpwstr>ש31</vt:lpwstr>
      </vt:variant>
      <vt:variant>
        <vt:i4>3343849</vt:i4>
      </vt:variant>
      <vt:variant>
        <vt:i4>84</vt:i4>
      </vt:variant>
      <vt:variant>
        <vt:i4>0</vt:i4>
      </vt:variant>
      <vt:variant>
        <vt:i4>5</vt:i4>
      </vt:variant>
      <vt:variant>
        <vt:lpwstr/>
      </vt:variant>
      <vt:variant>
        <vt:lpwstr>ש30</vt:lpwstr>
      </vt:variant>
      <vt:variant>
        <vt:i4>3278313</vt:i4>
      </vt:variant>
      <vt:variant>
        <vt:i4>81</vt:i4>
      </vt:variant>
      <vt:variant>
        <vt:i4>0</vt:i4>
      </vt:variant>
      <vt:variant>
        <vt:i4>5</vt:i4>
      </vt:variant>
      <vt:variant>
        <vt:lpwstr/>
      </vt:variant>
      <vt:variant>
        <vt:lpwstr>ש29</vt:lpwstr>
      </vt:variant>
      <vt:variant>
        <vt:i4>3278313</vt:i4>
      </vt:variant>
      <vt:variant>
        <vt:i4>78</vt:i4>
      </vt:variant>
      <vt:variant>
        <vt:i4>0</vt:i4>
      </vt:variant>
      <vt:variant>
        <vt:i4>5</vt:i4>
      </vt:variant>
      <vt:variant>
        <vt:lpwstr/>
      </vt:variant>
      <vt:variant>
        <vt:lpwstr>ש28</vt:lpwstr>
      </vt:variant>
      <vt:variant>
        <vt:i4>3278313</vt:i4>
      </vt:variant>
      <vt:variant>
        <vt:i4>75</vt:i4>
      </vt:variant>
      <vt:variant>
        <vt:i4>0</vt:i4>
      </vt:variant>
      <vt:variant>
        <vt:i4>5</vt:i4>
      </vt:variant>
      <vt:variant>
        <vt:lpwstr/>
      </vt:variant>
      <vt:variant>
        <vt:lpwstr>ש27</vt:lpwstr>
      </vt:variant>
      <vt:variant>
        <vt:i4>3278313</vt:i4>
      </vt:variant>
      <vt:variant>
        <vt:i4>72</vt:i4>
      </vt:variant>
      <vt:variant>
        <vt:i4>0</vt:i4>
      </vt:variant>
      <vt:variant>
        <vt:i4>5</vt:i4>
      </vt:variant>
      <vt:variant>
        <vt:lpwstr/>
      </vt:variant>
      <vt:variant>
        <vt:lpwstr>ש26</vt:lpwstr>
      </vt:variant>
      <vt:variant>
        <vt:i4>3278313</vt:i4>
      </vt:variant>
      <vt:variant>
        <vt:i4>69</vt:i4>
      </vt:variant>
      <vt:variant>
        <vt:i4>0</vt:i4>
      </vt:variant>
      <vt:variant>
        <vt:i4>5</vt:i4>
      </vt:variant>
      <vt:variant>
        <vt:lpwstr/>
      </vt:variant>
      <vt:variant>
        <vt:lpwstr>ש25</vt:lpwstr>
      </vt:variant>
      <vt:variant>
        <vt:i4>3278313</vt:i4>
      </vt:variant>
      <vt:variant>
        <vt:i4>66</vt:i4>
      </vt:variant>
      <vt:variant>
        <vt:i4>0</vt:i4>
      </vt:variant>
      <vt:variant>
        <vt:i4>5</vt:i4>
      </vt:variant>
      <vt:variant>
        <vt:lpwstr/>
      </vt:variant>
      <vt:variant>
        <vt:lpwstr>ש24</vt:lpwstr>
      </vt:variant>
      <vt:variant>
        <vt:i4>3278313</vt:i4>
      </vt:variant>
      <vt:variant>
        <vt:i4>63</vt:i4>
      </vt:variant>
      <vt:variant>
        <vt:i4>0</vt:i4>
      </vt:variant>
      <vt:variant>
        <vt:i4>5</vt:i4>
      </vt:variant>
      <vt:variant>
        <vt:lpwstr/>
      </vt:variant>
      <vt:variant>
        <vt:lpwstr>ש23</vt:lpwstr>
      </vt:variant>
      <vt:variant>
        <vt:i4>3278313</vt:i4>
      </vt:variant>
      <vt:variant>
        <vt:i4>60</vt:i4>
      </vt:variant>
      <vt:variant>
        <vt:i4>0</vt:i4>
      </vt:variant>
      <vt:variant>
        <vt:i4>5</vt:i4>
      </vt:variant>
      <vt:variant>
        <vt:lpwstr/>
      </vt:variant>
      <vt:variant>
        <vt:lpwstr>ש22</vt:lpwstr>
      </vt:variant>
      <vt:variant>
        <vt:i4>3278313</vt:i4>
      </vt:variant>
      <vt:variant>
        <vt:i4>57</vt:i4>
      </vt:variant>
      <vt:variant>
        <vt:i4>0</vt:i4>
      </vt:variant>
      <vt:variant>
        <vt:i4>5</vt:i4>
      </vt:variant>
      <vt:variant>
        <vt:lpwstr/>
      </vt:variant>
      <vt:variant>
        <vt:lpwstr>ש21</vt:lpwstr>
      </vt:variant>
      <vt:variant>
        <vt:i4>3278313</vt:i4>
      </vt:variant>
      <vt:variant>
        <vt:i4>54</vt:i4>
      </vt:variant>
      <vt:variant>
        <vt:i4>0</vt:i4>
      </vt:variant>
      <vt:variant>
        <vt:i4>5</vt:i4>
      </vt:variant>
      <vt:variant>
        <vt:lpwstr/>
      </vt:variant>
      <vt:variant>
        <vt:lpwstr>ש21</vt:lpwstr>
      </vt:variant>
      <vt:variant>
        <vt:i4>3212777</vt:i4>
      </vt:variant>
      <vt:variant>
        <vt:i4>51</vt:i4>
      </vt:variant>
      <vt:variant>
        <vt:i4>0</vt:i4>
      </vt:variant>
      <vt:variant>
        <vt:i4>5</vt:i4>
      </vt:variant>
      <vt:variant>
        <vt:lpwstr/>
      </vt:variant>
      <vt:variant>
        <vt:lpwstr>ש19</vt:lpwstr>
      </vt:variant>
      <vt:variant>
        <vt:i4>3212777</vt:i4>
      </vt:variant>
      <vt:variant>
        <vt:i4>48</vt:i4>
      </vt:variant>
      <vt:variant>
        <vt:i4>0</vt:i4>
      </vt:variant>
      <vt:variant>
        <vt:i4>5</vt:i4>
      </vt:variant>
      <vt:variant>
        <vt:lpwstr/>
      </vt:variant>
      <vt:variant>
        <vt:lpwstr>ש18</vt:lpwstr>
      </vt:variant>
      <vt:variant>
        <vt:i4>3212777</vt:i4>
      </vt:variant>
      <vt:variant>
        <vt:i4>45</vt:i4>
      </vt:variant>
      <vt:variant>
        <vt:i4>0</vt:i4>
      </vt:variant>
      <vt:variant>
        <vt:i4>5</vt:i4>
      </vt:variant>
      <vt:variant>
        <vt:lpwstr/>
      </vt:variant>
      <vt:variant>
        <vt:lpwstr>ש17</vt:lpwstr>
      </vt:variant>
      <vt:variant>
        <vt:i4>3212777</vt:i4>
      </vt:variant>
      <vt:variant>
        <vt:i4>42</vt:i4>
      </vt:variant>
      <vt:variant>
        <vt:i4>0</vt:i4>
      </vt:variant>
      <vt:variant>
        <vt:i4>5</vt:i4>
      </vt:variant>
      <vt:variant>
        <vt:lpwstr/>
      </vt:variant>
      <vt:variant>
        <vt:lpwstr>ש16</vt:lpwstr>
      </vt:variant>
      <vt:variant>
        <vt:i4>3212777</vt:i4>
      </vt:variant>
      <vt:variant>
        <vt:i4>39</vt:i4>
      </vt:variant>
      <vt:variant>
        <vt:i4>0</vt:i4>
      </vt:variant>
      <vt:variant>
        <vt:i4>5</vt:i4>
      </vt:variant>
      <vt:variant>
        <vt:lpwstr/>
      </vt:variant>
      <vt:variant>
        <vt:lpwstr>ש15</vt:lpwstr>
      </vt:variant>
      <vt:variant>
        <vt:i4>3212777</vt:i4>
      </vt:variant>
      <vt:variant>
        <vt:i4>36</vt:i4>
      </vt:variant>
      <vt:variant>
        <vt:i4>0</vt:i4>
      </vt:variant>
      <vt:variant>
        <vt:i4>5</vt:i4>
      </vt:variant>
      <vt:variant>
        <vt:lpwstr/>
      </vt:variant>
      <vt:variant>
        <vt:lpwstr>ש14</vt:lpwstr>
      </vt:variant>
      <vt:variant>
        <vt:i4>3212777</vt:i4>
      </vt:variant>
      <vt:variant>
        <vt:i4>33</vt:i4>
      </vt:variant>
      <vt:variant>
        <vt:i4>0</vt:i4>
      </vt:variant>
      <vt:variant>
        <vt:i4>5</vt:i4>
      </vt:variant>
      <vt:variant>
        <vt:lpwstr/>
      </vt:variant>
      <vt:variant>
        <vt:lpwstr>ש13</vt:lpwstr>
      </vt:variant>
      <vt:variant>
        <vt:i4>3212777</vt:i4>
      </vt:variant>
      <vt:variant>
        <vt:i4>30</vt:i4>
      </vt:variant>
      <vt:variant>
        <vt:i4>0</vt:i4>
      </vt:variant>
      <vt:variant>
        <vt:i4>5</vt:i4>
      </vt:variant>
      <vt:variant>
        <vt:lpwstr/>
      </vt:variant>
      <vt:variant>
        <vt:lpwstr>ש12</vt:lpwstr>
      </vt:variant>
      <vt:variant>
        <vt:i4>3212777</vt:i4>
      </vt:variant>
      <vt:variant>
        <vt:i4>27</vt:i4>
      </vt:variant>
      <vt:variant>
        <vt:i4>0</vt:i4>
      </vt:variant>
      <vt:variant>
        <vt:i4>5</vt:i4>
      </vt:variant>
      <vt:variant>
        <vt:lpwstr/>
      </vt:variant>
      <vt:variant>
        <vt:lpwstr>ש11</vt:lpwstr>
      </vt:variant>
      <vt:variant>
        <vt:i4>3212777</vt:i4>
      </vt:variant>
      <vt:variant>
        <vt:i4>24</vt:i4>
      </vt:variant>
      <vt:variant>
        <vt:i4>0</vt:i4>
      </vt:variant>
      <vt:variant>
        <vt:i4>5</vt:i4>
      </vt:variant>
      <vt:variant>
        <vt:lpwstr/>
      </vt:variant>
      <vt:variant>
        <vt:lpwstr>ש10</vt:lpwstr>
      </vt:variant>
      <vt:variant>
        <vt:i4>3276897</vt:i4>
      </vt:variant>
      <vt:variant>
        <vt:i4>21</vt:i4>
      </vt:variant>
      <vt:variant>
        <vt:i4>0</vt:i4>
      </vt:variant>
      <vt:variant>
        <vt:i4>5</vt:i4>
      </vt:variant>
      <vt:variant>
        <vt:lpwstr/>
      </vt:variant>
      <vt:variant>
        <vt:lpwstr>a2</vt:lpwstr>
      </vt:variant>
      <vt:variant>
        <vt:i4>3670113</vt:i4>
      </vt:variant>
      <vt:variant>
        <vt:i4>18</vt:i4>
      </vt:variant>
      <vt:variant>
        <vt:i4>0</vt:i4>
      </vt:variant>
      <vt:variant>
        <vt:i4>5</vt:i4>
      </vt:variant>
      <vt:variant>
        <vt:lpwstr/>
      </vt:variant>
      <vt:variant>
        <vt:lpwstr>a8</vt:lpwstr>
      </vt:variant>
      <vt:variant>
        <vt:i4>3604577</vt:i4>
      </vt:variant>
      <vt:variant>
        <vt:i4>15</vt:i4>
      </vt:variant>
      <vt:variant>
        <vt:i4>0</vt:i4>
      </vt:variant>
      <vt:variant>
        <vt:i4>5</vt:i4>
      </vt:variant>
      <vt:variant>
        <vt:lpwstr/>
      </vt:variant>
      <vt:variant>
        <vt:lpwstr>a7</vt:lpwstr>
      </vt:variant>
      <vt:variant>
        <vt:i4>3539041</vt:i4>
      </vt:variant>
      <vt:variant>
        <vt:i4>12</vt:i4>
      </vt:variant>
      <vt:variant>
        <vt:i4>0</vt:i4>
      </vt:variant>
      <vt:variant>
        <vt:i4>5</vt:i4>
      </vt:variant>
      <vt:variant>
        <vt:lpwstr/>
      </vt:variant>
      <vt:variant>
        <vt:lpwstr>a6</vt:lpwstr>
      </vt:variant>
      <vt:variant>
        <vt:i4>3473505</vt:i4>
      </vt:variant>
      <vt:variant>
        <vt:i4>9</vt:i4>
      </vt:variant>
      <vt:variant>
        <vt:i4>0</vt:i4>
      </vt:variant>
      <vt:variant>
        <vt:i4>5</vt:i4>
      </vt:variant>
      <vt:variant>
        <vt:lpwstr/>
      </vt:variant>
      <vt:variant>
        <vt:lpwstr>a5</vt:lpwstr>
      </vt:variant>
      <vt:variant>
        <vt:i4>1496</vt:i4>
      </vt:variant>
      <vt:variant>
        <vt:i4>6</vt:i4>
      </vt:variant>
      <vt:variant>
        <vt:i4>0</vt:i4>
      </vt:variant>
      <vt:variant>
        <vt:i4>5</vt:i4>
      </vt:variant>
      <vt:variant>
        <vt:lpwstr/>
      </vt:variant>
      <vt:variant>
        <vt:lpwstr>ש1111</vt:lpwstr>
      </vt:variant>
      <vt:variant>
        <vt:i4>3342433</vt:i4>
      </vt:variant>
      <vt:variant>
        <vt:i4>3</vt:i4>
      </vt:variant>
      <vt:variant>
        <vt:i4>0</vt:i4>
      </vt:variant>
      <vt:variant>
        <vt:i4>5</vt:i4>
      </vt:variant>
      <vt:variant>
        <vt:lpwstr/>
      </vt:variant>
      <vt:variant>
        <vt:lpwstr>a3</vt:lpwstr>
      </vt:variant>
      <vt:variant>
        <vt:i4>3211361</vt:i4>
      </vt:variant>
      <vt:variant>
        <vt:i4>0</vt:i4>
      </vt:variant>
      <vt:variant>
        <vt:i4>0</vt:i4>
      </vt:variant>
      <vt:variant>
        <vt:i4>5</vt:i4>
      </vt:variant>
      <vt:variant>
        <vt:lpwstr/>
      </vt:variant>
      <vt:variant>
        <vt:lpwstr>a1</vt:lpwstr>
      </vt:variant>
      <vt:variant>
        <vt:i4>3932209</vt:i4>
      </vt:variant>
      <vt:variant>
        <vt:i4>33</vt:i4>
      </vt:variant>
      <vt:variant>
        <vt:i4>0</vt:i4>
      </vt:variant>
      <vt:variant>
        <vt:i4>5</vt:i4>
      </vt:variant>
      <vt:variant>
        <vt:lpwstr>https://brand.pwc.com/help/brand-resources.html</vt:lpwstr>
      </vt:variant>
      <vt:variant>
        <vt:lpwstr>network-description-copyright-and-global-boilerplate</vt:lpwstr>
      </vt:variant>
      <vt:variant>
        <vt:i4>1245204</vt:i4>
      </vt:variant>
      <vt:variant>
        <vt:i4>30</vt:i4>
      </vt:variant>
      <vt:variant>
        <vt:i4>0</vt:i4>
      </vt:variant>
      <vt:variant>
        <vt:i4>5</vt:i4>
      </vt:variant>
      <vt:variant>
        <vt:lpwstr>https://www.isa.gov.il/%D7%92%D7%95%D7%A4%D7%99%D7%9D %D7%9E%D7%A4%D7%95%D7%A7%D7%97%D7%99%D7%9D/Corporations/Attitudes and decisions regarding accounting and auditing/Staff_Possitions/sab/General/Documents/IsaFile_6587.pdf</vt:lpwstr>
      </vt:variant>
      <vt:variant>
        <vt:lpwstr/>
      </vt:variant>
      <vt:variant>
        <vt:i4>3866704</vt:i4>
      </vt:variant>
      <vt:variant>
        <vt:i4>27</vt:i4>
      </vt:variant>
      <vt:variant>
        <vt:i4>0</vt:i4>
      </vt:variant>
      <vt:variant>
        <vt:i4>5</vt:i4>
      </vt:variant>
      <vt:variant>
        <vt:lpwstr>https://www.isa.gov.il/%D7%92%D7%95%D7%A4%D7%99%D7%9D %D7%9E%D7%A4%D7%95%D7%A7%D7%97%D7%99%D7%9D/Corporations/Staf_Positions/SLB_Decision/Reports/Documents/IsaFile_8187.pdf</vt:lpwstr>
      </vt:variant>
      <vt:variant>
        <vt:lpwstr/>
      </vt:variant>
      <vt:variant>
        <vt:i4>2359397</vt:i4>
      </vt:variant>
      <vt:variant>
        <vt:i4>24</vt:i4>
      </vt:variant>
      <vt:variant>
        <vt:i4>0</vt:i4>
      </vt:variant>
      <vt:variant>
        <vt:i4>5</vt:i4>
      </vt:variant>
      <vt:variant>
        <vt:lpwstr>https://kpmg.co.il/media/uaepsajc/%D7%9E%D7%A6%D7%92%D7%AA-%D7%9B%D7%A0%D7%A1-%D7%9C%D7%A7%D7%95%D7%97%D7%95%D7%AA-plus-%D7%9E%D7%A6%D7%92%D7%AA-%D7%93%D7%95%D7%93.pdf</vt:lpwstr>
      </vt:variant>
      <vt:variant>
        <vt:lpwstr/>
      </vt:variant>
      <vt:variant>
        <vt:i4>65620</vt:i4>
      </vt:variant>
      <vt:variant>
        <vt:i4>21</vt:i4>
      </vt:variant>
      <vt:variant>
        <vt:i4>0</vt:i4>
      </vt:variant>
      <vt:variant>
        <vt:i4>5</vt:i4>
      </vt:variant>
      <vt:variant>
        <vt:lpwstr>https://www.pwc.com/il/he/audit-services/2022/annual-financial-statements-2022-q2.pdf</vt:lpwstr>
      </vt:variant>
      <vt:variant>
        <vt:lpwstr/>
      </vt:variant>
      <vt:variant>
        <vt:i4>6619215</vt:i4>
      </vt:variant>
      <vt:variant>
        <vt:i4>18</vt:i4>
      </vt:variant>
      <vt:variant>
        <vt:i4>0</vt:i4>
      </vt:variant>
      <vt:variant>
        <vt:i4>5</vt:i4>
      </vt:variant>
      <vt:variant>
        <vt:lpwstr>https://www.isa.gov.il/%D7%92%D7%95%D7%A4%D7%99%D7%9D %D7%9E%D7%A4%D7%95%D7%A7%D7%97%D7%99%D7%9D/Corporations/Hodaot_segaL/General/Documents/isafile240124.pdf</vt:lpwstr>
      </vt:variant>
      <vt:variant>
        <vt:lpwstr/>
      </vt:variant>
      <vt:variant>
        <vt:i4>5701643</vt:i4>
      </vt:variant>
      <vt:variant>
        <vt:i4>15</vt:i4>
      </vt:variant>
      <vt:variant>
        <vt:i4>0</vt:i4>
      </vt:variant>
      <vt:variant>
        <vt:i4>5</vt:i4>
      </vt:variant>
      <vt:variant>
        <vt:lpwstr>https://boi.org.il/publications/pressreleases/b01-01-24/</vt:lpwstr>
      </vt:variant>
      <vt:variant>
        <vt:lpwstr/>
      </vt:variant>
      <vt:variant>
        <vt:i4>2556015</vt:i4>
      </vt:variant>
      <vt:variant>
        <vt:i4>12</vt:i4>
      </vt:variant>
      <vt:variant>
        <vt:i4>0</vt:i4>
      </vt:variant>
      <vt:variant>
        <vt:i4>5</vt:i4>
      </vt:variant>
      <vt:variant>
        <vt:lpwstr>https://www.boi.org.il/publications/pressreleases/01-01-24/</vt:lpwstr>
      </vt:variant>
      <vt:variant>
        <vt:lpwstr/>
      </vt:variant>
      <vt:variant>
        <vt:i4>4456530</vt:i4>
      </vt:variant>
      <vt:variant>
        <vt:i4>9</vt:i4>
      </vt:variant>
      <vt:variant>
        <vt:i4>0</vt:i4>
      </vt:variant>
      <vt:variant>
        <vt:i4>5</vt:i4>
      </vt:variant>
      <vt:variant>
        <vt:lpwstr>https://www.globes.co.il/news/article.aspx?did=1001465048</vt:lpwstr>
      </vt:variant>
      <vt:variant>
        <vt:lpwstr/>
      </vt:variant>
      <vt:variant>
        <vt:i4>65620</vt:i4>
      </vt:variant>
      <vt:variant>
        <vt:i4>6</vt:i4>
      </vt:variant>
      <vt:variant>
        <vt:i4>0</vt:i4>
      </vt:variant>
      <vt:variant>
        <vt:i4>5</vt:i4>
      </vt:variant>
      <vt:variant>
        <vt:lpwstr>https://www.pwc.com/il/he/audit-services/2022/annual-financial-statements-2022-q2.pdf</vt:lpwstr>
      </vt:variant>
      <vt:variant>
        <vt:lpwstr/>
      </vt:variant>
      <vt:variant>
        <vt:i4>5963788</vt:i4>
      </vt:variant>
      <vt:variant>
        <vt:i4>3</vt:i4>
      </vt:variant>
      <vt:variant>
        <vt:i4>0</vt:i4>
      </vt:variant>
      <vt:variant>
        <vt:i4>5</vt:i4>
      </vt:variant>
      <vt:variant>
        <vt:lpwstr>https://www.pwc.com/il/en/audit-services/professional-department/interim_report_Q2-2023.pdf</vt:lpwstr>
      </vt:variant>
      <vt:variant>
        <vt:lpwstr/>
      </vt:variant>
      <vt:variant>
        <vt:i4>458825</vt:i4>
      </vt:variant>
      <vt:variant>
        <vt:i4>0</vt:i4>
      </vt:variant>
      <vt:variant>
        <vt:i4>0</vt:i4>
      </vt:variant>
      <vt:variant>
        <vt:i4>5</vt:i4>
      </vt:variant>
      <vt:variant>
        <vt:lpwstr>https://www.iasb.org.il/uploads/n/1672557367.5733.pdf</vt:lpwstr>
      </vt:variant>
      <vt:variant>
        <vt:lpwstr/>
      </vt:variant>
      <vt:variant>
        <vt:i4>7995518</vt:i4>
      </vt:variant>
      <vt:variant>
        <vt:i4>0</vt:i4>
      </vt:variant>
      <vt:variant>
        <vt:i4>0</vt:i4>
      </vt:variant>
      <vt:variant>
        <vt:i4>5</vt:i4>
      </vt:variant>
      <vt:variant>
        <vt:lpwstr>https://www.pwc.com/gx/en.html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Guy Algranti</dc:creator>
  <cp:keywords/>
  <cp:lastModifiedBy>Guy</cp:lastModifiedBy>
  <cp:revision>18</cp:revision>
  <cp:lastPrinted>2025-05-10T16:45:00Z</cp:lastPrinted>
  <dcterms:created xsi:type="dcterms:W3CDTF">2025-05-11T10:14:00Z</dcterms:created>
  <dcterms:modified xsi:type="dcterms:W3CDTF">2025-06-09T08:38:00Z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0x010100498A87A0C442FD44B73CC24A08FF17FE</vt:lpwstr>
  </property>
  <property fmtid="{D5CDD505-2E9C-101B-9397-08002B2CF9AE}" pid="3" name="TemplateUrl">
    <vt:lpwstr/>
  </property>
  <property fmtid="{D5CDD505-2E9C-101B-9397-08002B2CF9AE}" pid="4" name="Order">
    <vt:r8>3200</vt:r8>
  </property>
  <property fmtid="{D5CDD505-2E9C-101B-9397-08002B2CF9AE}" pid="5" name="xd_ProgID">
    <vt:lpwstr/>
  </property>
  <property fmtid="{D5CDD505-2E9C-101B-9397-08002B2CF9AE}" pid="6" name="_CopySource">
    <vt:lpwstr>http://il-tlvshpt001/sites/pwc-portal/client-facing/review/audit_professional_assurance/Documents/pwc-INTERIM_Q2_2013 28.10.2013.docx</vt:lpwstr>
  </property>
</Properties>
</file>