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2"/>
          <w:szCs w:val="22"/>
        </w:rPr>
      </w:pPr>
      <w:bookmarkStart w:colFirst="0" w:colLast="0" w:name="_gjdgxs" w:id="0"/>
      <w:bookmarkEnd w:id="0"/>
      <w:r w:rsidDel="00000000" w:rsidR="00000000" w:rsidRPr="00000000">
        <w:rPr>
          <w:b w:val="1"/>
          <w:sz w:val="22"/>
          <w:szCs w:val="22"/>
          <w:rtl w:val="0"/>
        </w:rPr>
        <w:t xml:space="preserve">LISAKONTROLL-LEHT VASTAVALT RAHVUSVAHELISTELE FINANTSARUANDLUSE STANDARDITELE KOOSTATAVA AASTAARUANDE KOOSTAMISEKS</w:t>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Käesoleva kontroll-lehe nõuded on kohustuslikud ettevõtetele, mis valmistavad oma aruandeid vastavuses IFRS-iga. Kontroll-lehe nõuded on kohustuslikud raamatupidamise aastaaruannetele, mida koostatakse 1.01.2020 ja hiljem algavate aruandeperioodide kohta. Kontroll-lehes on toodud miinimuminfo, mis tuleb Raamatupidamise seaduse kohaselt vastavalt IFRS’ile koostatavas aastaaruandes avalikustada. Lisaks on kontroll-lehes toodud nõuded Nasdaq Tallinna börsi emitentidele, mis sisalduvad dokumendis „Nõuded emitentidele“, peatükis 1.6.</w:t>
      </w:r>
    </w:p>
    <w:p w:rsidR="00000000" w:rsidDel="00000000" w:rsidP="00000000" w:rsidRDefault="00000000" w:rsidRPr="00000000" w14:paraId="00000004">
      <w:pPr>
        <w:rPr>
          <w:sz w:val="22"/>
          <w:szCs w:val="22"/>
        </w:rPr>
      </w:pP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sz w:val="22"/>
          <w:szCs w:val="22"/>
          <w:rtl w:val="0"/>
        </w:rPr>
        <w:t xml:space="preserve">Lisaks tuleb kasutada IFRS-i aastaaruande kontroll-lehte, mida on võimalik alla laadida PwC veebilehelt aadressil </w:t>
      </w:r>
      <w:hyperlink r:id="rId7">
        <w:r w:rsidDel="00000000" w:rsidR="00000000" w:rsidRPr="00000000">
          <w:rPr>
            <w:color w:val="0000ff"/>
            <w:sz w:val="22"/>
            <w:szCs w:val="22"/>
            <w:u w:val="single"/>
            <w:rtl w:val="0"/>
          </w:rPr>
          <w:t xml:space="preserve">http://inform.pwc.com/</w:t>
        </w:r>
      </w:hyperlink>
      <w:r w:rsidDel="00000000" w:rsidR="00000000" w:rsidRPr="00000000">
        <w:rPr>
          <w:sz w:val="22"/>
          <w:szCs w:val="22"/>
          <w:rtl w:val="0"/>
        </w:rPr>
        <w:t xml:space="preserve"> (</w:t>
      </w:r>
      <w:r w:rsidDel="00000000" w:rsidR="00000000" w:rsidRPr="00000000">
        <w:rPr>
          <w:i w:val="1"/>
          <w:sz w:val="22"/>
          <w:szCs w:val="22"/>
          <w:rtl w:val="0"/>
        </w:rPr>
        <w:t xml:space="preserve">Accounting and corporate reporting &gt; Tools, practice aids and publications &gt; Checklists &gt;  e-Check - interactive disclosure checklist 2020</w:t>
      </w:r>
      <w:r w:rsidDel="00000000" w:rsidR="00000000" w:rsidRPr="00000000">
        <w:rPr>
          <w:sz w:val="22"/>
          <w:szCs w:val="22"/>
          <w:rtl w:val="0"/>
        </w:rPr>
        <w:t xml:space="preserve">).</w:t>
      </w:r>
    </w:p>
    <w:p w:rsidR="00000000" w:rsidDel="00000000" w:rsidP="00000000" w:rsidRDefault="00000000" w:rsidRPr="00000000" w14:paraId="00000006">
      <w:pPr>
        <w:rPr>
          <w:sz w:val="22"/>
          <w:szCs w:val="22"/>
        </w:rPr>
      </w:pPr>
      <w:r w:rsidDel="00000000" w:rsidR="00000000" w:rsidRPr="00000000">
        <w:rPr>
          <w:rtl w:val="0"/>
        </w:rPr>
      </w:r>
    </w:p>
    <w:p w:rsidR="00000000" w:rsidDel="00000000" w:rsidP="00000000" w:rsidRDefault="00000000" w:rsidRPr="00000000" w14:paraId="00000007">
      <w:pPr>
        <w:pStyle w:val="Heading3"/>
        <w:tabs>
          <w:tab w:val="left" w:pos="851"/>
        </w:tabs>
        <w:rPr>
          <w:sz w:val="22"/>
          <w:szCs w:val="22"/>
        </w:rPr>
      </w:pPr>
      <w:r w:rsidDel="00000000" w:rsidR="00000000" w:rsidRPr="00000000">
        <w:rPr>
          <w:sz w:val="22"/>
          <w:szCs w:val="22"/>
          <w:rtl w:val="0"/>
        </w:rPr>
        <w:t xml:space="preserve">Sisukord</w:t>
      </w:r>
    </w:p>
    <w:p w:rsidR="00000000" w:rsidDel="00000000" w:rsidP="00000000" w:rsidRDefault="00000000" w:rsidRPr="00000000" w14:paraId="00000008">
      <w:pPr>
        <w:rPr>
          <w:sz w:val="22"/>
          <w:szCs w:val="22"/>
        </w:rPr>
      </w:pPr>
      <w:r w:rsidDel="00000000" w:rsidR="00000000" w:rsidRPr="00000000">
        <w:rPr>
          <w:sz w:val="22"/>
          <w:szCs w:val="22"/>
          <w:rtl w:val="0"/>
        </w:rPr>
        <w:t xml:space="preserve">1. Aastaaruande üldised nõuded</w:t>
      </w:r>
    </w:p>
    <w:p w:rsidR="00000000" w:rsidDel="00000000" w:rsidP="00000000" w:rsidRDefault="00000000" w:rsidRPr="00000000" w14:paraId="00000009">
      <w:pPr>
        <w:ind w:firstLine="284"/>
        <w:rPr>
          <w:sz w:val="22"/>
          <w:szCs w:val="22"/>
        </w:rPr>
      </w:pPr>
      <w:r w:rsidDel="00000000" w:rsidR="00000000" w:rsidRPr="00000000">
        <w:rPr>
          <w:sz w:val="22"/>
          <w:szCs w:val="22"/>
          <w:rtl w:val="0"/>
        </w:rPr>
        <w:t xml:space="preserve">1.1. Majandusaasta aruande heakskiitmine ja allkirjastamine</w:t>
      </w:r>
    </w:p>
    <w:p w:rsidR="00000000" w:rsidDel="00000000" w:rsidP="00000000" w:rsidRDefault="00000000" w:rsidRPr="00000000" w14:paraId="0000000A">
      <w:pPr>
        <w:ind w:firstLine="284"/>
        <w:rPr>
          <w:sz w:val="22"/>
          <w:szCs w:val="22"/>
        </w:rPr>
      </w:pPr>
      <w:r w:rsidDel="00000000" w:rsidR="00000000" w:rsidRPr="00000000">
        <w:rPr>
          <w:sz w:val="22"/>
          <w:szCs w:val="22"/>
          <w:rtl w:val="0"/>
        </w:rPr>
        <w:t xml:space="preserve">1.2. Majandusaasta aruande esitamine kohtu registriosakonnale</w:t>
      </w:r>
    </w:p>
    <w:p w:rsidR="00000000" w:rsidDel="00000000" w:rsidP="00000000" w:rsidRDefault="00000000" w:rsidRPr="00000000" w14:paraId="0000000B">
      <w:pPr>
        <w:ind w:firstLine="284"/>
        <w:rPr>
          <w:sz w:val="22"/>
          <w:szCs w:val="22"/>
        </w:rPr>
      </w:pPr>
      <w:r w:rsidDel="00000000" w:rsidR="00000000" w:rsidRPr="00000000">
        <w:rPr>
          <w:sz w:val="22"/>
          <w:szCs w:val="22"/>
          <w:rtl w:val="0"/>
        </w:rPr>
        <w:t xml:space="preserve">1.3. Kohtu registriosakonnale koos majandusaasta aruandega esitatav informatsioon</w:t>
      </w:r>
    </w:p>
    <w:p w:rsidR="00000000" w:rsidDel="00000000" w:rsidP="00000000" w:rsidRDefault="00000000" w:rsidRPr="00000000" w14:paraId="0000000C">
      <w:pPr>
        <w:ind w:firstLine="284"/>
        <w:rPr>
          <w:sz w:val="22"/>
          <w:szCs w:val="22"/>
        </w:rPr>
      </w:pPr>
      <w:r w:rsidDel="00000000" w:rsidR="00000000" w:rsidRPr="00000000">
        <w:rPr>
          <w:sz w:val="22"/>
          <w:szCs w:val="22"/>
          <w:rtl w:val="0"/>
        </w:rPr>
        <w:t xml:space="preserve">1.4. Tegevusaruanne</w:t>
      </w:r>
    </w:p>
    <w:p w:rsidR="00000000" w:rsidDel="00000000" w:rsidP="00000000" w:rsidRDefault="00000000" w:rsidRPr="00000000" w14:paraId="0000000D">
      <w:pPr>
        <w:ind w:firstLine="284"/>
        <w:rPr>
          <w:sz w:val="22"/>
          <w:szCs w:val="22"/>
        </w:rPr>
      </w:pPr>
      <w:r w:rsidDel="00000000" w:rsidR="00000000" w:rsidRPr="00000000">
        <w:rPr>
          <w:sz w:val="22"/>
          <w:szCs w:val="22"/>
          <w:rtl w:val="0"/>
        </w:rPr>
        <w:t xml:space="preserve">1.5. Täiendavad nõuded reguleeritud väärtpaberiturul kaubeldavate väärtpaberite emitendi tegevusaruandele</w:t>
      </w:r>
    </w:p>
    <w:p w:rsidR="00000000" w:rsidDel="00000000" w:rsidP="00000000" w:rsidRDefault="00000000" w:rsidRPr="00000000" w14:paraId="0000000E">
      <w:pPr>
        <w:ind w:firstLine="284"/>
        <w:rPr>
          <w:sz w:val="22"/>
          <w:szCs w:val="22"/>
        </w:rPr>
      </w:pPr>
      <w:r w:rsidDel="00000000" w:rsidR="00000000" w:rsidRPr="00000000">
        <w:rPr>
          <w:sz w:val="22"/>
          <w:szCs w:val="22"/>
          <w:rtl w:val="0"/>
        </w:rPr>
        <w:t xml:space="preserve">1.6. Täiendavad nõuded Nasdaq Tallinna börsi emitentidele, vastavalt dokumendis „Nõuded emitentidele“ toodud nõuetele</w:t>
      </w:r>
    </w:p>
    <w:p w:rsidR="00000000" w:rsidDel="00000000" w:rsidP="00000000" w:rsidRDefault="00000000" w:rsidRPr="00000000" w14:paraId="0000000F">
      <w:pPr>
        <w:ind w:firstLine="284"/>
        <w:rPr>
          <w:sz w:val="22"/>
          <w:szCs w:val="22"/>
        </w:rPr>
      </w:pPr>
      <w:r w:rsidDel="00000000" w:rsidR="00000000" w:rsidRPr="00000000">
        <w:rPr>
          <w:sz w:val="22"/>
          <w:szCs w:val="22"/>
          <w:rtl w:val="0"/>
        </w:rPr>
        <w:t xml:space="preserve">1.7. Täiendavad nõuded konsolideerimisgrupi raamatupidamise aastaaruandele</w:t>
      </w:r>
    </w:p>
    <w:p w:rsidR="00000000" w:rsidDel="00000000" w:rsidP="00000000" w:rsidRDefault="00000000" w:rsidRPr="00000000" w14:paraId="00000010">
      <w:pPr>
        <w:ind w:firstLine="284"/>
        <w:rPr>
          <w:sz w:val="22"/>
          <w:szCs w:val="22"/>
        </w:rPr>
      </w:pPr>
      <w:r w:rsidDel="00000000" w:rsidR="00000000" w:rsidRPr="00000000">
        <w:rPr>
          <w:sz w:val="22"/>
          <w:szCs w:val="22"/>
          <w:rtl w:val="0"/>
        </w:rPr>
        <w:t xml:space="preserve">1.8. Täiendavad nõuded krediidiasutuse raamatupidamise aastaaruandele</w:t>
      </w:r>
    </w:p>
    <w:p w:rsidR="00000000" w:rsidDel="00000000" w:rsidP="00000000" w:rsidRDefault="00000000" w:rsidRPr="00000000" w14:paraId="00000011">
      <w:pPr>
        <w:ind w:firstLine="284"/>
        <w:rPr>
          <w:sz w:val="22"/>
          <w:szCs w:val="22"/>
        </w:rPr>
      </w:pPr>
      <w:r w:rsidDel="00000000" w:rsidR="00000000" w:rsidRPr="00000000">
        <w:rPr>
          <w:sz w:val="22"/>
          <w:szCs w:val="22"/>
          <w:rtl w:val="0"/>
        </w:rPr>
        <w:t xml:space="preserve">1.9. Majandusaasta kasumi jaotamise ettepanek</w:t>
      </w:r>
    </w:p>
    <w:p w:rsidR="00000000" w:rsidDel="00000000" w:rsidP="00000000" w:rsidRDefault="00000000" w:rsidRPr="00000000" w14:paraId="00000012">
      <w:pPr>
        <w:rPr>
          <w:sz w:val="22"/>
          <w:szCs w:val="22"/>
        </w:rPr>
      </w:pPr>
      <w:r w:rsidDel="00000000" w:rsidR="00000000" w:rsidRPr="00000000">
        <w:rPr>
          <w:sz w:val="22"/>
          <w:szCs w:val="22"/>
          <w:rtl w:val="0"/>
        </w:rPr>
        <w:t xml:space="preserve">2. Lisadega seotud nõuded</w:t>
      </w:r>
    </w:p>
    <w:p w:rsidR="00000000" w:rsidDel="00000000" w:rsidP="00000000" w:rsidRDefault="00000000" w:rsidRPr="00000000" w14:paraId="00000013">
      <w:pPr>
        <w:rPr>
          <w:sz w:val="22"/>
          <w:szCs w:val="22"/>
        </w:rPr>
      </w:pPr>
      <w:r w:rsidDel="00000000" w:rsidR="00000000" w:rsidRPr="00000000">
        <w:rPr>
          <w:sz w:val="22"/>
          <w:szCs w:val="22"/>
          <w:rtl w:val="0"/>
        </w:rPr>
        <w:t xml:space="preserve">3. Selgitused kasutatud lühenditele</w:t>
      </w:r>
    </w:p>
    <w:p w:rsidR="00000000" w:rsidDel="00000000" w:rsidP="00000000" w:rsidRDefault="00000000" w:rsidRPr="00000000" w14:paraId="00000014">
      <w:pPr>
        <w:rPr>
          <w:sz w:val="22"/>
          <w:szCs w:val="22"/>
        </w:rPr>
      </w:pPr>
      <w:r w:rsidDel="00000000" w:rsidR="00000000" w:rsidRPr="00000000">
        <w:rPr>
          <w:rtl w:val="0"/>
        </w:rPr>
      </w:r>
    </w:p>
    <w:p w:rsidR="00000000" w:rsidDel="00000000" w:rsidP="00000000" w:rsidRDefault="00000000" w:rsidRPr="00000000" w14:paraId="00000015">
      <w:pPr>
        <w:pStyle w:val="Heading4"/>
        <w:tabs>
          <w:tab w:val="left" w:pos="6237"/>
          <w:tab w:val="left" w:pos="7513"/>
        </w:tabs>
        <w:spacing w:after="0" w:before="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t xml:space="preserve">Jah/Ei </w:t>
        <w:tab/>
        <w:t xml:space="preserve">Viide</w:t>
      </w:r>
    </w:p>
    <w:p w:rsidR="00000000" w:rsidDel="00000000" w:rsidP="00000000" w:rsidRDefault="00000000" w:rsidRPr="00000000" w14:paraId="00000016">
      <w:pPr>
        <w:tabs>
          <w:tab w:val="left" w:pos="6237"/>
          <w:tab w:val="left" w:pos="7513"/>
        </w:tabs>
        <w:rPr>
          <w:b w:val="1"/>
          <w:sz w:val="22"/>
          <w:szCs w:val="22"/>
        </w:rPr>
      </w:pPr>
      <w:r w:rsidDel="00000000" w:rsidR="00000000" w:rsidRPr="00000000">
        <w:rPr>
          <w:b w:val="1"/>
          <w:sz w:val="22"/>
          <w:szCs w:val="22"/>
          <w:rtl w:val="0"/>
        </w:rPr>
        <w:tab/>
        <w:t xml:space="preserve">PR</w:t>
      </w:r>
      <w:r w:rsidDel="00000000" w:rsidR="00000000" w:rsidRPr="00000000">
        <w:rPr>
          <w:b w:val="1"/>
          <w:sz w:val="22"/>
          <w:szCs w:val="22"/>
          <w:vertAlign w:val="superscript"/>
        </w:rPr>
        <w:footnoteReference w:customMarkFollows="0" w:id="0"/>
      </w:r>
      <w:r w:rsidDel="00000000" w:rsidR="00000000" w:rsidRPr="00000000">
        <w:rPr>
          <w:b w:val="1"/>
          <w:sz w:val="22"/>
          <w:szCs w:val="22"/>
          <w:rtl w:val="0"/>
        </w:rPr>
        <w:t xml:space="preserve">/EO</w:t>
      </w:r>
      <w:r w:rsidDel="00000000" w:rsidR="00000000" w:rsidRPr="00000000">
        <w:rPr>
          <w:b w:val="1"/>
          <w:sz w:val="22"/>
          <w:szCs w:val="22"/>
          <w:vertAlign w:val="superscript"/>
        </w:rPr>
        <w:footnoteReference w:customMarkFollows="0" w:id="1"/>
      </w:r>
      <w:r w:rsidDel="00000000" w:rsidR="00000000" w:rsidRPr="00000000">
        <w:rPr>
          <w:b w:val="1"/>
          <w:sz w:val="22"/>
          <w:szCs w:val="22"/>
          <w:rtl w:val="0"/>
        </w:rPr>
        <w:tab/>
        <w:t xml:space="preserve">allikale</w:t>
      </w:r>
      <w:r w:rsidDel="00000000" w:rsidR="00000000" w:rsidRPr="00000000">
        <w:rPr>
          <w:b w:val="1"/>
          <w:sz w:val="22"/>
          <w:szCs w:val="22"/>
          <w:vertAlign w:val="superscript"/>
        </w:rPr>
        <w:footnoteReference w:customMarkFollows="0" w:id="2"/>
      </w:r>
      <w:r w:rsidDel="00000000" w:rsidR="00000000" w:rsidRPr="00000000">
        <w:rPr>
          <w:rtl w:val="0"/>
        </w:rPr>
      </w:r>
    </w:p>
    <w:p w:rsidR="00000000" w:rsidDel="00000000" w:rsidP="00000000" w:rsidRDefault="00000000" w:rsidRPr="00000000" w14:paraId="00000017">
      <w:pPr>
        <w:pStyle w:val="Heading1"/>
        <w:rPr/>
      </w:pPr>
      <w:r w:rsidDel="00000000" w:rsidR="00000000" w:rsidRPr="00000000">
        <w:rPr>
          <w:rtl w:val="0"/>
        </w:rPr>
        <w:t xml:space="preserve">1. Aastaaruande üldised nõuded</w:t>
      </w:r>
    </w:p>
    <w:p w:rsidR="00000000" w:rsidDel="00000000" w:rsidP="00000000" w:rsidRDefault="00000000" w:rsidRPr="00000000" w14:paraId="00000018">
      <w:pPr>
        <w:rPr/>
      </w:pPr>
      <w:r w:rsidDel="00000000" w:rsidR="00000000" w:rsidRPr="00000000">
        <w:rPr>
          <w:rtl w:val="0"/>
        </w:rPr>
      </w:r>
    </w:p>
    <w:tbl>
      <w:tblPr>
        <w:tblStyle w:val="Table1"/>
        <w:tblW w:w="9356.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992"/>
        <w:gridCol w:w="1843"/>
        <w:tblGridChange w:id="0">
          <w:tblGrid>
            <w:gridCol w:w="6521"/>
            <w:gridCol w:w="992"/>
            <w:gridCol w:w="1843"/>
          </w:tblGrid>
        </w:tblGridChange>
      </w:tblGrid>
      <w:tr>
        <w:tc>
          <w:tcPr/>
          <w:p w:rsidR="00000000" w:rsidDel="00000000" w:rsidP="00000000" w:rsidRDefault="00000000" w:rsidRPr="00000000" w14:paraId="00000019">
            <w:pPr>
              <w:numPr>
                <w:ilvl w:val="0"/>
                <w:numId w:val="17"/>
              </w:numPr>
              <w:tabs>
                <w:tab w:val="left" w:pos="5420"/>
              </w:tabs>
              <w:ind w:left="360" w:hanging="360"/>
              <w:rPr>
                <w:sz w:val="22"/>
                <w:szCs w:val="22"/>
              </w:rPr>
            </w:pPr>
            <w:r w:rsidDel="00000000" w:rsidR="00000000" w:rsidRPr="00000000">
              <w:rPr>
                <w:sz w:val="22"/>
                <w:szCs w:val="22"/>
                <w:rtl w:val="0"/>
              </w:rPr>
              <w:t xml:space="preserve">Majandusaasta aruanne koosneb:</w:t>
            </w:r>
          </w:p>
        </w:tc>
        <w:tc>
          <w:tcPr/>
          <w:p w:rsidR="00000000" w:rsidDel="00000000" w:rsidP="00000000" w:rsidRDefault="00000000" w:rsidRPr="00000000" w14:paraId="0000001A">
            <w:pPr>
              <w:tabs>
                <w:tab w:val="left" w:pos="5420"/>
              </w:tabs>
              <w:rPr>
                <w:sz w:val="22"/>
                <w:szCs w:val="22"/>
              </w:rPr>
            </w:pPr>
            <w:r w:rsidDel="00000000" w:rsidR="00000000" w:rsidRPr="00000000">
              <w:rPr>
                <w:rtl w:val="0"/>
              </w:rPr>
            </w:r>
          </w:p>
        </w:tc>
        <w:tc>
          <w:tcPr/>
          <w:p w:rsidR="00000000" w:rsidDel="00000000" w:rsidP="00000000" w:rsidRDefault="00000000" w:rsidRPr="00000000" w14:paraId="0000001B">
            <w:pPr>
              <w:tabs>
                <w:tab w:val="left" w:pos="5420"/>
              </w:tabs>
              <w:rPr>
                <w:sz w:val="22"/>
                <w:szCs w:val="22"/>
              </w:rPr>
            </w:pPr>
            <w:r w:rsidDel="00000000" w:rsidR="00000000" w:rsidRPr="00000000">
              <w:rPr>
                <w:sz w:val="22"/>
                <w:szCs w:val="22"/>
                <w:rtl w:val="0"/>
              </w:rPr>
              <w:t xml:space="preserve">RPS §14 lg 1</w:t>
            </w:r>
          </w:p>
        </w:tc>
      </w:tr>
      <w:tr>
        <w:tc>
          <w:tcPr/>
          <w:p w:rsidR="00000000" w:rsidDel="00000000" w:rsidP="00000000" w:rsidRDefault="00000000" w:rsidRPr="00000000" w14:paraId="0000001C">
            <w:pPr>
              <w:numPr>
                <w:ilvl w:val="0"/>
                <w:numId w:val="20"/>
              </w:numPr>
              <w:ind w:left="720" w:hanging="360"/>
              <w:rPr>
                <w:sz w:val="22"/>
                <w:szCs w:val="22"/>
              </w:rPr>
            </w:pPr>
            <w:r w:rsidDel="00000000" w:rsidR="00000000" w:rsidRPr="00000000">
              <w:rPr>
                <w:sz w:val="22"/>
                <w:szCs w:val="22"/>
                <w:rtl w:val="0"/>
              </w:rPr>
              <w:t xml:space="preserve">raamatupidamise aastaaruanne;</w:t>
            </w:r>
          </w:p>
        </w:tc>
        <w:tc>
          <w:tcPr/>
          <w:p w:rsidR="00000000" w:rsidDel="00000000" w:rsidP="00000000" w:rsidRDefault="00000000" w:rsidRPr="00000000" w14:paraId="0000001D">
            <w:pPr>
              <w:tabs>
                <w:tab w:val="left" w:pos="5420"/>
              </w:tabs>
              <w:rPr>
                <w:sz w:val="22"/>
                <w:szCs w:val="22"/>
              </w:rPr>
            </w:pPr>
            <w:r w:rsidDel="00000000" w:rsidR="00000000" w:rsidRPr="00000000">
              <w:rPr>
                <w:rtl w:val="0"/>
              </w:rPr>
            </w:r>
          </w:p>
        </w:tc>
        <w:tc>
          <w:tcPr/>
          <w:p w:rsidR="00000000" w:rsidDel="00000000" w:rsidP="00000000" w:rsidRDefault="00000000" w:rsidRPr="00000000" w14:paraId="0000001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1F">
            <w:pPr>
              <w:numPr>
                <w:ilvl w:val="0"/>
                <w:numId w:val="20"/>
              </w:numPr>
              <w:ind w:left="720" w:hanging="360"/>
              <w:rPr>
                <w:sz w:val="22"/>
                <w:szCs w:val="22"/>
              </w:rPr>
            </w:pPr>
            <w:r w:rsidDel="00000000" w:rsidR="00000000" w:rsidRPr="00000000">
              <w:rPr>
                <w:sz w:val="22"/>
                <w:szCs w:val="22"/>
                <w:rtl w:val="0"/>
              </w:rPr>
              <w:t xml:space="preserve">tegevusaruanne.</w:t>
            </w:r>
          </w:p>
        </w:tc>
        <w:tc>
          <w:tcPr/>
          <w:p w:rsidR="00000000" w:rsidDel="00000000" w:rsidP="00000000" w:rsidRDefault="00000000" w:rsidRPr="00000000" w14:paraId="00000020">
            <w:pPr>
              <w:tabs>
                <w:tab w:val="left" w:pos="5420"/>
              </w:tabs>
              <w:rPr>
                <w:sz w:val="22"/>
                <w:szCs w:val="22"/>
              </w:rPr>
            </w:pPr>
            <w:r w:rsidDel="00000000" w:rsidR="00000000" w:rsidRPr="00000000">
              <w:rPr>
                <w:rtl w:val="0"/>
              </w:rPr>
            </w:r>
          </w:p>
        </w:tc>
        <w:tc>
          <w:tcPr/>
          <w:p w:rsidR="00000000" w:rsidDel="00000000" w:rsidP="00000000" w:rsidRDefault="00000000" w:rsidRPr="00000000" w14:paraId="0000002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22">
            <w:pPr>
              <w:numPr>
                <w:ilvl w:val="0"/>
                <w:numId w:val="17"/>
              </w:numPr>
              <w:ind w:left="360" w:hanging="360"/>
              <w:rPr>
                <w:sz w:val="22"/>
                <w:szCs w:val="22"/>
              </w:rPr>
            </w:pPr>
            <w:r w:rsidDel="00000000" w:rsidR="00000000" w:rsidRPr="00000000">
              <w:rPr>
                <w:sz w:val="22"/>
                <w:szCs w:val="22"/>
                <w:rtl w:val="0"/>
              </w:rPr>
              <w:t xml:space="preserve">Juhatus esitab kinnitatud majandusaasta aruande äriregistrile kuue kuu jooksul arvates majandusaasta lõppemisest, koos </w:t>
            </w:r>
          </w:p>
          <w:p w:rsidR="00000000" w:rsidDel="00000000" w:rsidP="00000000" w:rsidRDefault="00000000" w:rsidRPr="00000000" w14:paraId="00000023">
            <w:pPr>
              <w:numPr>
                <w:ilvl w:val="0"/>
                <w:numId w:val="15"/>
              </w:numPr>
              <w:ind w:left="318" w:firstLine="0"/>
              <w:rPr>
                <w:sz w:val="22"/>
                <w:szCs w:val="22"/>
              </w:rPr>
            </w:pPr>
            <w:r w:rsidDel="00000000" w:rsidR="00000000" w:rsidRPr="00000000">
              <w:rPr>
                <w:sz w:val="22"/>
                <w:szCs w:val="22"/>
                <w:rtl w:val="0"/>
              </w:rPr>
              <w:t xml:space="preserve">kasumi jaotamise või kahjumi katmise ettepanekuga,</w:t>
            </w:r>
          </w:p>
          <w:p w:rsidR="00000000" w:rsidDel="00000000" w:rsidP="00000000" w:rsidRDefault="00000000" w:rsidRPr="00000000" w14:paraId="00000024">
            <w:pPr>
              <w:numPr>
                <w:ilvl w:val="0"/>
                <w:numId w:val="15"/>
              </w:numPr>
              <w:ind w:left="318" w:firstLine="0"/>
              <w:rPr>
                <w:sz w:val="22"/>
                <w:szCs w:val="22"/>
              </w:rPr>
            </w:pPr>
            <w:r w:rsidDel="00000000" w:rsidR="00000000" w:rsidRPr="00000000">
              <w:rPr>
                <w:sz w:val="22"/>
                <w:szCs w:val="22"/>
                <w:rtl w:val="0"/>
              </w:rPr>
              <w:t xml:space="preserve">müügitulu jaotusega ja </w:t>
            </w:r>
          </w:p>
          <w:p w:rsidR="00000000" w:rsidDel="00000000" w:rsidP="00000000" w:rsidRDefault="00000000" w:rsidRPr="00000000" w14:paraId="00000025">
            <w:pPr>
              <w:numPr>
                <w:ilvl w:val="0"/>
                <w:numId w:val="15"/>
              </w:numPr>
              <w:ind w:left="318" w:firstLine="0"/>
              <w:rPr>
                <w:sz w:val="22"/>
                <w:szCs w:val="22"/>
              </w:rPr>
            </w:pPr>
            <w:r w:rsidDel="00000000" w:rsidR="00000000" w:rsidRPr="00000000">
              <w:rPr>
                <w:sz w:val="22"/>
                <w:szCs w:val="22"/>
                <w:rtl w:val="0"/>
              </w:rPr>
              <w:t xml:space="preserve">vandeaudiitori aruandega, kui audiitorkontroll on kohustuslik.</w:t>
            </w:r>
          </w:p>
        </w:tc>
        <w:tc>
          <w:tcPr/>
          <w:p w:rsidR="00000000" w:rsidDel="00000000" w:rsidP="00000000" w:rsidRDefault="00000000" w:rsidRPr="00000000" w14:paraId="00000026">
            <w:pPr>
              <w:tabs>
                <w:tab w:val="left" w:pos="5420"/>
              </w:tabs>
              <w:rPr>
                <w:sz w:val="22"/>
                <w:szCs w:val="22"/>
              </w:rPr>
            </w:pPr>
            <w:r w:rsidDel="00000000" w:rsidR="00000000" w:rsidRPr="00000000">
              <w:rPr>
                <w:rtl w:val="0"/>
              </w:rPr>
            </w:r>
          </w:p>
        </w:tc>
        <w:tc>
          <w:tcPr/>
          <w:p w:rsidR="00000000" w:rsidDel="00000000" w:rsidP="00000000" w:rsidRDefault="00000000" w:rsidRPr="00000000" w14:paraId="00000027">
            <w:pPr>
              <w:tabs>
                <w:tab w:val="left" w:pos="5420"/>
              </w:tabs>
              <w:rPr>
                <w:sz w:val="22"/>
                <w:szCs w:val="22"/>
              </w:rPr>
            </w:pPr>
            <w:r w:rsidDel="00000000" w:rsidR="00000000" w:rsidRPr="00000000">
              <w:rPr>
                <w:sz w:val="22"/>
                <w:szCs w:val="22"/>
                <w:rtl w:val="0"/>
              </w:rPr>
              <w:t xml:space="preserve">ÄS § 179 lg 4</w:t>
            </w:r>
          </w:p>
          <w:p w:rsidR="00000000" w:rsidDel="00000000" w:rsidP="00000000" w:rsidRDefault="00000000" w:rsidRPr="00000000" w14:paraId="00000028">
            <w:pPr>
              <w:tabs>
                <w:tab w:val="left" w:pos="5420"/>
              </w:tabs>
              <w:rPr>
                <w:sz w:val="22"/>
                <w:szCs w:val="22"/>
              </w:rPr>
            </w:pPr>
            <w:r w:rsidDel="00000000" w:rsidR="00000000" w:rsidRPr="00000000">
              <w:rPr>
                <w:sz w:val="22"/>
                <w:szCs w:val="22"/>
                <w:rtl w:val="0"/>
              </w:rPr>
              <w:t xml:space="preserve">ÄS § 334 lg 2</w:t>
            </w:r>
          </w:p>
        </w:tc>
      </w:tr>
      <w:tr>
        <w:tc>
          <w:tcPr/>
          <w:p w:rsidR="00000000" w:rsidDel="00000000" w:rsidP="00000000" w:rsidRDefault="00000000" w:rsidRPr="00000000" w14:paraId="00000029">
            <w:pPr>
              <w:numPr>
                <w:ilvl w:val="0"/>
                <w:numId w:val="17"/>
              </w:numPr>
              <w:ind w:left="360" w:hanging="360"/>
              <w:rPr>
                <w:sz w:val="22"/>
                <w:szCs w:val="22"/>
              </w:rPr>
            </w:pPr>
            <w:r w:rsidDel="00000000" w:rsidR="00000000" w:rsidRPr="00000000">
              <w:rPr>
                <w:sz w:val="22"/>
                <w:szCs w:val="22"/>
                <w:rtl w:val="0"/>
              </w:rPr>
              <w:t xml:space="preserve">Kui aktsiad ei ole registreeritud Eesti väärtpaberite registris ja aktsiaraamatut pidav muu depositoorium ei avalikusta andmeid väärtpaberite registri pidamise seaduse § 7 2. lõikes sätestatu kohaselt, tuleb koos majandusaasta aruandega esitada üle 10 protsendi aktsiatega määratud hääli omavate aktsiate omanike nimekiri aastaaruande kinnitanud üldkoosoleku toimumise seisuga. Nimekirjas tuleb näidata aktsionäri nimi, elu- või asukohariik, isiku- või registrikood, aktsia liik ja nimiväärtus, aktsia märkimise ja omandamise aeg.</w:t>
            </w:r>
          </w:p>
        </w:tc>
        <w:tc>
          <w:tcPr/>
          <w:p w:rsidR="00000000" w:rsidDel="00000000" w:rsidP="00000000" w:rsidRDefault="00000000" w:rsidRPr="00000000" w14:paraId="0000002A">
            <w:pPr>
              <w:tabs>
                <w:tab w:val="left" w:pos="5420"/>
              </w:tabs>
              <w:rPr>
                <w:sz w:val="22"/>
                <w:szCs w:val="22"/>
              </w:rPr>
            </w:pPr>
            <w:r w:rsidDel="00000000" w:rsidR="00000000" w:rsidRPr="00000000">
              <w:rPr>
                <w:rtl w:val="0"/>
              </w:rPr>
            </w:r>
          </w:p>
        </w:tc>
        <w:tc>
          <w:tcPr/>
          <w:p w:rsidR="00000000" w:rsidDel="00000000" w:rsidP="00000000" w:rsidRDefault="00000000" w:rsidRPr="00000000" w14:paraId="0000002B">
            <w:pPr>
              <w:tabs>
                <w:tab w:val="left" w:pos="5420"/>
              </w:tabs>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02C">
            <w:pPr>
              <w:tabs>
                <w:tab w:val="left" w:pos="5420"/>
              </w:tabs>
              <w:rPr>
                <w:sz w:val="22"/>
                <w:szCs w:val="22"/>
              </w:rPr>
            </w:pPr>
            <w:r w:rsidDel="00000000" w:rsidR="00000000" w:rsidRPr="00000000">
              <w:rPr>
                <w:sz w:val="22"/>
                <w:szCs w:val="22"/>
                <w:rtl w:val="0"/>
              </w:rPr>
              <w:t xml:space="preserve">ÄS §233 lg 1</w:t>
            </w:r>
          </w:p>
        </w:tc>
      </w:tr>
      <w:tr>
        <w:tc>
          <w:tcPr/>
          <w:p w:rsidR="00000000" w:rsidDel="00000000" w:rsidP="00000000" w:rsidRDefault="00000000" w:rsidRPr="00000000" w14:paraId="0000002D">
            <w:pPr>
              <w:numPr>
                <w:ilvl w:val="0"/>
                <w:numId w:val="17"/>
              </w:numPr>
              <w:ind w:left="360" w:hanging="360"/>
              <w:rPr>
                <w:sz w:val="22"/>
                <w:szCs w:val="22"/>
              </w:rPr>
            </w:pPr>
            <w:r w:rsidDel="00000000" w:rsidR="00000000" w:rsidRPr="00000000">
              <w:rPr>
                <w:sz w:val="22"/>
                <w:szCs w:val="22"/>
                <w:rtl w:val="0"/>
              </w:rPr>
              <w:t xml:space="preserve">Raamatupidamise aastaaruanne koosneb järgmistest koostisosadest:</w:t>
            </w:r>
          </w:p>
        </w:tc>
        <w:tc>
          <w:tcPr/>
          <w:p w:rsidR="00000000" w:rsidDel="00000000" w:rsidP="00000000" w:rsidRDefault="00000000" w:rsidRPr="00000000" w14:paraId="0000002E">
            <w:pPr>
              <w:tabs>
                <w:tab w:val="left" w:pos="5420"/>
              </w:tabs>
              <w:rPr>
                <w:sz w:val="22"/>
                <w:szCs w:val="22"/>
              </w:rPr>
            </w:pPr>
            <w:r w:rsidDel="00000000" w:rsidR="00000000" w:rsidRPr="00000000">
              <w:rPr>
                <w:rtl w:val="0"/>
              </w:rPr>
            </w:r>
          </w:p>
        </w:tc>
        <w:tc>
          <w:tcPr/>
          <w:p w:rsidR="00000000" w:rsidDel="00000000" w:rsidP="00000000" w:rsidRDefault="00000000" w:rsidRPr="00000000" w14:paraId="0000002F">
            <w:pPr>
              <w:tabs>
                <w:tab w:val="left" w:pos="5420"/>
              </w:tabs>
              <w:rPr>
                <w:sz w:val="22"/>
                <w:szCs w:val="22"/>
              </w:rPr>
            </w:pPr>
            <w:r w:rsidDel="00000000" w:rsidR="00000000" w:rsidRPr="00000000">
              <w:rPr>
                <w:sz w:val="22"/>
                <w:szCs w:val="22"/>
                <w:rtl w:val="0"/>
              </w:rPr>
              <w:t xml:space="preserve">RPS §15 lg 2</w:t>
            </w:r>
          </w:p>
        </w:tc>
      </w:tr>
      <w:tr>
        <w:tc>
          <w:tcPr/>
          <w:p w:rsidR="00000000" w:rsidDel="00000000" w:rsidP="00000000" w:rsidRDefault="00000000" w:rsidRPr="00000000" w14:paraId="00000030">
            <w:pPr>
              <w:numPr>
                <w:ilvl w:val="0"/>
                <w:numId w:val="4"/>
              </w:numPr>
              <w:ind w:left="720" w:hanging="360"/>
              <w:rPr>
                <w:sz w:val="22"/>
                <w:szCs w:val="22"/>
              </w:rPr>
            </w:pPr>
            <w:r w:rsidDel="00000000" w:rsidR="00000000" w:rsidRPr="00000000">
              <w:rPr>
                <w:sz w:val="22"/>
                <w:szCs w:val="22"/>
                <w:rtl w:val="0"/>
              </w:rPr>
              <w:t xml:space="preserve">bilanss;</w:t>
            </w:r>
          </w:p>
        </w:tc>
        <w:tc>
          <w:tcPr/>
          <w:p w:rsidR="00000000" w:rsidDel="00000000" w:rsidP="00000000" w:rsidRDefault="00000000" w:rsidRPr="00000000" w14:paraId="00000031">
            <w:pPr>
              <w:tabs>
                <w:tab w:val="left" w:pos="5420"/>
              </w:tabs>
              <w:rPr>
                <w:sz w:val="22"/>
                <w:szCs w:val="22"/>
              </w:rPr>
            </w:pPr>
            <w:r w:rsidDel="00000000" w:rsidR="00000000" w:rsidRPr="00000000">
              <w:rPr>
                <w:rtl w:val="0"/>
              </w:rPr>
            </w:r>
          </w:p>
        </w:tc>
        <w:tc>
          <w:tcPr/>
          <w:p w:rsidR="00000000" w:rsidDel="00000000" w:rsidP="00000000" w:rsidRDefault="00000000" w:rsidRPr="00000000" w14:paraId="00000032">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3">
            <w:pPr>
              <w:numPr>
                <w:ilvl w:val="0"/>
                <w:numId w:val="4"/>
              </w:numPr>
              <w:ind w:left="720" w:hanging="360"/>
              <w:rPr>
                <w:sz w:val="22"/>
                <w:szCs w:val="22"/>
              </w:rPr>
            </w:pPr>
            <w:r w:rsidDel="00000000" w:rsidR="00000000" w:rsidRPr="00000000">
              <w:rPr>
                <w:sz w:val="22"/>
                <w:szCs w:val="22"/>
                <w:rtl w:val="0"/>
              </w:rPr>
              <w:t xml:space="preserve">kasumiaruanne (vastavalt IAS 1 nõuetele peab alates 1.1.2009 algavate aruandeperioodide aastaaruannetes esitama koondkasumiaruande ühe aruandena või kasumiaruande ja muu koondkasumiaruande kahe aruandena);</w:t>
            </w:r>
          </w:p>
        </w:tc>
        <w:tc>
          <w:tcPr/>
          <w:p w:rsidR="00000000" w:rsidDel="00000000" w:rsidP="00000000" w:rsidRDefault="00000000" w:rsidRPr="00000000" w14:paraId="00000034">
            <w:pPr>
              <w:tabs>
                <w:tab w:val="left" w:pos="5420"/>
              </w:tabs>
              <w:rPr>
                <w:sz w:val="22"/>
                <w:szCs w:val="22"/>
              </w:rPr>
            </w:pPr>
            <w:r w:rsidDel="00000000" w:rsidR="00000000" w:rsidRPr="00000000">
              <w:rPr>
                <w:rtl w:val="0"/>
              </w:rPr>
            </w:r>
          </w:p>
        </w:tc>
        <w:tc>
          <w:tcPr/>
          <w:p w:rsidR="00000000" w:rsidDel="00000000" w:rsidP="00000000" w:rsidRDefault="00000000" w:rsidRPr="00000000" w14:paraId="00000035">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6">
            <w:pPr>
              <w:numPr>
                <w:ilvl w:val="0"/>
                <w:numId w:val="4"/>
              </w:numPr>
              <w:ind w:left="720" w:hanging="360"/>
              <w:rPr>
                <w:sz w:val="22"/>
                <w:szCs w:val="22"/>
              </w:rPr>
            </w:pPr>
            <w:r w:rsidDel="00000000" w:rsidR="00000000" w:rsidRPr="00000000">
              <w:rPr>
                <w:sz w:val="22"/>
                <w:szCs w:val="22"/>
                <w:rtl w:val="0"/>
              </w:rPr>
              <w:t xml:space="preserve">rahavoogude aruanne;</w:t>
            </w:r>
          </w:p>
        </w:tc>
        <w:tc>
          <w:tcPr/>
          <w:p w:rsidR="00000000" w:rsidDel="00000000" w:rsidP="00000000" w:rsidRDefault="00000000" w:rsidRPr="00000000" w14:paraId="00000037">
            <w:pPr>
              <w:tabs>
                <w:tab w:val="left" w:pos="5420"/>
              </w:tabs>
              <w:rPr>
                <w:sz w:val="22"/>
                <w:szCs w:val="22"/>
              </w:rPr>
            </w:pPr>
            <w:r w:rsidDel="00000000" w:rsidR="00000000" w:rsidRPr="00000000">
              <w:rPr>
                <w:rtl w:val="0"/>
              </w:rPr>
            </w:r>
          </w:p>
        </w:tc>
        <w:tc>
          <w:tcPr/>
          <w:p w:rsidR="00000000" w:rsidDel="00000000" w:rsidP="00000000" w:rsidRDefault="00000000" w:rsidRPr="00000000" w14:paraId="0000003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9">
            <w:pPr>
              <w:numPr>
                <w:ilvl w:val="0"/>
                <w:numId w:val="4"/>
              </w:numPr>
              <w:ind w:left="720" w:hanging="360"/>
              <w:rPr>
                <w:sz w:val="22"/>
                <w:szCs w:val="22"/>
              </w:rPr>
            </w:pPr>
            <w:r w:rsidDel="00000000" w:rsidR="00000000" w:rsidRPr="00000000">
              <w:rPr>
                <w:sz w:val="22"/>
                <w:szCs w:val="22"/>
                <w:rtl w:val="0"/>
              </w:rPr>
              <w:t xml:space="preserve">omakapitali muutuste aruanne ning</w:t>
            </w:r>
          </w:p>
        </w:tc>
        <w:tc>
          <w:tcPr/>
          <w:p w:rsidR="00000000" w:rsidDel="00000000" w:rsidP="00000000" w:rsidRDefault="00000000" w:rsidRPr="00000000" w14:paraId="0000003A">
            <w:pPr>
              <w:tabs>
                <w:tab w:val="left" w:pos="5420"/>
              </w:tabs>
              <w:rPr>
                <w:sz w:val="22"/>
                <w:szCs w:val="22"/>
              </w:rPr>
            </w:pPr>
            <w:r w:rsidDel="00000000" w:rsidR="00000000" w:rsidRPr="00000000">
              <w:rPr>
                <w:rtl w:val="0"/>
              </w:rPr>
            </w:r>
          </w:p>
        </w:tc>
        <w:tc>
          <w:tcPr/>
          <w:p w:rsidR="00000000" w:rsidDel="00000000" w:rsidP="00000000" w:rsidRDefault="00000000" w:rsidRPr="00000000" w14:paraId="0000003B">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C">
            <w:pPr>
              <w:numPr>
                <w:ilvl w:val="0"/>
                <w:numId w:val="4"/>
              </w:numPr>
              <w:ind w:left="720" w:hanging="360"/>
              <w:rPr>
                <w:sz w:val="22"/>
                <w:szCs w:val="22"/>
              </w:rPr>
            </w:pPr>
            <w:r w:rsidDel="00000000" w:rsidR="00000000" w:rsidRPr="00000000">
              <w:rPr>
                <w:sz w:val="22"/>
                <w:szCs w:val="22"/>
                <w:rtl w:val="0"/>
              </w:rPr>
              <w:t xml:space="preserve">lisad.</w:t>
            </w:r>
          </w:p>
        </w:tc>
        <w:tc>
          <w:tcPr/>
          <w:p w:rsidR="00000000" w:rsidDel="00000000" w:rsidP="00000000" w:rsidRDefault="00000000" w:rsidRPr="00000000" w14:paraId="0000003D">
            <w:pPr>
              <w:tabs>
                <w:tab w:val="left" w:pos="5420"/>
              </w:tabs>
              <w:rPr>
                <w:sz w:val="22"/>
                <w:szCs w:val="22"/>
              </w:rPr>
            </w:pPr>
            <w:r w:rsidDel="00000000" w:rsidR="00000000" w:rsidRPr="00000000">
              <w:rPr>
                <w:rtl w:val="0"/>
              </w:rPr>
            </w:r>
          </w:p>
        </w:tc>
        <w:tc>
          <w:tcPr/>
          <w:p w:rsidR="00000000" w:rsidDel="00000000" w:rsidP="00000000" w:rsidRDefault="00000000" w:rsidRPr="00000000" w14:paraId="0000003E">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3F">
            <w:pPr>
              <w:numPr>
                <w:ilvl w:val="0"/>
                <w:numId w:val="17"/>
              </w:numPr>
              <w:tabs>
                <w:tab w:val="left" w:pos="5420"/>
              </w:tabs>
              <w:ind w:left="360" w:hanging="360"/>
              <w:rPr>
                <w:sz w:val="22"/>
                <w:szCs w:val="22"/>
              </w:rPr>
            </w:pPr>
            <w:r w:rsidDel="00000000" w:rsidR="00000000" w:rsidRPr="00000000">
              <w:rPr>
                <w:sz w:val="22"/>
                <w:szCs w:val="22"/>
                <w:rtl w:val="0"/>
              </w:rPr>
              <w:t xml:space="preserve">Aruanne on koostatud eesti keeles.</w:t>
            </w:r>
          </w:p>
        </w:tc>
        <w:tc>
          <w:tcPr/>
          <w:p w:rsidR="00000000" w:rsidDel="00000000" w:rsidP="00000000" w:rsidRDefault="00000000" w:rsidRPr="00000000" w14:paraId="00000040">
            <w:pPr>
              <w:tabs>
                <w:tab w:val="left" w:pos="5420"/>
              </w:tabs>
              <w:rPr>
                <w:sz w:val="22"/>
                <w:szCs w:val="22"/>
              </w:rPr>
            </w:pPr>
            <w:r w:rsidDel="00000000" w:rsidR="00000000" w:rsidRPr="00000000">
              <w:rPr>
                <w:rtl w:val="0"/>
              </w:rPr>
            </w:r>
          </w:p>
        </w:tc>
        <w:tc>
          <w:tcPr/>
          <w:p w:rsidR="00000000" w:rsidDel="00000000" w:rsidP="00000000" w:rsidRDefault="00000000" w:rsidRPr="00000000" w14:paraId="00000041">
            <w:pPr>
              <w:tabs>
                <w:tab w:val="left" w:pos="5420"/>
              </w:tabs>
              <w:rPr>
                <w:sz w:val="22"/>
                <w:szCs w:val="22"/>
              </w:rPr>
            </w:pPr>
            <w:r w:rsidDel="00000000" w:rsidR="00000000" w:rsidRPr="00000000">
              <w:rPr>
                <w:sz w:val="22"/>
                <w:szCs w:val="22"/>
                <w:rtl w:val="0"/>
              </w:rPr>
              <w:t xml:space="preserve">RPS §15 lg 5</w:t>
            </w:r>
          </w:p>
        </w:tc>
      </w:tr>
      <w:tr>
        <w:tc>
          <w:tcPr/>
          <w:p w:rsidR="00000000" w:rsidDel="00000000" w:rsidP="00000000" w:rsidRDefault="00000000" w:rsidRPr="00000000" w14:paraId="00000042">
            <w:pPr>
              <w:numPr>
                <w:ilvl w:val="0"/>
                <w:numId w:val="17"/>
              </w:numPr>
              <w:tabs>
                <w:tab w:val="left" w:pos="5420"/>
              </w:tabs>
              <w:ind w:left="360" w:hanging="360"/>
              <w:rPr>
                <w:sz w:val="22"/>
                <w:szCs w:val="22"/>
              </w:rPr>
            </w:pPr>
            <w:r w:rsidDel="00000000" w:rsidR="00000000" w:rsidRPr="00000000">
              <w:rPr>
                <w:sz w:val="22"/>
                <w:szCs w:val="22"/>
                <w:rtl w:val="0"/>
              </w:rPr>
              <w:t xml:space="preserve">Aruanne on koostatud eurodes.</w:t>
            </w:r>
          </w:p>
        </w:tc>
        <w:tc>
          <w:tcPr/>
          <w:p w:rsidR="00000000" w:rsidDel="00000000" w:rsidP="00000000" w:rsidRDefault="00000000" w:rsidRPr="00000000" w14:paraId="00000043">
            <w:pPr>
              <w:tabs>
                <w:tab w:val="left" w:pos="5420"/>
              </w:tabs>
              <w:rPr>
                <w:sz w:val="22"/>
                <w:szCs w:val="22"/>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sz w:val="22"/>
                <w:szCs w:val="22"/>
                <w:rtl w:val="0"/>
              </w:rPr>
              <w:t xml:space="preserve">RPS §15 lg 5</w:t>
            </w:r>
            <w:r w:rsidDel="00000000" w:rsidR="00000000" w:rsidRPr="00000000">
              <w:rPr>
                <w:rtl w:val="0"/>
              </w:rPr>
            </w:r>
          </w:p>
        </w:tc>
      </w:tr>
      <w:tr>
        <w:tc>
          <w:tcPr/>
          <w:p w:rsidR="00000000" w:rsidDel="00000000" w:rsidP="00000000" w:rsidRDefault="00000000" w:rsidRPr="00000000" w14:paraId="00000045">
            <w:pPr>
              <w:numPr>
                <w:ilvl w:val="0"/>
                <w:numId w:val="17"/>
              </w:numPr>
              <w:tabs>
                <w:tab w:val="left" w:pos="5420"/>
              </w:tabs>
              <w:ind w:left="360" w:hanging="360"/>
              <w:rPr>
                <w:sz w:val="22"/>
                <w:szCs w:val="22"/>
              </w:rPr>
            </w:pPr>
            <w:r w:rsidDel="00000000" w:rsidR="00000000" w:rsidRPr="00000000">
              <w:rPr>
                <w:sz w:val="22"/>
                <w:szCs w:val="22"/>
                <w:rtl w:val="0"/>
              </w:rPr>
              <w:t xml:space="preserve">Arvnäitajate puhul on ära toodud kasutatud täpsusaste (nt eurodes, tuh eurodes, milj eurodes).</w:t>
            </w:r>
          </w:p>
        </w:tc>
        <w:tc>
          <w:tcPr/>
          <w:p w:rsidR="00000000" w:rsidDel="00000000" w:rsidP="00000000" w:rsidRDefault="00000000" w:rsidRPr="00000000" w14:paraId="00000046">
            <w:pPr>
              <w:tabs>
                <w:tab w:val="left" w:pos="5420"/>
              </w:tabs>
              <w:rPr>
                <w:sz w:val="22"/>
                <w:szCs w:val="22"/>
              </w:rPr>
            </w:pPr>
            <w:r w:rsidDel="00000000" w:rsidR="00000000" w:rsidRPr="00000000">
              <w:rPr>
                <w:rtl w:val="0"/>
              </w:rPr>
            </w:r>
          </w:p>
        </w:tc>
        <w:tc>
          <w:tcPr/>
          <w:p w:rsidR="00000000" w:rsidDel="00000000" w:rsidP="00000000" w:rsidRDefault="00000000" w:rsidRPr="00000000" w14:paraId="00000047">
            <w:pPr>
              <w:rPr>
                <w:sz w:val="22"/>
                <w:szCs w:val="22"/>
              </w:rPr>
            </w:pPr>
            <w:r w:rsidDel="00000000" w:rsidR="00000000" w:rsidRPr="00000000">
              <w:rPr>
                <w:sz w:val="22"/>
                <w:szCs w:val="22"/>
                <w:rtl w:val="0"/>
              </w:rPr>
              <w:t xml:space="preserve">RPS §15 lg 5</w:t>
            </w:r>
          </w:p>
        </w:tc>
      </w:tr>
      <w:tr>
        <w:tc>
          <w:tcPr/>
          <w:p w:rsidR="00000000" w:rsidDel="00000000" w:rsidP="00000000" w:rsidRDefault="00000000" w:rsidRPr="00000000" w14:paraId="00000048">
            <w:pPr>
              <w:numPr>
                <w:ilvl w:val="0"/>
                <w:numId w:val="17"/>
              </w:numPr>
              <w:tabs>
                <w:tab w:val="left" w:pos="5420"/>
              </w:tabs>
              <w:ind w:left="360" w:hanging="360"/>
              <w:rPr>
                <w:sz w:val="22"/>
                <w:szCs w:val="22"/>
              </w:rPr>
            </w:pPr>
            <w:r w:rsidDel="00000000" w:rsidR="00000000" w:rsidRPr="00000000">
              <w:rPr>
                <w:sz w:val="22"/>
                <w:szCs w:val="22"/>
                <w:rtl w:val="0"/>
              </w:rPr>
              <w:t xml:space="preserve">Aruandeaasta nullväärtusega kirje on esitatud ainult siis, kui eelnenud majandusaastal oli sellel kirjel nullist erinev väärtus.</w:t>
            </w:r>
          </w:p>
        </w:tc>
        <w:tc>
          <w:tcPr/>
          <w:p w:rsidR="00000000" w:rsidDel="00000000" w:rsidP="00000000" w:rsidRDefault="00000000" w:rsidRPr="00000000" w14:paraId="00000049">
            <w:pPr>
              <w:tabs>
                <w:tab w:val="left" w:pos="5420"/>
              </w:tabs>
              <w:rPr>
                <w:sz w:val="22"/>
                <w:szCs w:val="22"/>
              </w:rPr>
            </w:pPr>
            <w:r w:rsidDel="00000000" w:rsidR="00000000" w:rsidRPr="00000000">
              <w:rPr>
                <w:rtl w:val="0"/>
              </w:rPr>
            </w:r>
          </w:p>
        </w:tc>
        <w:tc>
          <w:tcPr/>
          <w:p w:rsidR="00000000" w:rsidDel="00000000" w:rsidP="00000000" w:rsidRDefault="00000000" w:rsidRPr="00000000" w14:paraId="0000004A">
            <w:pPr>
              <w:tabs>
                <w:tab w:val="left" w:pos="5420"/>
              </w:tabs>
              <w:rPr>
                <w:sz w:val="22"/>
                <w:szCs w:val="22"/>
              </w:rPr>
            </w:pPr>
            <w:r w:rsidDel="00000000" w:rsidR="00000000" w:rsidRPr="00000000">
              <w:rPr>
                <w:sz w:val="22"/>
                <w:szCs w:val="22"/>
                <w:rtl w:val="0"/>
              </w:rPr>
              <w:t xml:space="preserve">RPS §22 lg 1</w:t>
            </w:r>
          </w:p>
        </w:tc>
      </w:tr>
      <w:tr>
        <w:trPr>
          <w:trHeight w:val="1580" w:hRule="atLeast"/>
        </w:trPr>
        <w:tc>
          <w:tcPr/>
          <w:p w:rsidR="00000000" w:rsidDel="00000000" w:rsidP="00000000" w:rsidRDefault="00000000" w:rsidRPr="00000000" w14:paraId="0000004B">
            <w:pPr>
              <w:numPr>
                <w:ilvl w:val="0"/>
                <w:numId w:val="17"/>
              </w:numPr>
              <w:tabs>
                <w:tab w:val="left" w:pos="5420"/>
              </w:tabs>
              <w:ind w:left="360" w:hanging="360"/>
              <w:rPr>
                <w:sz w:val="22"/>
                <w:szCs w:val="22"/>
              </w:rPr>
            </w:pPr>
            <w:r w:rsidDel="00000000" w:rsidR="00000000" w:rsidRPr="00000000">
              <w:rPr>
                <w:sz w:val="22"/>
                <w:szCs w:val="22"/>
                <w:rtl w:val="0"/>
              </w:rPr>
              <w:t xml:space="preserve">Ülevaatlikkuse ja arusaadavuse huvides on kasutatud kogu aruandes ühesugust terminoloogiat:</w:t>
            </w:r>
          </w:p>
          <w:p w:rsidR="00000000" w:rsidDel="00000000" w:rsidP="00000000" w:rsidRDefault="00000000" w:rsidRPr="00000000" w14:paraId="0000004C">
            <w:pPr>
              <w:numPr>
                <w:ilvl w:val="0"/>
                <w:numId w:val="23"/>
              </w:numPr>
              <w:tabs>
                <w:tab w:val="left" w:pos="5420"/>
              </w:tabs>
              <w:ind w:left="720" w:hanging="360"/>
              <w:rPr>
                <w:sz w:val="22"/>
                <w:szCs w:val="22"/>
              </w:rPr>
            </w:pPr>
            <w:r w:rsidDel="00000000" w:rsidR="00000000" w:rsidRPr="00000000">
              <w:rPr>
                <w:sz w:val="22"/>
                <w:szCs w:val="22"/>
                <w:rtl w:val="0"/>
              </w:rPr>
              <w:t xml:space="preserve">kogu aruande ulatuses on korrektselt kasutatud termineid „kontsern“ ja „ettevõte“ nende õiges kontekstis;</w:t>
            </w:r>
          </w:p>
          <w:p w:rsidR="00000000" w:rsidDel="00000000" w:rsidP="00000000" w:rsidRDefault="00000000" w:rsidRPr="00000000" w14:paraId="0000004D">
            <w:pPr>
              <w:numPr>
                <w:ilvl w:val="0"/>
                <w:numId w:val="23"/>
              </w:numPr>
              <w:tabs>
                <w:tab w:val="left" w:pos="5420"/>
              </w:tabs>
              <w:ind w:left="720" w:hanging="360"/>
              <w:rPr>
                <w:sz w:val="22"/>
                <w:szCs w:val="22"/>
              </w:rPr>
            </w:pPr>
            <w:r w:rsidDel="00000000" w:rsidR="00000000" w:rsidRPr="00000000">
              <w:rPr>
                <w:sz w:val="22"/>
                <w:szCs w:val="22"/>
                <w:rtl w:val="0"/>
              </w:rPr>
              <w:t xml:space="preserve">kasutatud on korrektseid kirjete nimetusi (kasum, kahjum, tulu, kulu jne) ning läbi aruande samu termineid.</w:t>
            </w:r>
          </w:p>
        </w:tc>
        <w:tc>
          <w:tcPr/>
          <w:p w:rsidR="00000000" w:rsidDel="00000000" w:rsidP="00000000" w:rsidRDefault="00000000" w:rsidRPr="00000000" w14:paraId="0000004E">
            <w:pPr>
              <w:tabs>
                <w:tab w:val="left" w:pos="5420"/>
              </w:tabs>
              <w:rPr>
                <w:sz w:val="22"/>
                <w:szCs w:val="22"/>
              </w:rPr>
            </w:pPr>
            <w:r w:rsidDel="00000000" w:rsidR="00000000" w:rsidRPr="00000000">
              <w:rPr>
                <w:rtl w:val="0"/>
              </w:rPr>
            </w:r>
          </w:p>
        </w:tc>
        <w:tc>
          <w:tcPr/>
          <w:p w:rsidR="00000000" w:rsidDel="00000000" w:rsidP="00000000" w:rsidRDefault="00000000" w:rsidRPr="00000000" w14:paraId="0000004F">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5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1">
            <w:pPr>
              <w:numPr>
                <w:ilvl w:val="0"/>
                <w:numId w:val="17"/>
              </w:numPr>
              <w:tabs>
                <w:tab w:val="left" w:pos="5420"/>
              </w:tabs>
              <w:ind w:left="360" w:hanging="360"/>
              <w:rPr>
                <w:sz w:val="22"/>
                <w:szCs w:val="22"/>
              </w:rPr>
            </w:pPr>
            <w:r w:rsidDel="00000000" w:rsidR="00000000" w:rsidRPr="00000000">
              <w:rPr>
                <w:sz w:val="22"/>
                <w:szCs w:val="22"/>
                <w:rtl w:val="0"/>
              </w:rPr>
              <w:t xml:space="preserve">Põhiaruannetes on esitatud korrektsed viited lisadele. Juhul kui kahes erinevas lisas on avalikustatud informatsioon ühe ja sama tehingu või finantsnäitaja kohta, on need lisad ühendatud omavahel ristviidetega. </w:t>
            </w:r>
          </w:p>
          <w:p w:rsidR="00000000" w:rsidDel="00000000" w:rsidP="00000000" w:rsidRDefault="00000000" w:rsidRPr="00000000" w14:paraId="00000052">
            <w:pPr>
              <w:tabs>
                <w:tab w:val="left" w:pos="5420"/>
              </w:tabs>
              <w:ind w:left="360"/>
              <w:rPr>
                <w:sz w:val="22"/>
                <w:szCs w:val="22"/>
              </w:rPr>
            </w:pPr>
            <w:r w:rsidDel="00000000" w:rsidR="00000000" w:rsidRPr="00000000">
              <w:rPr>
                <w:sz w:val="22"/>
                <w:szCs w:val="22"/>
                <w:rtl w:val="0"/>
              </w:rPr>
              <w:t xml:space="preserve">Kogu aruande ulatuses on ristviited kontrollitud ja andmed langevad kokku (s.h numbrid tegevusaruandes lähevad kokku põhiaruannetega).</w:t>
            </w:r>
          </w:p>
        </w:tc>
        <w:tc>
          <w:tcPr/>
          <w:p w:rsidR="00000000" w:rsidDel="00000000" w:rsidP="00000000" w:rsidRDefault="00000000" w:rsidRPr="00000000" w14:paraId="00000053">
            <w:pPr>
              <w:tabs>
                <w:tab w:val="left" w:pos="5420"/>
              </w:tabs>
              <w:rPr>
                <w:sz w:val="22"/>
                <w:szCs w:val="22"/>
              </w:rPr>
            </w:pPr>
            <w:r w:rsidDel="00000000" w:rsidR="00000000" w:rsidRPr="00000000">
              <w:rPr>
                <w:rtl w:val="0"/>
              </w:rPr>
            </w:r>
          </w:p>
        </w:tc>
        <w:tc>
          <w:tcPr/>
          <w:p w:rsidR="00000000" w:rsidDel="00000000" w:rsidP="00000000" w:rsidRDefault="00000000" w:rsidRPr="00000000" w14:paraId="00000054">
            <w:pPr>
              <w:tabs>
                <w:tab w:val="left" w:pos="5420"/>
              </w:tabs>
              <w:rPr>
                <w:sz w:val="22"/>
                <w:szCs w:val="22"/>
              </w:rPr>
            </w:pPr>
            <w:r w:rsidDel="00000000" w:rsidR="00000000" w:rsidRPr="00000000">
              <w:rPr>
                <w:sz w:val="22"/>
                <w:szCs w:val="22"/>
                <w:rtl w:val="0"/>
              </w:rPr>
              <w:t xml:space="preserve">PwC hea tava</w:t>
            </w:r>
          </w:p>
          <w:p w:rsidR="00000000" w:rsidDel="00000000" w:rsidP="00000000" w:rsidRDefault="00000000" w:rsidRPr="00000000" w14:paraId="00000055">
            <w:pPr>
              <w:tabs>
                <w:tab w:val="left" w:pos="5420"/>
              </w:tabs>
              <w:rPr>
                <w:sz w:val="22"/>
                <w:szCs w:val="22"/>
              </w:rPr>
            </w:pPr>
            <w:r w:rsidDel="00000000" w:rsidR="00000000" w:rsidRPr="00000000">
              <w:rPr>
                <w:rtl w:val="0"/>
              </w:rPr>
            </w:r>
          </w:p>
          <w:p w:rsidR="00000000" w:rsidDel="00000000" w:rsidP="00000000" w:rsidRDefault="00000000" w:rsidRPr="00000000" w14:paraId="00000056">
            <w:pPr>
              <w:tabs>
                <w:tab w:val="left" w:pos="5420"/>
              </w:tabs>
              <w:rPr>
                <w:sz w:val="22"/>
                <w:szCs w:val="22"/>
              </w:rPr>
            </w:pPr>
            <w:r w:rsidDel="00000000" w:rsidR="00000000" w:rsidRPr="00000000">
              <w:rPr>
                <w:rtl w:val="0"/>
              </w:rPr>
            </w:r>
          </w:p>
          <w:p w:rsidR="00000000" w:rsidDel="00000000" w:rsidP="00000000" w:rsidRDefault="00000000" w:rsidRPr="00000000" w14:paraId="00000057">
            <w:pPr>
              <w:tabs>
                <w:tab w:val="left" w:pos="5420"/>
              </w:tabs>
              <w:rPr>
                <w:sz w:val="22"/>
                <w:szCs w:val="22"/>
              </w:rPr>
            </w:pPr>
            <w:r w:rsidDel="00000000" w:rsidR="00000000" w:rsidRPr="00000000">
              <w:rPr>
                <w:rtl w:val="0"/>
              </w:rPr>
            </w:r>
          </w:p>
          <w:p w:rsidR="00000000" w:rsidDel="00000000" w:rsidP="00000000" w:rsidRDefault="00000000" w:rsidRPr="00000000" w14:paraId="00000058">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59">
            <w:pPr>
              <w:numPr>
                <w:ilvl w:val="0"/>
                <w:numId w:val="17"/>
              </w:numPr>
              <w:tabs>
                <w:tab w:val="left" w:pos="5420"/>
              </w:tabs>
              <w:ind w:left="360" w:hanging="360"/>
              <w:rPr>
                <w:sz w:val="22"/>
                <w:szCs w:val="22"/>
              </w:rPr>
            </w:pPr>
            <w:r w:rsidDel="00000000" w:rsidR="00000000" w:rsidRPr="00000000">
              <w:rPr>
                <w:sz w:val="22"/>
                <w:szCs w:val="22"/>
                <w:rtl w:val="0"/>
              </w:rPr>
              <w:t xml:space="preserve">Viited perioodidele on korrektsed: mis andmed on seisuga, mis on perioodi kohta; nii aruandeperioodi kui võrdlusperioodi aastaarvud on õiged.</w:t>
            </w:r>
          </w:p>
        </w:tc>
        <w:tc>
          <w:tcPr/>
          <w:p w:rsidR="00000000" w:rsidDel="00000000" w:rsidP="00000000" w:rsidRDefault="00000000" w:rsidRPr="00000000" w14:paraId="0000005A">
            <w:pPr>
              <w:tabs>
                <w:tab w:val="left" w:pos="5420"/>
              </w:tabs>
              <w:rPr>
                <w:sz w:val="22"/>
                <w:szCs w:val="22"/>
              </w:rPr>
            </w:pPr>
            <w:r w:rsidDel="00000000" w:rsidR="00000000" w:rsidRPr="00000000">
              <w:rPr>
                <w:rtl w:val="0"/>
              </w:rPr>
            </w:r>
          </w:p>
        </w:tc>
        <w:tc>
          <w:tcPr/>
          <w:p w:rsidR="00000000" w:rsidDel="00000000" w:rsidP="00000000" w:rsidRDefault="00000000" w:rsidRPr="00000000" w14:paraId="0000005B">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5C">
            <w:pPr>
              <w:tabs>
                <w:tab w:val="left" w:pos="5420"/>
              </w:tabs>
              <w:rPr>
                <w:sz w:val="22"/>
                <w:szCs w:val="22"/>
              </w:rPr>
            </w:pPr>
            <w:r w:rsidDel="00000000" w:rsidR="00000000" w:rsidRPr="00000000">
              <w:rPr>
                <w:sz w:val="22"/>
                <w:szCs w:val="22"/>
                <w:rtl w:val="0"/>
              </w:rPr>
              <w:t xml:space="preserve">Täiendavad nõuded aruannetele, mis esitatakse pdf-s või paberkandjal</w:t>
            </w:r>
          </w:p>
        </w:tc>
        <w:tc>
          <w:tcPr/>
          <w:p w:rsidR="00000000" w:rsidDel="00000000" w:rsidP="00000000" w:rsidRDefault="00000000" w:rsidRPr="00000000" w14:paraId="0000005D">
            <w:pPr>
              <w:tabs>
                <w:tab w:val="left" w:pos="5420"/>
              </w:tabs>
              <w:rPr>
                <w:sz w:val="22"/>
                <w:szCs w:val="22"/>
              </w:rPr>
            </w:pPr>
            <w:r w:rsidDel="00000000" w:rsidR="00000000" w:rsidRPr="00000000">
              <w:rPr>
                <w:rtl w:val="0"/>
              </w:rPr>
            </w:r>
          </w:p>
        </w:tc>
        <w:tc>
          <w:tcPr/>
          <w:p w:rsidR="00000000" w:rsidDel="00000000" w:rsidP="00000000" w:rsidRDefault="00000000" w:rsidRPr="00000000" w14:paraId="0000005E">
            <w:pPr>
              <w:tabs>
                <w:tab w:val="left" w:pos="5420"/>
              </w:tabs>
              <w:rPr>
                <w:sz w:val="22"/>
                <w:szCs w:val="22"/>
              </w:rPr>
            </w:pPr>
            <w:r w:rsidDel="00000000" w:rsidR="00000000" w:rsidRPr="00000000">
              <w:rPr>
                <w:sz w:val="22"/>
                <w:szCs w:val="22"/>
                <w:rtl w:val="0"/>
              </w:rPr>
              <w:t xml:space="preserve">PwC hea tava</w:t>
            </w:r>
          </w:p>
        </w:tc>
      </w:tr>
      <w:tr>
        <w:tc>
          <w:tcPr/>
          <w:p w:rsidR="00000000" w:rsidDel="00000000" w:rsidP="00000000" w:rsidRDefault="00000000" w:rsidRPr="00000000" w14:paraId="0000005F">
            <w:pPr>
              <w:numPr>
                <w:ilvl w:val="0"/>
                <w:numId w:val="17"/>
              </w:numPr>
              <w:tabs>
                <w:tab w:val="left" w:pos="5420"/>
              </w:tabs>
              <w:ind w:left="360" w:hanging="360"/>
              <w:rPr>
                <w:sz w:val="22"/>
                <w:szCs w:val="22"/>
              </w:rPr>
            </w:pPr>
            <w:r w:rsidDel="00000000" w:rsidR="00000000" w:rsidRPr="00000000">
              <w:rPr>
                <w:sz w:val="22"/>
                <w:szCs w:val="22"/>
                <w:rtl w:val="0"/>
              </w:rPr>
              <w:t xml:space="preserve">Aruande igal lehel on esitatud ettevõtte nimi ning aruande periood. Aruande tiitellehel esitatud andmed on ajakohased ja täielikud.</w:t>
            </w:r>
          </w:p>
        </w:tc>
        <w:tc>
          <w:tcPr/>
          <w:p w:rsidR="00000000" w:rsidDel="00000000" w:rsidP="00000000" w:rsidRDefault="00000000" w:rsidRPr="00000000" w14:paraId="00000060">
            <w:pPr>
              <w:tabs>
                <w:tab w:val="left" w:pos="5420"/>
              </w:tabs>
              <w:rPr>
                <w:sz w:val="22"/>
                <w:szCs w:val="22"/>
              </w:rPr>
            </w:pPr>
            <w:r w:rsidDel="00000000" w:rsidR="00000000" w:rsidRPr="00000000">
              <w:rPr>
                <w:rtl w:val="0"/>
              </w:rPr>
            </w:r>
          </w:p>
        </w:tc>
        <w:tc>
          <w:tcPr/>
          <w:p w:rsidR="00000000" w:rsidDel="00000000" w:rsidP="00000000" w:rsidRDefault="00000000" w:rsidRPr="00000000" w14:paraId="00000061">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2">
            <w:pPr>
              <w:numPr>
                <w:ilvl w:val="0"/>
                <w:numId w:val="17"/>
              </w:numPr>
              <w:tabs>
                <w:tab w:val="left" w:pos="5420"/>
              </w:tabs>
              <w:ind w:left="360" w:hanging="360"/>
              <w:rPr>
                <w:sz w:val="22"/>
                <w:szCs w:val="22"/>
              </w:rPr>
            </w:pPr>
            <w:r w:rsidDel="00000000" w:rsidR="00000000" w:rsidRPr="00000000">
              <w:rPr>
                <w:sz w:val="22"/>
                <w:szCs w:val="22"/>
                <w:rtl w:val="0"/>
              </w:rPr>
              <w:t xml:space="preserve">Tabelite pealdises on korrektne viide ühikule, kasutatud on järjepidevalt sama ühikut ja tähist (nt tuh EUR, tuhat eurot jne).</w:t>
            </w:r>
          </w:p>
        </w:tc>
        <w:tc>
          <w:tcPr/>
          <w:p w:rsidR="00000000" w:rsidDel="00000000" w:rsidP="00000000" w:rsidRDefault="00000000" w:rsidRPr="00000000" w14:paraId="00000063">
            <w:pPr>
              <w:tabs>
                <w:tab w:val="left" w:pos="5420"/>
              </w:tabs>
              <w:rPr>
                <w:sz w:val="22"/>
                <w:szCs w:val="22"/>
              </w:rPr>
            </w:pPr>
            <w:r w:rsidDel="00000000" w:rsidR="00000000" w:rsidRPr="00000000">
              <w:rPr>
                <w:rtl w:val="0"/>
              </w:rPr>
            </w:r>
          </w:p>
        </w:tc>
        <w:tc>
          <w:tcPr/>
          <w:p w:rsidR="00000000" w:rsidDel="00000000" w:rsidP="00000000" w:rsidRDefault="00000000" w:rsidRPr="00000000" w14:paraId="00000064">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5">
            <w:pPr>
              <w:numPr>
                <w:ilvl w:val="0"/>
                <w:numId w:val="17"/>
              </w:numPr>
              <w:tabs>
                <w:tab w:val="left" w:pos="5420"/>
              </w:tabs>
              <w:ind w:left="360" w:hanging="360"/>
              <w:rPr>
                <w:sz w:val="22"/>
                <w:szCs w:val="22"/>
              </w:rPr>
            </w:pPr>
            <w:r w:rsidDel="00000000" w:rsidR="00000000" w:rsidRPr="00000000">
              <w:rPr>
                <w:sz w:val="22"/>
                <w:szCs w:val="22"/>
                <w:rtl w:val="0"/>
              </w:rPr>
              <w:t xml:space="preserve">Kõik aruande leheküljed on järjestikuliselt nummerdatud.</w:t>
            </w:r>
          </w:p>
        </w:tc>
        <w:tc>
          <w:tcPr/>
          <w:p w:rsidR="00000000" w:rsidDel="00000000" w:rsidP="00000000" w:rsidRDefault="00000000" w:rsidRPr="00000000" w14:paraId="00000066">
            <w:pPr>
              <w:tabs>
                <w:tab w:val="left" w:pos="5420"/>
              </w:tabs>
              <w:rPr>
                <w:sz w:val="22"/>
                <w:szCs w:val="22"/>
              </w:rPr>
            </w:pPr>
            <w:r w:rsidDel="00000000" w:rsidR="00000000" w:rsidRPr="00000000">
              <w:rPr>
                <w:rtl w:val="0"/>
              </w:rPr>
            </w:r>
          </w:p>
        </w:tc>
        <w:tc>
          <w:tcPr/>
          <w:p w:rsidR="00000000" w:rsidDel="00000000" w:rsidP="00000000" w:rsidRDefault="00000000" w:rsidRPr="00000000" w14:paraId="00000067">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8">
            <w:pPr>
              <w:numPr>
                <w:ilvl w:val="0"/>
                <w:numId w:val="17"/>
              </w:numPr>
              <w:tabs>
                <w:tab w:val="left" w:pos="5420"/>
              </w:tabs>
              <w:ind w:left="360" w:hanging="360"/>
              <w:rPr>
                <w:sz w:val="22"/>
                <w:szCs w:val="22"/>
              </w:rPr>
            </w:pPr>
            <w:r w:rsidDel="00000000" w:rsidR="00000000" w:rsidRPr="00000000">
              <w:rPr>
                <w:sz w:val="22"/>
                <w:szCs w:val="22"/>
                <w:rtl w:val="0"/>
              </w:rPr>
              <w:t xml:space="preserve">Sisukord on korrektselt viidatud (pealkirjad ühtivad aruandes esitatud pealkirjadega, lehekülje numbrid on õiged, sisukord on täielik).</w:t>
            </w:r>
          </w:p>
        </w:tc>
        <w:tc>
          <w:tcPr/>
          <w:p w:rsidR="00000000" w:rsidDel="00000000" w:rsidP="00000000" w:rsidRDefault="00000000" w:rsidRPr="00000000" w14:paraId="00000069">
            <w:pPr>
              <w:tabs>
                <w:tab w:val="left" w:pos="5420"/>
              </w:tabs>
              <w:rPr>
                <w:sz w:val="22"/>
                <w:szCs w:val="22"/>
              </w:rPr>
            </w:pPr>
            <w:r w:rsidDel="00000000" w:rsidR="00000000" w:rsidRPr="00000000">
              <w:rPr>
                <w:rtl w:val="0"/>
              </w:rPr>
            </w:r>
          </w:p>
        </w:tc>
        <w:tc>
          <w:tcPr/>
          <w:p w:rsidR="00000000" w:rsidDel="00000000" w:rsidP="00000000" w:rsidRDefault="00000000" w:rsidRPr="00000000" w14:paraId="0000006A">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B">
            <w:pPr>
              <w:numPr>
                <w:ilvl w:val="0"/>
                <w:numId w:val="17"/>
              </w:numPr>
              <w:tabs>
                <w:tab w:val="left" w:pos="5420"/>
              </w:tabs>
              <w:ind w:left="360" w:hanging="360"/>
              <w:rPr>
                <w:sz w:val="22"/>
                <w:szCs w:val="22"/>
              </w:rPr>
            </w:pPr>
            <w:r w:rsidDel="00000000" w:rsidR="00000000" w:rsidRPr="00000000">
              <w:rPr>
                <w:sz w:val="22"/>
                <w:szCs w:val="22"/>
                <w:rtl w:val="0"/>
              </w:rPr>
              <w:t xml:space="preserve">Kogu aruande ulatuses on kasutatud sama numbrite formaati, s.h järjepidev nulli või "-" kasutamine. Negatiivsete numbrite puhul on läbivalt kasutatud miinusmärke või sulgusid.</w:t>
            </w:r>
          </w:p>
        </w:tc>
        <w:tc>
          <w:tcPr/>
          <w:p w:rsidR="00000000" w:rsidDel="00000000" w:rsidP="00000000" w:rsidRDefault="00000000" w:rsidRPr="00000000" w14:paraId="0000006C">
            <w:pPr>
              <w:tabs>
                <w:tab w:val="left" w:pos="5420"/>
              </w:tabs>
              <w:rPr>
                <w:sz w:val="22"/>
                <w:szCs w:val="22"/>
              </w:rPr>
            </w:pPr>
            <w:r w:rsidDel="00000000" w:rsidR="00000000" w:rsidRPr="00000000">
              <w:rPr>
                <w:rtl w:val="0"/>
              </w:rPr>
            </w:r>
          </w:p>
        </w:tc>
        <w:tc>
          <w:tcPr/>
          <w:p w:rsidR="00000000" w:rsidDel="00000000" w:rsidP="00000000" w:rsidRDefault="00000000" w:rsidRPr="00000000" w14:paraId="0000006D">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6E">
            <w:pPr>
              <w:numPr>
                <w:ilvl w:val="0"/>
                <w:numId w:val="17"/>
              </w:numPr>
              <w:tabs>
                <w:tab w:val="left" w:pos="5420"/>
              </w:tabs>
              <w:ind w:left="360" w:hanging="360"/>
              <w:rPr>
                <w:sz w:val="22"/>
                <w:szCs w:val="22"/>
              </w:rPr>
            </w:pPr>
            <w:r w:rsidDel="00000000" w:rsidR="00000000" w:rsidRPr="00000000">
              <w:rPr>
                <w:sz w:val="22"/>
                <w:szCs w:val="22"/>
                <w:rtl w:val="0"/>
              </w:rPr>
              <w:t xml:space="preserve">Kogu aruande ulatuses on andmed sarnaselt joondatud (nii horisontaalselt kui vertikaalselt).</w:t>
            </w:r>
          </w:p>
        </w:tc>
        <w:tc>
          <w:tcPr/>
          <w:p w:rsidR="00000000" w:rsidDel="00000000" w:rsidP="00000000" w:rsidRDefault="00000000" w:rsidRPr="00000000" w14:paraId="0000006F">
            <w:pPr>
              <w:tabs>
                <w:tab w:val="left" w:pos="5420"/>
              </w:tabs>
              <w:rPr>
                <w:sz w:val="22"/>
                <w:szCs w:val="22"/>
              </w:rPr>
            </w:pPr>
            <w:r w:rsidDel="00000000" w:rsidR="00000000" w:rsidRPr="00000000">
              <w:rPr>
                <w:rtl w:val="0"/>
              </w:rPr>
            </w:r>
          </w:p>
        </w:tc>
        <w:tc>
          <w:tcPr/>
          <w:p w:rsidR="00000000" w:rsidDel="00000000" w:rsidP="00000000" w:rsidRDefault="00000000" w:rsidRPr="00000000" w14:paraId="0000007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1">
            <w:pPr>
              <w:numPr>
                <w:ilvl w:val="0"/>
                <w:numId w:val="17"/>
              </w:numPr>
              <w:tabs>
                <w:tab w:val="left" w:pos="5420"/>
              </w:tabs>
              <w:ind w:left="360" w:hanging="360"/>
              <w:rPr>
                <w:sz w:val="22"/>
                <w:szCs w:val="22"/>
              </w:rPr>
            </w:pPr>
            <w:r w:rsidDel="00000000" w:rsidR="00000000" w:rsidRPr="00000000">
              <w:rPr>
                <w:sz w:val="22"/>
                <w:szCs w:val="22"/>
                <w:rtl w:val="0"/>
              </w:rPr>
              <w:t xml:space="preserve">Bilansis ja omakapitali muutuste aruandes langeb omakapitali saldo kokku; omakapitali algsaldo + liikumised = lõppsaldo.</w:t>
            </w:r>
          </w:p>
        </w:tc>
        <w:tc>
          <w:tcPr/>
          <w:p w:rsidR="00000000" w:rsidDel="00000000" w:rsidP="00000000" w:rsidRDefault="00000000" w:rsidRPr="00000000" w14:paraId="00000072">
            <w:pPr>
              <w:tabs>
                <w:tab w:val="left" w:pos="5420"/>
              </w:tabs>
              <w:rPr>
                <w:sz w:val="22"/>
                <w:szCs w:val="22"/>
              </w:rPr>
            </w:pPr>
            <w:r w:rsidDel="00000000" w:rsidR="00000000" w:rsidRPr="00000000">
              <w:rPr>
                <w:rtl w:val="0"/>
              </w:rPr>
            </w:r>
          </w:p>
        </w:tc>
        <w:tc>
          <w:tcPr/>
          <w:p w:rsidR="00000000" w:rsidDel="00000000" w:rsidP="00000000" w:rsidRDefault="00000000" w:rsidRPr="00000000" w14:paraId="00000073">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4">
            <w:pPr>
              <w:numPr>
                <w:ilvl w:val="0"/>
                <w:numId w:val="17"/>
              </w:numPr>
              <w:tabs>
                <w:tab w:val="left" w:pos="5420"/>
              </w:tabs>
              <w:ind w:left="360" w:hanging="360"/>
              <w:rPr>
                <w:sz w:val="22"/>
                <w:szCs w:val="22"/>
              </w:rPr>
            </w:pPr>
            <w:r w:rsidDel="00000000" w:rsidR="00000000" w:rsidRPr="00000000">
              <w:rPr>
                <w:sz w:val="22"/>
                <w:szCs w:val="22"/>
                <w:rtl w:val="0"/>
              </w:rPr>
              <w:t xml:space="preserve">Rahavoogude aruandes on sissetulekud/ väljaminekud, suurenemised /vähenemised korrektselt nimetatud ja märgistatud (+/- või esitatud sulgudes).</w:t>
            </w:r>
          </w:p>
        </w:tc>
        <w:tc>
          <w:tcPr/>
          <w:p w:rsidR="00000000" w:rsidDel="00000000" w:rsidP="00000000" w:rsidRDefault="00000000" w:rsidRPr="00000000" w14:paraId="00000075">
            <w:pPr>
              <w:tabs>
                <w:tab w:val="left" w:pos="5420"/>
              </w:tabs>
              <w:rPr>
                <w:sz w:val="22"/>
                <w:szCs w:val="22"/>
              </w:rPr>
            </w:pPr>
            <w:r w:rsidDel="00000000" w:rsidR="00000000" w:rsidRPr="00000000">
              <w:rPr>
                <w:rtl w:val="0"/>
              </w:rPr>
            </w:r>
          </w:p>
        </w:tc>
        <w:tc>
          <w:tcPr/>
          <w:p w:rsidR="00000000" w:rsidDel="00000000" w:rsidP="00000000" w:rsidRDefault="00000000" w:rsidRPr="00000000" w14:paraId="00000076">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7">
            <w:pPr>
              <w:numPr>
                <w:ilvl w:val="0"/>
                <w:numId w:val="17"/>
              </w:numPr>
              <w:tabs>
                <w:tab w:val="left" w:pos="5420"/>
              </w:tabs>
              <w:ind w:left="360" w:hanging="360"/>
              <w:rPr>
                <w:sz w:val="22"/>
                <w:szCs w:val="22"/>
              </w:rPr>
            </w:pPr>
            <w:r w:rsidDel="00000000" w:rsidR="00000000" w:rsidRPr="00000000">
              <w:rPr>
                <w:sz w:val="22"/>
                <w:szCs w:val="22"/>
                <w:rtl w:val="0"/>
              </w:rPr>
              <w:t xml:space="preserve">Iga põhiaruande lõpus on märge „Aastaaruande lisad lehekülgedel x-y on raamatupidamise aastaaruande lahutamatud osad.“ ning viited aastaaruande lisade lehekülje numbritele on korrektsed.</w:t>
            </w:r>
          </w:p>
        </w:tc>
        <w:tc>
          <w:tcPr/>
          <w:p w:rsidR="00000000" w:rsidDel="00000000" w:rsidP="00000000" w:rsidRDefault="00000000" w:rsidRPr="00000000" w14:paraId="00000078">
            <w:pPr>
              <w:tabs>
                <w:tab w:val="left" w:pos="5420"/>
              </w:tabs>
              <w:rPr>
                <w:sz w:val="22"/>
                <w:szCs w:val="22"/>
              </w:rPr>
            </w:pPr>
            <w:r w:rsidDel="00000000" w:rsidR="00000000" w:rsidRPr="00000000">
              <w:rPr>
                <w:rtl w:val="0"/>
              </w:rPr>
            </w:r>
          </w:p>
        </w:tc>
        <w:tc>
          <w:tcPr/>
          <w:p w:rsidR="00000000" w:rsidDel="00000000" w:rsidP="00000000" w:rsidRDefault="00000000" w:rsidRPr="00000000" w14:paraId="00000079">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7A">
            <w:pPr>
              <w:numPr>
                <w:ilvl w:val="0"/>
                <w:numId w:val="17"/>
              </w:numPr>
              <w:tabs>
                <w:tab w:val="left" w:pos="5420"/>
              </w:tabs>
              <w:ind w:left="360" w:hanging="360"/>
              <w:rPr>
                <w:sz w:val="22"/>
                <w:szCs w:val="22"/>
              </w:rPr>
            </w:pPr>
            <w:r w:rsidDel="00000000" w:rsidR="00000000" w:rsidRPr="00000000">
              <w:rPr>
                <w:sz w:val="22"/>
                <w:szCs w:val="22"/>
                <w:rtl w:val="0"/>
              </w:rPr>
              <w:t xml:space="preserve">Kõik aastaaruande lisad on järjestikuliselt nummerdatud. Järgmisel lehel jätkuvate lisade kohta on lehe alguses märge "Lisa X (järg)" (rakendatav PDF aruannetes).</w:t>
            </w:r>
          </w:p>
        </w:tc>
        <w:tc>
          <w:tcPr/>
          <w:p w:rsidR="00000000" w:rsidDel="00000000" w:rsidP="00000000" w:rsidRDefault="00000000" w:rsidRPr="00000000" w14:paraId="0000007B">
            <w:pPr>
              <w:tabs>
                <w:tab w:val="left" w:pos="5420"/>
              </w:tabs>
              <w:rPr>
                <w:sz w:val="22"/>
                <w:szCs w:val="22"/>
              </w:rPr>
            </w:pPr>
            <w:r w:rsidDel="00000000" w:rsidR="00000000" w:rsidRPr="00000000">
              <w:rPr>
                <w:rtl w:val="0"/>
              </w:rPr>
            </w:r>
          </w:p>
        </w:tc>
        <w:tc>
          <w:tcPr/>
          <w:p w:rsidR="00000000" w:rsidDel="00000000" w:rsidP="00000000" w:rsidRDefault="00000000" w:rsidRPr="00000000" w14:paraId="0000007C">
            <w:pPr>
              <w:tabs>
                <w:tab w:val="left" w:pos="5420"/>
              </w:tabs>
              <w:rPr>
                <w:sz w:val="22"/>
                <w:szCs w:val="22"/>
              </w:rPr>
            </w:pPr>
            <w:r w:rsidDel="00000000" w:rsidR="00000000" w:rsidRPr="00000000">
              <w:rPr>
                <w:rtl w:val="0"/>
              </w:rPr>
            </w:r>
          </w:p>
        </w:tc>
      </w:tr>
    </w:tbl>
    <w:p w:rsidR="00000000" w:rsidDel="00000000" w:rsidP="00000000" w:rsidRDefault="00000000" w:rsidRPr="00000000" w14:paraId="0000007D">
      <w:pPr>
        <w:rPr/>
      </w:pPr>
      <w:r w:rsidDel="00000000" w:rsidR="00000000" w:rsidRPr="00000000">
        <w:rPr>
          <w:rtl w:val="0"/>
        </w:rPr>
      </w:r>
    </w:p>
    <w:tbl>
      <w:tblPr>
        <w:tblStyle w:val="Table2"/>
        <w:tblW w:w="9356.000000000002"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21"/>
        <w:gridCol w:w="992"/>
        <w:gridCol w:w="1843"/>
        <w:tblGridChange w:id="0">
          <w:tblGrid>
            <w:gridCol w:w="6521"/>
            <w:gridCol w:w="992"/>
            <w:gridCol w:w="1843"/>
          </w:tblGrid>
        </w:tblGridChange>
      </w:tblGrid>
      <w:tr>
        <w:tc>
          <w:tcPr/>
          <w:p w:rsidR="00000000" w:rsidDel="00000000" w:rsidP="00000000" w:rsidRDefault="00000000" w:rsidRPr="00000000" w14:paraId="0000007E">
            <w:pPr>
              <w:numPr>
                <w:ilvl w:val="0"/>
                <w:numId w:val="17"/>
              </w:numPr>
              <w:tabs>
                <w:tab w:val="left" w:pos="5420"/>
              </w:tabs>
              <w:ind w:left="360" w:hanging="360"/>
              <w:rPr>
                <w:sz w:val="22"/>
                <w:szCs w:val="22"/>
              </w:rPr>
            </w:pPr>
            <w:r w:rsidDel="00000000" w:rsidR="00000000" w:rsidRPr="00000000">
              <w:rPr>
                <w:sz w:val="22"/>
                <w:szCs w:val="22"/>
                <w:rtl w:val="0"/>
              </w:rPr>
              <w:t xml:space="preserve">Amortisatsioon kasumiaruande lisades ning põhivara lisades ja muudes aruannetes/lisades (rahavoogude aruanne) langeb kokku (või on erinevused põhjendatud ja vajadusel selgitatud).</w:t>
            </w:r>
          </w:p>
        </w:tc>
        <w:tc>
          <w:tcPr/>
          <w:p w:rsidR="00000000" w:rsidDel="00000000" w:rsidP="00000000" w:rsidRDefault="00000000" w:rsidRPr="00000000" w14:paraId="0000007F">
            <w:pPr>
              <w:tabs>
                <w:tab w:val="left" w:pos="5420"/>
              </w:tabs>
              <w:rPr>
                <w:sz w:val="22"/>
                <w:szCs w:val="22"/>
              </w:rPr>
            </w:pPr>
            <w:r w:rsidDel="00000000" w:rsidR="00000000" w:rsidRPr="00000000">
              <w:rPr>
                <w:rtl w:val="0"/>
              </w:rPr>
            </w:r>
          </w:p>
        </w:tc>
        <w:tc>
          <w:tcPr/>
          <w:p w:rsidR="00000000" w:rsidDel="00000000" w:rsidP="00000000" w:rsidRDefault="00000000" w:rsidRPr="00000000" w14:paraId="00000080">
            <w:pPr>
              <w:tabs>
                <w:tab w:val="left" w:pos="5420"/>
              </w:tabs>
              <w:rPr>
                <w:sz w:val="22"/>
                <w:szCs w:val="22"/>
              </w:rPr>
            </w:pPr>
            <w:r w:rsidDel="00000000" w:rsidR="00000000" w:rsidRPr="00000000">
              <w:rPr>
                <w:rtl w:val="0"/>
              </w:rPr>
            </w:r>
          </w:p>
        </w:tc>
      </w:tr>
      <w:tr>
        <w:tc>
          <w:tcPr/>
          <w:p w:rsidR="00000000" w:rsidDel="00000000" w:rsidP="00000000" w:rsidRDefault="00000000" w:rsidRPr="00000000" w14:paraId="00000081">
            <w:pPr>
              <w:numPr>
                <w:ilvl w:val="0"/>
                <w:numId w:val="17"/>
              </w:numPr>
              <w:tabs>
                <w:tab w:val="left" w:pos="5420"/>
              </w:tabs>
              <w:ind w:left="360" w:hanging="360"/>
              <w:rPr>
                <w:sz w:val="22"/>
                <w:szCs w:val="22"/>
              </w:rPr>
            </w:pPr>
            <w:r w:rsidDel="00000000" w:rsidR="00000000" w:rsidRPr="00000000">
              <w:rPr>
                <w:sz w:val="22"/>
                <w:szCs w:val="22"/>
                <w:rtl w:val="0"/>
              </w:rPr>
              <w:t xml:space="preserve">Põhiaruannetes ja aastaaruande lisades esitatud tabelites on summad matemaatiliselt korrektsed, algsaldo + liikumised = lõppsaldo.</w:t>
            </w:r>
          </w:p>
        </w:tc>
        <w:tc>
          <w:tcPr/>
          <w:p w:rsidR="00000000" w:rsidDel="00000000" w:rsidP="00000000" w:rsidRDefault="00000000" w:rsidRPr="00000000" w14:paraId="00000082">
            <w:pPr>
              <w:tabs>
                <w:tab w:val="left" w:pos="5420"/>
              </w:tabs>
              <w:rPr>
                <w:sz w:val="22"/>
                <w:szCs w:val="22"/>
              </w:rPr>
            </w:pPr>
            <w:r w:rsidDel="00000000" w:rsidR="00000000" w:rsidRPr="00000000">
              <w:rPr>
                <w:rtl w:val="0"/>
              </w:rPr>
            </w:r>
          </w:p>
        </w:tc>
        <w:tc>
          <w:tcPr/>
          <w:p w:rsidR="00000000" w:rsidDel="00000000" w:rsidP="00000000" w:rsidRDefault="00000000" w:rsidRPr="00000000" w14:paraId="00000083">
            <w:pPr>
              <w:tabs>
                <w:tab w:val="left" w:pos="5420"/>
              </w:tabs>
              <w:rPr>
                <w:sz w:val="22"/>
                <w:szCs w:val="22"/>
              </w:rPr>
            </w:pPr>
            <w:r w:rsidDel="00000000" w:rsidR="00000000" w:rsidRPr="00000000">
              <w:rPr>
                <w:rtl w:val="0"/>
              </w:rPr>
            </w:r>
          </w:p>
        </w:tc>
      </w:tr>
    </w:tbl>
    <w:p w:rsidR="00000000" w:rsidDel="00000000" w:rsidP="00000000" w:rsidRDefault="00000000" w:rsidRPr="00000000" w14:paraId="00000084">
      <w:pPr>
        <w:rPr>
          <w:rFonts w:ascii="Times" w:cs="Times" w:eastAsia="Times" w:hAnsi="Times"/>
          <w:b w:val="1"/>
          <w:sz w:val="10"/>
          <w:szCs w:val="10"/>
        </w:rPr>
      </w:pPr>
      <w:r w:rsidDel="00000000" w:rsidR="00000000" w:rsidRPr="00000000">
        <w:rPr>
          <w:rtl w:val="0"/>
        </w:rPr>
      </w:r>
    </w:p>
    <w:p w:rsidR="00000000" w:rsidDel="00000000" w:rsidP="00000000" w:rsidRDefault="00000000" w:rsidRPr="00000000" w14:paraId="00000085">
      <w:pPr>
        <w:rPr>
          <w:b w:val="1"/>
          <w:sz w:val="22"/>
          <w:szCs w:val="22"/>
        </w:rPr>
      </w:pPr>
      <w:r w:rsidDel="00000000" w:rsidR="00000000" w:rsidRPr="00000000">
        <w:rPr>
          <w:rtl w:val="0"/>
        </w:rPr>
      </w:r>
    </w:p>
    <w:p w:rsidR="00000000" w:rsidDel="00000000" w:rsidP="00000000" w:rsidRDefault="00000000" w:rsidRPr="00000000" w14:paraId="00000086">
      <w:pPr>
        <w:pStyle w:val="Heading2"/>
        <w:numPr>
          <w:ilvl w:val="1"/>
          <w:numId w:val="6"/>
        </w:numPr>
        <w:ind w:left="390" w:hanging="390"/>
        <w:rPr/>
      </w:pPr>
      <w:r w:rsidDel="00000000" w:rsidR="00000000" w:rsidRPr="00000000">
        <w:rPr>
          <w:rtl w:val="0"/>
        </w:rPr>
        <w:t xml:space="preserve">Majandusaasta aruande heakskiitmine ja allkirjastamine</w:t>
      </w:r>
    </w:p>
    <w:tbl>
      <w:tblPr>
        <w:tblStyle w:val="Table3"/>
        <w:tblW w:w="9356.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79"/>
        <w:gridCol w:w="1134"/>
        <w:gridCol w:w="1843"/>
        <w:tblGridChange w:id="0">
          <w:tblGrid>
            <w:gridCol w:w="6379"/>
            <w:gridCol w:w="1134"/>
            <w:gridCol w:w="1843"/>
          </w:tblGrid>
        </w:tblGridChange>
      </w:tblGrid>
      <w:tr>
        <w:tc>
          <w:tcPr/>
          <w:p w:rsidR="00000000" w:rsidDel="00000000" w:rsidP="00000000" w:rsidRDefault="00000000" w:rsidRPr="00000000" w14:paraId="00000087">
            <w:pPr>
              <w:numPr>
                <w:ilvl w:val="0"/>
                <w:numId w:val="34"/>
              </w:numPr>
              <w:tabs>
                <w:tab w:val="left" w:pos="5420"/>
              </w:tabs>
              <w:ind w:left="360" w:hanging="360"/>
              <w:rPr>
                <w:sz w:val="22"/>
                <w:szCs w:val="22"/>
              </w:rPr>
            </w:pPr>
            <w:r w:rsidDel="00000000" w:rsidR="00000000" w:rsidRPr="00000000">
              <w:rPr>
                <w:sz w:val="22"/>
                <w:szCs w:val="22"/>
                <w:rtl w:val="0"/>
              </w:rPr>
              <w:t xml:space="preserve">Majandusaasta aruande koostamise lõpetamisel kiidab tegevjuhtkond (s.t igapäevast tegevust juhtima ja tehinguid tegema õigustatud isik(ud), näiteks juhatus) majandusaasta aruande heaks. Aruande heakskiitmisega kinnitab tegevjuhtkond majandusaasta aruandes esitatud andmete õigsust ja täielikkust, sealhulgas seda, et raamatupidamise aastaaruanne koostati kooskõlas käesoleva seaduse § 17 lõikes 1 nimetatud finantsaruandluse standardiga ning see kajastab asjakohast ja tõepäraselt esitatud informatsiooni raamatupidamiskohustuslase finantsseisundi ja -tulemuse ning rahavoo kohta või annab käesolevas seaduses nõutud informatsiooni. </w:t>
            </w:r>
          </w:p>
          <w:p w:rsidR="00000000" w:rsidDel="00000000" w:rsidP="00000000" w:rsidRDefault="00000000" w:rsidRPr="00000000" w14:paraId="00000088">
            <w:pPr>
              <w:numPr>
                <w:ilvl w:val="0"/>
                <w:numId w:val="9"/>
              </w:numPr>
              <w:tabs>
                <w:tab w:val="left" w:pos="5420"/>
              </w:tabs>
              <w:ind w:left="601" w:hanging="283"/>
              <w:rPr>
                <w:sz w:val="22"/>
                <w:szCs w:val="22"/>
              </w:rPr>
            </w:pPr>
            <w:r w:rsidDel="00000000" w:rsidR="00000000" w:rsidRPr="00000000">
              <w:rPr>
                <w:sz w:val="22"/>
                <w:szCs w:val="22"/>
                <w:rtl w:val="0"/>
              </w:rPr>
              <w:t xml:space="preserve">Majandusaasta aruande heakskiitmise protseduuri osas lähtutakse tegevjuhtkonna (nt juhatuse) töökorraldusest, nii nagu näeb ette põhikiri vm sisemise töökorralduse dokument.</w:t>
            </w:r>
          </w:p>
        </w:tc>
        <w:tc>
          <w:tcPr/>
          <w:p w:rsidR="00000000" w:rsidDel="00000000" w:rsidP="00000000" w:rsidRDefault="00000000" w:rsidRPr="00000000" w14:paraId="00000089">
            <w:pPr>
              <w:tabs>
                <w:tab w:val="left" w:pos="5420"/>
              </w:tabs>
              <w:rPr>
                <w:sz w:val="22"/>
                <w:szCs w:val="22"/>
              </w:rPr>
            </w:pPr>
            <w:r w:rsidDel="00000000" w:rsidR="00000000" w:rsidRPr="00000000">
              <w:rPr>
                <w:rtl w:val="0"/>
              </w:rPr>
            </w:r>
          </w:p>
        </w:tc>
        <w:tc>
          <w:tcPr/>
          <w:p w:rsidR="00000000" w:rsidDel="00000000" w:rsidP="00000000" w:rsidRDefault="00000000" w:rsidRPr="00000000" w14:paraId="0000008A">
            <w:pPr>
              <w:tabs>
                <w:tab w:val="left" w:pos="5420"/>
              </w:tabs>
              <w:rPr>
                <w:sz w:val="22"/>
                <w:szCs w:val="22"/>
              </w:rPr>
            </w:pPr>
            <w:r w:rsidDel="00000000" w:rsidR="00000000" w:rsidRPr="00000000">
              <w:rPr>
                <w:sz w:val="22"/>
                <w:szCs w:val="22"/>
                <w:rtl w:val="0"/>
              </w:rPr>
              <w:t xml:space="preserve">RPS §25 lg 1, 2</w:t>
            </w:r>
          </w:p>
          <w:p w:rsidR="00000000" w:rsidDel="00000000" w:rsidP="00000000" w:rsidRDefault="00000000" w:rsidRPr="00000000" w14:paraId="0000008B">
            <w:pPr>
              <w:tabs>
                <w:tab w:val="left" w:pos="5420"/>
              </w:tabs>
              <w:rPr>
                <w:sz w:val="22"/>
                <w:szCs w:val="22"/>
              </w:rPr>
            </w:pPr>
            <w:r w:rsidDel="00000000" w:rsidR="00000000" w:rsidRPr="00000000">
              <w:rPr>
                <w:rtl w:val="0"/>
              </w:rPr>
            </w:r>
          </w:p>
          <w:p w:rsidR="00000000" w:rsidDel="00000000" w:rsidP="00000000" w:rsidRDefault="00000000" w:rsidRPr="00000000" w14:paraId="0000008C">
            <w:pPr>
              <w:tabs>
                <w:tab w:val="left" w:pos="5420"/>
              </w:tabs>
              <w:rPr>
                <w:sz w:val="22"/>
                <w:szCs w:val="22"/>
              </w:rPr>
            </w:pPr>
            <w:r w:rsidDel="00000000" w:rsidR="00000000" w:rsidRPr="00000000">
              <w:rPr>
                <w:rtl w:val="0"/>
              </w:rPr>
            </w:r>
          </w:p>
          <w:p w:rsidR="00000000" w:rsidDel="00000000" w:rsidP="00000000" w:rsidRDefault="00000000" w:rsidRPr="00000000" w14:paraId="0000008D">
            <w:pPr>
              <w:tabs>
                <w:tab w:val="left" w:pos="5420"/>
              </w:tabs>
              <w:rPr>
                <w:sz w:val="22"/>
                <w:szCs w:val="22"/>
              </w:rPr>
            </w:pPr>
            <w:r w:rsidDel="00000000" w:rsidR="00000000" w:rsidRPr="00000000">
              <w:rPr>
                <w:rtl w:val="0"/>
              </w:rPr>
            </w:r>
          </w:p>
          <w:p w:rsidR="00000000" w:rsidDel="00000000" w:rsidP="00000000" w:rsidRDefault="00000000" w:rsidRPr="00000000" w14:paraId="0000008E">
            <w:pPr>
              <w:tabs>
                <w:tab w:val="left" w:pos="5420"/>
              </w:tabs>
              <w:rPr>
                <w:sz w:val="22"/>
                <w:szCs w:val="22"/>
              </w:rPr>
            </w:pPr>
            <w:r w:rsidDel="00000000" w:rsidR="00000000" w:rsidRPr="00000000">
              <w:rPr>
                <w:rtl w:val="0"/>
              </w:rPr>
            </w:r>
          </w:p>
          <w:p w:rsidR="00000000" w:rsidDel="00000000" w:rsidP="00000000" w:rsidRDefault="00000000" w:rsidRPr="00000000" w14:paraId="0000008F">
            <w:pPr>
              <w:tabs>
                <w:tab w:val="left" w:pos="5420"/>
              </w:tabs>
              <w:rPr>
                <w:sz w:val="22"/>
                <w:szCs w:val="22"/>
              </w:rPr>
            </w:pPr>
            <w:r w:rsidDel="00000000" w:rsidR="00000000" w:rsidRPr="00000000">
              <w:rPr>
                <w:rtl w:val="0"/>
              </w:rPr>
            </w:r>
          </w:p>
          <w:p w:rsidR="00000000" w:rsidDel="00000000" w:rsidP="00000000" w:rsidRDefault="00000000" w:rsidRPr="00000000" w14:paraId="00000090">
            <w:pPr>
              <w:tabs>
                <w:tab w:val="left" w:pos="5420"/>
              </w:tabs>
              <w:rPr>
                <w:sz w:val="22"/>
                <w:szCs w:val="22"/>
              </w:rPr>
            </w:pPr>
            <w:r w:rsidDel="00000000" w:rsidR="00000000" w:rsidRPr="00000000">
              <w:rPr>
                <w:rtl w:val="0"/>
              </w:rPr>
            </w:r>
          </w:p>
          <w:p w:rsidR="00000000" w:rsidDel="00000000" w:rsidP="00000000" w:rsidRDefault="00000000" w:rsidRPr="00000000" w14:paraId="00000091">
            <w:pPr>
              <w:tabs>
                <w:tab w:val="left" w:pos="5420"/>
              </w:tabs>
              <w:rPr>
                <w:sz w:val="22"/>
                <w:szCs w:val="22"/>
              </w:rPr>
            </w:pPr>
            <w:r w:rsidDel="00000000" w:rsidR="00000000" w:rsidRPr="00000000">
              <w:rPr>
                <w:rtl w:val="0"/>
              </w:rPr>
            </w:r>
          </w:p>
          <w:p w:rsidR="00000000" w:rsidDel="00000000" w:rsidP="00000000" w:rsidRDefault="00000000" w:rsidRPr="00000000" w14:paraId="00000092">
            <w:pPr>
              <w:tabs>
                <w:tab w:val="left" w:pos="5420"/>
              </w:tabs>
              <w:rPr>
                <w:sz w:val="22"/>
                <w:szCs w:val="22"/>
              </w:rPr>
            </w:pPr>
            <w:r w:rsidDel="00000000" w:rsidR="00000000" w:rsidRPr="00000000">
              <w:rPr>
                <w:rtl w:val="0"/>
              </w:rPr>
            </w:r>
          </w:p>
          <w:p w:rsidR="00000000" w:rsidDel="00000000" w:rsidP="00000000" w:rsidRDefault="00000000" w:rsidRPr="00000000" w14:paraId="00000093">
            <w:pPr>
              <w:tabs>
                <w:tab w:val="left" w:pos="5420"/>
              </w:tabs>
              <w:rPr>
                <w:sz w:val="22"/>
                <w:szCs w:val="22"/>
              </w:rPr>
            </w:pPr>
            <w:r w:rsidDel="00000000" w:rsidR="00000000" w:rsidRPr="00000000">
              <w:rPr>
                <w:sz w:val="22"/>
                <w:szCs w:val="22"/>
                <w:rtl w:val="0"/>
              </w:rPr>
              <w:t xml:space="preserve">ÄS §180 lg 8, </w:t>
            </w:r>
          </w:p>
          <w:p w:rsidR="00000000" w:rsidDel="00000000" w:rsidP="00000000" w:rsidRDefault="00000000" w:rsidRPr="00000000" w14:paraId="00000094">
            <w:pPr>
              <w:tabs>
                <w:tab w:val="left" w:pos="5420"/>
              </w:tabs>
              <w:rPr>
                <w:sz w:val="22"/>
                <w:szCs w:val="22"/>
              </w:rPr>
            </w:pPr>
            <w:r w:rsidDel="00000000" w:rsidR="00000000" w:rsidRPr="00000000">
              <w:rPr>
                <w:sz w:val="22"/>
                <w:szCs w:val="22"/>
                <w:rtl w:val="0"/>
              </w:rPr>
              <w:t xml:space="preserve">ÄS §306 lg 5</w:t>
            </w:r>
          </w:p>
        </w:tc>
      </w:tr>
      <w:tr>
        <w:tc>
          <w:tcPr/>
          <w:p w:rsidR="00000000" w:rsidDel="00000000" w:rsidP="00000000" w:rsidRDefault="00000000" w:rsidRPr="00000000" w14:paraId="00000095">
            <w:pPr>
              <w:numPr>
                <w:ilvl w:val="0"/>
                <w:numId w:val="34"/>
              </w:numPr>
              <w:tabs>
                <w:tab w:val="left" w:pos="5420"/>
              </w:tabs>
              <w:ind w:left="360" w:hanging="360"/>
              <w:rPr>
                <w:sz w:val="22"/>
                <w:szCs w:val="22"/>
              </w:rPr>
            </w:pPr>
            <w:r w:rsidDel="00000000" w:rsidR="00000000" w:rsidRPr="00000000">
              <w:rPr>
                <w:sz w:val="22"/>
                <w:szCs w:val="22"/>
                <w:rtl w:val="0"/>
              </w:rPr>
              <w:t xml:space="preserve">Pärast majandusaasta aruande heakskiitmist allkirjastab aruande viivitamata vähemalt üks raamatupidamiskohustuslase tegevjuhtkonna liige, näidates ära majandusaasta aruande koostamise lõpetamise kuupäeva (s.o kuupäeva, millal tegevjuhtkond kiitis majandusaasta aruande heaks).</w:t>
            </w:r>
          </w:p>
          <w:p w:rsidR="00000000" w:rsidDel="00000000" w:rsidP="00000000" w:rsidRDefault="00000000" w:rsidRPr="00000000" w14:paraId="00000096">
            <w:pPr>
              <w:numPr>
                <w:ilvl w:val="0"/>
                <w:numId w:val="10"/>
              </w:numPr>
              <w:tabs>
                <w:tab w:val="left" w:pos="5420"/>
              </w:tabs>
              <w:ind w:left="601" w:hanging="283"/>
              <w:rPr>
                <w:sz w:val="22"/>
                <w:szCs w:val="22"/>
              </w:rPr>
            </w:pPr>
            <w:r w:rsidDel="00000000" w:rsidR="00000000" w:rsidRPr="00000000">
              <w:rPr>
                <w:sz w:val="22"/>
                <w:szCs w:val="22"/>
                <w:rtl w:val="0"/>
              </w:rPr>
              <w:t xml:space="preserve">Aruande allkirjastamisel tuleb lähtuda põhikirjas sätestatud esindusõiguse reeglitest - juhatuse liige võib allkirjastada aruande üksi, kui põhikirjaga ei ole ette nähtud, et juhatuse liikmed esindavad raamatupidamiskohustuslast mitmekesi või ühiselt.</w:t>
            </w:r>
          </w:p>
        </w:tc>
        <w:tc>
          <w:tcPr/>
          <w:p w:rsidR="00000000" w:rsidDel="00000000" w:rsidP="00000000" w:rsidRDefault="00000000" w:rsidRPr="00000000" w14:paraId="00000097">
            <w:pPr>
              <w:tabs>
                <w:tab w:val="left" w:pos="5420"/>
              </w:tabs>
              <w:rPr>
                <w:sz w:val="22"/>
                <w:szCs w:val="22"/>
              </w:rPr>
            </w:pPr>
            <w:r w:rsidDel="00000000" w:rsidR="00000000" w:rsidRPr="00000000">
              <w:rPr>
                <w:rtl w:val="0"/>
              </w:rPr>
            </w:r>
          </w:p>
        </w:tc>
        <w:tc>
          <w:tcPr/>
          <w:p w:rsidR="00000000" w:rsidDel="00000000" w:rsidP="00000000" w:rsidRDefault="00000000" w:rsidRPr="00000000" w14:paraId="00000098">
            <w:pPr>
              <w:tabs>
                <w:tab w:val="left" w:pos="5420"/>
              </w:tabs>
              <w:rPr>
                <w:sz w:val="22"/>
                <w:szCs w:val="22"/>
              </w:rPr>
            </w:pPr>
            <w:r w:rsidDel="00000000" w:rsidR="00000000" w:rsidRPr="00000000">
              <w:rPr>
                <w:sz w:val="22"/>
                <w:szCs w:val="22"/>
                <w:rtl w:val="0"/>
              </w:rPr>
              <w:t xml:space="preserve">RPS §25 lg 2, 3</w:t>
            </w:r>
          </w:p>
          <w:p w:rsidR="00000000" w:rsidDel="00000000" w:rsidP="00000000" w:rsidRDefault="00000000" w:rsidRPr="00000000" w14:paraId="00000099">
            <w:pPr>
              <w:tabs>
                <w:tab w:val="left" w:pos="5420"/>
              </w:tabs>
              <w:rPr>
                <w:sz w:val="22"/>
                <w:szCs w:val="22"/>
              </w:rPr>
            </w:pPr>
            <w:r w:rsidDel="00000000" w:rsidR="00000000" w:rsidRPr="00000000">
              <w:rPr>
                <w:rtl w:val="0"/>
              </w:rPr>
            </w:r>
          </w:p>
          <w:p w:rsidR="00000000" w:rsidDel="00000000" w:rsidP="00000000" w:rsidRDefault="00000000" w:rsidRPr="00000000" w14:paraId="0000009A">
            <w:pPr>
              <w:tabs>
                <w:tab w:val="left" w:pos="5420"/>
              </w:tabs>
              <w:rPr>
                <w:sz w:val="22"/>
                <w:szCs w:val="22"/>
              </w:rPr>
            </w:pPr>
            <w:r w:rsidDel="00000000" w:rsidR="00000000" w:rsidRPr="00000000">
              <w:rPr>
                <w:rtl w:val="0"/>
              </w:rPr>
            </w:r>
          </w:p>
          <w:p w:rsidR="00000000" w:rsidDel="00000000" w:rsidP="00000000" w:rsidRDefault="00000000" w:rsidRPr="00000000" w14:paraId="0000009B">
            <w:pPr>
              <w:tabs>
                <w:tab w:val="left" w:pos="5420"/>
              </w:tabs>
              <w:rPr>
                <w:sz w:val="22"/>
                <w:szCs w:val="22"/>
              </w:rPr>
            </w:pPr>
            <w:r w:rsidDel="00000000" w:rsidR="00000000" w:rsidRPr="00000000">
              <w:rPr>
                <w:rtl w:val="0"/>
              </w:rPr>
            </w:r>
          </w:p>
          <w:p w:rsidR="00000000" w:rsidDel="00000000" w:rsidP="00000000" w:rsidRDefault="00000000" w:rsidRPr="00000000" w14:paraId="0000009C">
            <w:pPr>
              <w:tabs>
                <w:tab w:val="left" w:pos="5420"/>
              </w:tabs>
              <w:rPr>
                <w:sz w:val="22"/>
                <w:szCs w:val="22"/>
              </w:rPr>
            </w:pPr>
            <w:r w:rsidDel="00000000" w:rsidR="00000000" w:rsidRPr="00000000">
              <w:rPr>
                <w:rtl w:val="0"/>
              </w:rPr>
            </w:r>
          </w:p>
          <w:p w:rsidR="00000000" w:rsidDel="00000000" w:rsidP="00000000" w:rsidRDefault="00000000" w:rsidRPr="00000000" w14:paraId="0000009D">
            <w:pPr>
              <w:tabs>
                <w:tab w:val="left" w:pos="5420"/>
              </w:tabs>
              <w:rPr>
                <w:sz w:val="22"/>
                <w:szCs w:val="22"/>
              </w:rPr>
            </w:pPr>
            <w:r w:rsidDel="00000000" w:rsidR="00000000" w:rsidRPr="00000000">
              <w:rPr>
                <w:sz w:val="22"/>
                <w:szCs w:val="22"/>
                <w:rtl w:val="0"/>
              </w:rPr>
              <w:t xml:space="preserve">ÄS §181, §307 jm esindusõigust reguleerivad §-d</w:t>
            </w:r>
          </w:p>
        </w:tc>
      </w:tr>
    </w:tbl>
    <w:p w:rsidR="00000000" w:rsidDel="00000000" w:rsidP="00000000" w:rsidRDefault="00000000" w:rsidRPr="00000000" w14:paraId="0000009E">
      <w:pPr>
        <w:rPr>
          <w:sz w:val="10"/>
          <w:szCs w:val="10"/>
        </w:rPr>
      </w:pPr>
      <w:r w:rsidDel="00000000" w:rsidR="00000000" w:rsidRPr="00000000">
        <w:rPr>
          <w:rtl w:val="0"/>
        </w:rPr>
      </w:r>
    </w:p>
    <w:p w:rsidR="00000000" w:rsidDel="00000000" w:rsidP="00000000" w:rsidRDefault="00000000" w:rsidRPr="00000000" w14:paraId="0000009F">
      <w:pPr>
        <w:rPr>
          <w:b w:val="1"/>
          <w:sz w:val="22"/>
          <w:szCs w:val="22"/>
        </w:rPr>
      </w:pPr>
      <w:r w:rsidDel="00000000" w:rsidR="00000000" w:rsidRPr="00000000">
        <w:rPr>
          <w:rtl w:val="0"/>
        </w:rPr>
      </w:r>
    </w:p>
    <w:p w:rsidR="00000000" w:rsidDel="00000000" w:rsidP="00000000" w:rsidRDefault="00000000" w:rsidRPr="00000000" w14:paraId="000000A0">
      <w:pPr>
        <w:pStyle w:val="Heading2"/>
        <w:rPr/>
      </w:pPr>
      <w:r w:rsidDel="00000000" w:rsidR="00000000" w:rsidRPr="00000000">
        <w:rPr>
          <w:rtl w:val="0"/>
        </w:rPr>
        <w:t xml:space="preserve">1.2. Majandusaasta aruande esitamine kohtu registriosakonnale</w:t>
      </w:r>
    </w:p>
    <w:tbl>
      <w:tblPr>
        <w:tblStyle w:val="Table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A1">
            <w:pPr>
              <w:numPr>
                <w:ilvl w:val="0"/>
                <w:numId w:val="32"/>
              </w:numPr>
              <w:ind w:left="360" w:hanging="360"/>
              <w:rPr>
                <w:sz w:val="22"/>
                <w:szCs w:val="22"/>
              </w:rPr>
            </w:pPr>
            <w:r w:rsidDel="00000000" w:rsidR="00000000" w:rsidRPr="00000000">
              <w:rPr>
                <w:sz w:val="22"/>
                <w:szCs w:val="22"/>
                <w:rtl w:val="0"/>
              </w:rPr>
              <w:t xml:space="preserve">Raamatupidamiskohustuslane, kes koostab majandusaasta aruande vastavalt IFRS-le, võib aruande esitada kas </w:t>
            </w:r>
          </w:p>
          <w:p w:rsidR="00000000" w:rsidDel="00000000" w:rsidP="00000000" w:rsidRDefault="00000000" w:rsidRPr="00000000" w14:paraId="000000A2">
            <w:pPr>
              <w:numPr>
                <w:ilvl w:val="0"/>
                <w:numId w:val="2"/>
              </w:numPr>
              <w:ind w:left="709" w:hanging="283"/>
              <w:rPr>
                <w:sz w:val="22"/>
                <w:szCs w:val="22"/>
              </w:rPr>
            </w:pPr>
            <w:r w:rsidDel="00000000" w:rsidR="00000000" w:rsidRPr="00000000">
              <w:rPr>
                <w:sz w:val="22"/>
                <w:szCs w:val="22"/>
                <w:rtl w:val="0"/>
              </w:rPr>
              <w:t xml:space="preserve">PDF vormingus (vt. „PDF aruande esitamine“) või </w:t>
            </w:r>
          </w:p>
          <w:p w:rsidR="00000000" w:rsidDel="00000000" w:rsidP="00000000" w:rsidRDefault="00000000" w:rsidRPr="00000000" w14:paraId="000000A3">
            <w:pPr>
              <w:numPr>
                <w:ilvl w:val="0"/>
                <w:numId w:val="2"/>
              </w:numPr>
              <w:ind w:left="709" w:hanging="283"/>
              <w:rPr>
                <w:sz w:val="22"/>
                <w:szCs w:val="22"/>
              </w:rPr>
            </w:pPr>
            <w:r w:rsidDel="00000000" w:rsidR="00000000" w:rsidRPr="00000000">
              <w:rPr>
                <w:sz w:val="22"/>
                <w:szCs w:val="22"/>
                <w:rtl w:val="0"/>
              </w:rPr>
              <w:t xml:space="preserve">lähtudes 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 kehtestatud taksonoomiast ning §14</w:t>
            </w:r>
            <w:r w:rsidDel="00000000" w:rsidR="00000000" w:rsidRPr="00000000">
              <w:rPr>
                <w:sz w:val="22"/>
                <w:szCs w:val="22"/>
                <w:vertAlign w:val="superscript"/>
                <w:rtl w:val="0"/>
              </w:rPr>
              <w:t xml:space="preserve">1</w:t>
            </w:r>
            <w:r w:rsidDel="00000000" w:rsidR="00000000" w:rsidRPr="00000000">
              <w:rPr>
                <w:sz w:val="22"/>
                <w:szCs w:val="22"/>
                <w:rtl w:val="0"/>
              </w:rPr>
              <w:t xml:space="preserve"> lg 2 alusel kehtestatud aruandevormidest (edaspidi nimetatud „RIK aruande esitamine“).</w:t>
            </w:r>
          </w:p>
          <w:p w:rsidR="00000000" w:rsidDel="00000000" w:rsidP="00000000" w:rsidRDefault="00000000" w:rsidRPr="00000000" w14:paraId="000000A4">
            <w:pPr>
              <w:rPr>
                <w:sz w:val="22"/>
                <w:szCs w:val="22"/>
              </w:rPr>
            </w:pPr>
            <w:r w:rsidDel="00000000" w:rsidR="00000000" w:rsidRPr="00000000">
              <w:rPr>
                <w:sz w:val="22"/>
                <w:szCs w:val="22"/>
                <w:rtl w:val="0"/>
              </w:rPr>
              <w:t xml:space="preserve">Juhul kui raamatupidamiskohustuslane on riik, riigiraamatupidamis-kohustuslane, kohaliku omavalitsuse üksus, Eestis registreeritud avalik-õiguslik juriidiline isik, füüsilisest isikust ettevõtja või välismaa äriühingu filiaal</w:t>
            </w:r>
            <w:r w:rsidDel="00000000" w:rsidR="00000000" w:rsidRPr="00000000">
              <w:rPr>
                <w:sz w:val="22"/>
                <w:szCs w:val="22"/>
                <w:vertAlign w:val="superscript"/>
              </w:rPr>
              <w:footnoteReference w:customMarkFollows="0" w:id="3"/>
            </w:r>
            <w:r w:rsidDel="00000000" w:rsidR="00000000" w:rsidRPr="00000000">
              <w:rPr>
                <w:sz w:val="22"/>
                <w:szCs w:val="22"/>
                <w:rtl w:val="0"/>
              </w:rPr>
              <w:t xml:space="preserve">, esitab ta majandusaasta aruande PDF vormingus.</w:t>
            </w:r>
          </w:p>
        </w:tc>
        <w:tc>
          <w:tcPr/>
          <w:p w:rsidR="00000000" w:rsidDel="00000000" w:rsidP="00000000" w:rsidRDefault="00000000" w:rsidRPr="00000000" w14:paraId="000000A5">
            <w:pPr>
              <w:rPr>
                <w:sz w:val="22"/>
                <w:szCs w:val="22"/>
              </w:rPr>
            </w:pPr>
            <w:r w:rsidDel="00000000" w:rsidR="00000000" w:rsidRPr="00000000">
              <w:rPr>
                <w:rtl w:val="0"/>
              </w:rPr>
            </w:r>
          </w:p>
        </w:tc>
        <w:tc>
          <w:tcPr/>
          <w:p w:rsidR="00000000" w:rsidDel="00000000" w:rsidP="00000000" w:rsidRDefault="00000000" w:rsidRPr="00000000" w14:paraId="000000A6">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3, 7</w:t>
            </w:r>
          </w:p>
          <w:p w:rsidR="00000000" w:rsidDel="00000000" w:rsidP="00000000" w:rsidRDefault="00000000" w:rsidRPr="00000000" w14:paraId="000000A7">
            <w:pPr>
              <w:rPr>
                <w:sz w:val="22"/>
                <w:szCs w:val="22"/>
                <w:vertAlign w:val="superscript"/>
              </w:rPr>
            </w:pPr>
            <w:r w:rsidDel="00000000" w:rsidR="00000000" w:rsidRPr="00000000">
              <w:rPr>
                <w:rtl w:val="0"/>
              </w:rPr>
            </w:r>
          </w:p>
          <w:p w:rsidR="00000000" w:rsidDel="00000000" w:rsidP="00000000" w:rsidRDefault="00000000" w:rsidRPr="00000000" w14:paraId="000000A8">
            <w:pPr>
              <w:rPr>
                <w:sz w:val="22"/>
                <w:szCs w:val="22"/>
              </w:rPr>
            </w:pPr>
            <w:r w:rsidDel="00000000" w:rsidR="00000000" w:rsidRPr="00000000">
              <w:rPr>
                <w:rtl w:val="0"/>
              </w:rPr>
            </w:r>
          </w:p>
          <w:p w:rsidR="00000000" w:rsidDel="00000000" w:rsidP="00000000" w:rsidRDefault="00000000" w:rsidRPr="00000000" w14:paraId="000000A9">
            <w:pPr>
              <w:rPr>
                <w:sz w:val="22"/>
                <w:szCs w:val="22"/>
              </w:rPr>
            </w:pPr>
            <w:r w:rsidDel="00000000" w:rsidR="00000000" w:rsidRPr="00000000">
              <w:rPr>
                <w:rtl w:val="0"/>
              </w:rPr>
            </w:r>
          </w:p>
          <w:p w:rsidR="00000000" w:rsidDel="00000000" w:rsidP="00000000" w:rsidRDefault="00000000" w:rsidRPr="00000000" w14:paraId="000000AA">
            <w:pPr>
              <w:rPr>
                <w:sz w:val="22"/>
                <w:szCs w:val="22"/>
              </w:rPr>
            </w:pPr>
            <w:r w:rsidDel="00000000" w:rsidR="00000000" w:rsidRPr="00000000">
              <w:rPr>
                <w:rtl w:val="0"/>
              </w:rPr>
            </w:r>
          </w:p>
          <w:p w:rsidR="00000000" w:rsidDel="00000000" w:rsidP="00000000" w:rsidRDefault="00000000" w:rsidRPr="00000000" w14:paraId="000000AB">
            <w:pPr>
              <w:rPr>
                <w:sz w:val="22"/>
                <w:szCs w:val="22"/>
              </w:rPr>
            </w:pPr>
            <w:r w:rsidDel="00000000" w:rsidR="00000000" w:rsidRPr="00000000">
              <w:rPr>
                <w:rtl w:val="0"/>
              </w:rPr>
            </w:r>
          </w:p>
          <w:p w:rsidR="00000000" w:rsidDel="00000000" w:rsidP="00000000" w:rsidRDefault="00000000" w:rsidRPr="00000000" w14:paraId="000000AC">
            <w:pPr>
              <w:rPr>
                <w:sz w:val="22"/>
                <w:szCs w:val="22"/>
              </w:rPr>
            </w:pPr>
            <w:r w:rsidDel="00000000" w:rsidR="00000000" w:rsidRPr="00000000">
              <w:rPr>
                <w:rtl w:val="0"/>
              </w:rPr>
            </w:r>
          </w:p>
          <w:p w:rsidR="00000000" w:rsidDel="00000000" w:rsidP="00000000" w:rsidRDefault="00000000" w:rsidRPr="00000000" w14:paraId="000000AD">
            <w:pPr>
              <w:rPr>
                <w:sz w:val="22"/>
                <w:szCs w:val="22"/>
              </w:rPr>
            </w:pPr>
            <w:r w:rsidDel="00000000" w:rsidR="00000000" w:rsidRPr="00000000">
              <w:rPr>
                <w:sz w:val="22"/>
                <w:szCs w:val="22"/>
                <w:rtl w:val="0"/>
              </w:rPr>
              <w:t xml:space="preserve">RPS §14</w:t>
            </w:r>
            <w:r w:rsidDel="00000000" w:rsidR="00000000" w:rsidRPr="00000000">
              <w:rPr>
                <w:sz w:val="22"/>
                <w:szCs w:val="22"/>
                <w:vertAlign w:val="superscript"/>
                <w:rtl w:val="0"/>
              </w:rPr>
              <w:t xml:space="preserve">1</w:t>
            </w:r>
            <w:r w:rsidDel="00000000" w:rsidR="00000000" w:rsidRPr="00000000">
              <w:rPr>
                <w:sz w:val="22"/>
                <w:szCs w:val="22"/>
                <w:rtl w:val="0"/>
              </w:rPr>
              <w:t xml:space="preserve"> lg 6</w:t>
            </w:r>
          </w:p>
          <w:p w:rsidR="00000000" w:rsidDel="00000000" w:rsidP="00000000" w:rsidRDefault="00000000" w:rsidRPr="00000000" w14:paraId="000000AE">
            <w:pPr>
              <w:rPr>
                <w:sz w:val="22"/>
                <w:szCs w:val="22"/>
              </w:rPr>
            </w:pPr>
            <w:r w:rsidDel="00000000" w:rsidR="00000000" w:rsidRPr="00000000">
              <w:rPr>
                <w:rtl w:val="0"/>
              </w:rPr>
            </w:r>
          </w:p>
        </w:tc>
      </w:tr>
      <w:tr>
        <w:tc>
          <w:tcPr/>
          <w:p w:rsidR="00000000" w:rsidDel="00000000" w:rsidP="00000000" w:rsidRDefault="00000000" w:rsidRPr="00000000" w14:paraId="000000AF">
            <w:pPr>
              <w:numPr>
                <w:ilvl w:val="0"/>
                <w:numId w:val="32"/>
              </w:numPr>
              <w:ind w:left="360" w:hanging="360"/>
              <w:rPr>
                <w:sz w:val="22"/>
                <w:szCs w:val="22"/>
              </w:rPr>
            </w:pPr>
            <w:r w:rsidDel="00000000" w:rsidR="00000000" w:rsidRPr="00000000">
              <w:rPr>
                <w:sz w:val="22"/>
                <w:szCs w:val="22"/>
                <w:rtl w:val="0"/>
              </w:rPr>
              <w:t xml:space="preserve">PDF aruande esitamine:</w:t>
            </w:r>
          </w:p>
          <w:p w:rsidR="00000000" w:rsidDel="00000000" w:rsidP="00000000" w:rsidRDefault="00000000" w:rsidRPr="00000000" w14:paraId="000000B0">
            <w:pPr>
              <w:ind w:left="360"/>
              <w:rPr>
                <w:sz w:val="22"/>
                <w:szCs w:val="22"/>
              </w:rPr>
            </w:pPr>
            <w:r w:rsidDel="00000000" w:rsidR="00000000" w:rsidRPr="00000000">
              <w:rPr>
                <w:sz w:val="22"/>
                <w:szCs w:val="22"/>
                <w:rtl w:val="0"/>
              </w:rPr>
              <w:t xml:space="preserve">Paberkandjal allkirjastatud ja seaduses sätestatud juhtudel auditeeritud majandusaasta aruande ja sellega koos esitatavad dokumendid kohtule PDF-vormingus, aruandluskeskkonnas </w:t>
            </w:r>
            <w:hyperlink r:id="rId8">
              <w:r w:rsidDel="00000000" w:rsidR="00000000" w:rsidRPr="00000000">
                <w:rPr>
                  <w:color w:val="0000ff"/>
                  <w:sz w:val="22"/>
                  <w:szCs w:val="22"/>
                  <w:u w:val="single"/>
                  <w:rtl w:val="0"/>
                </w:rPr>
                <w:t xml:space="preserve">https://ettevotjaportaal.rik.ee/</w:t>
              </w:r>
            </w:hyperlink>
            <w:r w:rsidDel="00000000" w:rsidR="00000000" w:rsidRPr="00000000">
              <w:rPr>
                <w:sz w:val="22"/>
                <w:szCs w:val="22"/>
                <w:rtl w:val="0"/>
              </w:rPr>
              <w:t xml:space="preserve">. Majandusaasta aruande ja sellega koos esitatavate dokumentide maht kokku ei tohi ületada 10 MB.</w:t>
            </w:r>
          </w:p>
          <w:p w:rsidR="00000000" w:rsidDel="00000000" w:rsidP="00000000" w:rsidRDefault="00000000" w:rsidRPr="00000000" w14:paraId="000000B1">
            <w:pPr>
              <w:ind w:left="360"/>
              <w:rPr>
                <w:sz w:val="22"/>
                <w:szCs w:val="22"/>
              </w:rPr>
            </w:pPr>
            <w:r w:rsidDel="00000000" w:rsidR="00000000" w:rsidRPr="00000000">
              <w:rPr>
                <w:sz w:val="22"/>
                <w:szCs w:val="22"/>
                <w:rtl w:val="0"/>
              </w:rPr>
              <w:t xml:space="preserve">PDF-vormingus aruandluskeskkonda lisatava majandusaasta aruande võib paberkandjal allkirjastamise asemel digiallkirjastada aruandluskeskkonnas.</w:t>
            </w:r>
          </w:p>
        </w:tc>
        <w:tc>
          <w:tcPr/>
          <w:p w:rsidR="00000000" w:rsidDel="00000000" w:rsidP="00000000" w:rsidRDefault="00000000" w:rsidRPr="00000000" w14:paraId="000000B2">
            <w:pPr>
              <w:rPr>
                <w:sz w:val="22"/>
                <w:szCs w:val="22"/>
              </w:rPr>
            </w:pPr>
            <w:r w:rsidDel="00000000" w:rsidR="00000000" w:rsidRPr="00000000">
              <w:rPr>
                <w:rtl w:val="0"/>
              </w:rPr>
            </w:r>
          </w:p>
        </w:tc>
        <w:tc>
          <w:tcPr/>
          <w:p w:rsidR="00000000" w:rsidDel="00000000" w:rsidP="00000000" w:rsidRDefault="00000000" w:rsidRPr="00000000" w14:paraId="000000B3">
            <w:pPr>
              <w:rPr>
                <w:sz w:val="22"/>
                <w:szCs w:val="22"/>
              </w:rPr>
            </w:pPr>
            <w:r w:rsidDel="00000000" w:rsidR="00000000" w:rsidRPr="00000000">
              <w:rPr>
                <w:sz w:val="22"/>
                <w:szCs w:val="22"/>
                <w:rtl w:val="0"/>
              </w:rPr>
              <w:t xml:space="preserve">JMM §12 lg 1,3 JMM §10 lg 1</w:t>
            </w:r>
          </w:p>
          <w:p w:rsidR="00000000" w:rsidDel="00000000" w:rsidP="00000000" w:rsidRDefault="00000000" w:rsidRPr="00000000" w14:paraId="000000B4">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4</w:t>
            </w:r>
            <w:r w:rsidDel="00000000" w:rsidR="00000000" w:rsidRPr="00000000">
              <w:rPr>
                <w:rtl w:val="0"/>
              </w:rPr>
            </w:r>
          </w:p>
        </w:tc>
      </w:tr>
      <w:tr>
        <w:tc>
          <w:tcPr/>
          <w:p w:rsidR="00000000" w:rsidDel="00000000" w:rsidP="00000000" w:rsidRDefault="00000000" w:rsidRPr="00000000" w14:paraId="000000B5">
            <w:pPr>
              <w:numPr>
                <w:ilvl w:val="0"/>
                <w:numId w:val="32"/>
              </w:numPr>
              <w:ind w:left="360" w:hanging="360"/>
              <w:rPr>
                <w:sz w:val="22"/>
                <w:szCs w:val="22"/>
              </w:rPr>
            </w:pPr>
            <w:r w:rsidDel="00000000" w:rsidR="00000000" w:rsidRPr="00000000">
              <w:rPr>
                <w:sz w:val="22"/>
                <w:szCs w:val="22"/>
                <w:rtl w:val="0"/>
              </w:rPr>
              <w:t xml:space="preserve">RIK aruande esitamine:</w:t>
            </w:r>
          </w:p>
        </w:tc>
        <w:tc>
          <w:tcPr/>
          <w:p w:rsidR="00000000" w:rsidDel="00000000" w:rsidP="00000000" w:rsidRDefault="00000000" w:rsidRPr="00000000" w14:paraId="000000B6">
            <w:pPr>
              <w:rPr>
                <w:sz w:val="22"/>
                <w:szCs w:val="22"/>
              </w:rPr>
            </w:pPr>
            <w:r w:rsidDel="00000000" w:rsidR="00000000" w:rsidRPr="00000000">
              <w:rPr>
                <w:rtl w:val="0"/>
              </w:rPr>
            </w:r>
          </w:p>
        </w:tc>
        <w:tc>
          <w:tcPr/>
          <w:p w:rsidR="00000000" w:rsidDel="00000000" w:rsidP="00000000" w:rsidRDefault="00000000" w:rsidRPr="00000000" w14:paraId="000000B7">
            <w:pPr>
              <w:rPr>
                <w:sz w:val="22"/>
                <w:szCs w:val="22"/>
              </w:rPr>
            </w:pPr>
            <w:r w:rsidDel="00000000" w:rsidR="00000000" w:rsidRPr="00000000">
              <w:rPr>
                <w:rtl w:val="0"/>
              </w:rPr>
            </w:r>
          </w:p>
        </w:tc>
      </w:tr>
      <w:tr>
        <w:tc>
          <w:tcPr/>
          <w:p w:rsidR="00000000" w:rsidDel="00000000" w:rsidP="00000000" w:rsidRDefault="00000000" w:rsidRPr="00000000" w14:paraId="000000B8">
            <w:pPr>
              <w:ind w:left="567" w:hanging="210"/>
              <w:rPr>
                <w:sz w:val="22"/>
                <w:szCs w:val="22"/>
              </w:rPr>
            </w:pPr>
            <w:r w:rsidDel="00000000" w:rsidR="00000000" w:rsidRPr="00000000">
              <w:rPr>
                <w:sz w:val="22"/>
                <w:szCs w:val="22"/>
                <w:rtl w:val="0"/>
              </w:rPr>
              <w:t xml:space="preserve">1) Majandusaasta aruanne ja sellega koos esitatavad dokumendid esitatakse majandusaasta aruande elektroonilise koostamise ja esitamise keskkonnas (edaspidi aruandluskeskkond) https://ettevotjaportaal.rik.ee/ kaudu. Raamatupidamis-kohustuslane koostab ja esitab need dokumendid aruandlus-keskkonnas või laadib vastavad andmed aruandluskeskkonda.</w:t>
            </w:r>
          </w:p>
        </w:tc>
        <w:tc>
          <w:tcPr/>
          <w:p w:rsidR="00000000" w:rsidDel="00000000" w:rsidP="00000000" w:rsidRDefault="00000000" w:rsidRPr="00000000" w14:paraId="000000B9">
            <w:pPr>
              <w:rPr>
                <w:sz w:val="22"/>
                <w:szCs w:val="22"/>
              </w:rPr>
            </w:pPr>
            <w:r w:rsidDel="00000000" w:rsidR="00000000" w:rsidRPr="00000000">
              <w:rPr>
                <w:rtl w:val="0"/>
              </w:rPr>
            </w:r>
          </w:p>
        </w:tc>
        <w:tc>
          <w:tcPr/>
          <w:p w:rsidR="00000000" w:rsidDel="00000000" w:rsidP="00000000" w:rsidRDefault="00000000" w:rsidRPr="00000000" w14:paraId="000000BA">
            <w:pPr>
              <w:rPr>
                <w:sz w:val="22"/>
                <w:szCs w:val="22"/>
              </w:rPr>
            </w:pPr>
            <w:r w:rsidDel="00000000" w:rsidR="00000000" w:rsidRPr="00000000">
              <w:rPr>
                <w:sz w:val="22"/>
                <w:szCs w:val="22"/>
                <w:rtl w:val="0"/>
              </w:rPr>
              <w:t xml:space="preserve">RPS § 14</w:t>
            </w:r>
            <w:r w:rsidDel="00000000" w:rsidR="00000000" w:rsidRPr="00000000">
              <w:rPr>
                <w:sz w:val="22"/>
                <w:szCs w:val="22"/>
                <w:vertAlign w:val="superscript"/>
                <w:rtl w:val="0"/>
              </w:rPr>
              <w:t xml:space="preserve">1</w:t>
            </w:r>
            <w:r w:rsidDel="00000000" w:rsidR="00000000" w:rsidRPr="00000000">
              <w:rPr>
                <w:sz w:val="22"/>
                <w:szCs w:val="22"/>
                <w:rtl w:val="0"/>
              </w:rPr>
              <w:t xml:space="preserve"> lg 1-3,</w:t>
            </w:r>
          </w:p>
          <w:p w:rsidR="00000000" w:rsidDel="00000000" w:rsidP="00000000" w:rsidRDefault="00000000" w:rsidRPr="00000000" w14:paraId="000000BB">
            <w:pPr>
              <w:rPr>
                <w:sz w:val="22"/>
                <w:szCs w:val="22"/>
              </w:rPr>
            </w:pPr>
            <w:r w:rsidDel="00000000" w:rsidR="00000000" w:rsidRPr="00000000">
              <w:rPr>
                <w:sz w:val="22"/>
                <w:szCs w:val="22"/>
                <w:rtl w:val="0"/>
              </w:rPr>
              <w:t xml:space="preserve">JMM §12 lg 1-2, JMM §10 lg 1</w:t>
            </w:r>
          </w:p>
          <w:p w:rsidR="00000000" w:rsidDel="00000000" w:rsidP="00000000" w:rsidRDefault="00000000" w:rsidRPr="00000000" w14:paraId="000000BC">
            <w:pPr>
              <w:rPr>
                <w:sz w:val="22"/>
                <w:szCs w:val="22"/>
              </w:rPr>
            </w:pPr>
            <w:r w:rsidDel="00000000" w:rsidR="00000000" w:rsidRPr="00000000">
              <w:rPr>
                <w:rtl w:val="0"/>
              </w:rPr>
            </w:r>
          </w:p>
        </w:tc>
      </w:tr>
      <w:tr>
        <w:tc>
          <w:tcPr/>
          <w:p w:rsidR="00000000" w:rsidDel="00000000" w:rsidP="00000000" w:rsidRDefault="00000000" w:rsidRPr="00000000" w14:paraId="000000BD">
            <w:pPr>
              <w:ind w:left="567" w:hanging="210"/>
              <w:rPr>
                <w:sz w:val="22"/>
                <w:szCs w:val="22"/>
              </w:rPr>
            </w:pPr>
            <w:r w:rsidDel="00000000" w:rsidR="00000000" w:rsidRPr="00000000">
              <w:rPr>
                <w:sz w:val="22"/>
                <w:szCs w:val="22"/>
                <w:rtl w:val="0"/>
              </w:rPr>
              <w:t xml:space="preserve">2) Kui majandusaasta aruanne ja sellega koos esitatavad dokumendid on aruandluskeskkonnas koostatud, siis nende esitamiseks digitaalallkirjastatakse  majandusaasta aruanne aruandluskeskkonnas.</w:t>
            </w:r>
          </w:p>
        </w:tc>
        <w:tc>
          <w:tcPr/>
          <w:p w:rsidR="00000000" w:rsidDel="00000000" w:rsidP="00000000" w:rsidRDefault="00000000" w:rsidRPr="00000000" w14:paraId="000000BE">
            <w:pPr>
              <w:rPr>
                <w:sz w:val="22"/>
                <w:szCs w:val="22"/>
              </w:rPr>
            </w:pPr>
            <w:r w:rsidDel="00000000" w:rsidR="00000000" w:rsidRPr="00000000">
              <w:rPr>
                <w:rtl w:val="0"/>
              </w:rPr>
            </w:r>
          </w:p>
        </w:tc>
        <w:tc>
          <w:tcPr/>
          <w:p w:rsidR="00000000" w:rsidDel="00000000" w:rsidP="00000000" w:rsidRDefault="00000000" w:rsidRPr="00000000" w14:paraId="000000BF">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0C0">
            <w:pPr>
              <w:ind w:left="567" w:hanging="210"/>
              <w:rPr>
                <w:sz w:val="22"/>
                <w:szCs w:val="22"/>
              </w:rPr>
            </w:pPr>
            <w:r w:rsidDel="00000000" w:rsidR="00000000" w:rsidRPr="00000000">
              <w:rPr>
                <w:sz w:val="22"/>
                <w:szCs w:val="22"/>
                <w:rtl w:val="0"/>
              </w:rPr>
              <w:t xml:space="preserve">3) Paberkandjal allkirjastatud majandusaasta esitamiseks lisatakse majandusaasta aruanne ja sellega koos esitatavad dokumendid PDF-vormingus. Kui lisatav aruanne on koostatud väljaspool aruandluskeskkonda, peab raamatupidamiskohustuslane esitama ka majandusaasta aruande ja sellega koos esitatavate dokumentide andmed aruandluskeskkonnas olevatel andmeväljadel.</w:t>
            </w:r>
          </w:p>
        </w:tc>
        <w:tc>
          <w:tcPr/>
          <w:p w:rsidR="00000000" w:rsidDel="00000000" w:rsidP="00000000" w:rsidRDefault="00000000" w:rsidRPr="00000000" w14:paraId="000000C1">
            <w:pPr>
              <w:rPr>
                <w:sz w:val="22"/>
                <w:szCs w:val="22"/>
              </w:rPr>
            </w:pPr>
            <w:r w:rsidDel="00000000" w:rsidR="00000000" w:rsidRPr="00000000">
              <w:rPr>
                <w:rtl w:val="0"/>
              </w:rPr>
            </w:r>
          </w:p>
        </w:tc>
        <w:tc>
          <w:tcPr/>
          <w:p w:rsidR="00000000" w:rsidDel="00000000" w:rsidP="00000000" w:rsidRDefault="00000000" w:rsidRPr="00000000" w14:paraId="000000C2">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0C3">
            <w:pPr>
              <w:numPr>
                <w:ilvl w:val="0"/>
                <w:numId w:val="32"/>
              </w:numPr>
              <w:ind w:left="360" w:hanging="360"/>
              <w:rPr>
                <w:sz w:val="22"/>
                <w:szCs w:val="22"/>
              </w:rPr>
            </w:pPr>
            <w:r w:rsidDel="00000000" w:rsidR="00000000" w:rsidRPr="00000000">
              <w:rPr>
                <w:sz w:val="22"/>
                <w:szCs w:val="22"/>
                <w:rtl w:val="0"/>
              </w:rPr>
              <w:t xml:space="preserve">Notari kaudu aruande esitamine:</w:t>
            </w:r>
          </w:p>
          <w:p w:rsidR="00000000" w:rsidDel="00000000" w:rsidP="00000000" w:rsidRDefault="00000000" w:rsidRPr="00000000" w14:paraId="000000C4">
            <w:pPr>
              <w:ind w:left="360"/>
              <w:rPr>
                <w:sz w:val="22"/>
                <w:szCs w:val="22"/>
              </w:rPr>
            </w:pPr>
            <w:r w:rsidDel="00000000" w:rsidR="00000000" w:rsidRPr="00000000">
              <w:rPr>
                <w:sz w:val="22"/>
                <w:szCs w:val="22"/>
                <w:rtl w:val="0"/>
              </w:rPr>
              <w:t xml:space="preserve">Majandusaasta aruanne ja sellega koos esitatavad dokumendid, saab esitada kohtule ka notari kaudu. Raamatupidamiskohustuslane esitab majandusaasta aruande ja sellega koos esitatavate dokumentide ärakirjad notarile elektrooniliselt PDF-vormingus või paberkandjal. Elektrooniliselt esitatud majandusaasta aruanne peab aruande esitaja poolt olema digitaalallkirjastatud.</w:t>
            </w:r>
          </w:p>
        </w:tc>
        <w:tc>
          <w:tcPr/>
          <w:p w:rsidR="00000000" w:rsidDel="00000000" w:rsidP="00000000" w:rsidRDefault="00000000" w:rsidRPr="00000000" w14:paraId="000000C5">
            <w:pPr>
              <w:rPr>
                <w:sz w:val="22"/>
                <w:szCs w:val="22"/>
              </w:rPr>
            </w:pPr>
            <w:r w:rsidDel="00000000" w:rsidR="00000000" w:rsidRPr="00000000">
              <w:rPr>
                <w:rtl w:val="0"/>
              </w:rPr>
            </w:r>
          </w:p>
        </w:tc>
        <w:tc>
          <w:tcPr/>
          <w:p w:rsidR="00000000" w:rsidDel="00000000" w:rsidP="00000000" w:rsidRDefault="00000000" w:rsidRPr="00000000" w14:paraId="000000C6">
            <w:pPr>
              <w:rPr>
                <w:sz w:val="22"/>
                <w:szCs w:val="22"/>
              </w:rPr>
            </w:pPr>
            <w:r w:rsidDel="00000000" w:rsidR="00000000" w:rsidRPr="00000000">
              <w:rPr>
                <w:sz w:val="22"/>
                <w:szCs w:val="22"/>
                <w:rtl w:val="0"/>
              </w:rPr>
              <w:t xml:space="preserve">JMM §12</w:t>
            </w:r>
            <w:r w:rsidDel="00000000" w:rsidR="00000000" w:rsidRPr="00000000">
              <w:rPr>
                <w:sz w:val="22"/>
                <w:szCs w:val="22"/>
                <w:vertAlign w:val="superscript"/>
                <w:rtl w:val="0"/>
              </w:rPr>
              <w:t xml:space="preserve">5 </w:t>
            </w:r>
            <w:r w:rsidDel="00000000" w:rsidR="00000000" w:rsidRPr="00000000">
              <w:rPr>
                <w:sz w:val="22"/>
                <w:szCs w:val="22"/>
                <w:rtl w:val="0"/>
              </w:rPr>
              <w:t xml:space="preserve">lg 1-2,</w:t>
            </w:r>
          </w:p>
          <w:p w:rsidR="00000000" w:rsidDel="00000000" w:rsidP="00000000" w:rsidRDefault="00000000" w:rsidRPr="00000000" w14:paraId="000000C7">
            <w:pPr>
              <w:rPr>
                <w:sz w:val="22"/>
                <w:szCs w:val="22"/>
              </w:rPr>
            </w:pPr>
            <w:r w:rsidDel="00000000" w:rsidR="00000000" w:rsidRPr="00000000">
              <w:rPr>
                <w:rtl w:val="0"/>
              </w:rPr>
            </w:r>
          </w:p>
        </w:tc>
      </w:tr>
    </w:tbl>
    <w:p w:rsidR="00000000" w:rsidDel="00000000" w:rsidP="00000000" w:rsidRDefault="00000000" w:rsidRPr="00000000" w14:paraId="000000C8">
      <w:pPr>
        <w:rPr>
          <w:sz w:val="22"/>
          <w:szCs w:val="22"/>
        </w:rPr>
      </w:pPr>
      <w:r w:rsidDel="00000000" w:rsidR="00000000" w:rsidRPr="00000000">
        <w:rPr>
          <w:rtl w:val="0"/>
        </w:rPr>
      </w:r>
    </w:p>
    <w:p w:rsidR="00000000" w:rsidDel="00000000" w:rsidP="00000000" w:rsidRDefault="00000000" w:rsidRPr="00000000" w14:paraId="000000C9">
      <w:pPr>
        <w:rPr>
          <w:b w:val="1"/>
          <w:sz w:val="22"/>
          <w:szCs w:val="22"/>
        </w:rPr>
      </w:pPr>
      <w:r w:rsidDel="00000000" w:rsidR="00000000" w:rsidRPr="00000000">
        <w:rPr>
          <w:rtl w:val="0"/>
        </w:rPr>
      </w:r>
    </w:p>
    <w:p w:rsidR="00000000" w:rsidDel="00000000" w:rsidP="00000000" w:rsidRDefault="00000000" w:rsidRPr="00000000" w14:paraId="000000CA">
      <w:pPr>
        <w:pStyle w:val="Heading2"/>
        <w:rPr/>
      </w:pPr>
      <w:r w:rsidDel="00000000" w:rsidR="00000000" w:rsidRPr="00000000">
        <w:rPr>
          <w:rtl w:val="0"/>
        </w:rPr>
        <w:t xml:space="preserve">1.3. Kohtu registriosakonnale koos majandusaasta aruandega esitatav informatsioon</w:t>
      </w:r>
    </w:p>
    <w:tbl>
      <w:tblPr>
        <w:tblStyle w:val="Table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CB">
            <w:pPr>
              <w:numPr>
                <w:ilvl w:val="0"/>
                <w:numId w:val="33"/>
              </w:numPr>
              <w:ind w:left="360" w:hanging="360"/>
              <w:rPr>
                <w:sz w:val="22"/>
                <w:szCs w:val="22"/>
              </w:rPr>
            </w:pPr>
            <w:r w:rsidDel="00000000" w:rsidR="00000000" w:rsidRPr="00000000">
              <w:rPr>
                <w:sz w:val="22"/>
                <w:szCs w:val="22"/>
                <w:rtl w:val="0"/>
              </w:rPr>
              <w:t xml:space="preserve">Majandusaasta aruande esitamisel täidab raamatupidamis-kohustuslane aruandluskeskkonnas järgmised andmeväljad:</w:t>
            </w:r>
          </w:p>
          <w:p w:rsidR="00000000" w:rsidDel="00000000" w:rsidP="00000000" w:rsidRDefault="00000000" w:rsidRPr="00000000" w14:paraId="000000CC">
            <w:pPr>
              <w:numPr>
                <w:ilvl w:val="0"/>
                <w:numId w:val="1"/>
              </w:numPr>
              <w:ind w:left="567" w:hanging="141"/>
              <w:rPr>
                <w:sz w:val="22"/>
                <w:szCs w:val="22"/>
              </w:rPr>
            </w:pPr>
            <w:r w:rsidDel="00000000" w:rsidR="00000000" w:rsidRPr="00000000">
              <w:rPr>
                <w:sz w:val="22"/>
                <w:szCs w:val="22"/>
                <w:rtl w:val="0"/>
              </w:rPr>
              <w:t xml:space="preserve">sidevahendite andmed (telefon, faks, e-posti aadress), </w:t>
            </w:r>
          </w:p>
          <w:p w:rsidR="00000000" w:rsidDel="00000000" w:rsidP="00000000" w:rsidRDefault="00000000" w:rsidRPr="00000000" w14:paraId="000000CD">
            <w:pPr>
              <w:numPr>
                <w:ilvl w:val="0"/>
                <w:numId w:val="1"/>
              </w:numPr>
              <w:ind w:left="567" w:hanging="141"/>
              <w:rPr>
                <w:sz w:val="22"/>
                <w:szCs w:val="22"/>
              </w:rPr>
            </w:pPr>
            <w:r w:rsidDel="00000000" w:rsidR="00000000" w:rsidRPr="00000000">
              <w:rPr>
                <w:sz w:val="22"/>
                <w:szCs w:val="22"/>
                <w:rtl w:val="0"/>
              </w:rPr>
              <w:t xml:space="preserve">osanike nimekiri, </w:t>
            </w:r>
          </w:p>
          <w:p w:rsidR="00000000" w:rsidDel="00000000" w:rsidP="00000000" w:rsidRDefault="00000000" w:rsidRPr="00000000" w14:paraId="000000CE">
            <w:pPr>
              <w:numPr>
                <w:ilvl w:val="0"/>
                <w:numId w:val="1"/>
              </w:numPr>
              <w:ind w:left="567" w:hanging="141"/>
              <w:rPr>
                <w:sz w:val="22"/>
                <w:szCs w:val="22"/>
              </w:rPr>
            </w:pPr>
            <w:r w:rsidDel="00000000" w:rsidR="00000000" w:rsidRPr="00000000">
              <w:rPr>
                <w:sz w:val="22"/>
                <w:szCs w:val="22"/>
                <w:rtl w:val="0"/>
              </w:rPr>
              <w:t xml:space="preserve">äriühingu müügitulu jaotus.</w:t>
            </w:r>
          </w:p>
        </w:tc>
        <w:tc>
          <w:tcPr/>
          <w:p w:rsidR="00000000" w:rsidDel="00000000" w:rsidP="00000000" w:rsidRDefault="00000000" w:rsidRPr="00000000" w14:paraId="000000CF">
            <w:pPr>
              <w:rPr>
                <w:sz w:val="22"/>
                <w:szCs w:val="22"/>
              </w:rPr>
            </w:pPr>
            <w:r w:rsidDel="00000000" w:rsidR="00000000" w:rsidRPr="00000000">
              <w:rPr>
                <w:rtl w:val="0"/>
              </w:rPr>
            </w:r>
          </w:p>
        </w:tc>
        <w:tc>
          <w:tcPr/>
          <w:p w:rsidR="00000000" w:rsidDel="00000000" w:rsidP="00000000" w:rsidRDefault="00000000" w:rsidRPr="00000000" w14:paraId="000000D0">
            <w:pPr>
              <w:rPr>
                <w:sz w:val="22"/>
                <w:szCs w:val="22"/>
              </w:rPr>
            </w:pPr>
            <w:r w:rsidDel="00000000" w:rsidR="00000000" w:rsidRPr="00000000">
              <w:rPr>
                <w:sz w:val="22"/>
                <w:szCs w:val="22"/>
                <w:rtl w:val="0"/>
              </w:rPr>
              <w:t xml:space="preserve">JMM §12 lg 4</w:t>
            </w:r>
          </w:p>
        </w:tc>
      </w:tr>
      <w:tr>
        <w:tc>
          <w:tcPr/>
          <w:p w:rsidR="00000000" w:rsidDel="00000000" w:rsidP="00000000" w:rsidRDefault="00000000" w:rsidRPr="00000000" w14:paraId="000000D1">
            <w:pPr>
              <w:numPr>
                <w:ilvl w:val="0"/>
                <w:numId w:val="33"/>
              </w:numPr>
              <w:ind w:left="360" w:hanging="360"/>
              <w:rPr>
                <w:sz w:val="22"/>
                <w:szCs w:val="22"/>
              </w:rPr>
            </w:pPr>
            <w:r w:rsidDel="00000000" w:rsidR="00000000" w:rsidRPr="00000000">
              <w:rPr>
                <w:sz w:val="22"/>
                <w:szCs w:val="22"/>
                <w:rtl w:val="0"/>
              </w:rPr>
              <w:t xml:space="preserve">Kui võrreldes eelmise majandusaasta aruande kinnitamise ajaga on osanike andmed muutunud, esitatakse koos majandusaasta aruandega ka uus osanike nimekiri majandusaasta aruande kinnitamise seisuga, näidates:</w:t>
            </w:r>
          </w:p>
          <w:p w:rsidR="00000000" w:rsidDel="00000000" w:rsidP="00000000" w:rsidRDefault="00000000" w:rsidRPr="00000000" w14:paraId="000000D2">
            <w:pPr>
              <w:numPr>
                <w:ilvl w:val="0"/>
                <w:numId w:val="5"/>
              </w:numPr>
              <w:ind w:left="720" w:hanging="360"/>
              <w:rPr>
                <w:sz w:val="22"/>
                <w:szCs w:val="22"/>
              </w:rPr>
            </w:pPr>
            <w:r w:rsidDel="00000000" w:rsidR="00000000" w:rsidRPr="00000000">
              <w:rPr>
                <w:sz w:val="22"/>
                <w:szCs w:val="22"/>
                <w:rtl w:val="0"/>
              </w:rPr>
              <w:t xml:space="preserve">osanike nimed, </w:t>
            </w:r>
          </w:p>
          <w:p w:rsidR="00000000" w:rsidDel="00000000" w:rsidP="00000000" w:rsidRDefault="00000000" w:rsidRPr="00000000" w14:paraId="000000D3">
            <w:pPr>
              <w:numPr>
                <w:ilvl w:val="0"/>
                <w:numId w:val="5"/>
              </w:numPr>
              <w:ind w:left="720" w:hanging="360"/>
              <w:rPr>
                <w:sz w:val="22"/>
                <w:szCs w:val="22"/>
              </w:rPr>
            </w:pPr>
            <w:r w:rsidDel="00000000" w:rsidR="00000000" w:rsidRPr="00000000">
              <w:rPr>
                <w:sz w:val="22"/>
                <w:szCs w:val="22"/>
                <w:rtl w:val="0"/>
              </w:rPr>
              <w:t xml:space="preserve">osaniku elu- või asukohajärgne riik,</w:t>
            </w:r>
          </w:p>
          <w:p w:rsidR="00000000" w:rsidDel="00000000" w:rsidP="00000000" w:rsidRDefault="00000000" w:rsidRPr="00000000" w14:paraId="000000D4">
            <w:pPr>
              <w:numPr>
                <w:ilvl w:val="0"/>
                <w:numId w:val="5"/>
              </w:numPr>
              <w:ind w:left="720" w:hanging="360"/>
              <w:rPr>
                <w:sz w:val="22"/>
                <w:szCs w:val="22"/>
              </w:rPr>
            </w:pPr>
            <w:r w:rsidDel="00000000" w:rsidR="00000000" w:rsidRPr="00000000">
              <w:rPr>
                <w:sz w:val="22"/>
                <w:szCs w:val="22"/>
                <w:rtl w:val="0"/>
              </w:rPr>
              <w:t xml:space="preserve">isiku- või registrikoodid (isikukoodi puudumisel sünnikuupäev, -kuu ja -aasta), </w:t>
            </w:r>
          </w:p>
          <w:p w:rsidR="00000000" w:rsidDel="00000000" w:rsidP="00000000" w:rsidRDefault="00000000" w:rsidRPr="00000000" w14:paraId="000000D5">
            <w:pPr>
              <w:numPr>
                <w:ilvl w:val="0"/>
                <w:numId w:val="5"/>
              </w:numPr>
              <w:ind w:left="720" w:hanging="360"/>
              <w:rPr>
                <w:sz w:val="22"/>
                <w:szCs w:val="22"/>
              </w:rPr>
            </w:pPr>
            <w:r w:rsidDel="00000000" w:rsidR="00000000" w:rsidRPr="00000000">
              <w:rPr>
                <w:sz w:val="22"/>
                <w:szCs w:val="22"/>
                <w:rtl w:val="0"/>
              </w:rPr>
              <w:t xml:space="preserve">osanike osade nimiväärtused. </w:t>
            </w:r>
          </w:p>
          <w:p w:rsidR="00000000" w:rsidDel="00000000" w:rsidP="00000000" w:rsidRDefault="00000000" w:rsidRPr="00000000" w14:paraId="000000D6">
            <w:pPr>
              <w:rPr>
                <w:sz w:val="22"/>
                <w:szCs w:val="22"/>
              </w:rPr>
            </w:pPr>
            <w:r w:rsidDel="00000000" w:rsidR="00000000" w:rsidRPr="00000000">
              <w:rPr>
                <w:sz w:val="22"/>
                <w:szCs w:val="22"/>
                <w:rtl w:val="0"/>
              </w:rPr>
              <w:t xml:space="preserve">Majandusaasta aruande esitamisel kohtule ei pea osaühing lisama osanike nimekirja, kui osaühingu osanike nimekirja peetakse Eesti väärtpaberite registris.</w:t>
            </w:r>
          </w:p>
        </w:tc>
        <w:tc>
          <w:tcPr/>
          <w:p w:rsidR="00000000" w:rsidDel="00000000" w:rsidP="00000000" w:rsidRDefault="00000000" w:rsidRPr="00000000" w14:paraId="000000D7">
            <w:pPr>
              <w:rPr>
                <w:sz w:val="22"/>
                <w:szCs w:val="22"/>
              </w:rPr>
            </w:pPr>
            <w:r w:rsidDel="00000000" w:rsidR="00000000" w:rsidRPr="00000000">
              <w:rPr>
                <w:rtl w:val="0"/>
              </w:rPr>
            </w:r>
          </w:p>
        </w:tc>
        <w:tc>
          <w:tcPr/>
          <w:p w:rsidR="00000000" w:rsidDel="00000000" w:rsidP="00000000" w:rsidRDefault="00000000" w:rsidRPr="00000000" w14:paraId="000000D8">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0D9">
            <w:pPr>
              <w:rPr>
                <w:sz w:val="22"/>
                <w:szCs w:val="22"/>
              </w:rPr>
            </w:pPr>
            <w:r w:rsidDel="00000000" w:rsidR="00000000" w:rsidRPr="00000000">
              <w:rPr>
                <w:rtl w:val="0"/>
              </w:rPr>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rPr>
                <w:sz w:val="22"/>
                <w:szCs w:val="22"/>
              </w:rPr>
            </w:pPr>
            <w:r w:rsidDel="00000000" w:rsidR="00000000" w:rsidRPr="00000000">
              <w:rPr>
                <w:rtl w:val="0"/>
              </w:rPr>
            </w:r>
          </w:p>
          <w:p w:rsidR="00000000" w:rsidDel="00000000" w:rsidP="00000000" w:rsidRDefault="00000000" w:rsidRPr="00000000" w14:paraId="000000DC">
            <w:pPr>
              <w:rPr>
                <w:sz w:val="22"/>
                <w:szCs w:val="22"/>
              </w:rPr>
            </w:pPr>
            <w:r w:rsidDel="00000000" w:rsidR="00000000" w:rsidRPr="00000000">
              <w:rPr>
                <w:rtl w:val="0"/>
              </w:rPr>
            </w:r>
          </w:p>
          <w:p w:rsidR="00000000" w:rsidDel="00000000" w:rsidP="00000000" w:rsidRDefault="00000000" w:rsidRPr="00000000" w14:paraId="000000DD">
            <w:pPr>
              <w:rPr>
                <w:sz w:val="22"/>
                <w:szCs w:val="22"/>
              </w:rPr>
            </w:pPr>
            <w:r w:rsidDel="00000000" w:rsidR="00000000" w:rsidRPr="00000000">
              <w:rPr>
                <w:rtl w:val="0"/>
              </w:rPr>
            </w:r>
          </w:p>
          <w:p w:rsidR="00000000" w:rsidDel="00000000" w:rsidP="00000000" w:rsidRDefault="00000000" w:rsidRPr="00000000" w14:paraId="000000DE">
            <w:pPr>
              <w:rPr>
                <w:sz w:val="22"/>
                <w:szCs w:val="22"/>
              </w:rPr>
            </w:pPr>
            <w:r w:rsidDel="00000000" w:rsidR="00000000" w:rsidRPr="00000000">
              <w:rPr>
                <w:rtl w:val="0"/>
              </w:rPr>
            </w:r>
          </w:p>
          <w:p w:rsidR="00000000" w:rsidDel="00000000" w:rsidP="00000000" w:rsidRDefault="00000000" w:rsidRPr="00000000" w14:paraId="000000DF">
            <w:pPr>
              <w:rPr>
                <w:sz w:val="22"/>
                <w:szCs w:val="22"/>
              </w:rPr>
            </w:pP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rPr>
                <w:sz w:val="22"/>
                <w:szCs w:val="22"/>
              </w:rPr>
            </w:pPr>
            <w:r w:rsidDel="00000000" w:rsidR="00000000" w:rsidRPr="00000000">
              <w:rPr>
                <w:sz w:val="22"/>
                <w:szCs w:val="22"/>
                <w:rtl w:val="0"/>
              </w:rPr>
              <w:t xml:space="preserve">JMM §23 lg 2</w:t>
            </w:r>
          </w:p>
        </w:tc>
      </w:tr>
      <w:tr>
        <w:tc>
          <w:tcPr/>
          <w:p w:rsidR="00000000" w:rsidDel="00000000" w:rsidP="00000000" w:rsidRDefault="00000000" w:rsidRPr="00000000" w14:paraId="000000E2">
            <w:pPr>
              <w:numPr>
                <w:ilvl w:val="0"/>
                <w:numId w:val="33"/>
              </w:numPr>
              <w:ind w:left="360" w:hanging="360"/>
              <w:rPr>
                <w:sz w:val="22"/>
                <w:szCs w:val="22"/>
              </w:rPr>
            </w:pPr>
            <w:r w:rsidDel="00000000" w:rsidR="00000000" w:rsidRPr="00000000">
              <w:rPr>
                <w:sz w:val="22"/>
                <w:szCs w:val="22"/>
                <w:rtl w:val="0"/>
              </w:rPr>
              <w:t xml:space="preserve">Majandusaasta aruandes esitatakse lõppenud aruandeaasta tegevusalad ja uude aruandeaastasse kavandatud tegevusalad, kasutades Eesti majanduse tegevusalade klassifikaatorit.</w:t>
            </w:r>
          </w:p>
        </w:tc>
        <w:tc>
          <w:tcPr/>
          <w:p w:rsidR="00000000" w:rsidDel="00000000" w:rsidP="00000000" w:rsidRDefault="00000000" w:rsidRPr="00000000" w14:paraId="000000E3">
            <w:pPr>
              <w:rPr>
                <w:sz w:val="22"/>
                <w:szCs w:val="22"/>
              </w:rPr>
            </w:pPr>
            <w:r w:rsidDel="00000000" w:rsidR="00000000" w:rsidRPr="00000000">
              <w:rPr>
                <w:rtl w:val="0"/>
              </w:rPr>
            </w:r>
          </w:p>
        </w:tc>
        <w:tc>
          <w:tcPr/>
          <w:p w:rsidR="00000000" w:rsidDel="00000000" w:rsidP="00000000" w:rsidRDefault="00000000" w:rsidRPr="00000000" w14:paraId="000000E4">
            <w:pPr>
              <w:rPr>
                <w:sz w:val="22"/>
                <w:szCs w:val="22"/>
              </w:rPr>
            </w:pPr>
            <w:r w:rsidDel="00000000" w:rsidR="00000000" w:rsidRPr="00000000">
              <w:rPr>
                <w:sz w:val="22"/>
                <w:szCs w:val="22"/>
                <w:rtl w:val="0"/>
              </w:rPr>
              <w:t xml:space="preserve">ÄS §4 lg 5</w:t>
            </w:r>
          </w:p>
          <w:p w:rsidR="00000000" w:rsidDel="00000000" w:rsidP="00000000" w:rsidRDefault="00000000" w:rsidRPr="00000000" w14:paraId="000000E5">
            <w:pPr>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sz w:val="22"/>
                <w:szCs w:val="22"/>
                <w:rtl w:val="0"/>
              </w:rPr>
              <w:t xml:space="preserve"> lg1</w:t>
            </w:r>
          </w:p>
        </w:tc>
      </w:tr>
      <w:tr>
        <w:tc>
          <w:tcPr/>
          <w:p w:rsidR="00000000" w:rsidDel="00000000" w:rsidP="00000000" w:rsidRDefault="00000000" w:rsidRPr="00000000" w14:paraId="000000E6">
            <w:pPr>
              <w:numPr>
                <w:ilvl w:val="0"/>
                <w:numId w:val="33"/>
              </w:numPr>
              <w:ind w:left="360" w:hanging="360"/>
              <w:rPr>
                <w:sz w:val="22"/>
                <w:szCs w:val="22"/>
              </w:rPr>
            </w:pPr>
            <w:r w:rsidDel="00000000" w:rsidR="00000000" w:rsidRPr="00000000">
              <w:rPr>
                <w:sz w:val="22"/>
                <w:szCs w:val="22"/>
                <w:rtl w:val="0"/>
              </w:rPr>
              <w:t xml:space="preserve">Müügitulu jaotus peab sisaldama andmeid aruandeaasta müügitulu kohta kuni 10 suurema tegevusala kaupa vastavalt äriseadustiku § 4 lõike 6 alusel kehtestatud Eesti majanduse tegevusalade klassifikaatorile. Tegevusala näidatakse vähemalt EMTAK 2008 neljandal tasemel; esitatakse tekstina, millele võib lisada klassifikaatori koodi. EMTAK 2008: </w:t>
            </w:r>
            <w:hyperlink r:id="rId9">
              <w:r w:rsidDel="00000000" w:rsidR="00000000" w:rsidRPr="00000000">
                <w:rPr>
                  <w:color w:val="0000ff"/>
                  <w:sz w:val="22"/>
                  <w:szCs w:val="22"/>
                  <w:u w:val="single"/>
                  <w:rtl w:val="0"/>
                </w:rPr>
                <w:t xml:space="preserve">https://www.riigiteataja.ee/ert/act.jsp?id=12913868</w:t>
              </w:r>
            </w:hyperlink>
            <w:r w:rsidDel="00000000" w:rsidR="00000000" w:rsidRPr="00000000">
              <w:rPr>
                <w:sz w:val="22"/>
                <w:szCs w:val="22"/>
                <w:rtl w:val="0"/>
              </w:rPr>
              <w:t xml:space="preserve">.</w:t>
            </w:r>
          </w:p>
          <w:p w:rsidR="00000000" w:rsidDel="00000000" w:rsidP="00000000" w:rsidRDefault="00000000" w:rsidRPr="00000000" w14:paraId="000000E7">
            <w:pPr>
              <w:rPr>
                <w:sz w:val="22"/>
                <w:szCs w:val="22"/>
              </w:rPr>
            </w:pPr>
            <w:r w:rsidDel="00000000" w:rsidR="00000000" w:rsidRPr="00000000">
              <w:rPr>
                <w:sz w:val="22"/>
                <w:szCs w:val="22"/>
                <w:rtl w:val="0"/>
              </w:rPr>
              <w:t xml:space="preserve">Konsolideerimisgrupi majandusaasta aruande korral esitatakse müügitulu jaotus konsolideeriva üksuse konsolideerimata kasumiaruande asjaomaste andmete alusel.</w:t>
            </w:r>
          </w:p>
        </w:tc>
        <w:tc>
          <w:tcPr/>
          <w:p w:rsidR="00000000" w:rsidDel="00000000" w:rsidP="00000000" w:rsidRDefault="00000000" w:rsidRPr="00000000" w14:paraId="000000E8">
            <w:pPr>
              <w:rPr>
                <w:sz w:val="22"/>
                <w:szCs w:val="22"/>
              </w:rPr>
            </w:pPr>
            <w:r w:rsidDel="00000000" w:rsidR="00000000" w:rsidRPr="00000000">
              <w:rPr>
                <w:rtl w:val="0"/>
              </w:rPr>
            </w:r>
          </w:p>
        </w:tc>
        <w:tc>
          <w:tcPr/>
          <w:p w:rsidR="00000000" w:rsidDel="00000000" w:rsidP="00000000" w:rsidRDefault="00000000" w:rsidRPr="00000000" w14:paraId="000000E9">
            <w:pPr>
              <w:rPr>
                <w:sz w:val="22"/>
                <w:szCs w:val="22"/>
              </w:rPr>
            </w:pPr>
            <w:r w:rsidDel="00000000" w:rsidR="00000000" w:rsidRPr="00000000">
              <w:rPr>
                <w:sz w:val="22"/>
                <w:szCs w:val="22"/>
                <w:rtl w:val="0"/>
              </w:rPr>
              <w:t xml:space="preserve">ÄS § 4 lg 6</w:t>
            </w:r>
          </w:p>
          <w:p w:rsidR="00000000" w:rsidDel="00000000" w:rsidP="00000000" w:rsidRDefault="00000000" w:rsidRPr="00000000" w14:paraId="000000EA">
            <w:pPr>
              <w:rPr>
                <w:sz w:val="22"/>
                <w:szCs w:val="22"/>
              </w:rPr>
            </w:pPr>
            <w:r w:rsidDel="00000000" w:rsidR="00000000" w:rsidRPr="00000000">
              <w:rPr>
                <w:sz w:val="22"/>
                <w:szCs w:val="22"/>
                <w:rtl w:val="0"/>
              </w:rPr>
              <w:t xml:space="preserve">ÄS § 179 lg 4,6</w:t>
            </w:r>
          </w:p>
          <w:p w:rsidR="00000000" w:rsidDel="00000000" w:rsidP="00000000" w:rsidRDefault="00000000" w:rsidRPr="00000000" w14:paraId="000000EB">
            <w:pPr>
              <w:rPr>
                <w:sz w:val="22"/>
                <w:szCs w:val="22"/>
              </w:rPr>
            </w:pPr>
            <w:r w:rsidDel="00000000" w:rsidR="00000000" w:rsidRPr="00000000">
              <w:rPr>
                <w:sz w:val="22"/>
                <w:szCs w:val="22"/>
                <w:rtl w:val="0"/>
              </w:rPr>
              <w:t xml:space="preserve">ÄS § 334 lg 2,3</w:t>
            </w:r>
          </w:p>
          <w:p w:rsidR="00000000" w:rsidDel="00000000" w:rsidP="00000000" w:rsidRDefault="00000000" w:rsidRPr="00000000" w14:paraId="000000EC">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1</w:t>
            </w:r>
            <w:r w:rsidDel="00000000" w:rsidR="00000000" w:rsidRPr="00000000">
              <w:rPr>
                <w:sz w:val="22"/>
                <w:szCs w:val="22"/>
                <w:rtl w:val="0"/>
              </w:rPr>
              <w:t xml:space="preserve"> lg 1;</w:t>
            </w:r>
          </w:p>
          <w:p w:rsidR="00000000" w:rsidDel="00000000" w:rsidP="00000000" w:rsidRDefault="00000000" w:rsidRPr="00000000" w14:paraId="000000ED">
            <w:pPr>
              <w:tabs>
                <w:tab w:val="left" w:pos="5420"/>
              </w:tabs>
              <w:rPr>
                <w:sz w:val="22"/>
                <w:szCs w:val="22"/>
              </w:rPr>
            </w:pPr>
            <w:r w:rsidDel="00000000" w:rsidR="00000000" w:rsidRPr="00000000">
              <w:rPr>
                <w:sz w:val="22"/>
                <w:szCs w:val="22"/>
                <w:rtl w:val="0"/>
              </w:rPr>
              <w:t xml:space="preserve">JMM §23</w:t>
            </w:r>
            <w:r w:rsidDel="00000000" w:rsidR="00000000" w:rsidRPr="00000000">
              <w:rPr>
                <w:sz w:val="22"/>
                <w:szCs w:val="22"/>
                <w:vertAlign w:val="superscript"/>
                <w:rtl w:val="0"/>
              </w:rPr>
              <w:t xml:space="preserve">2</w:t>
            </w: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rPr>
                <w:sz w:val="22"/>
                <w:szCs w:val="22"/>
              </w:rPr>
            </w:pPr>
            <w:r w:rsidDel="00000000" w:rsidR="00000000" w:rsidRPr="00000000">
              <w:rPr>
                <w:rtl w:val="0"/>
              </w:rPr>
            </w:r>
          </w:p>
          <w:p w:rsidR="00000000" w:rsidDel="00000000" w:rsidP="00000000" w:rsidRDefault="00000000" w:rsidRPr="00000000" w14:paraId="000000F0">
            <w:pPr>
              <w:rPr>
                <w:sz w:val="22"/>
                <w:szCs w:val="22"/>
              </w:rPr>
            </w:pPr>
            <w:r w:rsidDel="00000000" w:rsidR="00000000" w:rsidRPr="00000000">
              <w:rPr>
                <w:rtl w:val="0"/>
              </w:rPr>
            </w:r>
          </w:p>
          <w:p w:rsidR="00000000" w:rsidDel="00000000" w:rsidP="00000000" w:rsidRDefault="00000000" w:rsidRPr="00000000" w14:paraId="000000F1">
            <w:pPr>
              <w:rPr>
                <w:sz w:val="22"/>
                <w:szCs w:val="22"/>
              </w:rPr>
            </w:pPr>
            <w:r w:rsidDel="00000000" w:rsidR="00000000" w:rsidRPr="00000000">
              <w:rPr>
                <w:sz w:val="22"/>
                <w:szCs w:val="22"/>
                <w:rtl w:val="0"/>
              </w:rPr>
              <w:t xml:space="preserve">ÄS § 179 lg 6</w:t>
            </w:r>
          </w:p>
          <w:p w:rsidR="00000000" w:rsidDel="00000000" w:rsidP="00000000" w:rsidRDefault="00000000" w:rsidRPr="00000000" w14:paraId="000000F2">
            <w:pPr>
              <w:rPr>
                <w:sz w:val="22"/>
                <w:szCs w:val="22"/>
              </w:rPr>
            </w:pPr>
            <w:r w:rsidDel="00000000" w:rsidR="00000000" w:rsidRPr="00000000">
              <w:rPr>
                <w:sz w:val="22"/>
                <w:szCs w:val="22"/>
                <w:rtl w:val="0"/>
              </w:rPr>
              <w:t xml:space="preserve">ÄS § 334 lg 3</w:t>
            </w:r>
          </w:p>
        </w:tc>
      </w:tr>
      <w:tr>
        <w:tc>
          <w:tcPr/>
          <w:p w:rsidR="00000000" w:rsidDel="00000000" w:rsidP="00000000" w:rsidRDefault="00000000" w:rsidRPr="00000000" w14:paraId="000000F3">
            <w:pPr>
              <w:numPr>
                <w:ilvl w:val="0"/>
                <w:numId w:val="33"/>
              </w:numPr>
              <w:ind w:left="360" w:hanging="360"/>
              <w:rPr>
                <w:sz w:val="22"/>
                <w:szCs w:val="22"/>
              </w:rPr>
            </w:pPr>
            <w:r w:rsidDel="00000000" w:rsidR="00000000" w:rsidRPr="00000000">
              <w:rPr>
                <w:sz w:val="22"/>
                <w:szCs w:val="22"/>
                <w:rtl w:val="0"/>
              </w:rPr>
              <w:t xml:space="preserve">Konsolideerimisgrupi majandusaasta aruande koostamisest vabastatud äriühingu juhatus peab 6 kuu jooksul majandusaasta lõppemisest arvates esitama äriregistrile emaettevõtja koostatud konsolideerimisgrupi majandusaasta aruande koos vandeaudiitori aruandega, kui audiitorkontroll on kohustuslik. Konsolideerimisgrupi majandusaasta aruannet ega vandeaudiitori aruannet ei pea äriregistrile esitama, kui emaettevõtja on Eestis registreeritud juriidiline isik.</w:t>
            </w:r>
          </w:p>
        </w:tc>
        <w:tc>
          <w:tcPr/>
          <w:p w:rsidR="00000000" w:rsidDel="00000000" w:rsidP="00000000" w:rsidRDefault="00000000" w:rsidRPr="00000000" w14:paraId="000000F4">
            <w:pPr>
              <w:rPr>
                <w:sz w:val="22"/>
                <w:szCs w:val="22"/>
              </w:rPr>
            </w:pPr>
            <w:r w:rsidDel="00000000" w:rsidR="00000000" w:rsidRPr="00000000">
              <w:rPr>
                <w:rtl w:val="0"/>
              </w:rPr>
            </w:r>
          </w:p>
        </w:tc>
        <w:tc>
          <w:tcPr/>
          <w:p w:rsidR="00000000" w:rsidDel="00000000" w:rsidP="00000000" w:rsidRDefault="00000000" w:rsidRPr="00000000" w14:paraId="000000F5">
            <w:pPr>
              <w:rPr>
                <w:sz w:val="22"/>
                <w:szCs w:val="22"/>
              </w:rPr>
            </w:pPr>
            <w:r w:rsidDel="00000000" w:rsidR="00000000" w:rsidRPr="00000000">
              <w:rPr>
                <w:sz w:val="22"/>
                <w:szCs w:val="22"/>
                <w:rtl w:val="0"/>
              </w:rPr>
              <w:t xml:space="preserve">ÄS § 179 lg 4</w:t>
            </w:r>
            <w:r w:rsidDel="00000000" w:rsidR="00000000" w:rsidRPr="00000000">
              <w:rPr>
                <w:vertAlign w:val="superscript"/>
                <w:rtl w:val="0"/>
              </w:rPr>
              <w:t xml:space="preserve">2</w:t>
            </w: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sz w:val="22"/>
                <w:szCs w:val="22"/>
                <w:rtl w:val="0"/>
              </w:rPr>
              <w:t xml:space="preserve">ÄS § 334 lg 2</w:t>
            </w:r>
            <w:r w:rsidDel="00000000" w:rsidR="00000000" w:rsidRPr="00000000">
              <w:rPr>
                <w:vertAlign w:val="superscript"/>
                <w:rtl w:val="0"/>
              </w:rPr>
              <w:t xml:space="preserve">1</w:t>
            </w:r>
            <w:r w:rsidDel="00000000" w:rsidR="00000000" w:rsidRPr="00000000">
              <w:rPr>
                <w:rtl w:val="0"/>
              </w:rPr>
            </w:r>
          </w:p>
        </w:tc>
      </w:tr>
    </w:tbl>
    <w:p w:rsidR="00000000" w:rsidDel="00000000" w:rsidP="00000000" w:rsidRDefault="00000000" w:rsidRPr="00000000" w14:paraId="000000F7">
      <w:pPr>
        <w:rPr>
          <w:b w:val="1"/>
          <w:sz w:val="22"/>
          <w:szCs w:val="22"/>
        </w:rPr>
      </w:pPr>
      <w:bookmarkStart w:colFirst="0" w:colLast="0" w:name="_30j0zll" w:id="1"/>
      <w:bookmarkEnd w:id="1"/>
      <w:r w:rsidDel="00000000" w:rsidR="00000000" w:rsidRPr="00000000">
        <w:rPr>
          <w:rtl w:val="0"/>
        </w:rPr>
      </w:r>
    </w:p>
    <w:p w:rsidR="00000000" w:rsidDel="00000000" w:rsidP="00000000" w:rsidRDefault="00000000" w:rsidRPr="00000000" w14:paraId="000000F8">
      <w:pPr>
        <w:rPr>
          <w:b w:val="1"/>
          <w:sz w:val="22"/>
          <w:szCs w:val="22"/>
        </w:rPr>
      </w:pPr>
      <w:r w:rsidDel="00000000" w:rsidR="00000000" w:rsidRPr="00000000">
        <w:rPr>
          <w:rtl w:val="0"/>
        </w:rPr>
      </w:r>
    </w:p>
    <w:p w:rsidR="00000000" w:rsidDel="00000000" w:rsidP="00000000" w:rsidRDefault="00000000" w:rsidRPr="00000000" w14:paraId="000000F9">
      <w:pPr>
        <w:pStyle w:val="Heading2"/>
        <w:rPr/>
      </w:pPr>
      <w:r w:rsidDel="00000000" w:rsidR="00000000" w:rsidRPr="00000000">
        <w:rPr>
          <w:rtl w:val="0"/>
        </w:rPr>
        <w:t xml:space="preserve">1.4. Tegevusaruanne</w:t>
      </w:r>
    </w:p>
    <w:tbl>
      <w:tblPr>
        <w:tblStyle w:val="Table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0FA">
            <w:pPr>
              <w:numPr>
                <w:ilvl w:val="0"/>
                <w:numId w:val="18"/>
              </w:numPr>
              <w:ind w:left="360" w:hanging="360"/>
              <w:rPr>
                <w:sz w:val="22"/>
                <w:szCs w:val="22"/>
              </w:rPr>
            </w:pPr>
            <w:r w:rsidDel="00000000" w:rsidR="00000000" w:rsidRPr="00000000">
              <w:rPr>
                <w:sz w:val="22"/>
                <w:szCs w:val="22"/>
                <w:rtl w:val="0"/>
              </w:rPr>
              <w:t xml:space="preserve">Antud on ülevaade raamatupidamiskohustuslase tegevusest ja asjaoludest, millel on määrav tähtsus ettevõtte finantsseisundi ja majandustegevuse hindamisel.</w:t>
            </w:r>
          </w:p>
        </w:tc>
        <w:tc>
          <w:tcPr/>
          <w:p w:rsidR="00000000" w:rsidDel="00000000" w:rsidP="00000000" w:rsidRDefault="00000000" w:rsidRPr="00000000" w14:paraId="000000FB">
            <w:pPr>
              <w:rPr>
                <w:sz w:val="22"/>
                <w:szCs w:val="22"/>
              </w:rPr>
            </w:pPr>
            <w:r w:rsidDel="00000000" w:rsidR="00000000" w:rsidRPr="00000000">
              <w:rPr>
                <w:rtl w:val="0"/>
              </w:rPr>
            </w:r>
          </w:p>
        </w:tc>
        <w:tc>
          <w:tcPr/>
          <w:p w:rsidR="00000000" w:rsidDel="00000000" w:rsidP="00000000" w:rsidRDefault="00000000" w:rsidRPr="00000000" w14:paraId="000000FC">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0FD">
            <w:pPr>
              <w:numPr>
                <w:ilvl w:val="0"/>
                <w:numId w:val="18"/>
              </w:numPr>
              <w:ind w:left="36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0FE">
            <w:pPr>
              <w:rPr>
                <w:sz w:val="22"/>
                <w:szCs w:val="22"/>
              </w:rPr>
            </w:pPr>
            <w:r w:rsidDel="00000000" w:rsidR="00000000" w:rsidRPr="00000000">
              <w:rPr>
                <w:rtl w:val="0"/>
              </w:rPr>
            </w:r>
          </w:p>
        </w:tc>
        <w:tc>
          <w:tcPr/>
          <w:p w:rsidR="00000000" w:rsidDel="00000000" w:rsidP="00000000" w:rsidRDefault="00000000" w:rsidRPr="00000000" w14:paraId="000000FF">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00">
            <w:pPr>
              <w:numPr>
                <w:ilvl w:val="0"/>
                <w:numId w:val="18"/>
              </w:numPr>
              <w:ind w:left="36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01">
            <w:pPr>
              <w:rPr>
                <w:sz w:val="22"/>
                <w:szCs w:val="22"/>
              </w:rPr>
            </w:pPr>
            <w:r w:rsidDel="00000000" w:rsidR="00000000" w:rsidRPr="00000000">
              <w:rPr>
                <w:rtl w:val="0"/>
              </w:rPr>
            </w:r>
          </w:p>
        </w:tc>
        <w:tc>
          <w:tcPr/>
          <w:p w:rsidR="00000000" w:rsidDel="00000000" w:rsidP="00000000" w:rsidRDefault="00000000" w:rsidRPr="00000000" w14:paraId="00000102">
            <w:pPr>
              <w:rPr/>
            </w:pPr>
            <w:r w:rsidDel="00000000" w:rsidR="00000000" w:rsidRPr="00000000">
              <w:rPr>
                <w:sz w:val="22"/>
                <w:szCs w:val="22"/>
                <w:rtl w:val="0"/>
              </w:rPr>
              <w:t xml:space="preserve">RPS §24 lg 1</w:t>
            </w:r>
            <w:r w:rsidDel="00000000" w:rsidR="00000000" w:rsidRPr="00000000">
              <w:rPr>
                <w:rtl w:val="0"/>
              </w:rPr>
            </w:r>
          </w:p>
        </w:tc>
      </w:tr>
      <w:tr>
        <w:tc>
          <w:tcPr/>
          <w:p w:rsidR="00000000" w:rsidDel="00000000" w:rsidP="00000000" w:rsidRDefault="00000000" w:rsidRPr="00000000" w14:paraId="00000103">
            <w:pPr>
              <w:numPr>
                <w:ilvl w:val="0"/>
                <w:numId w:val="18"/>
              </w:numPr>
              <w:ind w:left="360" w:hanging="360"/>
              <w:rPr>
                <w:sz w:val="22"/>
                <w:szCs w:val="22"/>
              </w:rPr>
            </w:pPr>
            <w:r w:rsidDel="00000000" w:rsidR="00000000" w:rsidRPr="00000000">
              <w:rPr>
                <w:sz w:val="22"/>
                <w:szCs w:val="22"/>
                <w:rtl w:val="0"/>
              </w:rPr>
              <w:t xml:space="preserve">Teave raamatupidamiskohustuslase välisriigis registreeritud filiaalide olemasolu kohta.</w:t>
            </w:r>
          </w:p>
        </w:tc>
        <w:tc>
          <w:tcPr/>
          <w:p w:rsidR="00000000" w:rsidDel="00000000" w:rsidP="00000000" w:rsidRDefault="00000000" w:rsidRPr="00000000" w14:paraId="00000104">
            <w:pPr>
              <w:rPr>
                <w:sz w:val="22"/>
                <w:szCs w:val="22"/>
              </w:rPr>
            </w:pPr>
            <w:r w:rsidDel="00000000" w:rsidR="00000000" w:rsidRPr="00000000">
              <w:rPr>
                <w:rtl w:val="0"/>
              </w:rPr>
            </w:r>
          </w:p>
        </w:tc>
        <w:tc>
          <w:tcPr/>
          <w:p w:rsidR="00000000" w:rsidDel="00000000" w:rsidP="00000000" w:rsidRDefault="00000000" w:rsidRPr="00000000" w14:paraId="00000105">
            <w:pPr>
              <w:rPr>
                <w:sz w:val="22"/>
                <w:szCs w:val="22"/>
              </w:rPr>
            </w:pPr>
            <w:r w:rsidDel="00000000" w:rsidR="00000000" w:rsidRPr="00000000">
              <w:rPr>
                <w:sz w:val="22"/>
                <w:szCs w:val="22"/>
                <w:rtl w:val="0"/>
              </w:rPr>
              <w:t xml:space="preserve">RPS §24 lg 1</w:t>
            </w:r>
          </w:p>
        </w:tc>
      </w:tr>
      <w:tr>
        <w:tc>
          <w:tcPr/>
          <w:p w:rsidR="00000000" w:rsidDel="00000000" w:rsidP="00000000" w:rsidRDefault="00000000" w:rsidRPr="00000000" w14:paraId="00000106">
            <w:pPr>
              <w:numPr>
                <w:ilvl w:val="0"/>
                <w:numId w:val="18"/>
              </w:numPr>
              <w:ind w:left="360" w:right="-108" w:hanging="360"/>
              <w:rPr>
                <w:sz w:val="22"/>
                <w:szCs w:val="22"/>
              </w:rPr>
            </w:pPr>
            <w:r w:rsidDel="00000000" w:rsidR="00000000" w:rsidRPr="00000000">
              <w:rPr>
                <w:sz w:val="22"/>
                <w:szCs w:val="22"/>
                <w:rtl w:val="0"/>
              </w:rPr>
              <w:t xml:space="preserve">Kirjeldatud on peamisi tegevusvaldkondi, toote- ja teenusegruppe.</w:t>
            </w:r>
          </w:p>
        </w:tc>
        <w:tc>
          <w:tcPr/>
          <w:p w:rsidR="00000000" w:rsidDel="00000000" w:rsidP="00000000" w:rsidRDefault="00000000" w:rsidRPr="00000000" w14:paraId="00000107">
            <w:pPr>
              <w:rPr>
                <w:sz w:val="22"/>
                <w:szCs w:val="22"/>
              </w:rPr>
            </w:pPr>
            <w:r w:rsidDel="00000000" w:rsidR="00000000" w:rsidRPr="00000000">
              <w:rPr>
                <w:rtl w:val="0"/>
              </w:rPr>
            </w:r>
          </w:p>
        </w:tc>
        <w:tc>
          <w:tcPr/>
          <w:p w:rsidR="00000000" w:rsidDel="00000000" w:rsidP="00000000" w:rsidRDefault="00000000" w:rsidRPr="00000000" w14:paraId="00000108">
            <w:pPr>
              <w:rPr>
                <w:sz w:val="22"/>
                <w:szCs w:val="22"/>
              </w:rPr>
            </w:pPr>
            <w:r w:rsidDel="00000000" w:rsidR="00000000" w:rsidRPr="00000000">
              <w:rPr>
                <w:sz w:val="22"/>
                <w:szCs w:val="22"/>
                <w:rtl w:val="0"/>
              </w:rPr>
              <w:t xml:space="preserve">RPS § 24 lg 2 p1</w:t>
            </w:r>
          </w:p>
        </w:tc>
      </w:tr>
      <w:tr>
        <w:tc>
          <w:tcPr/>
          <w:p w:rsidR="00000000" w:rsidDel="00000000" w:rsidP="00000000" w:rsidRDefault="00000000" w:rsidRPr="00000000" w14:paraId="00000109">
            <w:pPr>
              <w:numPr>
                <w:ilvl w:val="0"/>
                <w:numId w:val="18"/>
              </w:numPr>
              <w:ind w:left="360" w:hanging="360"/>
              <w:rPr>
                <w:sz w:val="22"/>
                <w:szCs w:val="22"/>
              </w:rPr>
            </w:pPr>
            <w:r w:rsidDel="00000000" w:rsidR="00000000" w:rsidRPr="00000000">
              <w:rPr>
                <w:sz w:val="22"/>
                <w:szCs w:val="22"/>
                <w:rtl w:val="0"/>
              </w:rPr>
              <w:t xml:space="preserve">Kirjeldatud on olulisemaid aruandeaasta jooksul toimunud ning lähitulevikus planeeritavaid investeeringuid.</w:t>
            </w:r>
          </w:p>
        </w:tc>
        <w:tc>
          <w:tcPr/>
          <w:p w:rsidR="00000000" w:rsidDel="00000000" w:rsidP="00000000" w:rsidRDefault="00000000" w:rsidRPr="00000000" w14:paraId="0000010A">
            <w:pPr>
              <w:rPr>
                <w:sz w:val="22"/>
                <w:szCs w:val="22"/>
              </w:rPr>
            </w:pPr>
            <w:r w:rsidDel="00000000" w:rsidR="00000000" w:rsidRPr="00000000">
              <w:rPr>
                <w:rtl w:val="0"/>
              </w:rPr>
            </w:r>
          </w:p>
        </w:tc>
        <w:tc>
          <w:tcPr/>
          <w:p w:rsidR="00000000" w:rsidDel="00000000" w:rsidP="00000000" w:rsidRDefault="00000000" w:rsidRPr="00000000" w14:paraId="0000010B">
            <w:pPr>
              <w:rPr>
                <w:sz w:val="22"/>
                <w:szCs w:val="22"/>
              </w:rPr>
            </w:pPr>
            <w:r w:rsidDel="00000000" w:rsidR="00000000" w:rsidRPr="00000000">
              <w:rPr>
                <w:sz w:val="22"/>
                <w:szCs w:val="22"/>
                <w:rtl w:val="0"/>
              </w:rPr>
              <w:t xml:space="preserve">RPS § 24 lg 2 p2</w:t>
            </w:r>
          </w:p>
        </w:tc>
      </w:tr>
      <w:tr>
        <w:tc>
          <w:tcPr/>
          <w:p w:rsidR="00000000" w:rsidDel="00000000" w:rsidP="00000000" w:rsidRDefault="00000000" w:rsidRPr="00000000" w14:paraId="0000010C">
            <w:pPr>
              <w:numPr>
                <w:ilvl w:val="0"/>
                <w:numId w:val="18"/>
              </w:numPr>
              <w:ind w:left="360" w:hanging="360"/>
              <w:rPr>
                <w:sz w:val="22"/>
                <w:szCs w:val="22"/>
              </w:rPr>
            </w:pPr>
            <w:r w:rsidDel="00000000" w:rsidR="00000000" w:rsidRPr="00000000">
              <w:rPr>
                <w:sz w:val="22"/>
                <w:szCs w:val="22"/>
                <w:rtl w:val="0"/>
              </w:rPr>
              <w:t xml:space="preserve">Kirjeldatud on olulisi uurimis- ja arendustegevuse projekte ning nendega seotud väljaminekuid aruandeaastal ja järgmistel aastatel.</w:t>
            </w:r>
          </w:p>
        </w:tc>
        <w:tc>
          <w:tcPr/>
          <w:p w:rsidR="00000000" w:rsidDel="00000000" w:rsidP="00000000" w:rsidRDefault="00000000" w:rsidRPr="00000000" w14:paraId="0000010D">
            <w:pPr>
              <w:rPr>
                <w:sz w:val="22"/>
                <w:szCs w:val="22"/>
              </w:rPr>
            </w:pPr>
            <w:r w:rsidDel="00000000" w:rsidR="00000000" w:rsidRPr="00000000">
              <w:rPr>
                <w:rtl w:val="0"/>
              </w:rPr>
            </w:r>
          </w:p>
        </w:tc>
        <w:tc>
          <w:tcPr/>
          <w:p w:rsidR="00000000" w:rsidDel="00000000" w:rsidP="00000000" w:rsidRDefault="00000000" w:rsidRPr="00000000" w14:paraId="0000010E">
            <w:pPr>
              <w:rPr>
                <w:sz w:val="22"/>
                <w:szCs w:val="22"/>
              </w:rPr>
            </w:pPr>
            <w:r w:rsidDel="00000000" w:rsidR="00000000" w:rsidRPr="00000000">
              <w:rPr>
                <w:sz w:val="22"/>
                <w:szCs w:val="22"/>
                <w:rtl w:val="0"/>
              </w:rPr>
              <w:t xml:space="preserve">RPS § 24 lg 2 p3</w:t>
            </w:r>
          </w:p>
        </w:tc>
      </w:tr>
      <w:tr>
        <w:tc>
          <w:tcPr/>
          <w:p w:rsidR="00000000" w:rsidDel="00000000" w:rsidP="00000000" w:rsidRDefault="00000000" w:rsidRPr="00000000" w14:paraId="0000010F">
            <w:pPr>
              <w:numPr>
                <w:ilvl w:val="0"/>
                <w:numId w:val="18"/>
              </w:numPr>
              <w:ind w:left="360" w:hanging="360"/>
              <w:rPr>
                <w:sz w:val="22"/>
                <w:szCs w:val="22"/>
              </w:rPr>
            </w:pPr>
            <w:r w:rsidDel="00000000" w:rsidR="00000000" w:rsidRPr="00000000">
              <w:rPr>
                <w:sz w:val="22"/>
                <w:szCs w:val="22"/>
                <w:rtl w:val="0"/>
              </w:rPr>
              <w:t xml:space="preserve">Kirjeldatud on raamatupidamise aastaaruande koostamise perioodil toimunud olulisi sündmusi, mis ei kajastu raamatupidamise aastaaruandes, kuid mis oluliselt mõjutavad või võivad mõjutada järgmiste majandusaastate tulemusi.</w:t>
            </w:r>
          </w:p>
        </w:tc>
        <w:tc>
          <w:tcPr/>
          <w:p w:rsidR="00000000" w:rsidDel="00000000" w:rsidP="00000000" w:rsidRDefault="00000000" w:rsidRPr="00000000" w14:paraId="00000110">
            <w:pPr>
              <w:rPr>
                <w:sz w:val="22"/>
                <w:szCs w:val="22"/>
              </w:rPr>
            </w:pPr>
            <w:r w:rsidDel="00000000" w:rsidR="00000000" w:rsidRPr="00000000">
              <w:rPr>
                <w:rtl w:val="0"/>
              </w:rPr>
            </w:r>
          </w:p>
        </w:tc>
        <w:tc>
          <w:tcPr/>
          <w:p w:rsidR="00000000" w:rsidDel="00000000" w:rsidP="00000000" w:rsidRDefault="00000000" w:rsidRPr="00000000" w14:paraId="00000111">
            <w:pPr>
              <w:rPr>
                <w:sz w:val="22"/>
                <w:szCs w:val="22"/>
              </w:rPr>
            </w:pPr>
            <w:r w:rsidDel="00000000" w:rsidR="00000000" w:rsidRPr="00000000">
              <w:rPr>
                <w:sz w:val="22"/>
                <w:szCs w:val="22"/>
                <w:rtl w:val="0"/>
              </w:rPr>
              <w:t xml:space="preserve">RPS § 24 lg 2 p5</w:t>
            </w:r>
          </w:p>
        </w:tc>
      </w:tr>
      <w:tr>
        <w:tc>
          <w:tcPr/>
          <w:p w:rsidR="00000000" w:rsidDel="00000000" w:rsidP="00000000" w:rsidRDefault="00000000" w:rsidRPr="00000000" w14:paraId="00000112">
            <w:pPr>
              <w:numPr>
                <w:ilvl w:val="0"/>
                <w:numId w:val="18"/>
              </w:numPr>
              <w:ind w:left="360" w:hanging="360"/>
              <w:rPr>
                <w:sz w:val="22"/>
                <w:szCs w:val="22"/>
              </w:rPr>
            </w:pPr>
            <w:r w:rsidDel="00000000" w:rsidR="00000000" w:rsidRPr="00000000">
              <w:rPr>
                <w:sz w:val="22"/>
                <w:szCs w:val="22"/>
                <w:rtl w:val="0"/>
              </w:rPr>
              <w:t xml:space="preserve">Auditeeritava raamatupidamiskohuslase tegevusaruandes on lisaks kirjeldatud:</w:t>
            </w:r>
          </w:p>
        </w:tc>
        <w:tc>
          <w:tcPr/>
          <w:p w:rsidR="00000000" w:rsidDel="00000000" w:rsidP="00000000" w:rsidRDefault="00000000" w:rsidRPr="00000000" w14:paraId="00000113">
            <w:pPr>
              <w:rPr>
                <w:sz w:val="22"/>
                <w:szCs w:val="22"/>
              </w:rPr>
            </w:pPr>
            <w:r w:rsidDel="00000000" w:rsidR="00000000" w:rsidRPr="00000000">
              <w:rPr>
                <w:rtl w:val="0"/>
              </w:rPr>
            </w:r>
          </w:p>
        </w:tc>
        <w:tc>
          <w:tcPr/>
          <w:p w:rsidR="00000000" w:rsidDel="00000000" w:rsidP="00000000" w:rsidRDefault="00000000" w:rsidRPr="00000000" w14:paraId="00000114">
            <w:pPr>
              <w:rPr>
                <w:sz w:val="22"/>
                <w:szCs w:val="22"/>
              </w:rPr>
            </w:pPr>
            <w:r w:rsidDel="00000000" w:rsidR="00000000" w:rsidRPr="00000000">
              <w:rPr>
                <w:sz w:val="22"/>
                <w:szCs w:val="22"/>
                <w:rtl w:val="0"/>
              </w:rPr>
              <w:t xml:space="preserve">RPS § 24 lg 3</w:t>
            </w:r>
          </w:p>
        </w:tc>
      </w:tr>
      <w:tr>
        <w:tc>
          <w:tcPr/>
          <w:p w:rsidR="00000000" w:rsidDel="00000000" w:rsidP="00000000" w:rsidRDefault="00000000" w:rsidRPr="00000000" w14:paraId="00000115">
            <w:pPr>
              <w:numPr>
                <w:ilvl w:val="1"/>
                <w:numId w:val="18"/>
              </w:numPr>
              <w:ind w:left="851" w:hanging="425"/>
              <w:rPr>
                <w:sz w:val="22"/>
                <w:szCs w:val="22"/>
              </w:rPr>
            </w:pPr>
            <w:r w:rsidDel="00000000" w:rsidR="00000000" w:rsidRPr="00000000">
              <w:rPr>
                <w:sz w:val="22"/>
                <w:szCs w:val="22"/>
                <w:rtl w:val="0"/>
              </w:rPr>
              <w:t xml:space="preserve">tegevuskeskkonna üldist (makromajanduslikku) arengut ja selle mõju tema finantstulemusele;</w:t>
            </w:r>
          </w:p>
        </w:tc>
        <w:tc>
          <w:tcPr/>
          <w:p w:rsidR="00000000" w:rsidDel="00000000" w:rsidP="00000000" w:rsidRDefault="00000000" w:rsidRPr="00000000" w14:paraId="00000116">
            <w:pPr>
              <w:rPr>
                <w:sz w:val="22"/>
                <w:szCs w:val="22"/>
              </w:rPr>
            </w:pPr>
            <w:r w:rsidDel="00000000" w:rsidR="00000000" w:rsidRPr="00000000">
              <w:rPr>
                <w:rtl w:val="0"/>
              </w:rPr>
            </w:r>
          </w:p>
        </w:tc>
        <w:tc>
          <w:tcPr/>
          <w:p w:rsidR="00000000" w:rsidDel="00000000" w:rsidP="00000000" w:rsidRDefault="00000000" w:rsidRPr="00000000" w14:paraId="00000117">
            <w:pPr>
              <w:rPr>
                <w:sz w:val="22"/>
                <w:szCs w:val="22"/>
              </w:rPr>
            </w:pPr>
            <w:r w:rsidDel="00000000" w:rsidR="00000000" w:rsidRPr="00000000">
              <w:rPr>
                <w:sz w:val="22"/>
                <w:szCs w:val="22"/>
                <w:rtl w:val="0"/>
              </w:rPr>
              <w:t xml:space="preserve">RPS § 24 lg 3 p1</w:t>
            </w:r>
          </w:p>
        </w:tc>
      </w:tr>
      <w:tr>
        <w:tc>
          <w:tcPr/>
          <w:p w:rsidR="00000000" w:rsidDel="00000000" w:rsidP="00000000" w:rsidRDefault="00000000" w:rsidRPr="00000000" w14:paraId="00000118">
            <w:pPr>
              <w:numPr>
                <w:ilvl w:val="1"/>
                <w:numId w:val="18"/>
              </w:numPr>
              <w:ind w:left="851" w:hanging="425"/>
              <w:rPr>
                <w:sz w:val="22"/>
                <w:szCs w:val="22"/>
              </w:rPr>
            </w:pPr>
            <w:r w:rsidDel="00000000" w:rsidR="00000000" w:rsidRPr="00000000">
              <w:rPr>
                <w:sz w:val="22"/>
                <w:szCs w:val="22"/>
                <w:rtl w:val="0"/>
              </w:rPr>
              <w:t xml:space="preserve">äritegevuse hooajalisust või majandustegevuse tsüklilisust;</w:t>
            </w:r>
          </w:p>
        </w:tc>
        <w:tc>
          <w:tcPr/>
          <w:p w:rsidR="00000000" w:rsidDel="00000000" w:rsidP="00000000" w:rsidRDefault="00000000" w:rsidRPr="00000000" w14:paraId="00000119">
            <w:pPr>
              <w:rPr>
                <w:sz w:val="22"/>
                <w:szCs w:val="22"/>
              </w:rPr>
            </w:pPr>
            <w:r w:rsidDel="00000000" w:rsidR="00000000" w:rsidRPr="00000000">
              <w:rPr>
                <w:rtl w:val="0"/>
              </w:rPr>
            </w:r>
          </w:p>
        </w:tc>
        <w:tc>
          <w:tcPr/>
          <w:p w:rsidR="00000000" w:rsidDel="00000000" w:rsidP="00000000" w:rsidRDefault="00000000" w:rsidRPr="00000000" w14:paraId="0000011A">
            <w:pPr>
              <w:rPr>
                <w:sz w:val="22"/>
                <w:szCs w:val="22"/>
              </w:rPr>
            </w:pPr>
            <w:r w:rsidDel="00000000" w:rsidR="00000000" w:rsidRPr="00000000">
              <w:rPr>
                <w:sz w:val="22"/>
                <w:szCs w:val="22"/>
                <w:rtl w:val="0"/>
              </w:rPr>
              <w:t xml:space="preserve">RPS § 24 lg 3 p2</w:t>
            </w:r>
          </w:p>
        </w:tc>
      </w:tr>
      <w:tr>
        <w:tc>
          <w:tcPr/>
          <w:p w:rsidR="00000000" w:rsidDel="00000000" w:rsidP="00000000" w:rsidRDefault="00000000" w:rsidRPr="00000000" w14:paraId="0000011B">
            <w:pPr>
              <w:numPr>
                <w:ilvl w:val="1"/>
                <w:numId w:val="18"/>
              </w:numPr>
              <w:ind w:left="851" w:hanging="425"/>
              <w:rPr>
                <w:sz w:val="22"/>
                <w:szCs w:val="22"/>
              </w:rPr>
            </w:pPr>
            <w:r w:rsidDel="00000000" w:rsidR="00000000" w:rsidRPr="00000000">
              <w:rPr>
                <w:sz w:val="22"/>
                <w:szCs w:val="22"/>
                <w:rtl w:val="0"/>
              </w:rPr>
              <w:t xml:space="preserve">tegevusega kaasnevaid olulisi keskkonna- ja sotsiaalseid mõjusid;</w:t>
            </w:r>
          </w:p>
        </w:tc>
        <w:tc>
          <w:tcPr/>
          <w:p w:rsidR="00000000" w:rsidDel="00000000" w:rsidP="00000000" w:rsidRDefault="00000000" w:rsidRPr="00000000" w14:paraId="0000011C">
            <w:pPr>
              <w:rPr>
                <w:sz w:val="22"/>
                <w:szCs w:val="22"/>
              </w:rPr>
            </w:pPr>
            <w:r w:rsidDel="00000000" w:rsidR="00000000" w:rsidRPr="00000000">
              <w:rPr>
                <w:rtl w:val="0"/>
              </w:rPr>
            </w:r>
          </w:p>
        </w:tc>
        <w:tc>
          <w:tcPr/>
          <w:p w:rsidR="00000000" w:rsidDel="00000000" w:rsidP="00000000" w:rsidRDefault="00000000" w:rsidRPr="00000000" w14:paraId="0000011D">
            <w:pPr>
              <w:rPr>
                <w:sz w:val="22"/>
                <w:szCs w:val="22"/>
              </w:rPr>
            </w:pPr>
            <w:r w:rsidDel="00000000" w:rsidR="00000000" w:rsidRPr="00000000">
              <w:rPr>
                <w:sz w:val="22"/>
                <w:szCs w:val="22"/>
                <w:rtl w:val="0"/>
              </w:rPr>
              <w:t xml:space="preserve">RPS § 24 lg 3 p3</w:t>
            </w:r>
          </w:p>
        </w:tc>
      </w:tr>
      <w:tr>
        <w:tc>
          <w:tcPr/>
          <w:p w:rsidR="00000000" w:rsidDel="00000000" w:rsidP="00000000" w:rsidRDefault="00000000" w:rsidRPr="00000000" w14:paraId="0000011E">
            <w:pPr>
              <w:numPr>
                <w:ilvl w:val="1"/>
                <w:numId w:val="18"/>
              </w:numPr>
              <w:ind w:left="851" w:hanging="425"/>
              <w:rPr>
                <w:sz w:val="22"/>
                <w:szCs w:val="22"/>
              </w:rPr>
            </w:pPr>
            <w:r w:rsidDel="00000000" w:rsidR="00000000" w:rsidRPr="00000000">
              <w:rPr>
                <w:sz w:val="22"/>
                <w:szCs w:val="22"/>
                <w:rtl w:val="0"/>
              </w:rPr>
              <w:t xml:space="preserve">finantsinstrumentide finantsriskide maandamise eesmärke ja põhimõtteid;</w:t>
            </w:r>
          </w:p>
        </w:tc>
        <w:tc>
          <w:tcPr/>
          <w:p w:rsidR="00000000" w:rsidDel="00000000" w:rsidP="00000000" w:rsidRDefault="00000000" w:rsidRPr="00000000" w14:paraId="0000011F">
            <w:pPr>
              <w:rPr>
                <w:sz w:val="22"/>
                <w:szCs w:val="22"/>
              </w:rPr>
            </w:pPr>
            <w:r w:rsidDel="00000000" w:rsidR="00000000" w:rsidRPr="00000000">
              <w:rPr>
                <w:rtl w:val="0"/>
              </w:rPr>
            </w:r>
          </w:p>
        </w:tc>
        <w:tc>
          <w:tcPr/>
          <w:p w:rsidR="00000000" w:rsidDel="00000000" w:rsidP="00000000" w:rsidRDefault="00000000" w:rsidRPr="00000000" w14:paraId="00000120">
            <w:pPr>
              <w:rPr>
                <w:sz w:val="22"/>
                <w:szCs w:val="22"/>
              </w:rPr>
            </w:pPr>
            <w:r w:rsidDel="00000000" w:rsidR="00000000" w:rsidRPr="00000000">
              <w:rPr>
                <w:sz w:val="22"/>
                <w:szCs w:val="22"/>
                <w:rtl w:val="0"/>
              </w:rPr>
              <w:t xml:space="preserve">RPS § 24 lg 3 p4</w:t>
            </w:r>
          </w:p>
        </w:tc>
      </w:tr>
      <w:tr>
        <w:tc>
          <w:tcPr/>
          <w:p w:rsidR="00000000" w:rsidDel="00000000" w:rsidP="00000000" w:rsidRDefault="00000000" w:rsidRPr="00000000" w14:paraId="00000121">
            <w:pPr>
              <w:numPr>
                <w:ilvl w:val="1"/>
                <w:numId w:val="18"/>
              </w:numPr>
              <w:ind w:left="851" w:hanging="425"/>
              <w:rPr>
                <w:sz w:val="22"/>
                <w:szCs w:val="22"/>
              </w:rPr>
            </w:pPr>
            <w:r w:rsidDel="00000000" w:rsidR="00000000" w:rsidRPr="00000000">
              <w:rPr>
                <w:sz w:val="22"/>
                <w:szCs w:val="22"/>
                <w:rtl w:val="0"/>
              </w:rPr>
              <w:t xml:space="preserve">majandusaastal ja aruande koostamise perioodil ilmnenud valuutakursside, intressimäärade ja börsikursside muutumisega seonduvaid riske;</w:t>
            </w:r>
          </w:p>
        </w:tc>
        <w:tc>
          <w:tcPr/>
          <w:p w:rsidR="00000000" w:rsidDel="00000000" w:rsidP="00000000" w:rsidRDefault="00000000" w:rsidRPr="00000000" w14:paraId="00000122">
            <w:pPr>
              <w:rPr>
                <w:sz w:val="22"/>
                <w:szCs w:val="22"/>
              </w:rPr>
            </w:pPr>
            <w:r w:rsidDel="00000000" w:rsidR="00000000" w:rsidRPr="00000000">
              <w:rPr>
                <w:rtl w:val="0"/>
              </w:rPr>
            </w:r>
          </w:p>
        </w:tc>
        <w:tc>
          <w:tcPr/>
          <w:p w:rsidR="00000000" w:rsidDel="00000000" w:rsidP="00000000" w:rsidRDefault="00000000" w:rsidRPr="00000000" w14:paraId="00000123">
            <w:pPr>
              <w:rPr>
                <w:sz w:val="22"/>
                <w:szCs w:val="22"/>
              </w:rPr>
            </w:pPr>
            <w:r w:rsidDel="00000000" w:rsidR="00000000" w:rsidRPr="00000000">
              <w:rPr>
                <w:sz w:val="22"/>
                <w:szCs w:val="22"/>
                <w:rtl w:val="0"/>
              </w:rPr>
              <w:t xml:space="preserve">RPS § 24 lg 3 p4</w:t>
            </w:r>
          </w:p>
        </w:tc>
      </w:tr>
      <w:tr>
        <w:tc>
          <w:tcPr/>
          <w:p w:rsidR="00000000" w:rsidDel="00000000" w:rsidP="00000000" w:rsidRDefault="00000000" w:rsidRPr="00000000" w14:paraId="00000124">
            <w:pPr>
              <w:numPr>
                <w:ilvl w:val="1"/>
                <w:numId w:val="18"/>
              </w:numPr>
              <w:ind w:left="851" w:hanging="425"/>
              <w:rPr>
                <w:sz w:val="22"/>
                <w:szCs w:val="22"/>
              </w:rPr>
            </w:pPr>
            <w:r w:rsidDel="00000000" w:rsidR="00000000" w:rsidRPr="00000000">
              <w:rPr>
                <w:sz w:val="22"/>
                <w:szCs w:val="22"/>
                <w:rtl w:val="0"/>
              </w:rPr>
              <w:t xml:space="preserve">peamisi finantssuhtarve majandusaasta ning sellele eelnenud majandusaasta kohta ning nende arvutamise metoodikat.</w:t>
            </w:r>
          </w:p>
        </w:tc>
        <w:tc>
          <w:tcPr/>
          <w:p w:rsidR="00000000" w:rsidDel="00000000" w:rsidP="00000000" w:rsidRDefault="00000000" w:rsidRPr="00000000" w14:paraId="00000125">
            <w:pPr>
              <w:rPr>
                <w:sz w:val="22"/>
                <w:szCs w:val="22"/>
              </w:rPr>
            </w:pPr>
            <w:r w:rsidDel="00000000" w:rsidR="00000000" w:rsidRPr="00000000">
              <w:rPr>
                <w:rtl w:val="0"/>
              </w:rPr>
            </w:r>
          </w:p>
        </w:tc>
        <w:tc>
          <w:tcPr/>
          <w:p w:rsidR="00000000" w:rsidDel="00000000" w:rsidP="00000000" w:rsidRDefault="00000000" w:rsidRPr="00000000" w14:paraId="00000126">
            <w:pPr>
              <w:rPr>
                <w:sz w:val="22"/>
                <w:szCs w:val="22"/>
              </w:rPr>
            </w:pPr>
            <w:r w:rsidDel="00000000" w:rsidR="00000000" w:rsidRPr="00000000">
              <w:rPr>
                <w:sz w:val="22"/>
                <w:szCs w:val="22"/>
                <w:rtl w:val="0"/>
              </w:rPr>
              <w:t xml:space="preserve">RPS § 24 lg 3 p5</w:t>
            </w:r>
          </w:p>
        </w:tc>
      </w:tr>
      <w:tr>
        <w:tc>
          <w:tcPr/>
          <w:p w:rsidR="00000000" w:rsidDel="00000000" w:rsidP="00000000" w:rsidRDefault="00000000" w:rsidRPr="00000000" w14:paraId="00000127">
            <w:pPr>
              <w:numPr>
                <w:ilvl w:val="0"/>
                <w:numId w:val="18"/>
              </w:numPr>
              <w:ind w:left="360" w:hanging="360"/>
              <w:rPr>
                <w:sz w:val="22"/>
                <w:szCs w:val="22"/>
              </w:rPr>
            </w:pPr>
            <w:r w:rsidDel="00000000" w:rsidR="00000000" w:rsidRPr="00000000">
              <w:rPr>
                <w:sz w:val="22"/>
                <w:szCs w:val="22"/>
                <w:rtl w:val="0"/>
              </w:rPr>
              <w:t xml:space="preserve">Juhul kui äriühingust raamatupidamiskohustuslase omakapital bilansipäeva seisuga ei vasta äriseadustikus kehtestatud nõuetele, tuleb tegevusaruandes kirjeldada kavandatavaid tegevusi omakapitali taastamiseks.</w:t>
            </w:r>
          </w:p>
        </w:tc>
        <w:tc>
          <w:tcPr/>
          <w:p w:rsidR="00000000" w:rsidDel="00000000" w:rsidP="00000000" w:rsidRDefault="00000000" w:rsidRPr="00000000" w14:paraId="00000128">
            <w:pPr>
              <w:rPr>
                <w:sz w:val="22"/>
                <w:szCs w:val="22"/>
              </w:rPr>
            </w:pPr>
            <w:r w:rsidDel="00000000" w:rsidR="00000000" w:rsidRPr="00000000">
              <w:rPr>
                <w:rtl w:val="0"/>
              </w:rPr>
            </w:r>
          </w:p>
        </w:tc>
        <w:tc>
          <w:tcPr/>
          <w:p w:rsidR="00000000" w:rsidDel="00000000" w:rsidP="00000000" w:rsidRDefault="00000000" w:rsidRPr="00000000" w14:paraId="00000129">
            <w:pPr>
              <w:rPr/>
            </w:pPr>
            <w:r w:rsidDel="00000000" w:rsidR="00000000" w:rsidRPr="00000000">
              <w:rPr>
                <w:sz w:val="22"/>
                <w:szCs w:val="22"/>
                <w:rtl w:val="0"/>
              </w:rPr>
              <w:t xml:space="preserve">RPS § 24 lg 4</w:t>
            </w:r>
            <w:r w:rsidDel="00000000" w:rsidR="00000000" w:rsidRPr="00000000">
              <w:rPr>
                <w:rtl w:val="0"/>
              </w:rPr>
            </w:r>
          </w:p>
        </w:tc>
      </w:tr>
    </w:tbl>
    <w:p w:rsidR="00000000" w:rsidDel="00000000" w:rsidP="00000000" w:rsidRDefault="00000000" w:rsidRPr="00000000" w14:paraId="0000012A">
      <w:pPr>
        <w:rPr/>
      </w:pPr>
      <w:r w:rsidDel="00000000" w:rsidR="00000000" w:rsidRPr="00000000">
        <w:rPr>
          <w:rtl w:val="0"/>
        </w:rPr>
      </w:r>
    </w:p>
    <w:tbl>
      <w:tblPr>
        <w:tblStyle w:val="Table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2B">
            <w:pPr>
              <w:numPr>
                <w:ilvl w:val="0"/>
                <w:numId w:val="18"/>
              </w:numPr>
              <w:ind w:left="360" w:hanging="360"/>
              <w:rPr>
                <w:sz w:val="22"/>
                <w:szCs w:val="22"/>
              </w:rPr>
            </w:pPr>
            <w:r w:rsidDel="00000000" w:rsidR="00000000" w:rsidRPr="00000000">
              <w:rPr>
                <w:sz w:val="22"/>
                <w:szCs w:val="22"/>
                <w:rtl w:val="0"/>
              </w:rPr>
              <w:t xml:space="preserve">Kui raamatupidamiskohustuslane on majandusaasta kestel omandanud või tagatiseks võtnud oma aktsiaid või osasid, esitatakse tegevusaruandes omandatud või tagatiseks võetud võõrandatud ja võõrandamata:</w:t>
            </w:r>
          </w:p>
        </w:tc>
        <w:tc>
          <w:tcPr/>
          <w:p w:rsidR="00000000" w:rsidDel="00000000" w:rsidP="00000000" w:rsidRDefault="00000000" w:rsidRPr="00000000" w14:paraId="0000012C">
            <w:pPr>
              <w:rPr>
                <w:sz w:val="22"/>
                <w:szCs w:val="22"/>
              </w:rPr>
            </w:pPr>
            <w:r w:rsidDel="00000000" w:rsidR="00000000" w:rsidRPr="00000000">
              <w:rPr>
                <w:rtl w:val="0"/>
              </w:rPr>
            </w:r>
          </w:p>
        </w:tc>
        <w:tc>
          <w:tcPr/>
          <w:p w:rsidR="00000000" w:rsidDel="00000000" w:rsidP="00000000" w:rsidRDefault="00000000" w:rsidRPr="00000000" w14:paraId="0000012D">
            <w:pPr>
              <w:rPr>
                <w:sz w:val="22"/>
                <w:szCs w:val="22"/>
              </w:rPr>
            </w:pPr>
            <w:r w:rsidDel="00000000" w:rsidR="00000000" w:rsidRPr="00000000">
              <w:rPr>
                <w:sz w:val="22"/>
                <w:szCs w:val="22"/>
                <w:rtl w:val="0"/>
              </w:rPr>
              <w:t xml:space="preserve">RPS § 24 lg 5</w:t>
            </w:r>
          </w:p>
        </w:tc>
      </w:tr>
      <w:tr>
        <w:tc>
          <w:tcPr/>
          <w:p w:rsidR="00000000" w:rsidDel="00000000" w:rsidP="00000000" w:rsidRDefault="00000000" w:rsidRPr="00000000" w14:paraId="0000012E">
            <w:pPr>
              <w:numPr>
                <w:ilvl w:val="1"/>
                <w:numId w:val="18"/>
              </w:numPr>
              <w:ind w:left="851" w:hanging="425"/>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12F">
            <w:pPr>
              <w:rPr>
                <w:sz w:val="22"/>
                <w:szCs w:val="22"/>
              </w:rPr>
            </w:pPr>
            <w:r w:rsidDel="00000000" w:rsidR="00000000" w:rsidRPr="00000000">
              <w:rPr>
                <w:rtl w:val="0"/>
              </w:rPr>
            </w:r>
          </w:p>
        </w:tc>
        <w:tc>
          <w:tcPr/>
          <w:p w:rsidR="00000000" w:rsidDel="00000000" w:rsidP="00000000" w:rsidRDefault="00000000" w:rsidRPr="00000000" w14:paraId="00000130">
            <w:pPr>
              <w:rPr>
                <w:sz w:val="22"/>
                <w:szCs w:val="22"/>
              </w:rPr>
            </w:pPr>
            <w:r w:rsidDel="00000000" w:rsidR="00000000" w:rsidRPr="00000000">
              <w:rPr>
                <w:rtl w:val="0"/>
              </w:rPr>
            </w:r>
          </w:p>
        </w:tc>
      </w:tr>
      <w:tr>
        <w:tc>
          <w:tcPr/>
          <w:p w:rsidR="00000000" w:rsidDel="00000000" w:rsidP="00000000" w:rsidRDefault="00000000" w:rsidRPr="00000000" w14:paraId="00000131">
            <w:pPr>
              <w:numPr>
                <w:ilvl w:val="1"/>
                <w:numId w:val="18"/>
              </w:numPr>
              <w:ind w:left="851" w:hanging="425"/>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132">
            <w:pPr>
              <w:rPr>
                <w:sz w:val="22"/>
                <w:szCs w:val="22"/>
              </w:rPr>
            </w:pPr>
            <w:r w:rsidDel="00000000" w:rsidR="00000000" w:rsidRPr="00000000">
              <w:rPr>
                <w:rtl w:val="0"/>
              </w:rPr>
            </w:r>
          </w:p>
        </w:tc>
        <w:tc>
          <w:tcPr/>
          <w:p w:rsidR="00000000" w:rsidDel="00000000" w:rsidP="00000000" w:rsidRDefault="00000000" w:rsidRPr="00000000" w14:paraId="00000133">
            <w:pPr>
              <w:rPr>
                <w:sz w:val="22"/>
                <w:szCs w:val="22"/>
              </w:rPr>
            </w:pPr>
            <w:r w:rsidDel="00000000" w:rsidR="00000000" w:rsidRPr="00000000">
              <w:rPr>
                <w:rtl w:val="0"/>
              </w:rPr>
            </w:r>
          </w:p>
        </w:tc>
      </w:tr>
      <w:tr>
        <w:tc>
          <w:tcPr/>
          <w:p w:rsidR="00000000" w:rsidDel="00000000" w:rsidP="00000000" w:rsidRDefault="00000000" w:rsidRPr="00000000" w14:paraId="00000134">
            <w:pPr>
              <w:numPr>
                <w:ilvl w:val="0"/>
                <w:numId w:val="18"/>
              </w:numPr>
              <w:ind w:left="360" w:hanging="360"/>
              <w:rPr>
                <w:sz w:val="22"/>
                <w:szCs w:val="22"/>
              </w:rPr>
            </w:pPr>
            <w:r w:rsidDel="00000000" w:rsidR="00000000" w:rsidRPr="00000000">
              <w:rPr>
                <w:sz w:val="22"/>
                <w:szCs w:val="22"/>
                <w:rtl w:val="0"/>
              </w:rPr>
              <w:t xml:space="preserve">Suurettevõtja</w:t>
            </w:r>
            <w:r w:rsidDel="00000000" w:rsidR="00000000" w:rsidRPr="00000000">
              <w:rPr>
                <w:sz w:val="22"/>
                <w:szCs w:val="22"/>
                <w:vertAlign w:val="superscript"/>
              </w:rPr>
              <w:footnoteReference w:customMarkFollows="0" w:id="4"/>
            </w:r>
            <w:r w:rsidDel="00000000" w:rsidR="00000000" w:rsidRPr="00000000">
              <w:rPr>
                <w:sz w:val="22"/>
                <w:szCs w:val="22"/>
                <w:rtl w:val="0"/>
              </w:rPr>
              <w:t xml:space="preserve">, kes on audiitortegevuse seaduse §-s 13 nimetatud avaliku huvi üksus ja kelle töötajate arv bilansipäeva seisuga on suurem kui 500, peab (v.a punktis (m) toodud juhul) muu hulgas tegevusaruandes kirjeldama oma:</w:t>
            </w:r>
          </w:p>
        </w:tc>
        <w:tc>
          <w:tcPr/>
          <w:p w:rsidR="00000000" w:rsidDel="00000000" w:rsidP="00000000" w:rsidRDefault="00000000" w:rsidRPr="00000000" w14:paraId="00000135">
            <w:pPr>
              <w:rPr>
                <w:sz w:val="22"/>
                <w:szCs w:val="22"/>
              </w:rPr>
            </w:pPr>
            <w:r w:rsidDel="00000000" w:rsidR="00000000" w:rsidRPr="00000000">
              <w:rPr>
                <w:rtl w:val="0"/>
              </w:rPr>
            </w:r>
          </w:p>
        </w:tc>
        <w:tc>
          <w:tcPr/>
          <w:p w:rsidR="00000000" w:rsidDel="00000000" w:rsidP="00000000" w:rsidRDefault="00000000" w:rsidRPr="00000000" w14:paraId="00000136">
            <w:pPr>
              <w:rPr>
                <w:sz w:val="22"/>
                <w:szCs w:val="22"/>
              </w:rPr>
            </w:pPr>
            <w:r w:rsidDel="00000000" w:rsidR="00000000" w:rsidRPr="00000000">
              <w:rPr>
                <w:sz w:val="22"/>
                <w:szCs w:val="22"/>
                <w:rtl w:val="0"/>
              </w:rPr>
              <w:t xml:space="preserve">RPS § 24 lg 6</w:t>
            </w:r>
          </w:p>
        </w:tc>
      </w:tr>
      <w:tr>
        <w:tc>
          <w:tcPr/>
          <w:p w:rsidR="00000000" w:rsidDel="00000000" w:rsidP="00000000" w:rsidRDefault="00000000" w:rsidRPr="00000000" w14:paraId="00000137">
            <w:pPr>
              <w:numPr>
                <w:ilvl w:val="1"/>
                <w:numId w:val="18"/>
              </w:numPr>
              <w:ind w:left="851" w:hanging="425"/>
              <w:rPr>
                <w:sz w:val="22"/>
                <w:szCs w:val="22"/>
              </w:rPr>
            </w:pPr>
            <w:r w:rsidDel="00000000" w:rsidR="00000000" w:rsidRPr="00000000">
              <w:rPr>
                <w:sz w:val="22"/>
                <w:szCs w:val="22"/>
                <w:rtl w:val="0"/>
              </w:rPr>
              <w:t xml:space="preserve">ärimudelit;</w:t>
            </w:r>
          </w:p>
        </w:tc>
        <w:tc>
          <w:tcPr/>
          <w:p w:rsidR="00000000" w:rsidDel="00000000" w:rsidP="00000000" w:rsidRDefault="00000000" w:rsidRPr="00000000" w14:paraId="00000138">
            <w:pPr>
              <w:rPr>
                <w:sz w:val="22"/>
                <w:szCs w:val="22"/>
              </w:rPr>
            </w:pPr>
            <w:r w:rsidDel="00000000" w:rsidR="00000000" w:rsidRPr="00000000">
              <w:rPr>
                <w:rtl w:val="0"/>
              </w:rPr>
            </w:r>
          </w:p>
        </w:tc>
        <w:tc>
          <w:tcPr/>
          <w:p w:rsidR="00000000" w:rsidDel="00000000" w:rsidP="00000000" w:rsidRDefault="00000000" w:rsidRPr="00000000" w14:paraId="00000139">
            <w:pPr>
              <w:rPr>
                <w:sz w:val="22"/>
                <w:szCs w:val="22"/>
              </w:rPr>
            </w:pPr>
            <w:r w:rsidDel="00000000" w:rsidR="00000000" w:rsidRPr="00000000">
              <w:rPr>
                <w:rtl w:val="0"/>
              </w:rPr>
            </w:r>
          </w:p>
        </w:tc>
      </w:tr>
      <w:tr>
        <w:tc>
          <w:tcPr/>
          <w:p w:rsidR="00000000" w:rsidDel="00000000" w:rsidP="00000000" w:rsidRDefault="00000000" w:rsidRPr="00000000" w14:paraId="0000013A">
            <w:pPr>
              <w:numPr>
                <w:ilvl w:val="1"/>
                <w:numId w:val="18"/>
              </w:numPr>
              <w:ind w:left="851" w:hanging="425"/>
              <w:rPr>
                <w:sz w:val="22"/>
                <w:szCs w:val="22"/>
              </w:rPr>
            </w:pPr>
            <w:r w:rsidDel="00000000" w:rsidR="00000000" w:rsidRPr="00000000">
              <w:rPr>
                <w:sz w:val="22"/>
                <w:szCs w:val="22"/>
                <w:rtl w:val="0"/>
              </w:rPr>
              <w:t xml:space="preserve">tegevusega kaasnevaid keskkonna- ja sotsiaalseid mõjusid;</w:t>
            </w:r>
          </w:p>
        </w:tc>
        <w:tc>
          <w:tcPr/>
          <w:p w:rsidR="00000000" w:rsidDel="00000000" w:rsidP="00000000" w:rsidRDefault="00000000" w:rsidRPr="00000000" w14:paraId="0000013B">
            <w:pPr>
              <w:rPr>
                <w:sz w:val="22"/>
                <w:szCs w:val="22"/>
              </w:rPr>
            </w:pPr>
            <w:r w:rsidDel="00000000" w:rsidR="00000000" w:rsidRPr="00000000">
              <w:rPr>
                <w:rtl w:val="0"/>
              </w:rPr>
            </w:r>
          </w:p>
        </w:tc>
        <w:tc>
          <w:tcPr/>
          <w:p w:rsidR="00000000" w:rsidDel="00000000" w:rsidP="00000000" w:rsidRDefault="00000000" w:rsidRPr="00000000" w14:paraId="0000013C">
            <w:pPr>
              <w:rPr>
                <w:sz w:val="22"/>
                <w:szCs w:val="22"/>
              </w:rPr>
            </w:pPr>
            <w:r w:rsidDel="00000000" w:rsidR="00000000" w:rsidRPr="00000000">
              <w:rPr>
                <w:rtl w:val="0"/>
              </w:rPr>
            </w:r>
          </w:p>
        </w:tc>
      </w:tr>
      <w:tr>
        <w:tc>
          <w:tcPr/>
          <w:p w:rsidR="00000000" w:rsidDel="00000000" w:rsidP="00000000" w:rsidRDefault="00000000" w:rsidRPr="00000000" w14:paraId="0000013D">
            <w:pPr>
              <w:numPr>
                <w:ilvl w:val="1"/>
                <w:numId w:val="18"/>
              </w:numPr>
              <w:ind w:left="851" w:hanging="425"/>
              <w:rPr>
                <w:sz w:val="22"/>
                <w:szCs w:val="22"/>
              </w:rPr>
            </w:pPr>
            <w:r w:rsidDel="00000000" w:rsidR="00000000" w:rsidRPr="00000000">
              <w:rPr>
                <w:sz w:val="22"/>
                <w:szCs w:val="22"/>
                <w:rtl w:val="0"/>
              </w:rPr>
              <w:t xml:space="preserve">inimressursi juhtimist;</w:t>
            </w:r>
          </w:p>
        </w:tc>
        <w:tc>
          <w:tcPr/>
          <w:p w:rsidR="00000000" w:rsidDel="00000000" w:rsidP="00000000" w:rsidRDefault="00000000" w:rsidRPr="00000000" w14:paraId="0000013E">
            <w:pPr>
              <w:rPr>
                <w:sz w:val="22"/>
                <w:szCs w:val="22"/>
              </w:rPr>
            </w:pPr>
            <w:r w:rsidDel="00000000" w:rsidR="00000000" w:rsidRPr="00000000">
              <w:rPr>
                <w:rtl w:val="0"/>
              </w:rPr>
            </w:r>
          </w:p>
        </w:tc>
        <w:tc>
          <w:tcPr/>
          <w:p w:rsidR="00000000" w:rsidDel="00000000" w:rsidP="00000000" w:rsidRDefault="00000000" w:rsidRPr="00000000" w14:paraId="0000013F">
            <w:pPr>
              <w:rPr>
                <w:sz w:val="22"/>
                <w:szCs w:val="22"/>
              </w:rPr>
            </w:pPr>
            <w:r w:rsidDel="00000000" w:rsidR="00000000" w:rsidRPr="00000000">
              <w:rPr>
                <w:rtl w:val="0"/>
              </w:rPr>
            </w:r>
          </w:p>
        </w:tc>
      </w:tr>
      <w:tr>
        <w:tc>
          <w:tcPr/>
          <w:p w:rsidR="00000000" w:rsidDel="00000000" w:rsidP="00000000" w:rsidRDefault="00000000" w:rsidRPr="00000000" w14:paraId="00000140">
            <w:pPr>
              <w:numPr>
                <w:ilvl w:val="1"/>
                <w:numId w:val="18"/>
              </w:numPr>
              <w:ind w:left="851" w:hanging="425"/>
              <w:rPr>
                <w:sz w:val="22"/>
                <w:szCs w:val="22"/>
              </w:rPr>
            </w:pPr>
            <w:r w:rsidDel="00000000" w:rsidR="00000000" w:rsidRPr="00000000">
              <w:rPr>
                <w:sz w:val="22"/>
                <w:szCs w:val="22"/>
                <w:rtl w:val="0"/>
              </w:rPr>
              <w:t xml:space="preserve">inimõiguste järgimist;</w:t>
            </w:r>
          </w:p>
        </w:tc>
        <w:tc>
          <w:tcPr/>
          <w:p w:rsidR="00000000" w:rsidDel="00000000" w:rsidP="00000000" w:rsidRDefault="00000000" w:rsidRPr="00000000" w14:paraId="00000141">
            <w:pPr>
              <w:rPr>
                <w:sz w:val="22"/>
                <w:szCs w:val="22"/>
              </w:rPr>
            </w:pPr>
            <w:r w:rsidDel="00000000" w:rsidR="00000000" w:rsidRPr="00000000">
              <w:rPr>
                <w:rtl w:val="0"/>
              </w:rPr>
            </w:r>
          </w:p>
        </w:tc>
        <w:tc>
          <w:tcPr/>
          <w:p w:rsidR="00000000" w:rsidDel="00000000" w:rsidP="00000000" w:rsidRDefault="00000000" w:rsidRPr="00000000" w14:paraId="00000142">
            <w:pPr>
              <w:rPr>
                <w:sz w:val="22"/>
                <w:szCs w:val="22"/>
              </w:rPr>
            </w:pPr>
            <w:r w:rsidDel="00000000" w:rsidR="00000000" w:rsidRPr="00000000">
              <w:rPr>
                <w:rtl w:val="0"/>
              </w:rPr>
            </w:r>
          </w:p>
        </w:tc>
      </w:tr>
      <w:tr>
        <w:tc>
          <w:tcPr/>
          <w:p w:rsidR="00000000" w:rsidDel="00000000" w:rsidP="00000000" w:rsidRDefault="00000000" w:rsidRPr="00000000" w14:paraId="00000143">
            <w:pPr>
              <w:numPr>
                <w:ilvl w:val="1"/>
                <w:numId w:val="18"/>
              </w:numPr>
              <w:ind w:left="851" w:hanging="425"/>
              <w:rPr>
                <w:sz w:val="22"/>
                <w:szCs w:val="22"/>
              </w:rPr>
            </w:pPr>
            <w:r w:rsidDel="00000000" w:rsidR="00000000" w:rsidRPr="00000000">
              <w:rPr>
                <w:sz w:val="22"/>
                <w:szCs w:val="22"/>
                <w:rtl w:val="0"/>
              </w:rPr>
              <w:t xml:space="preserve">korruptsioonivastast võitlust;</w:t>
            </w:r>
          </w:p>
        </w:tc>
        <w:tc>
          <w:tcPr/>
          <w:p w:rsidR="00000000" w:rsidDel="00000000" w:rsidP="00000000" w:rsidRDefault="00000000" w:rsidRPr="00000000" w14:paraId="00000144">
            <w:pPr>
              <w:rPr>
                <w:sz w:val="22"/>
                <w:szCs w:val="22"/>
              </w:rPr>
            </w:pPr>
            <w:r w:rsidDel="00000000" w:rsidR="00000000" w:rsidRPr="00000000">
              <w:rPr>
                <w:rtl w:val="0"/>
              </w:rPr>
            </w:r>
          </w:p>
        </w:tc>
        <w:tc>
          <w:tcPr/>
          <w:p w:rsidR="00000000" w:rsidDel="00000000" w:rsidP="00000000" w:rsidRDefault="00000000" w:rsidRPr="00000000" w14:paraId="00000145">
            <w:pPr>
              <w:rPr>
                <w:sz w:val="22"/>
                <w:szCs w:val="22"/>
              </w:rPr>
            </w:pPr>
            <w:r w:rsidDel="00000000" w:rsidR="00000000" w:rsidRPr="00000000">
              <w:rPr>
                <w:rtl w:val="0"/>
              </w:rPr>
            </w:r>
          </w:p>
        </w:tc>
      </w:tr>
      <w:tr>
        <w:tc>
          <w:tcPr/>
          <w:p w:rsidR="00000000" w:rsidDel="00000000" w:rsidP="00000000" w:rsidRDefault="00000000" w:rsidRPr="00000000" w14:paraId="00000146">
            <w:pPr>
              <w:numPr>
                <w:ilvl w:val="1"/>
                <w:numId w:val="18"/>
              </w:numPr>
              <w:ind w:left="851" w:hanging="425"/>
              <w:rPr>
                <w:sz w:val="22"/>
                <w:szCs w:val="22"/>
              </w:rPr>
            </w:pPr>
            <w:r w:rsidDel="00000000" w:rsidR="00000000" w:rsidRPr="00000000">
              <w:rPr>
                <w:sz w:val="22"/>
                <w:szCs w:val="22"/>
                <w:rtl w:val="0"/>
              </w:rPr>
              <w:t xml:space="preserve">ja nimetatud valdkondade riskijuhtimist ja selleks rakendatavat poliitikat ja selle tulemusi tuues välja olulised mitterahalised tulemusnäitajad.</w:t>
            </w:r>
          </w:p>
        </w:tc>
        <w:tc>
          <w:tcPr/>
          <w:p w:rsidR="00000000" w:rsidDel="00000000" w:rsidP="00000000" w:rsidRDefault="00000000" w:rsidRPr="00000000" w14:paraId="00000147">
            <w:pPr>
              <w:rPr>
                <w:sz w:val="22"/>
                <w:szCs w:val="22"/>
              </w:rPr>
            </w:pPr>
            <w:r w:rsidDel="00000000" w:rsidR="00000000" w:rsidRPr="00000000">
              <w:rPr>
                <w:rtl w:val="0"/>
              </w:rPr>
            </w:r>
          </w:p>
        </w:tc>
        <w:tc>
          <w:tcPr/>
          <w:p w:rsidR="00000000" w:rsidDel="00000000" w:rsidP="00000000" w:rsidRDefault="00000000" w:rsidRPr="00000000" w14:paraId="00000148">
            <w:pPr>
              <w:rPr>
                <w:sz w:val="22"/>
                <w:szCs w:val="22"/>
              </w:rPr>
            </w:pPr>
            <w:r w:rsidDel="00000000" w:rsidR="00000000" w:rsidRPr="00000000">
              <w:rPr>
                <w:rtl w:val="0"/>
              </w:rPr>
            </w:r>
          </w:p>
        </w:tc>
      </w:tr>
      <w:tr>
        <w:tc>
          <w:tcPr/>
          <w:p w:rsidR="00000000" w:rsidDel="00000000" w:rsidP="00000000" w:rsidRDefault="00000000" w:rsidRPr="00000000" w14:paraId="00000149">
            <w:pPr>
              <w:numPr>
                <w:ilvl w:val="1"/>
                <w:numId w:val="18"/>
              </w:numPr>
              <w:ind w:left="851" w:hanging="425"/>
              <w:rPr>
                <w:sz w:val="22"/>
                <w:szCs w:val="22"/>
              </w:rPr>
            </w:pPr>
            <w:r w:rsidDel="00000000" w:rsidR="00000000" w:rsidRPr="00000000">
              <w:rPr>
                <w:sz w:val="22"/>
                <w:szCs w:val="22"/>
                <w:rtl w:val="0"/>
              </w:rPr>
              <w:t xml:space="preserve">Kui nimetatud raamatupidamiskohustuslase tegevusega kaasnevate keskkonna- ja sotsiaalsete mõjude, inimressursi juhtimise ja inimõiguste järgimise ning korruptsiooni-vastase võitlusega seonduv poliitika on kirjeldatud raamatupidamiskohustuslase rakendatavas ühingujuhtimise tavas või muus raamistikus, tuleb tegevusaruandes esitada viide asjakohasele raamistiku sättele.</w:t>
            </w:r>
          </w:p>
        </w:tc>
        <w:tc>
          <w:tcPr/>
          <w:p w:rsidR="00000000" w:rsidDel="00000000" w:rsidP="00000000" w:rsidRDefault="00000000" w:rsidRPr="00000000" w14:paraId="0000014A">
            <w:pPr>
              <w:rPr>
                <w:sz w:val="22"/>
                <w:szCs w:val="22"/>
              </w:rPr>
            </w:pPr>
            <w:r w:rsidDel="00000000" w:rsidR="00000000" w:rsidRPr="00000000">
              <w:rPr>
                <w:rtl w:val="0"/>
              </w:rPr>
            </w:r>
          </w:p>
        </w:tc>
        <w:tc>
          <w:tcPr/>
          <w:p w:rsidR="00000000" w:rsidDel="00000000" w:rsidP="00000000" w:rsidRDefault="00000000" w:rsidRPr="00000000" w14:paraId="0000014B">
            <w:pPr>
              <w:rPr>
                <w:sz w:val="22"/>
                <w:szCs w:val="22"/>
              </w:rPr>
            </w:pPr>
            <w:r w:rsidDel="00000000" w:rsidR="00000000" w:rsidRPr="00000000">
              <w:rPr>
                <w:sz w:val="22"/>
                <w:szCs w:val="22"/>
                <w:rtl w:val="0"/>
              </w:rPr>
              <w:t xml:space="preserve">RPS § 24 lg 7</w:t>
            </w:r>
          </w:p>
        </w:tc>
      </w:tr>
      <w:tr>
        <w:tc>
          <w:tcPr/>
          <w:p w:rsidR="00000000" w:rsidDel="00000000" w:rsidP="00000000" w:rsidRDefault="00000000" w:rsidRPr="00000000" w14:paraId="0000014C">
            <w:pPr>
              <w:numPr>
                <w:ilvl w:val="1"/>
                <w:numId w:val="18"/>
              </w:numPr>
              <w:ind w:left="851" w:hanging="425"/>
              <w:rPr>
                <w:sz w:val="22"/>
                <w:szCs w:val="22"/>
              </w:rPr>
            </w:pPr>
            <w:r w:rsidDel="00000000" w:rsidR="00000000" w:rsidRPr="00000000">
              <w:rPr>
                <w:sz w:val="22"/>
                <w:szCs w:val="22"/>
                <w:rtl w:val="0"/>
              </w:rPr>
              <w:t xml:space="preserve">Kui nimetatud raamatupidamiskohustuslasel puudub tema tegevusega kaasnevaid keskkonna- ja sotsiaalseid mõjusid ning inimressursi juhtimist ja inimõiguste järgimist ning korruptsioonivastast võitlust käsitlev poliitika või kui aruandeaastal välja töötatud poliitikat rakendatud ei ole, tuleb tegevusaruandes esitada argumenteeritud selgitus selle kohta, miks neid põhimõtteid välja töötatud ei ole või miks raamatupidamiskohustuslane välja töötatud poliitikat ei rakenda.</w:t>
            </w:r>
          </w:p>
        </w:tc>
        <w:tc>
          <w:tcPr/>
          <w:p w:rsidR="00000000" w:rsidDel="00000000" w:rsidP="00000000" w:rsidRDefault="00000000" w:rsidRPr="00000000" w14:paraId="0000014D">
            <w:pPr>
              <w:rPr>
                <w:sz w:val="22"/>
                <w:szCs w:val="22"/>
              </w:rPr>
            </w:pPr>
            <w:r w:rsidDel="00000000" w:rsidR="00000000" w:rsidRPr="00000000">
              <w:rPr>
                <w:rtl w:val="0"/>
              </w:rPr>
            </w:r>
          </w:p>
        </w:tc>
        <w:tc>
          <w:tcPr/>
          <w:p w:rsidR="00000000" w:rsidDel="00000000" w:rsidP="00000000" w:rsidRDefault="00000000" w:rsidRPr="00000000" w14:paraId="0000014E">
            <w:pPr>
              <w:rPr>
                <w:sz w:val="22"/>
                <w:szCs w:val="22"/>
              </w:rPr>
            </w:pPr>
            <w:r w:rsidDel="00000000" w:rsidR="00000000" w:rsidRPr="00000000">
              <w:rPr>
                <w:sz w:val="22"/>
                <w:szCs w:val="22"/>
                <w:rtl w:val="0"/>
              </w:rPr>
              <w:t xml:space="preserve">RPS § 24 lg 8</w:t>
            </w:r>
          </w:p>
        </w:tc>
      </w:tr>
      <w:tr>
        <w:tc>
          <w:tcPr/>
          <w:p w:rsidR="00000000" w:rsidDel="00000000" w:rsidP="00000000" w:rsidRDefault="00000000" w:rsidRPr="00000000" w14:paraId="0000014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Eelmises punktis nimetatud suurettevõtja, kes on konsolideeritav üksus, ei ole kohustatud oma tegevusaruandes esitama eelmises punktis toodud informatsiooni, kui see on kajastatud teda konsolideeriva üksuse konsolideerimisgrupi tegevusaruandes vastavalt RPS § 31 lg 4-5 (vt kontroll-lehe osa 1.7 (g) ja (h)).</w:t>
            </w:r>
          </w:p>
        </w:tc>
        <w:tc>
          <w:tcPr/>
          <w:p w:rsidR="00000000" w:rsidDel="00000000" w:rsidP="00000000" w:rsidRDefault="00000000" w:rsidRPr="00000000" w14:paraId="00000150">
            <w:pPr>
              <w:rPr>
                <w:sz w:val="22"/>
                <w:szCs w:val="22"/>
              </w:rPr>
            </w:pPr>
            <w:r w:rsidDel="00000000" w:rsidR="00000000" w:rsidRPr="00000000">
              <w:rPr>
                <w:rtl w:val="0"/>
              </w:rPr>
            </w:r>
          </w:p>
        </w:tc>
        <w:tc>
          <w:tcPr/>
          <w:p w:rsidR="00000000" w:rsidDel="00000000" w:rsidP="00000000" w:rsidRDefault="00000000" w:rsidRPr="00000000" w14:paraId="00000151">
            <w:pPr>
              <w:rPr>
                <w:sz w:val="22"/>
                <w:szCs w:val="22"/>
              </w:rPr>
            </w:pPr>
            <w:r w:rsidDel="00000000" w:rsidR="00000000" w:rsidRPr="00000000">
              <w:rPr>
                <w:sz w:val="22"/>
                <w:szCs w:val="22"/>
                <w:rtl w:val="0"/>
              </w:rPr>
              <w:t xml:space="preserve">RPS § 31 lg 6</w:t>
            </w:r>
          </w:p>
        </w:tc>
      </w:tr>
      <w:tr>
        <w:tc>
          <w:tcPr/>
          <w:p w:rsidR="00000000" w:rsidDel="00000000" w:rsidP="00000000" w:rsidRDefault="00000000" w:rsidRPr="00000000" w14:paraId="0000015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Äriühing, kes on audiitortegevuse seaduse §-s 13 nimetatud avaliku huvi üksus, peab tegevusaruandes avalikustama kõik teenused, mis äriühingu audiitor on lisaks kohustuslikule auditile osutanud äriühingule ja tema tütarettevõtetele.</w:t>
            </w:r>
          </w:p>
        </w:tc>
        <w:tc>
          <w:tcPr/>
          <w:p w:rsidR="00000000" w:rsidDel="00000000" w:rsidP="00000000" w:rsidRDefault="00000000" w:rsidRPr="00000000" w14:paraId="00000153">
            <w:pPr>
              <w:rPr>
                <w:sz w:val="22"/>
                <w:szCs w:val="22"/>
              </w:rPr>
            </w:pPr>
            <w:r w:rsidDel="00000000" w:rsidR="00000000" w:rsidRPr="00000000">
              <w:rPr>
                <w:rtl w:val="0"/>
              </w:rPr>
            </w:r>
          </w:p>
        </w:tc>
        <w:tc>
          <w:tcPr/>
          <w:p w:rsidR="00000000" w:rsidDel="00000000" w:rsidP="00000000" w:rsidRDefault="00000000" w:rsidRPr="00000000" w14:paraId="00000154">
            <w:pPr>
              <w:rPr>
                <w:b w:val="0"/>
                <w:sz w:val="22"/>
                <w:szCs w:val="22"/>
              </w:rPr>
            </w:pPr>
            <w:r w:rsidDel="00000000" w:rsidR="00000000" w:rsidRPr="00000000">
              <w:rPr>
                <w:sz w:val="22"/>
                <w:szCs w:val="22"/>
                <w:rtl w:val="0"/>
              </w:rPr>
              <w:t xml:space="preserve">AudS </w:t>
            </w:r>
            <w:r w:rsidDel="00000000" w:rsidR="00000000" w:rsidRPr="00000000">
              <w:rPr>
                <w:b w:val="0"/>
                <w:sz w:val="22"/>
                <w:szCs w:val="22"/>
                <w:rtl w:val="0"/>
              </w:rPr>
              <w:t xml:space="preserve">§ 13 lg 1</w:t>
            </w:r>
          </w:p>
          <w:p w:rsidR="00000000" w:rsidDel="00000000" w:rsidP="00000000" w:rsidRDefault="00000000" w:rsidRPr="00000000" w14:paraId="00000155">
            <w:pPr>
              <w:rPr>
                <w:sz w:val="22"/>
                <w:szCs w:val="22"/>
              </w:rPr>
            </w:pPr>
            <w:r w:rsidDel="00000000" w:rsidR="00000000" w:rsidRPr="00000000">
              <w:rPr>
                <w:sz w:val="22"/>
                <w:szCs w:val="22"/>
                <w:rtl w:val="0"/>
              </w:rPr>
              <w:t xml:space="preserve">Määrus (EL) nr 537/2014, art 10.2g</w:t>
            </w:r>
          </w:p>
        </w:tc>
      </w:tr>
    </w:tbl>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b w:val="1"/>
          <w:sz w:val="22"/>
          <w:szCs w:val="22"/>
        </w:rPr>
      </w:pPr>
      <w:r w:rsidDel="00000000" w:rsidR="00000000" w:rsidRPr="00000000">
        <w:rPr>
          <w:rtl w:val="0"/>
        </w:rPr>
      </w:r>
    </w:p>
    <w:p w:rsidR="00000000" w:rsidDel="00000000" w:rsidP="00000000" w:rsidRDefault="00000000" w:rsidRPr="00000000" w14:paraId="00000158">
      <w:pPr>
        <w:rPr>
          <w:b w:val="1"/>
          <w:sz w:val="22"/>
          <w:szCs w:val="22"/>
        </w:rPr>
      </w:pPr>
      <w:r w:rsidDel="00000000" w:rsidR="00000000" w:rsidRPr="00000000">
        <w:rPr>
          <w:rtl w:val="0"/>
        </w:rPr>
      </w:r>
    </w:p>
    <w:p w:rsidR="00000000" w:rsidDel="00000000" w:rsidP="00000000" w:rsidRDefault="00000000" w:rsidRPr="00000000" w14:paraId="00000159">
      <w:pPr>
        <w:pStyle w:val="Heading2"/>
        <w:rPr/>
      </w:pPr>
      <w:r w:rsidDel="00000000" w:rsidR="00000000" w:rsidRPr="00000000">
        <w:rPr>
          <w:rtl w:val="0"/>
        </w:rPr>
        <w:t xml:space="preserve">1.5. Täiendavad nõuded reguleeritud väärtpaberiturul kaubeldavate väärtpaberite emitendi tegevusaruandele</w:t>
      </w:r>
    </w:p>
    <w:tbl>
      <w:tblPr>
        <w:tblStyle w:val="Table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5A">
            <w:pPr>
              <w:numPr>
                <w:ilvl w:val="0"/>
                <w:numId w:val="35"/>
              </w:numPr>
              <w:ind w:left="360" w:hanging="360"/>
              <w:rPr>
                <w:sz w:val="22"/>
                <w:szCs w:val="22"/>
              </w:rPr>
            </w:pPr>
            <w:r w:rsidDel="00000000" w:rsidR="00000000" w:rsidRPr="00000000">
              <w:rPr>
                <w:sz w:val="22"/>
                <w:szCs w:val="22"/>
                <w:rtl w:val="0"/>
              </w:rPr>
              <w:t xml:space="preserve">Lisaks RPS §-s 24 (vt. kontroll-lehe lõik 1.4) sätestatud nõuete järgimisele näidatakse aktsiaseltsi või osaühingu, kelle poolt emiteeritud </w:t>
            </w:r>
            <w:r w:rsidDel="00000000" w:rsidR="00000000" w:rsidRPr="00000000">
              <w:rPr>
                <w:sz w:val="22"/>
                <w:szCs w:val="22"/>
                <w:u w:val="single"/>
                <w:rtl w:val="0"/>
              </w:rPr>
              <w:t xml:space="preserve">hääleõigust andvad aktsiad või osad</w:t>
            </w:r>
            <w:r w:rsidDel="00000000" w:rsidR="00000000" w:rsidRPr="00000000">
              <w:rPr>
                <w:sz w:val="22"/>
                <w:szCs w:val="22"/>
                <w:rtl w:val="0"/>
              </w:rPr>
              <w:t xml:space="preserve"> on võetud kauplemisele Eesti või muu lepinguriigi reguleeritud väärtpaberiturule, tegevusaruandes ära:</w:t>
            </w:r>
          </w:p>
        </w:tc>
        <w:tc>
          <w:tcPr/>
          <w:p w:rsidR="00000000" w:rsidDel="00000000" w:rsidP="00000000" w:rsidRDefault="00000000" w:rsidRPr="00000000" w14:paraId="0000015B">
            <w:pPr>
              <w:rPr>
                <w:sz w:val="22"/>
                <w:szCs w:val="22"/>
              </w:rPr>
            </w:pPr>
            <w:r w:rsidDel="00000000" w:rsidR="00000000" w:rsidRPr="00000000">
              <w:rPr>
                <w:rtl w:val="0"/>
              </w:rPr>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RPS §24</w:t>
            </w:r>
            <w:r w:rsidDel="00000000" w:rsidR="00000000" w:rsidRPr="00000000">
              <w:rPr>
                <w:sz w:val="22"/>
                <w:szCs w:val="22"/>
                <w:vertAlign w:val="superscript"/>
                <w:rtl w:val="0"/>
              </w:rPr>
              <w:t xml:space="preserve">1</w:t>
            </w:r>
            <w:r w:rsidDel="00000000" w:rsidR="00000000" w:rsidRPr="00000000">
              <w:rPr>
                <w:rtl w:val="0"/>
              </w:rPr>
            </w:r>
          </w:p>
        </w:tc>
      </w:tr>
      <w:tr>
        <w:tc>
          <w:tcPr/>
          <w:p w:rsidR="00000000" w:rsidDel="00000000" w:rsidP="00000000" w:rsidRDefault="00000000" w:rsidRPr="00000000" w14:paraId="0000015D">
            <w:pPr>
              <w:numPr>
                <w:ilvl w:val="0"/>
                <w:numId w:val="25"/>
              </w:numPr>
              <w:ind w:left="720" w:hanging="360"/>
              <w:rPr>
                <w:sz w:val="22"/>
                <w:szCs w:val="22"/>
              </w:rPr>
            </w:pPr>
            <w:r w:rsidDel="00000000" w:rsidR="00000000" w:rsidRPr="00000000">
              <w:rPr>
                <w:sz w:val="22"/>
                <w:szCs w:val="22"/>
                <w:rtl w:val="0"/>
              </w:rPr>
              <w:t xml:space="preserve">aktsia- või osakapitali struktuur, sealhulgas väärtpaberid, millega ei ole lubatud kaubelda lepinguriigi reguleeritud väärtpaberiturul, ja võimaluse korral andmed väärtpaberite eri liikide ja iga väärtpaberiliigiga seotud õiguste ja kohustuste kohta ning andmed nende protsentuaalse osakaalu kohta äriühingu aktsia- või osakapitalis;</w:t>
            </w:r>
          </w:p>
        </w:tc>
        <w:tc>
          <w:tcPr/>
          <w:p w:rsidR="00000000" w:rsidDel="00000000" w:rsidP="00000000" w:rsidRDefault="00000000" w:rsidRPr="00000000" w14:paraId="0000015E">
            <w:pPr>
              <w:rPr>
                <w:sz w:val="22"/>
                <w:szCs w:val="22"/>
              </w:rPr>
            </w:pPr>
            <w:r w:rsidDel="00000000" w:rsidR="00000000" w:rsidRPr="00000000">
              <w:rPr>
                <w:rtl w:val="0"/>
              </w:rPr>
            </w:r>
          </w:p>
        </w:tc>
        <w:tc>
          <w:tcPr/>
          <w:p w:rsidR="00000000" w:rsidDel="00000000" w:rsidP="00000000" w:rsidRDefault="00000000" w:rsidRPr="00000000" w14:paraId="0000015F">
            <w:pPr>
              <w:rPr/>
            </w:pPr>
            <w:r w:rsidDel="00000000" w:rsidR="00000000" w:rsidRPr="00000000">
              <w:rPr>
                <w:rtl w:val="0"/>
              </w:rPr>
            </w:r>
          </w:p>
        </w:tc>
      </w:tr>
      <w:tr>
        <w:tc>
          <w:tcPr/>
          <w:p w:rsidR="00000000" w:rsidDel="00000000" w:rsidP="00000000" w:rsidRDefault="00000000" w:rsidRPr="00000000" w14:paraId="00000160">
            <w:pPr>
              <w:numPr>
                <w:ilvl w:val="0"/>
                <w:numId w:val="25"/>
              </w:numPr>
              <w:ind w:left="720" w:hanging="360"/>
              <w:rPr>
                <w:sz w:val="22"/>
                <w:szCs w:val="22"/>
              </w:rPr>
            </w:pPr>
            <w:r w:rsidDel="00000000" w:rsidR="00000000" w:rsidRPr="00000000">
              <w:rPr>
                <w:sz w:val="22"/>
                <w:szCs w:val="22"/>
                <w:rtl w:val="0"/>
              </w:rPr>
              <w:t xml:space="preserve">kõik põhikirjakohased väärtpaberite võõrandamise piirangud, sealhulgas väärtpaberiomandi piirangud või vajadus saada nõusolek äriühingult või teistelt väärtpaberiomanikelt;</w:t>
            </w:r>
          </w:p>
        </w:tc>
        <w:tc>
          <w:tcPr/>
          <w:p w:rsidR="00000000" w:rsidDel="00000000" w:rsidP="00000000" w:rsidRDefault="00000000" w:rsidRPr="00000000" w14:paraId="00000161">
            <w:pPr>
              <w:rPr>
                <w:sz w:val="22"/>
                <w:szCs w:val="22"/>
              </w:rPr>
            </w:pPr>
            <w:r w:rsidDel="00000000" w:rsidR="00000000" w:rsidRPr="00000000">
              <w:rPr>
                <w:rtl w:val="0"/>
              </w:rPr>
            </w:r>
          </w:p>
        </w:tc>
        <w:tc>
          <w:tcPr/>
          <w:p w:rsidR="00000000" w:rsidDel="00000000" w:rsidP="00000000" w:rsidRDefault="00000000" w:rsidRPr="00000000" w14:paraId="00000162">
            <w:pPr>
              <w:rPr>
                <w:sz w:val="22"/>
                <w:szCs w:val="22"/>
              </w:rPr>
            </w:pPr>
            <w:r w:rsidDel="00000000" w:rsidR="00000000" w:rsidRPr="00000000">
              <w:rPr>
                <w:rtl w:val="0"/>
              </w:rPr>
            </w:r>
          </w:p>
        </w:tc>
      </w:tr>
      <w:tr>
        <w:tc>
          <w:tcPr/>
          <w:p w:rsidR="00000000" w:rsidDel="00000000" w:rsidP="00000000" w:rsidRDefault="00000000" w:rsidRPr="00000000" w14:paraId="00000163">
            <w:pPr>
              <w:numPr>
                <w:ilvl w:val="0"/>
                <w:numId w:val="25"/>
              </w:numPr>
              <w:ind w:left="720" w:hanging="360"/>
              <w:rPr>
                <w:sz w:val="22"/>
                <w:szCs w:val="22"/>
              </w:rPr>
            </w:pPr>
            <w:r w:rsidDel="00000000" w:rsidR="00000000" w:rsidRPr="00000000">
              <w:rPr>
                <w:sz w:val="22"/>
                <w:szCs w:val="22"/>
                <w:rtl w:val="0"/>
              </w:rPr>
              <w:t xml:space="preserve">kõik äriühingule teada olevad äriühingu ja aktsionäride vahelistes või aktsionäride omavahelistes lepingutes sätestatud väärtpaberite võõrandamise piirangud;</w:t>
            </w:r>
          </w:p>
        </w:tc>
        <w:tc>
          <w:tcPr/>
          <w:p w:rsidR="00000000" w:rsidDel="00000000" w:rsidP="00000000" w:rsidRDefault="00000000" w:rsidRPr="00000000" w14:paraId="00000164">
            <w:pPr>
              <w:rPr>
                <w:sz w:val="22"/>
                <w:szCs w:val="22"/>
              </w:rPr>
            </w:pPr>
            <w:r w:rsidDel="00000000" w:rsidR="00000000" w:rsidRPr="00000000">
              <w:rPr>
                <w:rtl w:val="0"/>
              </w:rPr>
            </w:r>
          </w:p>
        </w:tc>
        <w:tc>
          <w:tcPr/>
          <w:p w:rsidR="00000000" w:rsidDel="00000000" w:rsidP="00000000" w:rsidRDefault="00000000" w:rsidRPr="00000000" w14:paraId="00000165">
            <w:pPr>
              <w:rPr>
                <w:sz w:val="22"/>
                <w:szCs w:val="22"/>
              </w:rPr>
            </w:pPr>
            <w:r w:rsidDel="00000000" w:rsidR="00000000" w:rsidRPr="00000000">
              <w:rPr>
                <w:rtl w:val="0"/>
              </w:rPr>
            </w:r>
          </w:p>
        </w:tc>
      </w:tr>
      <w:tr>
        <w:tc>
          <w:tcPr/>
          <w:p w:rsidR="00000000" w:rsidDel="00000000" w:rsidP="00000000" w:rsidRDefault="00000000" w:rsidRPr="00000000" w14:paraId="00000166">
            <w:pPr>
              <w:numPr>
                <w:ilvl w:val="0"/>
                <w:numId w:val="25"/>
              </w:numPr>
              <w:ind w:left="720" w:hanging="360"/>
              <w:rPr>
                <w:sz w:val="22"/>
                <w:szCs w:val="22"/>
              </w:rPr>
            </w:pPr>
            <w:r w:rsidDel="00000000" w:rsidR="00000000" w:rsidRPr="00000000">
              <w:rPr>
                <w:sz w:val="22"/>
                <w:szCs w:val="22"/>
                <w:rtl w:val="0"/>
              </w:rPr>
              <w:t xml:space="preserve">oluline osalus vastavalt väärtpaberituru seaduse §-s 9 sätestatule;</w:t>
            </w:r>
          </w:p>
        </w:tc>
        <w:tc>
          <w:tcPr/>
          <w:p w:rsidR="00000000" w:rsidDel="00000000" w:rsidP="00000000" w:rsidRDefault="00000000" w:rsidRPr="00000000" w14:paraId="00000167">
            <w:pPr>
              <w:rPr>
                <w:sz w:val="22"/>
                <w:szCs w:val="22"/>
              </w:rPr>
            </w:pPr>
            <w:r w:rsidDel="00000000" w:rsidR="00000000" w:rsidRPr="00000000">
              <w:rPr>
                <w:rtl w:val="0"/>
              </w:rPr>
            </w:r>
          </w:p>
        </w:tc>
        <w:tc>
          <w:tcPr/>
          <w:p w:rsidR="00000000" w:rsidDel="00000000" w:rsidP="00000000" w:rsidRDefault="00000000" w:rsidRPr="00000000" w14:paraId="00000168">
            <w:pPr>
              <w:rPr>
                <w:sz w:val="22"/>
                <w:szCs w:val="22"/>
              </w:rPr>
            </w:pPr>
            <w:r w:rsidDel="00000000" w:rsidR="00000000" w:rsidRPr="00000000">
              <w:rPr>
                <w:rtl w:val="0"/>
              </w:rPr>
            </w:r>
          </w:p>
        </w:tc>
      </w:tr>
      <w:tr>
        <w:tc>
          <w:tcPr/>
          <w:p w:rsidR="00000000" w:rsidDel="00000000" w:rsidP="00000000" w:rsidRDefault="00000000" w:rsidRPr="00000000" w14:paraId="00000169">
            <w:pPr>
              <w:numPr>
                <w:ilvl w:val="0"/>
                <w:numId w:val="25"/>
              </w:numPr>
              <w:ind w:left="720" w:hanging="360"/>
              <w:rPr>
                <w:sz w:val="22"/>
                <w:szCs w:val="22"/>
              </w:rPr>
            </w:pPr>
            <w:r w:rsidDel="00000000" w:rsidR="00000000" w:rsidRPr="00000000">
              <w:rPr>
                <w:sz w:val="22"/>
                <w:szCs w:val="22"/>
                <w:rtl w:val="0"/>
              </w:rPr>
              <w:t xml:space="preserve">spetsiifilisi kontrolliõigusi andvate väärtpaberite omanikud ja nende õiguste kirjeldus;</w:t>
            </w:r>
          </w:p>
        </w:tc>
        <w:tc>
          <w:tcPr/>
          <w:p w:rsidR="00000000" w:rsidDel="00000000" w:rsidP="00000000" w:rsidRDefault="00000000" w:rsidRPr="00000000" w14:paraId="0000016A">
            <w:pPr>
              <w:rPr>
                <w:sz w:val="22"/>
                <w:szCs w:val="22"/>
              </w:rPr>
            </w:pPr>
            <w:r w:rsidDel="00000000" w:rsidR="00000000" w:rsidRPr="00000000">
              <w:rPr>
                <w:rtl w:val="0"/>
              </w:rPr>
            </w:r>
          </w:p>
        </w:tc>
        <w:tc>
          <w:tcPr/>
          <w:p w:rsidR="00000000" w:rsidDel="00000000" w:rsidP="00000000" w:rsidRDefault="00000000" w:rsidRPr="00000000" w14:paraId="0000016B">
            <w:pPr>
              <w:rPr>
                <w:sz w:val="22"/>
                <w:szCs w:val="22"/>
              </w:rPr>
            </w:pPr>
            <w:r w:rsidDel="00000000" w:rsidR="00000000" w:rsidRPr="00000000">
              <w:rPr>
                <w:rtl w:val="0"/>
              </w:rPr>
            </w:r>
          </w:p>
        </w:tc>
      </w:tr>
      <w:tr>
        <w:tc>
          <w:tcPr/>
          <w:p w:rsidR="00000000" w:rsidDel="00000000" w:rsidP="00000000" w:rsidRDefault="00000000" w:rsidRPr="00000000" w14:paraId="0000016C">
            <w:pPr>
              <w:numPr>
                <w:ilvl w:val="0"/>
                <w:numId w:val="25"/>
              </w:numPr>
              <w:ind w:left="720" w:hanging="360"/>
              <w:rPr>
                <w:sz w:val="22"/>
                <w:szCs w:val="22"/>
              </w:rPr>
            </w:pPr>
            <w:r w:rsidDel="00000000" w:rsidR="00000000" w:rsidRPr="00000000">
              <w:rPr>
                <w:sz w:val="22"/>
                <w:szCs w:val="22"/>
                <w:rtl w:val="0"/>
              </w:rPr>
              <w:t xml:space="preserve">kontrollisüsteem töötajate osalusskeemi korral, kui töötajad ei teosta oma kontrolliõigusi otse;</w:t>
            </w:r>
          </w:p>
        </w:tc>
        <w:tc>
          <w:tcPr/>
          <w:p w:rsidR="00000000" w:rsidDel="00000000" w:rsidP="00000000" w:rsidRDefault="00000000" w:rsidRPr="00000000" w14:paraId="0000016D">
            <w:pPr>
              <w:rPr>
                <w:sz w:val="22"/>
                <w:szCs w:val="22"/>
              </w:rPr>
            </w:pPr>
            <w:r w:rsidDel="00000000" w:rsidR="00000000" w:rsidRPr="00000000">
              <w:rPr>
                <w:rtl w:val="0"/>
              </w:rPr>
            </w:r>
          </w:p>
        </w:tc>
        <w:tc>
          <w:tcPr/>
          <w:p w:rsidR="00000000" w:rsidDel="00000000" w:rsidP="00000000" w:rsidRDefault="00000000" w:rsidRPr="00000000" w14:paraId="0000016E">
            <w:pPr>
              <w:rPr>
                <w:sz w:val="22"/>
                <w:szCs w:val="22"/>
              </w:rPr>
            </w:pPr>
            <w:r w:rsidDel="00000000" w:rsidR="00000000" w:rsidRPr="00000000">
              <w:rPr>
                <w:rtl w:val="0"/>
              </w:rPr>
            </w:r>
          </w:p>
        </w:tc>
      </w:tr>
      <w:tr>
        <w:tc>
          <w:tcPr/>
          <w:p w:rsidR="00000000" w:rsidDel="00000000" w:rsidP="00000000" w:rsidRDefault="00000000" w:rsidRPr="00000000" w14:paraId="0000016F">
            <w:pPr>
              <w:numPr>
                <w:ilvl w:val="0"/>
                <w:numId w:val="25"/>
              </w:numPr>
              <w:ind w:left="720" w:hanging="360"/>
              <w:rPr>
                <w:sz w:val="22"/>
                <w:szCs w:val="22"/>
              </w:rPr>
            </w:pPr>
            <w:r w:rsidDel="00000000" w:rsidR="00000000" w:rsidRPr="00000000">
              <w:rPr>
                <w:sz w:val="22"/>
                <w:szCs w:val="22"/>
                <w:rtl w:val="0"/>
              </w:rPr>
              <w:t xml:space="preserve">kõik hääleõigust käsitlevad piirangud või kokkulepped ja eelisaktsia hääleõiguse olemasolu, sealhulgas hääleõiguse piiramine teatud protsentuaalse osaluse või häälte arvuga, hääleõiguse kasutamisele seatavad tähtajad või süsteemid, mille korral väärtpaberitega seotud rahalised õigused ja väärtpaberite omamine on koostöös äriühinguga teineteisest lahutatud;</w:t>
            </w:r>
          </w:p>
        </w:tc>
        <w:tc>
          <w:tcPr/>
          <w:p w:rsidR="00000000" w:rsidDel="00000000" w:rsidP="00000000" w:rsidRDefault="00000000" w:rsidRPr="00000000" w14:paraId="00000170">
            <w:pPr>
              <w:rPr>
                <w:sz w:val="22"/>
                <w:szCs w:val="22"/>
              </w:rPr>
            </w:pPr>
            <w:r w:rsidDel="00000000" w:rsidR="00000000" w:rsidRPr="00000000">
              <w:rPr>
                <w:rtl w:val="0"/>
              </w:rPr>
            </w:r>
          </w:p>
        </w:tc>
        <w:tc>
          <w:tcPr/>
          <w:p w:rsidR="00000000" w:rsidDel="00000000" w:rsidP="00000000" w:rsidRDefault="00000000" w:rsidRPr="00000000" w14:paraId="00000171">
            <w:pPr>
              <w:rPr>
                <w:sz w:val="22"/>
                <w:szCs w:val="22"/>
              </w:rPr>
            </w:pPr>
            <w:r w:rsidDel="00000000" w:rsidR="00000000" w:rsidRPr="00000000">
              <w:rPr>
                <w:rtl w:val="0"/>
              </w:rPr>
            </w:r>
          </w:p>
        </w:tc>
      </w:tr>
      <w:tr>
        <w:tc>
          <w:tcPr/>
          <w:p w:rsidR="00000000" w:rsidDel="00000000" w:rsidP="00000000" w:rsidRDefault="00000000" w:rsidRPr="00000000" w14:paraId="00000172">
            <w:pPr>
              <w:numPr>
                <w:ilvl w:val="0"/>
                <w:numId w:val="25"/>
              </w:numPr>
              <w:ind w:left="720" w:hanging="360"/>
              <w:rPr>
                <w:sz w:val="22"/>
                <w:szCs w:val="22"/>
              </w:rPr>
            </w:pPr>
            <w:r w:rsidDel="00000000" w:rsidR="00000000" w:rsidRPr="00000000">
              <w:rPr>
                <w:sz w:val="22"/>
                <w:szCs w:val="22"/>
                <w:rtl w:val="0"/>
              </w:rPr>
              <w:t xml:space="preserve">äriühingu juhatuse liikmete valimise, määramise, tagasiastumise ja tagasikutsumise sätted ja reeglistik, mis on kehtestatud õigusaktidega;</w:t>
            </w:r>
          </w:p>
        </w:tc>
        <w:tc>
          <w:tcPr/>
          <w:p w:rsidR="00000000" w:rsidDel="00000000" w:rsidP="00000000" w:rsidRDefault="00000000" w:rsidRPr="00000000" w14:paraId="00000173">
            <w:pPr>
              <w:rPr>
                <w:sz w:val="22"/>
                <w:szCs w:val="22"/>
              </w:rPr>
            </w:pPr>
            <w:r w:rsidDel="00000000" w:rsidR="00000000" w:rsidRPr="00000000">
              <w:rPr>
                <w:rtl w:val="0"/>
              </w:rPr>
            </w:r>
          </w:p>
        </w:tc>
        <w:tc>
          <w:tcPr/>
          <w:p w:rsidR="00000000" w:rsidDel="00000000" w:rsidP="00000000" w:rsidRDefault="00000000" w:rsidRPr="00000000" w14:paraId="00000174">
            <w:pPr>
              <w:rPr>
                <w:sz w:val="22"/>
                <w:szCs w:val="22"/>
              </w:rPr>
            </w:pPr>
            <w:r w:rsidDel="00000000" w:rsidR="00000000" w:rsidRPr="00000000">
              <w:rPr>
                <w:rtl w:val="0"/>
              </w:rPr>
            </w:r>
          </w:p>
        </w:tc>
      </w:tr>
      <w:tr>
        <w:tc>
          <w:tcPr/>
          <w:p w:rsidR="00000000" w:rsidDel="00000000" w:rsidP="00000000" w:rsidRDefault="00000000" w:rsidRPr="00000000" w14:paraId="00000175">
            <w:pPr>
              <w:numPr>
                <w:ilvl w:val="0"/>
                <w:numId w:val="25"/>
              </w:numPr>
              <w:ind w:left="720" w:hanging="360"/>
              <w:rPr>
                <w:sz w:val="22"/>
                <w:szCs w:val="22"/>
              </w:rPr>
            </w:pPr>
            <w:r w:rsidDel="00000000" w:rsidR="00000000" w:rsidRPr="00000000">
              <w:rPr>
                <w:sz w:val="22"/>
                <w:szCs w:val="22"/>
                <w:rtl w:val="0"/>
              </w:rPr>
              <w:t xml:space="preserve">äriühingu põhikirja muutmise sätted ja reeglistik, mis on kehtestatud õigusaktidega;</w:t>
            </w:r>
          </w:p>
        </w:tc>
        <w:tc>
          <w:tcPr/>
          <w:p w:rsidR="00000000" w:rsidDel="00000000" w:rsidP="00000000" w:rsidRDefault="00000000" w:rsidRPr="00000000" w14:paraId="00000176">
            <w:pPr>
              <w:rPr>
                <w:sz w:val="22"/>
                <w:szCs w:val="22"/>
              </w:rPr>
            </w:pPr>
            <w:r w:rsidDel="00000000" w:rsidR="00000000" w:rsidRPr="00000000">
              <w:rPr>
                <w:rtl w:val="0"/>
              </w:rPr>
            </w:r>
          </w:p>
        </w:tc>
        <w:tc>
          <w:tcPr/>
          <w:p w:rsidR="00000000" w:rsidDel="00000000" w:rsidP="00000000" w:rsidRDefault="00000000" w:rsidRPr="00000000" w14:paraId="00000177">
            <w:pPr>
              <w:rPr>
                <w:sz w:val="22"/>
                <w:szCs w:val="22"/>
              </w:rPr>
            </w:pPr>
            <w:r w:rsidDel="00000000" w:rsidR="00000000" w:rsidRPr="00000000">
              <w:rPr>
                <w:rtl w:val="0"/>
              </w:rPr>
            </w:r>
          </w:p>
        </w:tc>
      </w:tr>
      <w:tr>
        <w:tc>
          <w:tcPr/>
          <w:p w:rsidR="00000000" w:rsidDel="00000000" w:rsidP="00000000" w:rsidRDefault="00000000" w:rsidRPr="00000000" w14:paraId="00000178">
            <w:pPr>
              <w:numPr>
                <w:ilvl w:val="0"/>
                <w:numId w:val="25"/>
              </w:numPr>
              <w:ind w:left="720" w:hanging="360"/>
              <w:rPr>
                <w:sz w:val="22"/>
                <w:szCs w:val="22"/>
              </w:rPr>
            </w:pPr>
            <w:r w:rsidDel="00000000" w:rsidR="00000000" w:rsidRPr="00000000">
              <w:rPr>
                <w:sz w:val="22"/>
                <w:szCs w:val="22"/>
                <w:rtl w:val="0"/>
              </w:rPr>
              <w:t xml:space="preserve">äriühingu juhatuse liikmete volitused, sealhulgas volitused aktsiaid emiteerida ja tagasi osta;</w:t>
            </w:r>
          </w:p>
        </w:tc>
        <w:tc>
          <w:tcPr/>
          <w:p w:rsidR="00000000" w:rsidDel="00000000" w:rsidP="00000000" w:rsidRDefault="00000000" w:rsidRPr="00000000" w14:paraId="00000179">
            <w:pPr>
              <w:rPr>
                <w:sz w:val="22"/>
                <w:szCs w:val="22"/>
              </w:rPr>
            </w:pPr>
            <w:r w:rsidDel="00000000" w:rsidR="00000000" w:rsidRPr="00000000">
              <w:rPr>
                <w:rtl w:val="0"/>
              </w:rPr>
            </w:r>
          </w:p>
        </w:tc>
        <w:tc>
          <w:tcPr/>
          <w:p w:rsidR="00000000" w:rsidDel="00000000" w:rsidP="00000000" w:rsidRDefault="00000000" w:rsidRPr="00000000" w14:paraId="0000017A">
            <w:pPr>
              <w:rPr>
                <w:sz w:val="22"/>
                <w:szCs w:val="22"/>
              </w:rPr>
            </w:pPr>
            <w:r w:rsidDel="00000000" w:rsidR="00000000" w:rsidRPr="00000000">
              <w:rPr>
                <w:rtl w:val="0"/>
              </w:rPr>
            </w:r>
          </w:p>
        </w:tc>
      </w:tr>
      <w:tr>
        <w:tc>
          <w:tcPr/>
          <w:p w:rsidR="00000000" w:rsidDel="00000000" w:rsidP="00000000" w:rsidRDefault="00000000" w:rsidRPr="00000000" w14:paraId="0000017B">
            <w:pPr>
              <w:numPr>
                <w:ilvl w:val="0"/>
                <w:numId w:val="25"/>
              </w:numPr>
              <w:ind w:left="720" w:hanging="360"/>
              <w:rPr>
                <w:sz w:val="22"/>
                <w:szCs w:val="22"/>
              </w:rPr>
            </w:pPr>
            <w:r w:rsidDel="00000000" w:rsidR="00000000" w:rsidRPr="00000000">
              <w:rPr>
                <w:sz w:val="22"/>
                <w:szCs w:val="22"/>
                <w:rtl w:val="0"/>
              </w:rPr>
              <w:t xml:space="preserve">äriühingu ja selle juhatuse või töötajate vahelised kokkulepped, milles sätestatakse hüvitised seoses väärtpaberituru seaduse 19. peatükis sätestatud ülevõtmisega;</w:t>
            </w:r>
          </w:p>
        </w:tc>
        <w:tc>
          <w:tcPr/>
          <w:p w:rsidR="00000000" w:rsidDel="00000000" w:rsidP="00000000" w:rsidRDefault="00000000" w:rsidRPr="00000000" w14:paraId="0000017C">
            <w:pPr>
              <w:rPr>
                <w:sz w:val="22"/>
                <w:szCs w:val="22"/>
              </w:rPr>
            </w:pPr>
            <w:r w:rsidDel="00000000" w:rsidR="00000000" w:rsidRPr="00000000">
              <w:rPr>
                <w:rtl w:val="0"/>
              </w:rPr>
            </w:r>
          </w:p>
        </w:tc>
        <w:tc>
          <w:tcPr/>
          <w:p w:rsidR="00000000" w:rsidDel="00000000" w:rsidP="00000000" w:rsidRDefault="00000000" w:rsidRPr="00000000" w14:paraId="0000017D">
            <w:pPr>
              <w:rPr>
                <w:sz w:val="22"/>
                <w:szCs w:val="22"/>
              </w:rPr>
            </w:pPr>
            <w:r w:rsidDel="00000000" w:rsidR="00000000" w:rsidRPr="00000000">
              <w:rPr>
                <w:rtl w:val="0"/>
              </w:rPr>
            </w:r>
          </w:p>
        </w:tc>
      </w:tr>
      <w:tr>
        <w:tc>
          <w:tcPr/>
          <w:p w:rsidR="00000000" w:rsidDel="00000000" w:rsidP="00000000" w:rsidRDefault="00000000" w:rsidRPr="00000000" w14:paraId="0000017E">
            <w:pPr>
              <w:numPr>
                <w:ilvl w:val="0"/>
                <w:numId w:val="25"/>
              </w:numPr>
              <w:ind w:left="720" w:hanging="360"/>
              <w:rPr>
                <w:sz w:val="22"/>
                <w:szCs w:val="22"/>
              </w:rPr>
            </w:pPr>
            <w:r w:rsidDel="00000000" w:rsidR="00000000" w:rsidRPr="00000000">
              <w:rPr>
                <w:sz w:val="22"/>
                <w:szCs w:val="22"/>
                <w:rtl w:val="0"/>
              </w:rPr>
              <w:t xml:space="preserve">kõik olulised kokkulepped, milles äriühing on osapooleks ja mis jõustuvad, muutuvad või lõpevad, kui ülevõtmispakkumise tulemusena vastavalt väärtpaberituru seaduse 19. peatükis sätestatule saavutab äriühingu üle valitseva mõju teine isik, ja selliste kokkulepete mõju, välja arvatud juhul, kui nende olemuse tõttu tekiks nende avaldamisest äriühingule tõsine kahju.</w:t>
            </w:r>
          </w:p>
        </w:tc>
        <w:tc>
          <w:tcPr/>
          <w:p w:rsidR="00000000" w:rsidDel="00000000" w:rsidP="00000000" w:rsidRDefault="00000000" w:rsidRPr="00000000" w14:paraId="0000017F">
            <w:pPr>
              <w:rPr>
                <w:sz w:val="22"/>
                <w:szCs w:val="22"/>
              </w:rPr>
            </w:pPr>
            <w:r w:rsidDel="00000000" w:rsidR="00000000" w:rsidRPr="00000000">
              <w:rPr>
                <w:rtl w:val="0"/>
              </w:rPr>
            </w:r>
          </w:p>
        </w:tc>
        <w:tc>
          <w:tcPr/>
          <w:p w:rsidR="00000000" w:rsidDel="00000000" w:rsidP="00000000" w:rsidRDefault="00000000" w:rsidRPr="00000000" w14:paraId="00000180">
            <w:pPr>
              <w:rPr>
                <w:sz w:val="22"/>
                <w:szCs w:val="22"/>
              </w:rPr>
            </w:pPr>
            <w:r w:rsidDel="00000000" w:rsidR="00000000" w:rsidRPr="00000000">
              <w:rPr>
                <w:rtl w:val="0"/>
              </w:rPr>
            </w:r>
          </w:p>
        </w:tc>
      </w:tr>
    </w:tbl>
    <w:p w:rsidR="00000000" w:rsidDel="00000000" w:rsidP="00000000" w:rsidRDefault="00000000" w:rsidRPr="00000000" w14:paraId="00000181">
      <w:pPr>
        <w:rPr/>
      </w:pPr>
      <w:r w:rsidDel="00000000" w:rsidR="00000000" w:rsidRPr="00000000">
        <w:rPr>
          <w:rtl w:val="0"/>
        </w:rPr>
      </w:r>
    </w:p>
    <w:tbl>
      <w:tblPr>
        <w:tblStyle w:val="Table9"/>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82">
            <w:pPr>
              <w:numPr>
                <w:ilvl w:val="0"/>
                <w:numId w:val="35"/>
              </w:numPr>
              <w:ind w:left="360" w:hanging="360"/>
              <w:rPr>
                <w:sz w:val="22"/>
                <w:szCs w:val="22"/>
              </w:rPr>
            </w:pPr>
            <w:r w:rsidDel="00000000" w:rsidR="00000000" w:rsidRPr="00000000">
              <w:rPr>
                <w:sz w:val="22"/>
                <w:szCs w:val="22"/>
                <w:rtl w:val="0"/>
              </w:rPr>
              <w:t xml:space="preserve">Lisaks RPS §-s 24 (vt. kontroll-lehe lõik 1.4) sätestatud nõuete järgimisele lisatakse raamatupidamiskohustuslase, kelle poolt emiteeritud </w:t>
            </w:r>
            <w:r w:rsidDel="00000000" w:rsidR="00000000" w:rsidRPr="00000000">
              <w:rPr>
                <w:sz w:val="22"/>
                <w:szCs w:val="22"/>
                <w:u w:val="single"/>
                <w:rtl w:val="0"/>
              </w:rPr>
              <w:t xml:space="preserve">hääleõigust andvad väärtpaberid</w:t>
            </w:r>
            <w:r w:rsidDel="00000000" w:rsidR="00000000" w:rsidRPr="00000000">
              <w:rPr>
                <w:sz w:val="22"/>
                <w:szCs w:val="22"/>
                <w:rtl w:val="0"/>
              </w:rPr>
              <w:t xml:space="preserve"> on võetud kauplemisele Eesti või muu lepinguriigi reguleeritud väärtpaberiturule, tegevusaruandele eraldiseisva alajaotisena ühingujuhtimise aruanne. Ühingujuhtimise aruanne peab olema koostatud viisil, mis võimaldab asjatundlikul ja huvitatud isikul saada raamatupidamiskohustuslase tegevuse kohta asjakohast informatsiooni ühingus rakendatavate juhtimispõhimõtete kohta ning see peab sisaldama:</w:t>
            </w:r>
          </w:p>
        </w:tc>
        <w:tc>
          <w:tcPr/>
          <w:p w:rsidR="00000000" w:rsidDel="00000000" w:rsidP="00000000" w:rsidRDefault="00000000" w:rsidRPr="00000000" w14:paraId="00000183">
            <w:pPr>
              <w:rPr>
                <w:sz w:val="22"/>
                <w:szCs w:val="22"/>
              </w:rPr>
            </w:pPr>
            <w:r w:rsidDel="00000000" w:rsidR="00000000" w:rsidRPr="00000000">
              <w:rPr>
                <w:rtl w:val="0"/>
              </w:rPr>
            </w:r>
          </w:p>
        </w:tc>
        <w:tc>
          <w:tcPr/>
          <w:p w:rsidR="00000000" w:rsidDel="00000000" w:rsidP="00000000" w:rsidRDefault="00000000" w:rsidRPr="00000000" w14:paraId="00000184">
            <w:pPr>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1-3</w:t>
            </w:r>
          </w:p>
        </w:tc>
      </w:tr>
      <w:tr>
        <w:tc>
          <w:tcPr/>
          <w:p w:rsidR="00000000" w:rsidDel="00000000" w:rsidP="00000000" w:rsidRDefault="00000000" w:rsidRPr="00000000" w14:paraId="00000185">
            <w:pPr>
              <w:numPr>
                <w:ilvl w:val="0"/>
                <w:numId w:val="26"/>
              </w:numPr>
              <w:ind w:left="720" w:hanging="360"/>
              <w:rPr>
                <w:sz w:val="22"/>
                <w:szCs w:val="22"/>
              </w:rPr>
            </w:pPr>
            <w:r w:rsidDel="00000000" w:rsidR="00000000" w:rsidRPr="00000000">
              <w:rPr>
                <w:sz w:val="22"/>
                <w:szCs w:val="22"/>
                <w:rtl w:val="0"/>
              </w:rPr>
              <w:t xml:space="preserve">viidet hea ühingujuhtimise tavale, mida raamatupidamiskohustuslane rakendab;</w:t>
            </w:r>
          </w:p>
        </w:tc>
        <w:tc>
          <w:tcPr/>
          <w:p w:rsidR="00000000" w:rsidDel="00000000" w:rsidP="00000000" w:rsidRDefault="00000000" w:rsidRPr="00000000" w14:paraId="00000186">
            <w:pPr>
              <w:rPr>
                <w:sz w:val="22"/>
                <w:szCs w:val="22"/>
              </w:rPr>
            </w:pPr>
            <w:r w:rsidDel="00000000" w:rsidR="00000000" w:rsidRPr="00000000">
              <w:rPr>
                <w:rtl w:val="0"/>
              </w:rPr>
            </w:r>
          </w:p>
        </w:tc>
        <w:tc>
          <w:tcPr/>
          <w:p w:rsidR="00000000" w:rsidDel="00000000" w:rsidP="00000000" w:rsidRDefault="00000000" w:rsidRPr="00000000" w14:paraId="00000187">
            <w:pPr>
              <w:rPr>
                <w:sz w:val="22"/>
                <w:szCs w:val="22"/>
              </w:rPr>
            </w:pPr>
            <w:r w:rsidDel="00000000" w:rsidR="00000000" w:rsidRPr="00000000">
              <w:rPr>
                <w:rtl w:val="0"/>
              </w:rPr>
            </w:r>
          </w:p>
        </w:tc>
      </w:tr>
      <w:tr>
        <w:tc>
          <w:tcPr/>
          <w:p w:rsidR="00000000" w:rsidDel="00000000" w:rsidP="00000000" w:rsidRDefault="00000000" w:rsidRPr="00000000" w14:paraId="00000188">
            <w:pPr>
              <w:numPr>
                <w:ilvl w:val="0"/>
                <w:numId w:val="26"/>
              </w:numPr>
              <w:ind w:left="720" w:hanging="360"/>
              <w:rPr>
                <w:sz w:val="22"/>
                <w:szCs w:val="22"/>
              </w:rPr>
            </w:pPr>
            <w:r w:rsidDel="00000000" w:rsidR="00000000" w:rsidRPr="00000000">
              <w:rPr>
                <w:sz w:val="22"/>
                <w:szCs w:val="22"/>
                <w:rtl w:val="0"/>
              </w:rPr>
              <w:t xml:space="preserve">ülevaadet selle kohta, kuidas raamatupidamiskohustuslane on hea ühingujuhtimise tava rakendanud;</w:t>
            </w:r>
          </w:p>
        </w:tc>
        <w:tc>
          <w:tcPr/>
          <w:p w:rsidR="00000000" w:rsidDel="00000000" w:rsidP="00000000" w:rsidRDefault="00000000" w:rsidRPr="00000000" w14:paraId="00000189">
            <w:pPr>
              <w:rPr>
                <w:sz w:val="22"/>
                <w:szCs w:val="22"/>
              </w:rPr>
            </w:pPr>
            <w:r w:rsidDel="00000000" w:rsidR="00000000" w:rsidRPr="00000000">
              <w:rPr>
                <w:rtl w:val="0"/>
              </w:rPr>
            </w:r>
          </w:p>
        </w:tc>
        <w:tc>
          <w:tcPr/>
          <w:p w:rsidR="00000000" w:rsidDel="00000000" w:rsidP="00000000" w:rsidRDefault="00000000" w:rsidRPr="00000000" w14:paraId="0000018A">
            <w:pPr>
              <w:rPr>
                <w:sz w:val="22"/>
                <w:szCs w:val="22"/>
              </w:rPr>
            </w:pPr>
            <w:r w:rsidDel="00000000" w:rsidR="00000000" w:rsidRPr="00000000">
              <w:rPr>
                <w:rtl w:val="0"/>
              </w:rPr>
            </w:r>
          </w:p>
        </w:tc>
      </w:tr>
      <w:tr>
        <w:tc>
          <w:tcPr/>
          <w:p w:rsidR="00000000" w:rsidDel="00000000" w:rsidP="00000000" w:rsidRDefault="00000000" w:rsidRPr="00000000" w14:paraId="0000018B">
            <w:pPr>
              <w:numPr>
                <w:ilvl w:val="0"/>
                <w:numId w:val="26"/>
              </w:numPr>
              <w:ind w:left="720" w:hanging="360"/>
              <w:rPr>
                <w:sz w:val="22"/>
                <w:szCs w:val="22"/>
              </w:rPr>
            </w:pPr>
            <w:r w:rsidDel="00000000" w:rsidR="00000000" w:rsidRPr="00000000">
              <w:rPr>
                <w:sz w:val="22"/>
                <w:szCs w:val="22"/>
                <w:rtl w:val="0"/>
              </w:rPr>
              <w:t xml:space="preserve">põhjalikku ja argumenteeritud selgitust selle kohta, miks raamatupidamiskohustuslane ei järgi hea ühingujuhtimise tava;</w:t>
            </w:r>
          </w:p>
        </w:tc>
        <w:tc>
          <w:tcPr/>
          <w:p w:rsidR="00000000" w:rsidDel="00000000" w:rsidP="00000000" w:rsidRDefault="00000000" w:rsidRPr="00000000" w14:paraId="0000018C">
            <w:pPr>
              <w:rPr>
                <w:sz w:val="22"/>
                <w:szCs w:val="22"/>
              </w:rPr>
            </w:pPr>
            <w:r w:rsidDel="00000000" w:rsidR="00000000" w:rsidRPr="00000000">
              <w:rPr>
                <w:rtl w:val="0"/>
              </w:rPr>
            </w:r>
          </w:p>
        </w:tc>
        <w:tc>
          <w:tcPr/>
          <w:p w:rsidR="00000000" w:rsidDel="00000000" w:rsidP="00000000" w:rsidRDefault="00000000" w:rsidRPr="00000000" w14:paraId="0000018D">
            <w:pPr>
              <w:rPr>
                <w:sz w:val="22"/>
                <w:szCs w:val="22"/>
              </w:rPr>
            </w:pPr>
            <w:r w:rsidDel="00000000" w:rsidR="00000000" w:rsidRPr="00000000">
              <w:rPr>
                <w:rtl w:val="0"/>
              </w:rPr>
            </w:r>
          </w:p>
        </w:tc>
      </w:tr>
      <w:tr>
        <w:tc>
          <w:tcPr/>
          <w:p w:rsidR="00000000" w:rsidDel="00000000" w:rsidP="00000000" w:rsidRDefault="00000000" w:rsidRPr="00000000" w14:paraId="0000018E">
            <w:pPr>
              <w:numPr>
                <w:ilvl w:val="0"/>
                <w:numId w:val="26"/>
              </w:numPr>
              <w:ind w:left="720" w:hanging="360"/>
              <w:rPr>
                <w:sz w:val="22"/>
                <w:szCs w:val="22"/>
              </w:rPr>
            </w:pPr>
            <w:r w:rsidDel="00000000" w:rsidR="00000000" w:rsidRPr="00000000">
              <w:rPr>
                <w:sz w:val="22"/>
                <w:szCs w:val="22"/>
                <w:rtl w:val="0"/>
              </w:rPr>
              <w:t xml:space="preserve">juhtimis- ja järelevalveorganite ning nende komisjonide koosseisu ja töö korraldatuse kirjeldust;</w:t>
            </w:r>
          </w:p>
        </w:tc>
        <w:tc>
          <w:tcPr/>
          <w:p w:rsidR="00000000" w:rsidDel="00000000" w:rsidP="00000000" w:rsidRDefault="00000000" w:rsidRPr="00000000" w14:paraId="0000018F">
            <w:pPr>
              <w:rPr>
                <w:sz w:val="22"/>
                <w:szCs w:val="22"/>
              </w:rPr>
            </w:pPr>
            <w:r w:rsidDel="00000000" w:rsidR="00000000" w:rsidRPr="00000000">
              <w:rPr>
                <w:rtl w:val="0"/>
              </w:rPr>
            </w:r>
          </w:p>
        </w:tc>
        <w:tc>
          <w:tcPr/>
          <w:p w:rsidR="00000000" w:rsidDel="00000000" w:rsidP="00000000" w:rsidRDefault="00000000" w:rsidRPr="00000000" w14:paraId="00000190">
            <w:pPr>
              <w:rPr>
                <w:sz w:val="22"/>
                <w:szCs w:val="22"/>
              </w:rPr>
            </w:pPr>
            <w:r w:rsidDel="00000000" w:rsidR="00000000" w:rsidRPr="00000000">
              <w:rPr>
                <w:rtl w:val="0"/>
              </w:rPr>
            </w:r>
          </w:p>
        </w:tc>
      </w:tr>
      <w:tr>
        <w:tc>
          <w:tcPr/>
          <w:p w:rsidR="00000000" w:rsidDel="00000000" w:rsidP="00000000" w:rsidRDefault="00000000" w:rsidRPr="00000000" w14:paraId="00000191">
            <w:pPr>
              <w:numPr>
                <w:ilvl w:val="0"/>
                <w:numId w:val="26"/>
              </w:numPr>
              <w:ind w:left="720" w:hanging="360"/>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1</w:t>
            </w:r>
            <w:r w:rsidDel="00000000" w:rsidR="00000000" w:rsidRPr="00000000">
              <w:rPr>
                <w:sz w:val="22"/>
                <w:szCs w:val="22"/>
                <w:rtl w:val="0"/>
              </w:rPr>
              <w:t xml:space="preserve"> punktides 4, 5 ja 7–10 nimetatud andmeid (vt. kontroll-lehe lõigu 1.5 a) vastavad punktid);</w:t>
            </w:r>
          </w:p>
        </w:tc>
        <w:tc>
          <w:tcPr/>
          <w:p w:rsidR="00000000" w:rsidDel="00000000" w:rsidP="00000000" w:rsidRDefault="00000000" w:rsidRPr="00000000" w14:paraId="00000192">
            <w:pPr>
              <w:rPr>
                <w:sz w:val="22"/>
                <w:szCs w:val="22"/>
              </w:rPr>
            </w:pPr>
            <w:r w:rsidDel="00000000" w:rsidR="00000000" w:rsidRPr="00000000">
              <w:rPr>
                <w:rtl w:val="0"/>
              </w:rPr>
            </w:r>
          </w:p>
        </w:tc>
        <w:tc>
          <w:tcPr/>
          <w:p w:rsidR="00000000" w:rsidDel="00000000" w:rsidP="00000000" w:rsidRDefault="00000000" w:rsidRPr="00000000" w14:paraId="00000193">
            <w:pPr>
              <w:rPr>
                <w:sz w:val="22"/>
                <w:szCs w:val="22"/>
              </w:rPr>
            </w:pPr>
            <w:r w:rsidDel="00000000" w:rsidR="00000000" w:rsidRPr="00000000">
              <w:rPr>
                <w:rtl w:val="0"/>
              </w:rPr>
            </w:r>
          </w:p>
        </w:tc>
      </w:tr>
      <w:tr>
        <w:tc>
          <w:tcPr/>
          <w:p w:rsidR="00000000" w:rsidDel="00000000" w:rsidP="00000000" w:rsidRDefault="00000000" w:rsidRPr="00000000" w14:paraId="00000194">
            <w:pPr>
              <w:numPr>
                <w:ilvl w:val="0"/>
                <w:numId w:val="26"/>
              </w:numPr>
              <w:ind w:left="720" w:hanging="360"/>
              <w:rPr>
                <w:sz w:val="22"/>
                <w:szCs w:val="22"/>
              </w:rPr>
            </w:pPr>
            <w:r w:rsidDel="00000000" w:rsidR="00000000" w:rsidRPr="00000000">
              <w:rPr>
                <w:sz w:val="22"/>
                <w:szCs w:val="22"/>
                <w:rtl w:val="0"/>
              </w:rPr>
              <w:t xml:space="preserve">sisekontrolli- ja riskijuhtimissüsteemide peamiste tunnusjoonte kirjeldust seoses raamatupidamise aastaaruande koostamise protsessiga.</w:t>
            </w:r>
          </w:p>
        </w:tc>
        <w:tc>
          <w:tcPr/>
          <w:p w:rsidR="00000000" w:rsidDel="00000000" w:rsidP="00000000" w:rsidRDefault="00000000" w:rsidRPr="00000000" w14:paraId="00000195">
            <w:pPr>
              <w:rPr>
                <w:sz w:val="22"/>
                <w:szCs w:val="22"/>
              </w:rPr>
            </w:pPr>
            <w:r w:rsidDel="00000000" w:rsidR="00000000" w:rsidRPr="00000000">
              <w:rPr>
                <w:rtl w:val="0"/>
              </w:rPr>
            </w:r>
          </w:p>
        </w:tc>
        <w:tc>
          <w:tcPr/>
          <w:p w:rsidR="00000000" w:rsidDel="00000000" w:rsidP="00000000" w:rsidRDefault="00000000" w:rsidRPr="00000000" w14:paraId="00000196">
            <w:pPr>
              <w:rPr>
                <w:sz w:val="22"/>
                <w:szCs w:val="22"/>
              </w:rPr>
            </w:pPr>
            <w:r w:rsidDel="00000000" w:rsidR="00000000" w:rsidRPr="00000000">
              <w:rPr>
                <w:rtl w:val="0"/>
              </w:rPr>
            </w:r>
          </w:p>
        </w:tc>
      </w:tr>
      <w:tr>
        <w:tc>
          <w:tcPr/>
          <w:p w:rsidR="00000000" w:rsidDel="00000000" w:rsidP="00000000" w:rsidRDefault="00000000" w:rsidRPr="00000000" w14:paraId="00000197">
            <w:pPr>
              <w:numPr>
                <w:ilvl w:val="0"/>
                <w:numId w:val="26"/>
              </w:numPr>
              <w:ind w:left="720" w:hanging="360"/>
              <w:rPr>
                <w:sz w:val="22"/>
                <w:szCs w:val="22"/>
              </w:rPr>
            </w:pPr>
            <w:r w:rsidDel="00000000" w:rsidR="00000000" w:rsidRPr="00000000">
              <w:rPr>
                <w:sz w:val="22"/>
                <w:szCs w:val="22"/>
                <w:rtl w:val="0"/>
              </w:rPr>
              <w:t xml:space="preserve">suurettevõtja</w:t>
            </w:r>
            <w:r w:rsidDel="00000000" w:rsidR="00000000" w:rsidRPr="00000000">
              <w:rPr>
                <w:sz w:val="22"/>
                <w:szCs w:val="22"/>
                <w:vertAlign w:val="superscript"/>
              </w:rPr>
              <w:footnoteReference w:customMarkFollows="0" w:id="5"/>
            </w:r>
            <w:r w:rsidDel="00000000" w:rsidR="00000000" w:rsidRPr="00000000">
              <w:rPr>
                <w:sz w:val="22"/>
                <w:szCs w:val="22"/>
                <w:rtl w:val="0"/>
              </w:rPr>
              <w:t xml:space="preserve"> peab ühingujuhtimise aruandes kirjeldama äriühingu juhatuses ja kõrgemas juhtorganis ellu viidavat mitmekesisuspoliitikat ning selle rakendamise tulemusi aruandeaastal. </w:t>
            </w:r>
          </w:p>
          <w:p w:rsidR="00000000" w:rsidDel="00000000" w:rsidP="00000000" w:rsidRDefault="00000000" w:rsidRPr="00000000" w14:paraId="00000198">
            <w:pPr>
              <w:ind w:left="720"/>
              <w:rPr>
                <w:sz w:val="22"/>
                <w:szCs w:val="22"/>
              </w:rPr>
            </w:pPr>
            <w:r w:rsidDel="00000000" w:rsidR="00000000" w:rsidRPr="00000000">
              <w:rPr>
                <w:rtl w:val="0"/>
              </w:rPr>
            </w:r>
          </w:p>
          <w:p w:rsidR="00000000" w:rsidDel="00000000" w:rsidP="00000000" w:rsidRDefault="00000000" w:rsidRPr="00000000" w14:paraId="00000199">
            <w:pPr>
              <w:ind w:left="720"/>
              <w:rPr>
                <w:sz w:val="22"/>
                <w:szCs w:val="22"/>
              </w:rPr>
            </w:pPr>
            <w:r w:rsidDel="00000000" w:rsidR="00000000" w:rsidRPr="00000000">
              <w:rPr>
                <w:sz w:val="22"/>
                <w:szCs w:val="22"/>
                <w:rtl w:val="0"/>
              </w:rPr>
              <w:t xml:space="preserve">Kui mitmekesisuspoliitikat aruandeaastal rakendatud ei ole, tuleb selle põhjuseid selgitada ühingujuhtimise aruandes.</w:t>
            </w:r>
          </w:p>
        </w:tc>
        <w:tc>
          <w:tcPr/>
          <w:p w:rsidR="00000000" w:rsidDel="00000000" w:rsidP="00000000" w:rsidRDefault="00000000" w:rsidRPr="00000000" w14:paraId="0000019A">
            <w:pPr>
              <w:rPr>
                <w:sz w:val="22"/>
                <w:szCs w:val="22"/>
              </w:rPr>
            </w:pPr>
            <w:r w:rsidDel="00000000" w:rsidR="00000000" w:rsidRPr="00000000">
              <w:rPr>
                <w:rtl w:val="0"/>
              </w:rPr>
            </w:r>
          </w:p>
        </w:tc>
        <w:tc>
          <w:tcPr/>
          <w:p w:rsidR="00000000" w:rsidDel="00000000" w:rsidP="00000000" w:rsidRDefault="00000000" w:rsidRPr="00000000" w14:paraId="0000019B">
            <w:pPr>
              <w:rPr>
                <w:sz w:val="22"/>
                <w:szCs w:val="22"/>
              </w:rPr>
            </w:pPr>
            <w:r w:rsidDel="00000000" w:rsidR="00000000" w:rsidRPr="00000000">
              <w:rPr>
                <w:sz w:val="22"/>
                <w:szCs w:val="22"/>
                <w:rtl w:val="0"/>
              </w:rPr>
              <w:t xml:space="preserve">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19C">
      <w:pPr>
        <w:rPr>
          <w:b w:val="1"/>
          <w:sz w:val="22"/>
          <w:szCs w:val="22"/>
        </w:rPr>
      </w:pPr>
      <w:r w:rsidDel="00000000" w:rsidR="00000000" w:rsidRPr="00000000">
        <w:rPr>
          <w:rtl w:val="0"/>
        </w:rPr>
      </w:r>
    </w:p>
    <w:p w:rsidR="00000000" w:rsidDel="00000000" w:rsidP="00000000" w:rsidRDefault="00000000" w:rsidRPr="00000000" w14:paraId="0000019D">
      <w:pPr>
        <w:rPr>
          <w:b w:val="1"/>
          <w:sz w:val="22"/>
          <w:szCs w:val="22"/>
        </w:rPr>
      </w:pPr>
      <w:r w:rsidDel="00000000" w:rsidR="00000000" w:rsidRPr="00000000">
        <w:rPr>
          <w:rtl w:val="0"/>
        </w:rPr>
      </w:r>
    </w:p>
    <w:p w:rsidR="00000000" w:rsidDel="00000000" w:rsidP="00000000" w:rsidRDefault="00000000" w:rsidRPr="00000000" w14:paraId="0000019E">
      <w:pPr>
        <w:pStyle w:val="Heading2"/>
        <w:rPr/>
      </w:pPr>
      <w:r w:rsidDel="00000000" w:rsidR="00000000" w:rsidRPr="00000000">
        <w:rPr>
          <w:rtl w:val="0"/>
        </w:rPr>
        <w:t xml:space="preserve">1.6. Täiendavad nõuded Nasdaq Tallinna börsi emitentidele, vastavalt dokumendis „Nõuded emitentidele“ toodud nõuetele</w:t>
      </w:r>
    </w:p>
    <w:tbl>
      <w:tblPr>
        <w:tblStyle w:val="Table10"/>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9F">
            <w:pPr>
              <w:rPr>
                <w:sz w:val="22"/>
                <w:szCs w:val="22"/>
              </w:rPr>
            </w:pPr>
            <w:r w:rsidDel="00000000" w:rsidR="00000000" w:rsidRPr="00000000">
              <w:rPr>
                <w:sz w:val="22"/>
                <w:szCs w:val="22"/>
                <w:rtl w:val="0"/>
              </w:rPr>
              <w:t xml:space="preserve">Emitent on kohustatud majandusaasta aruandes esitama alljärgneva teabe:</w:t>
            </w:r>
          </w:p>
        </w:tc>
        <w:tc>
          <w:tcPr/>
          <w:p w:rsidR="00000000" w:rsidDel="00000000" w:rsidP="00000000" w:rsidRDefault="00000000" w:rsidRPr="00000000" w14:paraId="000001A0">
            <w:pPr>
              <w:rPr>
                <w:sz w:val="22"/>
                <w:szCs w:val="22"/>
              </w:rPr>
            </w:pPr>
            <w:r w:rsidDel="00000000" w:rsidR="00000000" w:rsidRPr="00000000">
              <w:rPr>
                <w:rtl w:val="0"/>
              </w:rPr>
            </w:r>
          </w:p>
        </w:tc>
        <w:tc>
          <w:tcPr/>
          <w:p w:rsidR="00000000" w:rsidDel="00000000" w:rsidP="00000000" w:rsidRDefault="00000000" w:rsidRPr="00000000" w14:paraId="000001A1">
            <w:pPr>
              <w:rPr>
                <w:sz w:val="22"/>
                <w:szCs w:val="22"/>
              </w:rPr>
            </w:pPr>
            <w:r w:rsidDel="00000000" w:rsidR="00000000" w:rsidRPr="00000000">
              <w:rPr>
                <w:sz w:val="22"/>
                <w:szCs w:val="22"/>
                <w:rtl w:val="0"/>
              </w:rPr>
              <w:t xml:space="preserve">Nõuded emitentidele</w:t>
            </w:r>
          </w:p>
        </w:tc>
      </w:tr>
      <w:tr>
        <w:tc>
          <w:tcPr/>
          <w:p w:rsidR="00000000" w:rsidDel="00000000" w:rsidP="00000000" w:rsidRDefault="00000000" w:rsidRPr="00000000" w14:paraId="000001A2">
            <w:pPr>
              <w:numPr>
                <w:ilvl w:val="0"/>
                <w:numId w:val="7"/>
              </w:numPr>
              <w:ind w:left="360" w:hanging="360"/>
              <w:rPr>
                <w:sz w:val="22"/>
                <w:szCs w:val="22"/>
              </w:rPr>
            </w:pPr>
            <w:r w:rsidDel="00000000" w:rsidR="00000000" w:rsidRPr="00000000">
              <w:rPr>
                <w:sz w:val="22"/>
                <w:szCs w:val="22"/>
                <w:rtl w:val="0"/>
              </w:rPr>
              <w:t xml:space="preserve">kui emitendi majandusaasta tulemused erinevad rohkem kui 10% võrra viimasena avalikustatud prognoosist, siis teave erinevuse põhjustanud asjaoludest; </w:t>
            </w:r>
          </w:p>
        </w:tc>
        <w:tc>
          <w:tcPr/>
          <w:p w:rsidR="00000000" w:rsidDel="00000000" w:rsidP="00000000" w:rsidRDefault="00000000" w:rsidRPr="00000000" w14:paraId="000001A3">
            <w:pPr>
              <w:rPr>
                <w:sz w:val="22"/>
                <w:szCs w:val="22"/>
              </w:rPr>
            </w:pPr>
            <w:r w:rsidDel="00000000" w:rsidR="00000000" w:rsidRPr="00000000">
              <w:rPr>
                <w:rtl w:val="0"/>
              </w:rPr>
            </w:r>
          </w:p>
        </w:tc>
        <w:tc>
          <w:tcPr/>
          <w:p w:rsidR="00000000" w:rsidDel="00000000" w:rsidP="00000000" w:rsidRDefault="00000000" w:rsidRPr="00000000" w14:paraId="000001A4">
            <w:pPr>
              <w:rPr>
                <w:sz w:val="22"/>
                <w:szCs w:val="22"/>
              </w:rPr>
            </w:pPr>
            <w:r w:rsidDel="00000000" w:rsidR="00000000" w:rsidRPr="00000000">
              <w:rPr>
                <w:sz w:val="22"/>
                <w:szCs w:val="22"/>
                <w:rtl w:val="0"/>
              </w:rPr>
              <w:t xml:space="preserve">5.3.2.1</w:t>
            </w:r>
          </w:p>
        </w:tc>
      </w:tr>
      <w:tr>
        <w:tc>
          <w:tcPr/>
          <w:p w:rsidR="00000000" w:rsidDel="00000000" w:rsidP="00000000" w:rsidRDefault="00000000" w:rsidRPr="00000000" w14:paraId="000001A5">
            <w:pPr>
              <w:numPr>
                <w:ilvl w:val="0"/>
                <w:numId w:val="7"/>
              </w:numPr>
              <w:ind w:left="360" w:hanging="360"/>
              <w:rPr>
                <w:sz w:val="22"/>
                <w:szCs w:val="22"/>
              </w:rPr>
            </w:pPr>
            <w:r w:rsidDel="00000000" w:rsidR="00000000" w:rsidRPr="00000000">
              <w:rPr>
                <w:sz w:val="22"/>
                <w:szCs w:val="22"/>
                <w:rtl w:val="0"/>
              </w:rPr>
              <w:t xml:space="preserve">teave emitendi oluliste tütarettevõtjate asukoha, omakapitali suuruse ning emitendi ja temaga samasse kontserni kuuluvate äriühingute otsese ja kaudse osaluse ja hääleõiguse suuruse kohta nimetatud tütarettevõtjates. Hääleõiguse arvestamisel lähtutakse väärtpaberituru seaduses sätestatust;</w:t>
            </w:r>
          </w:p>
        </w:tc>
        <w:tc>
          <w:tcPr/>
          <w:p w:rsidR="00000000" w:rsidDel="00000000" w:rsidP="00000000" w:rsidRDefault="00000000" w:rsidRPr="00000000" w14:paraId="000001A6">
            <w:pPr>
              <w:rPr>
                <w:sz w:val="22"/>
                <w:szCs w:val="22"/>
              </w:rPr>
            </w:pPr>
            <w:r w:rsidDel="00000000" w:rsidR="00000000" w:rsidRPr="00000000">
              <w:rPr>
                <w:rtl w:val="0"/>
              </w:rPr>
            </w:r>
          </w:p>
        </w:tc>
        <w:tc>
          <w:tcPr/>
          <w:p w:rsidR="00000000" w:rsidDel="00000000" w:rsidP="00000000" w:rsidRDefault="00000000" w:rsidRPr="00000000" w14:paraId="000001A7">
            <w:pPr>
              <w:rPr/>
            </w:pPr>
            <w:r w:rsidDel="00000000" w:rsidR="00000000" w:rsidRPr="00000000">
              <w:rPr>
                <w:sz w:val="22"/>
                <w:szCs w:val="22"/>
                <w:rtl w:val="0"/>
              </w:rPr>
              <w:t xml:space="preserve">5.3.2.2</w:t>
            </w:r>
            <w:r w:rsidDel="00000000" w:rsidR="00000000" w:rsidRPr="00000000">
              <w:rPr>
                <w:rtl w:val="0"/>
              </w:rPr>
            </w:r>
          </w:p>
        </w:tc>
      </w:tr>
      <w:tr>
        <w:tc>
          <w:tcPr/>
          <w:p w:rsidR="00000000" w:rsidDel="00000000" w:rsidP="00000000" w:rsidRDefault="00000000" w:rsidRPr="00000000" w14:paraId="000001A8">
            <w:pPr>
              <w:numPr>
                <w:ilvl w:val="0"/>
                <w:numId w:val="7"/>
              </w:numPr>
              <w:ind w:left="360" w:hanging="360"/>
              <w:rPr>
                <w:sz w:val="22"/>
                <w:szCs w:val="22"/>
              </w:rPr>
            </w:pPr>
            <w:r w:rsidDel="00000000" w:rsidR="00000000" w:rsidRPr="00000000">
              <w:rPr>
                <w:sz w:val="22"/>
                <w:szCs w:val="22"/>
                <w:rtl w:val="0"/>
              </w:rPr>
              <w:t xml:space="preserve">emitendi juhatuse ja nõukogu liikmetele ning nende lähikondsetele kuuluvate emitendi aktsiate arv majandusaasta lõpu seisuga, näidates ära andmed iga juhatuse ja nõukogu liikme kohta eraldi. Lisaks tuleb eraldi välja tuua nimetatud isikutele väljastatud aktsiaoptsioonide alusel tulevastel perioodidel omandatavad aktsiad. Hääleõiguse arvestamisel lähtutakse väärtpaberituru seaduses sätestatust;</w:t>
            </w:r>
          </w:p>
        </w:tc>
        <w:tc>
          <w:tcPr/>
          <w:p w:rsidR="00000000" w:rsidDel="00000000" w:rsidP="00000000" w:rsidRDefault="00000000" w:rsidRPr="00000000" w14:paraId="000001A9">
            <w:pPr>
              <w:rPr>
                <w:sz w:val="22"/>
                <w:szCs w:val="22"/>
              </w:rPr>
            </w:pPr>
            <w:r w:rsidDel="00000000" w:rsidR="00000000" w:rsidRPr="00000000">
              <w:rPr>
                <w:rtl w:val="0"/>
              </w:rPr>
            </w:r>
          </w:p>
        </w:tc>
        <w:tc>
          <w:tcPr/>
          <w:p w:rsidR="00000000" w:rsidDel="00000000" w:rsidP="00000000" w:rsidRDefault="00000000" w:rsidRPr="00000000" w14:paraId="000001AA">
            <w:pPr>
              <w:rPr/>
            </w:pPr>
            <w:r w:rsidDel="00000000" w:rsidR="00000000" w:rsidRPr="00000000">
              <w:rPr>
                <w:sz w:val="22"/>
                <w:szCs w:val="22"/>
                <w:rtl w:val="0"/>
              </w:rPr>
              <w:t xml:space="preserve">5.3.2.3</w:t>
            </w:r>
            <w:r w:rsidDel="00000000" w:rsidR="00000000" w:rsidRPr="00000000">
              <w:rPr>
                <w:rtl w:val="0"/>
              </w:rPr>
            </w:r>
          </w:p>
        </w:tc>
      </w:tr>
    </w:tbl>
    <w:p w:rsidR="00000000" w:rsidDel="00000000" w:rsidP="00000000" w:rsidRDefault="00000000" w:rsidRPr="00000000" w14:paraId="000001AB">
      <w:pPr>
        <w:rPr/>
      </w:pPr>
      <w:r w:rsidDel="00000000" w:rsidR="00000000" w:rsidRPr="00000000">
        <w:rPr>
          <w:rtl w:val="0"/>
        </w:rPr>
      </w:r>
    </w:p>
    <w:tbl>
      <w:tblPr>
        <w:tblStyle w:val="Table11"/>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AC">
            <w:pPr>
              <w:numPr>
                <w:ilvl w:val="0"/>
                <w:numId w:val="7"/>
              </w:numPr>
              <w:ind w:left="360" w:hanging="360"/>
              <w:rPr>
                <w:sz w:val="22"/>
                <w:szCs w:val="22"/>
              </w:rPr>
            </w:pPr>
            <w:r w:rsidDel="00000000" w:rsidR="00000000" w:rsidRPr="00000000">
              <w:rPr>
                <w:sz w:val="22"/>
                <w:szCs w:val="22"/>
                <w:rtl w:val="0"/>
              </w:rPr>
              <w:t xml:space="preserve">aktsionäride loetelu, kes omavad majandusaasta lõpu seisuga viis protsenti (5%) või enam emitendi aktsiatega esindatud häältest. Hääleõiguse arvestamisel lähtutakse väärtpaberituru seaduses sätestatust. Selliste aktsionäride puudumisel lisatakse vastavasisuline kinnitus;</w:t>
            </w:r>
          </w:p>
        </w:tc>
        <w:tc>
          <w:tcPr/>
          <w:p w:rsidR="00000000" w:rsidDel="00000000" w:rsidP="00000000" w:rsidRDefault="00000000" w:rsidRPr="00000000" w14:paraId="000001AD">
            <w:pPr>
              <w:rPr>
                <w:sz w:val="22"/>
                <w:szCs w:val="22"/>
              </w:rPr>
            </w:pPr>
            <w:r w:rsidDel="00000000" w:rsidR="00000000" w:rsidRPr="00000000">
              <w:rPr>
                <w:rtl w:val="0"/>
              </w:rPr>
            </w:r>
          </w:p>
        </w:tc>
        <w:tc>
          <w:tcPr/>
          <w:p w:rsidR="00000000" w:rsidDel="00000000" w:rsidP="00000000" w:rsidRDefault="00000000" w:rsidRPr="00000000" w14:paraId="000001AE">
            <w:pPr>
              <w:rPr>
                <w:sz w:val="22"/>
                <w:szCs w:val="22"/>
              </w:rPr>
            </w:pPr>
            <w:r w:rsidDel="00000000" w:rsidR="00000000" w:rsidRPr="00000000">
              <w:rPr>
                <w:sz w:val="22"/>
                <w:szCs w:val="22"/>
                <w:rtl w:val="0"/>
              </w:rPr>
              <w:t xml:space="preserve">5.3.2.4</w:t>
            </w:r>
          </w:p>
        </w:tc>
      </w:tr>
      <w:tr>
        <w:tc>
          <w:tcPr/>
          <w:p w:rsidR="00000000" w:rsidDel="00000000" w:rsidP="00000000" w:rsidRDefault="00000000" w:rsidRPr="00000000" w14:paraId="000001AF">
            <w:pPr>
              <w:numPr>
                <w:ilvl w:val="0"/>
                <w:numId w:val="7"/>
              </w:numPr>
              <w:ind w:left="360" w:hanging="360"/>
              <w:rPr>
                <w:sz w:val="22"/>
                <w:szCs w:val="22"/>
              </w:rPr>
            </w:pPr>
            <w:r w:rsidDel="00000000" w:rsidR="00000000" w:rsidRPr="00000000">
              <w:rPr>
                <w:sz w:val="22"/>
                <w:szCs w:val="22"/>
                <w:rtl w:val="0"/>
              </w:rPr>
              <w:t xml:space="preserve">teave kehtivatest aktsionäride üldkoosolekute otsustest, millega on emitendile antud õigus oma aktsiate omandamiseks või tagatiseks võtmiseks. Juhul, kui emitent on majandusaasta jooksul omandanud või finantseerinud oma aktsiate omandamist või tagatiseks võtmist, siis teave omandatud või tagatiseks võetud aktsiate arvu, aktsiate omandamise või tagatiseks võtmise tingimuste ning aktsiate eest tasutud hinna kohta. Juhul, kui aktsiad ei ole omandatud börsitehinguga järelturult, teave aktsiate müüjate ja nende omandamise viisi ning tasutud summade kohta;</w:t>
            </w:r>
          </w:p>
        </w:tc>
        <w:tc>
          <w:tcPr/>
          <w:p w:rsidR="00000000" w:rsidDel="00000000" w:rsidP="00000000" w:rsidRDefault="00000000" w:rsidRPr="00000000" w14:paraId="000001B0">
            <w:pPr>
              <w:rPr>
                <w:sz w:val="22"/>
                <w:szCs w:val="22"/>
              </w:rPr>
            </w:pPr>
            <w:r w:rsidDel="00000000" w:rsidR="00000000" w:rsidRPr="00000000">
              <w:rPr>
                <w:rtl w:val="0"/>
              </w:rPr>
            </w:r>
          </w:p>
        </w:tc>
        <w:tc>
          <w:tcPr/>
          <w:p w:rsidR="00000000" w:rsidDel="00000000" w:rsidP="00000000" w:rsidRDefault="00000000" w:rsidRPr="00000000" w14:paraId="000001B1">
            <w:pPr>
              <w:rPr>
                <w:sz w:val="22"/>
                <w:szCs w:val="22"/>
              </w:rPr>
            </w:pPr>
            <w:r w:rsidDel="00000000" w:rsidR="00000000" w:rsidRPr="00000000">
              <w:rPr>
                <w:sz w:val="22"/>
                <w:szCs w:val="22"/>
                <w:rtl w:val="0"/>
              </w:rPr>
              <w:t xml:space="preserve">5.3.2.5.</w:t>
            </w:r>
          </w:p>
        </w:tc>
      </w:tr>
      <w:tr>
        <w:tc>
          <w:tcPr/>
          <w:p w:rsidR="00000000" w:rsidDel="00000000" w:rsidP="00000000" w:rsidRDefault="00000000" w:rsidRPr="00000000" w14:paraId="000001B2">
            <w:pPr>
              <w:numPr>
                <w:ilvl w:val="0"/>
                <w:numId w:val="7"/>
              </w:numPr>
              <w:ind w:left="360" w:hanging="360"/>
              <w:rPr>
                <w:sz w:val="22"/>
                <w:szCs w:val="22"/>
              </w:rPr>
            </w:pPr>
            <w:r w:rsidDel="00000000" w:rsidR="00000000" w:rsidRPr="00000000">
              <w:rPr>
                <w:sz w:val="22"/>
                <w:szCs w:val="22"/>
                <w:rtl w:val="0"/>
              </w:rPr>
              <w:t xml:space="preserve">kui emitendi aktsiaid on märgitud ja/või emiteeritud olemasolevate aktsionäride eesõiguse välistamisega ja kui sellise emissiooni tingimused ei olnud heaks kiidetud aktsionäride üldkoosoleku poolt, aktsiaid omandanud isikute nimed/nimetused, iga isiku poolt märgitud/omandatud aktsiate arv, ülekursi suurus. Emitent on kohustatud esitama nimetatud teabe ka oluliste tütarettevõtjate kohta;</w:t>
            </w:r>
          </w:p>
        </w:tc>
        <w:tc>
          <w:tcPr/>
          <w:p w:rsidR="00000000" w:rsidDel="00000000" w:rsidP="00000000" w:rsidRDefault="00000000" w:rsidRPr="00000000" w14:paraId="000001B3">
            <w:pPr>
              <w:rPr>
                <w:sz w:val="22"/>
                <w:szCs w:val="22"/>
              </w:rPr>
            </w:pPr>
            <w:r w:rsidDel="00000000" w:rsidR="00000000" w:rsidRPr="00000000">
              <w:rPr>
                <w:rtl w:val="0"/>
              </w:rPr>
            </w:r>
          </w:p>
        </w:tc>
        <w:tc>
          <w:tcPr/>
          <w:p w:rsidR="00000000" w:rsidDel="00000000" w:rsidP="00000000" w:rsidRDefault="00000000" w:rsidRPr="00000000" w14:paraId="000001B4">
            <w:pPr>
              <w:rPr>
                <w:sz w:val="22"/>
                <w:szCs w:val="22"/>
              </w:rPr>
            </w:pPr>
            <w:r w:rsidDel="00000000" w:rsidR="00000000" w:rsidRPr="00000000">
              <w:rPr>
                <w:sz w:val="22"/>
                <w:szCs w:val="22"/>
                <w:rtl w:val="0"/>
              </w:rPr>
              <w:t xml:space="preserve">5.3.2.6.</w:t>
            </w:r>
          </w:p>
        </w:tc>
      </w:tr>
      <w:tr>
        <w:tc>
          <w:tcPr/>
          <w:p w:rsidR="00000000" w:rsidDel="00000000" w:rsidP="00000000" w:rsidRDefault="00000000" w:rsidRPr="00000000" w14:paraId="000001B5">
            <w:pPr>
              <w:numPr>
                <w:ilvl w:val="0"/>
                <w:numId w:val="7"/>
              </w:numPr>
              <w:ind w:left="360" w:hanging="360"/>
              <w:rPr>
                <w:sz w:val="22"/>
                <w:szCs w:val="22"/>
              </w:rPr>
            </w:pPr>
            <w:r w:rsidDel="00000000" w:rsidR="00000000" w:rsidRPr="00000000">
              <w:rPr>
                <w:sz w:val="22"/>
                <w:szCs w:val="22"/>
                <w:rtl w:val="0"/>
              </w:rPr>
              <w:t xml:space="preserve">teave majandusaasta jooksul emitendi või tema olulise tütarettevõtja poolt seotud isikuga tehtud tehingute kohta kooskõlas reglemendis sätestatud nõuetega teabe avalikustamise kohta seotud isikute vahel tehtud tehingute suhtes;</w:t>
            </w:r>
          </w:p>
        </w:tc>
        <w:tc>
          <w:tcPr/>
          <w:p w:rsidR="00000000" w:rsidDel="00000000" w:rsidP="00000000" w:rsidRDefault="00000000" w:rsidRPr="00000000" w14:paraId="000001B6">
            <w:pPr>
              <w:rPr>
                <w:sz w:val="22"/>
                <w:szCs w:val="22"/>
              </w:rPr>
            </w:pPr>
            <w:r w:rsidDel="00000000" w:rsidR="00000000" w:rsidRPr="00000000">
              <w:rPr>
                <w:rtl w:val="0"/>
              </w:rPr>
            </w:r>
          </w:p>
        </w:tc>
        <w:tc>
          <w:tcPr/>
          <w:p w:rsidR="00000000" w:rsidDel="00000000" w:rsidP="00000000" w:rsidRDefault="00000000" w:rsidRPr="00000000" w14:paraId="000001B7">
            <w:pPr>
              <w:rPr>
                <w:sz w:val="22"/>
                <w:szCs w:val="22"/>
              </w:rPr>
            </w:pPr>
            <w:r w:rsidDel="00000000" w:rsidR="00000000" w:rsidRPr="00000000">
              <w:rPr>
                <w:sz w:val="22"/>
                <w:szCs w:val="22"/>
                <w:rtl w:val="0"/>
              </w:rPr>
              <w:t xml:space="preserve">5.3.2.7. </w:t>
            </w:r>
          </w:p>
        </w:tc>
      </w:tr>
      <w:tr>
        <w:tc>
          <w:tcPr/>
          <w:p w:rsidR="00000000" w:rsidDel="00000000" w:rsidP="00000000" w:rsidRDefault="00000000" w:rsidRPr="00000000" w14:paraId="000001B8">
            <w:pPr>
              <w:numPr>
                <w:ilvl w:val="0"/>
                <w:numId w:val="7"/>
              </w:numPr>
              <w:ind w:left="360" w:hanging="360"/>
              <w:rPr>
                <w:sz w:val="22"/>
                <w:szCs w:val="22"/>
              </w:rPr>
            </w:pPr>
            <w:r w:rsidDel="00000000" w:rsidR="00000000" w:rsidRPr="00000000">
              <w:rPr>
                <w:sz w:val="22"/>
                <w:szCs w:val="22"/>
                <w:rtl w:val="0"/>
              </w:rPr>
              <w:t xml:space="preserve">teave kõikidest juhatuse ja nõukogu liikmetele välja antud kehtivatest aktsiaoptsioonidest koos informatsiooniga aktsiaoptsiooni õigustatud subjektideks olevatest emitendi juhatuse ja nõukogu liikmetest;</w:t>
            </w:r>
          </w:p>
        </w:tc>
        <w:tc>
          <w:tcPr/>
          <w:p w:rsidR="00000000" w:rsidDel="00000000" w:rsidP="00000000" w:rsidRDefault="00000000" w:rsidRPr="00000000" w14:paraId="000001B9">
            <w:pPr>
              <w:rPr>
                <w:sz w:val="22"/>
                <w:szCs w:val="22"/>
              </w:rPr>
            </w:pPr>
            <w:r w:rsidDel="00000000" w:rsidR="00000000" w:rsidRPr="00000000">
              <w:rPr>
                <w:rtl w:val="0"/>
              </w:rPr>
            </w:r>
          </w:p>
        </w:tc>
        <w:tc>
          <w:tcPr/>
          <w:p w:rsidR="00000000" w:rsidDel="00000000" w:rsidP="00000000" w:rsidRDefault="00000000" w:rsidRPr="00000000" w14:paraId="000001BA">
            <w:pPr>
              <w:rPr>
                <w:sz w:val="22"/>
                <w:szCs w:val="22"/>
              </w:rPr>
            </w:pPr>
            <w:r w:rsidDel="00000000" w:rsidR="00000000" w:rsidRPr="00000000">
              <w:rPr>
                <w:sz w:val="22"/>
                <w:szCs w:val="22"/>
                <w:rtl w:val="0"/>
              </w:rPr>
              <w:t xml:space="preserve">5.3.2.8. </w:t>
            </w:r>
          </w:p>
        </w:tc>
      </w:tr>
      <w:tr>
        <w:tc>
          <w:tcPr/>
          <w:p w:rsidR="00000000" w:rsidDel="00000000" w:rsidP="00000000" w:rsidRDefault="00000000" w:rsidRPr="00000000" w14:paraId="000001BB">
            <w:pPr>
              <w:numPr>
                <w:ilvl w:val="0"/>
                <w:numId w:val="7"/>
              </w:numPr>
              <w:ind w:left="360" w:hanging="360"/>
              <w:rPr>
                <w:sz w:val="22"/>
                <w:szCs w:val="22"/>
              </w:rPr>
            </w:pPr>
            <w:r w:rsidDel="00000000" w:rsidR="00000000" w:rsidRPr="00000000">
              <w:rPr>
                <w:sz w:val="22"/>
                <w:szCs w:val="22"/>
                <w:rtl w:val="0"/>
              </w:rPr>
              <w:t xml:space="preserve">informatsioon emitendi väärtpaberite kauplemisstatistika ja hinnaliikumiste kohta aruandeperioodil Börsil ja muudel reguleeritud turgudel, kus emitendi väärtpaberid on noteeritud/kaubeldavad.</w:t>
            </w:r>
          </w:p>
        </w:tc>
        <w:tc>
          <w:tcPr/>
          <w:p w:rsidR="00000000" w:rsidDel="00000000" w:rsidP="00000000" w:rsidRDefault="00000000" w:rsidRPr="00000000" w14:paraId="000001BC">
            <w:pPr>
              <w:rPr>
                <w:sz w:val="22"/>
                <w:szCs w:val="22"/>
              </w:rPr>
            </w:pPr>
            <w:r w:rsidDel="00000000" w:rsidR="00000000" w:rsidRPr="00000000">
              <w:rPr>
                <w:rtl w:val="0"/>
              </w:rPr>
            </w:r>
          </w:p>
        </w:tc>
        <w:tc>
          <w:tcPr/>
          <w:p w:rsidR="00000000" w:rsidDel="00000000" w:rsidP="00000000" w:rsidRDefault="00000000" w:rsidRPr="00000000" w14:paraId="000001BD">
            <w:pPr>
              <w:rPr>
                <w:sz w:val="22"/>
                <w:szCs w:val="22"/>
              </w:rPr>
            </w:pPr>
            <w:r w:rsidDel="00000000" w:rsidR="00000000" w:rsidRPr="00000000">
              <w:rPr>
                <w:sz w:val="22"/>
                <w:szCs w:val="22"/>
                <w:rtl w:val="0"/>
              </w:rPr>
              <w:t xml:space="preserve">5.3.2.9.</w:t>
            </w:r>
          </w:p>
        </w:tc>
      </w:tr>
      <w:tr>
        <w:tc>
          <w:tcPr/>
          <w:p w:rsidR="00000000" w:rsidDel="00000000" w:rsidP="00000000" w:rsidRDefault="00000000" w:rsidRPr="00000000" w14:paraId="000001BE">
            <w:pPr>
              <w:numPr>
                <w:ilvl w:val="0"/>
                <w:numId w:val="7"/>
              </w:numPr>
              <w:ind w:left="360" w:hanging="360"/>
              <w:rPr>
                <w:sz w:val="22"/>
                <w:szCs w:val="22"/>
              </w:rPr>
            </w:pPr>
            <w:r w:rsidDel="00000000" w:rsidR="00000000" w:rsidRPr="00000000">
              <w:rPr>
                <w:sz w:val="22"/>
                <w:szCs w:val="22"/>
                <w:rtl w:val="0"/>
              </w:rPr>
              <w:t xml:space="preserve">kui emitent käsitleb majandusaasta aruandes eeldatavat arengut järgmisel majandusaastal, on ta kohustatud samas eeldatavat arengut põhjendama ning kirjeldama selle tegemise aluseks olnud asjaolusid ja eeldusi. Juhul, kui eeldatav areng sisaldab emitendile teadaolevaid erakorralisi tulusid või kulusid, on emitent kohustatud nimetatud tulud või kulud eraldi välja tooma.</w:t>
            </w:r>
          </w:p>
        </w:tc>
        <w:tc>
          <w:tcPr/>
          <w:p w:rsidR="00000000" w:rsidDel="00000000" w:rsidP="00000000" w:rsidRDefault="00000000" w:rsidRPr="00000000" w14:paraId="000001BF">
            <w:pPr>
              <w:rPr>
                <w:sz w:val="22"/>
                <w:szCs w:val="22"/>
              </w:rPr>
            </w:pPr>
            <w:r w:rsidDel="00000000" w:rsidR="00000000" w:rsidRPr="00000000">
              <w:rPr>
                <w:rtl w:val="0"/>
              </w:rPr>
            </w:r>
          </w:p>
        </w:tc>
        <w:tc>
          <w:tcPr/>
          <w:p w:rsidR="00000000" w:rsidDel="00000000" w:rsidP="00000000" w:rsidRDefault="00000000" w:rsidRPr="00000000" w14:paraId="000001C0">
            <w:pPr>
              <w:rPr>
                <w:sz w:val="22"/>
                <w:szCs w:val="22"/>
              </w:rPr>
            </w:pPr>
            <w:r w:rsidDel="00000000" w:rsidR="00000000" w:rsidRPr="00000000">
              <w:rPr>
                <w:sz w:val="22"/>
                <w:szCs w:val="22"/>
                <w:rtl w:val="0"/>
              </w:rPr>
              <w:t xml:space="preserve">5.3.4., 5.6.1.</w:t>
            </w:r>
          </w:p>
        </w:tc>
      </w:tr>
      <w:tr>
        <w:tc>
          <w:tcPr/>
          <w:p w:rsidR="00000000" w:rsidDel="00000000" w:rsidP="00000000" w:rsidRDefault="00000000" w:rsidRPr="00000000" w14:paraId="000001C1">
            <w:pPr>
              <w:numPr>
                <w:ilvl w:val="0"/>
                <w:numId w:val="7"/>
              </w:numPr>
              <w:ind w:left="360" w:hanging="360"/>
              <w:rPr>
                <w:sz w:val="22"/>
                <w:szCs w:val="22"/>
              </w:rPr>
            </w:pPr>
            <w:r w:rsidDel="00000000" w:rsidR="00000000" w:rsidRPr="00000000">
              <w:rPr>
                <w:sz w:val="22"/>
                <w:szCs w:val="22"/>
                <w:rtl w:val="0"/>
              </w:rPr>
              <w:t xml:space="preserve">Kui auditeeritud aastaaruandes avalikustatud puhaskasum erineb rohkem kui kümne protsendi (10%) võrra esialgses raamatupidamise aastaaruandes avaldatud puhaskasumist, on emitent kohustatud selle viivitamatult avalikustama, kirjeldades erinevuse põhjustanud asjaolusid.</w:t>
            </w:r>
          </w:p>
        </w:tc>
        <w:tc>
          <w:tcPr/>
          <w:p w:rsidR="00000000" w:rsidDel="00000000" w:rsidP="00000000" w:rsidRDefault="00000000" w:rsidRPr="00000000" w14:paraId="000001C2">
            <w:pPr>
              <w:rPr>
                <w:sz w:val="22"/>
                <w:szCs w:val="22"/>
              </w:rPr>
            </w:pPr>
            <w:r w:rsidDel="00000000" w:rsidR="00000000" w:rsidRPr="00000000">
              <w:rPr>
                <w:rtl w:val="0"/>
              </w:rPr>
            </w:r>
          </w:p>
        </w:tc>
        <w:tc>
          <w:tcPr/>
          <w:p w:rsidR="00000000" w:rsidDel="00000000" w:rsidP="00000000" w:rsidRDefault="00000000" w:rsidRPr="00000000" w14:paraId="000001C3">
            <w:pPr>
              <w:rPr>
                <w:sz w:val="22"/>
                <w:szCs w:val="22"/>
              </w:rPr>
            </w:pPr>
            <w:r w:rsidDel="00000000" w:rsidR="00000000" w:rsidRPr="00000000">
              <w:rPr>
                <w:sz w:val="22"/>
                <w:szCs w:val="22"/>
                <w:rtl w:val="0"/>
              </w:rPr>
              <w:t xml:space="preserve">5.3.5.</w:t>
            </w:r>
          </w:p>
        </w:tc>
      </w:tr>
    </w:tbl>
    <w:p w:rsidR="00000000" w:rsidDel="00000000" w:rsidP="00000000" w:rsidRDefault="00000000" w:rsidRPr="00000000" w14:paraId="000001C4">
      <w:pPr>
        <w:rPr/>
      </w:pPr>
      <w:r w:rsidDel="00000000" w:rsidR="00000000" w:rsidRPr="00000000">
        <w:rPr>
          <w:rtl w:val="0"/>
        </w:rPr>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pStyle w:val="Heading2"/>
        <w:rPr/>
      </w:pPr>
      <w:r w:rsidDel="00000000" w:rsidR="00000000" w:rsidRPr="00000000">
        <w:rPr>
          <w:rtl w:val="0"/>
        </w:rPr>
        <w:t xml:space="preserve">1.7. Täiendavad nõuded konsolideerimisgrupi aastaaruandele</w:t>
      </w:r>
    </w:p>
    <w:tbl>
      <w:tblPr>
        <w:tblStyle w:val="Table12"/>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1C7">
            <w:pPr>
              <w:numPr>
                <w:ilvl w:val="0"/>
                <w:numId w:val="31"/>
              </w:numPr>
              <w:ind w:left="360" w:hanging="360"/>
              <w:rPr>
                <w:sz w:val="22"/>
                <w:szCs w:val="22"/>
              </w:rPr>
            </w:pPr>
            <w:r w:rsidDel="00000000" w:rsidR="00000000" w:rsidRPr="00000000">
              <w:rPr>
                <w:sz w:val="22"/>
                <w:szCs w:val="22"/>
                <w:rtl w:val="0"/>
              </w:rPr>
              <w:t xml:space="preserve">Raamatupidamiskohustuslane, kes on aruandeaastal või sellele eelnenud majandusaastal olnud konsolideeriv üksus, koostab lõppenud majandusaasta kohta konsolideerimisgrupi majandusaasta aruande, mis koosneb:</w:t>
            </w:r>
          </w:p>
        </w:tc>
        <w:tc>
          <w:tcPr/>
          <w:p w:rsidR="00000000" w:rsidDel="00000000" w:rsidP="00000000" w:rsidRDefault="00000000" w:rsidRPr="00000000" w14:paraId="000001C8">
            <w:pPr>
              <w:rPr>
                <w:sz w:val="22"/>
                <w:szCs w:val="22"/>
              </w:rPr>
            </w:pPr>
            <w:r w:rsidDel="00000000" w:rsidR="00000000" w:rsidRPr="00000000">
              <w:rPr>
                <w:rtl w:val="0"/>
              </w:rPr>
            </w:r>
          </w:p>
        </w:tc>
        <w:tc>
          <w:tcPr/>
          <w:p w:rsidR="00000000" w:rsidDel="00000000" w:rsidP="00000000" w:rsidRDefault="00000000" w:rsidRPr="00000000" w14:paraId="000001C9">
            <w:pPr>
              <w:rPr>
                <w:sz w:val="22"/>
                <w:szCs w:val="22"/>
              </w:rPr>
            </w:pPr>
            <w:r w:rsidDel="00000000" w:rsidR="00000000" w:rsidRPr="00000000">
              <w:rPr>
                <w:sz w:val="22"/>
                <w:szCs w:val="22"/>
                <w:rtl w:val="0"/>
              </w:rPr>
              <w:t xml:space="preserve">RPS §28 lg 1</w:t>
            </w:r>
          </w:p>
        </w:tc>
      </w:tr>
      <w:tr>
        <w:tc>
          <w:tcPr/>
          <w:p w:rsidR="00000000" w:rsidDel="00000000" w:rsidP="00000000" w:rsidRDefault="00000000" w:rsidRPr="00000000" w14:paraId="000001CA">
            <w:pPr>
              <w:numPr>
                <w:ilvl w:val="0"/>
                <w:numId w:val="12"/>
              </w:numPr>
              <w:ind w:left="720" w:hanging="360"/>
              <w:rPr>
                <w:sz w:val="22"/>
                <w:szCs w:val="22"/>
              </w:rPr>
            </w:pPr>
            <w:r w:rsidDel="00000000" w:rsidR="00000000" w:rsidRPr="00000000">
              <w:rPr>
                <w:sz w:val="22"/>
                <w:szCs w:val="22"/>
                <w:rtl w:val="0"/>
              </w:rPr>
              <w:t xml:space="preserve">konsolideerimisgrupi raamatupidamise aastaaruandest ja </w:t>
            </w:r>
          </w:p>
        </w:tc>
        <w:tc>
          <w:tcPr/>
          <w:p w:rsidR="00000000" w:rsidDel="00000000" w:rsidP="00000000" w:rsidRDefault="00000000" w:rsidRPr="00000000" w14:paraId="000001CB">
            <w:pPr>
              <w:rPr>
                <w:sz w:val="22"/>
                <w:szCs w:val="22"/>
              </w:rPr>
            </w:pPr>
            <w:r w:rsidDel="00000000" w:rsidR="00000000" w:rsidRPr="00000000">
              <w:rPr>
                <w:rtl w:val="0"/>
              </w:rPr>
            </w:r>
          </w:p>
        </w:tc>
        <w:tc>
          <w:tcPr/>
          <w:p w:rsidR="00000000" w:rsidDel="00000000" w:rsidP="00000000" w:rsidRDefault="00000000" w:rsidRPr="00000000" w14:paraId="000001CC">
            <w:pPr>
              <w:rPr>
                <w:sz w:val="22"/>
                <w:szCs w:val="22"/>
              </w:rPr>
            </w:pPr>
            <w:r w:rsidDel="00000000" w:rsidR="00000000" w:rsidRPr="00000000">
              <w:rPr>
                <w:rtl w:val="0"/>
              </w:rPr>
            </w:r>
          </w:p>
        </w:tc>
      </w:tr>
      <w:tr>
        <w:tc>
          <w:tcPr/>
          <w:p w:rsidR="00000000" w:rsidDel="00000000" w:rsidP="00000000" w:rsidRDefault="00000000" w:rsidRPr="00000000" w14:paraId="000001CD">
            <w:pPr>
              <w:numPr>
                <w:ilvl w:val="0"/>
                <w:numId w:val="12"/>
              </w:numPr>
              <w:ind w:left="720" w:hanging="360"/>
              <w:rPr>
                <w:sz w:val="22"/>
                <w:szCs w:val="22"/>
              </w:rPr>
            </w:pPr>
            <w:r w:rsidDel="00000000" w:rsidR="00000000" w:rsidRPr="00000000">
              <w:rPr>
                <w:sz w:val="22"/>
                <w:szCs w:val="22"/>
                <w:rtl w:val="0"/>
              </w:rPr>
              <w:t xml:space="preserve">tegevusaruandest.</w:t>
            </w:r>
          </w:p>
        </w:tc>
        <w:tc>
          <w:tcPr/>
          <w:p w:rsidR="00000000" w:rsidDel="00000000" w:rsidP="00000000" w:rsidRDefault="00000000" w:rsidRPr="00000000" w14:paraId="000001CE">
            <w:pPr>
              <w:rPr>
                <w:sz w:val="22"/>
                <w:szCs w:val="22"/>
              </w:rPr>
            </w:pPr>
            <w:r w:rsidDel="00000000" w:rsidR="00000000" w:rsidRPr="00000000">
              <w:rPr>
                <w:rtl w:val="0"/>
              </w:rPr>
            </w:r>
          </w:p>
        </w:tc>
        <w:tc>
          <w:tcPr/>
          <w:p w:rsidR="00000000" w:rsidDel="00000000" w:rsidP="00000000" w:rsidRDefault="00000000" w:rsidRPr="00000000" w14:paraId="000001CF">
            <w:pPr>
              <w:rPr>
                <w:sz w:val="22"/>
                <w:szCs w:val="22"/>
              </w:rPr>
            </w:pPr>
            <w:r w:rsidDel="00000000" w:rsidR="00000000" w:rsidRPr="00000000">
              <w:rPr>
                <w:rtl w:val="0"/>
              </w:rPr>
            </w:r>
          </w:p>
        </w:tc>
      </w:tr>
      <w:tr>
        <w:tc>
          <w:tcPr/>
          <w:p w:rsidR="00000000" w:rsidDel="00000000" w:rsidP="00000000" w:rsidRDefault="00000000" w:rsidRPr="00000000" w14:paraId="000001D0">
            <w:pPr>
              <w:numPr>
                <w:ilvl w:val="0"/>
                <w:numId w:val="31"/>
              </w:numPr>
              <w:ind w:left="360" w:hanging="360"/>
              <w:rPr>
                <w:sz w:val="22"/>
                <w:szCs w:val="22"/>
              </w:rPr>
            </w:pPr>
            <w:r w:rsidDel="00000000" w:rsidR="00000000" w:rsidRPr="00000000">
              <w:rPr>
                <w:sz w:val="22"/>
                <w:szCs w:val="22"/>
                <w:rtl w:val="0"/>
              </w:rPr>
              <w:t xml:space="preserve">Konsolideerimisgrupi raamatupidamise aastaaruanne koosneb:</w:t>
            </w:r>
          </w:p>
        </w:tc>
        <w:tc>
          <w:tcPr/>
          <w:p w:rsidR="00000000" w:rsidDel="00000000" w:rsidP="00000000" w:rsidRDefault="00000000" w:rsidRPr="00000000" w14:paraId="000001D1">
            <w:pPr>
              <w:rPr>
                <w:sz w:val="22"/>
                <w:szCs w:val="22"/>
              </w:rPr>
            </w:pPr>
            <w:r w:rsidDel="00000000" w:rsidR="00000000" w:rsidRPr="00000000">
              <w:rPr>
                <w:rtl w:val="0"/>
              </w:rPr>
            </w:r>
          </w:p>
        </w:tc>
        <w:tc>
          <w:tcPr/>
          <w:p w:rsidR="00000000" w:rsidDel="00000000" w:rsidP="00000000" w:rsidRDefault="00000000" w:rsidRPr="00000000" w14:paraId="000001D2">
            <w:pPr>
              <w:rPr>
                <w:sz w:val="22"/>
                <w:szCs w:val="22"/>
              </w:rPr>
            </w:pPr>
            <w:r w:rsidDel="00000000" w:rsidR="00000000" w:rsidRPr="00000000">
              <w:rPr>
                <w:sz w:val="22"/>
                <w:szCs w:val="22"/>
                <w:rtl w:val="0"/>
              </w:rPr>
              <w:t xml:space="preserve">RPS §30 lg 2</w:t>
            </w:r>
          </w:p>
        </w:tc>
      </w:tr>
      <w:tr>
        <w:tc>
          <w:tcPr/>
          <w:p w:rsidR="00000000" w:rsidDel="00000000" w:rsidP="00000000" w:rsidRDefault="00000000" w:rsidRPr="00000000" w14:paraId="000001D3">
            <w:pPr>
              <w:numPr>
                <w:ilvl w:val="0"/>
                <w:numId w:val="16"/>
              </w:numPr>
              <w:ind w:left="720" w:hanging="360"/>
              <w:rPr>
                <w:sz w:val="22"/>
                <w:szCs w:val="22"/>
              </w:rPr>
            </w:pPr>
            <w:r w:rsidDel="00000000" w:rsidR="00000000" w:rsidRPr="00000000">
              <w:rPr>
                <w:sz w:val="22"/>
                <w:szCs w:val="22"/>
                <w:rtl w:val="0"/>
              </w:rPr>
              <w:t xml:space="preserve">konsolideeritud bilansist;</w:t>
            </w:r>
          </w:p>
        </w:tc>
        <w:tc>
          <w:tcPr/>
          <w:p w:rsidR="00000000" w:rsidDel="00000000" w:rsidP="00000000" w:rsidRDefault="00000000" w:rsidRPr="00000000" w14:paraId="000001D4">
            <w:pPr>
              <w:rPr>
                <w:sz w:val="22"/>
                <w:szCs w:val="22"/>
              </w:rPr>
            </w:pPr>
            <w:r w:rsidDel="00000000" w:rsidR="00000000" w:rsidRPr="00000000">
              <w:rPr>
                <w:rtl w:val="0"/>
              </w:rPr>
            </w:r>
          </w:p>
        </w:tc>
        <w:tc>
          <w:tcPr/>
          <w:p w:rsidR="00000000" w:rsidDel="00000000" w:rsidP="00000000" w:rsidRDefault="00000000" w:rsidRPr="00000000" w14:paraId="000001D5">
            <w:pPr>
              <w:rPr>
                <w:sz w:val="22"/>
                <w:szCs w:val="22"/>
              </w:rPr>
            </w:pPr>
            <w:r w:rsidDel="00000000" w:rsidR="00000000" w:rsidRPr="00000000">
              <w:rPr>
                <w:rtl w:val="0"/>
              </w:rPr>
            </w:r>
          </w:p>
        </w:tc>
      </w:tr>
      <w:tr>
        <w:tc>
          <w:tcPr/>
          <w:p w:rsidR="00000000" w:rsidDel="00000000" w:rsidP="00000000" w:rsidRDefault="00000000" w:rsidRPr="00000000" w14:paraId="000001D6">
            <w:pPr>
              <w:numPr>
                <w:ilvl w:val="0"/>
                <w:numId w:val="16"/>
              </w:numPr>
              <w:ind w:left="720" w:hanging="360"/>
              <w:rPr>
                <w:sz w:val="22"/>
                <w:szCs w:val="22"/>
              </w:rPr>
            </w:pPr>
            <w:r w:rsidDel="00000000" w:rsidR="00000000" w:rsidRPr="00000000">
              <w:rPr>
                <w:sz w:val="22"/>
                <w:szCs w:val="22"/>
                <w:rtl w:val="0"/>
              </w:rPr>
              <w:t xml:space="preserve">konsolideerutud kasumiaruandest;</w:t>
            </w:r>
          </w:p>
        </w:tc>
        <w:tc>
          <w:tcPr/>
          <w:p w:rsidR="00000000" w:rsidDel="00000000" w:rsidP="00000000" w:rsidRDefault="00000000" w:rsidRPr="00000000" w14:paraId="000001D7">
            <w:pPr>
              <w:rPr>
                <w:sz w:val="22"/>
                <w:szCs w:val="22"/>
              </w:rPr>
            </w:pPr>
            <w:r w:rsidDel="00000000" w:rsidR="00000000" w:rsidRPr="00000000">
              <w:rPr>
                <w:rtl w:val="0"/>
              </w:rPr>
            </w:r>
          </w:p>
        </w:tc>
        <w:tc>
          <w:tcPr/>
          <w:p w:rsidR="00000000" w:rsidDel="00000000" w:rsidP="00000000" w:rsidRDefault="00000000" w:rsidRPr="00000000" w14:paraId="000001D8">
            <w:pPr>
              <w:rPr>
                <w:sz w:val="22"/>
                <w:szCs w:val="22"/>
              </w:rPr>
            </w:pPr>
            <w:r w:rsidDel="00000000" w:rsidR="00000000" w:rsidRPr="00000000">
              <w:rPr>
                <w:rtl w:val="0"/>
              </w:rPr>
            </w:r>
          </w:p>
        </w:tc>
      </w:tr>
      <w:tr>
        <w:tc>
          <w:tcPr/>
          <w:p w:rsidR="00000000" w:rsidDel="00000000" w:rsidP="00000000" w:rsidRDefault="00000000" w:rsidRPr="00000000" w14:paraId="000001D9">
            <w:pPr>
              <w:numPr>
                <w:ilvl w:val="0"/>
                <w:numId w:val="16"/>
              </w:numPr>
              <w:ind w:left="720" w:hanging="360"/>
              <w:rPr>
                <w:sz w:val="22"/>
                <w:szCs w:val="22"/>
              </w:rPr>
            </w:pPr>
            <w:r w:rsidDel="00000000" w:rsidR="00000000" w:rsidRPr="00000000">
              <w:rPr>
                <w:sz w:val="22"/>
                <w:szCs w:val="22"/>
                <w:rtl w:val="0"/>
              </w:rPr>
              <w:t xml:space="preserve">konsolideeritud rahavoogude aruandest;</w:t>
            </w:r>
          </w:p>
        </w:tc>
        <w:tc>
          <w:tcPr/>
          <w:p w:rsidR="00000000" w:rsidDel="00000000" w:rsidP="00000000" w:rsidRDefault="00000000" w:rsidRPr="00000000" w14:paraId="000001DA">
            <w:pPr>
              <w:rPr>
                <w:sz w:val="22"/>
                <w:szCs w:val="22"/>
              </w:rPr>
            </w:pPr>
            <w:r w:rsidDel="00000000" w:rsidR="00000000" w:rsidRPr="00000000">
              <w:rPr>
                <w:rtl w:val="0"/>
              </w:rPr>
            </w:r>
          </w:p>
        </w:tc>
        <w:tc>
          <w:tcPr/>
          <w:p w:rsidR="00000000" w:rsidDel="00000000" w:rsidP="00000000" w:rsidRDefault="00000000" w:rsidRPr="00000000" w14:paraId="000001DB">
            <w:pPr>
              <w:rPr>
                <w:sz w:val="22"/>
                <w:szCs w:val="22"/>
              </w:rPr>
            </w:pPr>
            <w:r w:rsidDel="00000000" w:rsidR="00000000" w:rsidRPr="00000000">
              <w:rPr>
                <w:rtl w:val="0"/>
              </w:rPr>
            </w:r>
          </w:p>
        </w:tc>
      </w:tr>
      <w:tr>
        <w:tc>
          <w:tcPr/>
          <w:p w:rsidR="00000000" w:rsidDel="00000000" w:rsidP="00000000" w:rsidRDefault="00000000" w:rsidRPr="00000000" w14:paraId="000001DC">
            <w:pPr>
              <w:numPr>
                <w:ilvl w:val="0"/>
                <w:numId w:val="16"/>
              </w:numPr>
              <w:ind w:left="720" w:hanging="360"/>
              <w:rPr>
                <w:sz w:val="22"/>
                <w:szCs w:val="22"/>
              </w:rPr>
            </w:pPr>
            <w:r w:rsidDel="00000000" w:rsidR="00000000" w:rsidRPr="00000000">
              <w:rPr>
                <w:sz w:val="22"/>
                <w:szCs w:val="22"/>
                <w:rtl w:val="0"/>
              </w:rPr>
              <w:t xml:space="preserve">konsolideeritud omakapitali muutuste aruandest ja</w:t>
            </w:r>
          </w:p>
        </w:tc>
        <w:tc>
          <w:tcPr/>
          <w:p w:rsidR="00000000" w:rsidDel="00000000" w:rsidP="00000000" w:rsidRDefault="00000000" w:rsidRPr="00000000" w14:paraId="000001DD">
            <w:pPr>
              <w:rPr>
                <w:sz w:val="22"/>
                <w:szCs w:val="22"/>
              </w:rPr>
            </w:pPr>
            <w:r w:rsidDel="00000000" w:rsidR="00000000" w:rsidRPr="00000000">
              <w:rPr>
                <w:rtl w:val="0"/>
              </w:rPr>
            </w:r>
          </w:p>
        </w:tc>
        <w:tc>
          <w:tcPr/>
          <w:p w:rsidR="00000000" w:rsidDel="00000000" w:rsidP="00000000" w:rsidRDefault="00000000" w:rsidRPr="00000000" w14:paraId="000001DE">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DF">
            <w:pPr>
              <w:numPr>
                <w:ilvl w:val="0"/>
                <w:numId w:val="16"/>
              </w:numPr>
              <w:ind w:left="720" w:hanging="360"/>
              <w:rPr>
                <w:sz w:val="22"/>
                <w:szCs w:val="22"/>
              </w:rPr>
            </w:pPr>
            <w:r w:rsidDel="00000000" w:rsidR="00000000" w:rsidRPr="00000000">
              <w:rPr>
                <w:sz w:val="22"/>
                <w:szCs w:val="22"/>
                <w:rtl w:val="0"/>
              </w:rPr>
              <w:t xml:space="preserve">vastavatest lisadest.</w:t>
            </w:r>
          </w:p>
        </w:tc>
        <w:tc>
          <w:tcPr>
            <w:tcBorders>
              <w:bottom w:color="000000" w:space="0" w:sz="4" w:val="single"/>
            </w:tcBorders>
          </w:tcPr>
          <w:p w:rsidR="00000000" w:rsidDel="00000000" w:rsidP="00000000" w:rsidRDefault="00000000" w:rsidRPr="00000000" w14:paraId="000001E0">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1">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1E2">
            <w:pPr>
              <w:numPr>
                <w:ilvl w:val="0"/>
                <w:numId w:val="16"/>
              </w:numPr>
              <w:ind w:left="720" w:hanging="360"/>
              <w:rPr>
                <w:sz w:val="22"/>
                <w:szCs w:val="22"/>
              </w:rPr>
            </w:pPr>
            <w:r w:rsidDel="00000000" w:rsidR="00000000" w:rsidRPr="00000000">
              <w:rPr>
                <w:sz w:val="22"/>
                <w:szCs w:val="22"/>
                <w:rtl w:val="0"/>
              </w:rPr>
              <w:t xml:space="preserve">Lisad sisaldavad muuhulgas konsolideeriva üksuse konsolideerimata bilanssi, kasumiaruannet, rahavoogude aruannet ning omakapitali muutuste aruannet (konsolideerimata aruanded).</w:t>
            </w:r>
          </w:p>
        </w:tc>
        <w:tc>
          <w:tcPr>
            <w:tcBorders>
              <w:bottom w:color="000000" w:space="0" w:sz="4" w:val="single"/>
            </w:tcBorders>
          </w:tcPr>
          <w:p w:rsidR="00000000" w:rsidDel="00000000" w:rsidP="00000000" w:rsidRDefault="00000000" w:rsidRPr="00000000" w14:paraId="000001E3">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E4">
            <w:pPr>
              <w:rPr>
                <w:sz w:val="22"/>
                <w:szCs w:val="22"/>
              </w:rPr>
            </w:pPr>
            <w:r w:rsidDel="00000000" w:rsidR="00000000" w:rsidRPr="00000000">
              <w:rPr>
                <w:rtl w:val="0"/>
              </w:rPr>
            </w:r>
          </w:p>
        </w:tc>
      </w:tr>
    </w:tbl>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bl>
      <w:tblPr>
        <w:tblStyle w:val="Table13"/>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top w:color="000000" w:space="0" w:sz="4" w:val="single"/>
            </w:tcBorders>
          </w:tcPr>
          <w:p w:rsidR="00000000" w:rsidDel="00000000" w:rsidP="00000000" w:rsidRDefault="00000000" w:rsidRPr="00000000" w14:paraId="000001E6">
            <w:pPr>
              <w:numPr>
                <w:ilvl w:val="0"/>
                <w:numId w:val="31"/>
              </w:numPr>
              <w:ind w:left="360" w:hanging="360"/>
              <w:rPr>
                <w:sz w:val="22"/>
                <w:szCs w:val="22"/>
              </w:rPr>
            </w:pPr>
            <w:r w:rsidDel="00000000" w:rsidR="00000000" w:rsidRPr="00000000">
              <w:rPr>
                <w:sz w:val="22"/>
                <w:szCs w:val="22"/>
                <w:rtl w:val="0"/>
              </w:rPr>
              <w:t xml:space="preserve">Kui konsolideerimisse kaasatud ettevõtjate koosseis on aruandeaasta jooksul oluliselt muutunud, tuleb konsolideerimisgrupi raamatupidamise aastaaruandes esitada teave, mis võimaldab majandusaasta arvnäitajaid sellele eelnenud majandusaasta arvnäitajatega võrrelda.</w:t>
            </w:r>
          </w:p>
        </w:tc>
        <w:tc>
          <w:tcPr>
            <w:tcBorders>
              <w:top w:color="000000" w:space="0" w:sz="4" w:val="single"/>
            </w:tcBorders>
          </w:tcPr>
          <w:p w:rsidR="00000000" w:rsidDel="00000000" w:rsidP="00000000" w:rsidRDefault="00000000" w:rsidRPr="00000000" w14:paraId="000001E7">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E8">
            <w:pPr>
              <w:rPr>
                <w:sz w:val="22"/>
                <w:szCs w:val="22"/>
              </w:rPr>
            </w:pPr>
            <w:r w:rsidDel="00000000" w:rsidR="00000000" w:rsidRPr="00000000">
              <w:rPr>
                <w:sz w:val="22"/>
                <w:szCs w:val="22"/>
                <w:rtl w:val="0"/>
              </w:rPr>
              <w:t xml:space="preserve">RPS §30 lg 4</w:t>
            </w:r>
          </w:p>
        </w:tc>
      </w:tr>
      <w:tr>
        <w:tc>
          <w:tcPr>
            <w:tcBorders>
              <w:top w:color="000000" w:space="0" w:sz="4" w:val="single"/>
            </w:tcBorders>
          </w:tcPr>
          <w:p w:rsidR="00000000" w:rsidDel="00000000" w:rsidP="00000000" w:rsidRDefault="00000000" w:rsidRPr="00000000" w14:paraId="000001E9">
            <w:pPr>
              <w:numPr>
                <w:ilvl w:val="0"/>
                <w:numId w:val="31"/>
              </w:numPr>
              <w:ind w:left="360" w:hanging="360"/>
              <w:rPr>
                <w:sz w:val="22"/>
                <w:szCs w:val="22"/>
              </w:rPr>
            </w:pPr>
            <w:r w:rsidDel="00000000" w:rsidR="00000000" w:rsidRPr="00000000">
              <w:rPr>
                <w:sz w:val="22"/>
                <w:szCs w:val="22"/>
                <w:rtl w:val="0"/>
              </w:rPr>
              <w:t xml:space="preserve">Konsolideerimata omakapitali muutuste aruandes on avalikustatud korrigeeritud konsolideerimata omakapitali (võrdne äriühingu konsolideerimata omakapitaliga, millest on lahutatud tema bilansis kajastatud valitseva ja olulise mõju all olevate osaluste bilansiline väärtus ning millele on liidetud nende osaluste väärtus arvestatuna kapitaliosaluse meetodil) arvestuskäik.</w:t>
            </w:r>
          </w:p>
        </w:tc>
        <w:tc>
          <w:tcPr>
            <w:tcBorders>
              <w:top w:color="000000" w:space="0" w:sz="4" w:val="single"/>
            </w:tcBorders>
          </w:tcPr>
          <w:p w:rsidR="00000000" w:rsidDel="00000000" w:rsidP="00000000" w:rsidRDefault="00000000" w:rsidRPr="00000000" w14:paraId="000001EA">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1EB">
            <w:pPr>
              <w:rPr>
                <w:sz w:val="22"/>
                <w:szCs w:val="22"/>
              </w:rPr>
            </w:pPr>
            <w:r w:rsidDel="00000000" w:rsidR="00000000" w:rsidRPr="00000000">
              <w:rPr>
                <w:sz w:val="22"/>
                <w:szCs w:val="22"/>
                <w:rtl w:val="0"/>
              </w:rPr>
              <w:t xml:space="preserve">RPS §20 lg 3</w:t>
            </w:r>
          </w:p>
        </w:tc>
      </w:tr>
      <w:tr>
        <w:tc>
          <w:tcPr>
            <w:tcBorders>
              <w:top w:color="000000" w:space="0" w:sz="0" w:val="nil"/>
            </w:tcBorders>
          </w:tcPr>
          <w:p w:rsidR="00000000" w:rsidDel="00000000" w:rsidP="00000000" w:rsidRDefault="00000000" w:rsidRPr="00000000" w14:paraId="000001EC">
            <w:pPr>
              <w:numPr>
                <w:ilvl w:val="0"/>
                <w:numId w:val="31"/>
              </w:numPr>
              <w:ind w:left="360" w:hanging="360"/>
              <w:rPr>
                <w:sz w:val="22"/>
                <w:szCs w:val="22"/>
              </w:rPr>
            </w:pPr>
            <w:r w:rsidDel="00000000" w:rsidR="00000000" w:rsidRPr="00000000">
              <w:rPr>
                <w:sz w:val="22"/>
                <w:szCs w:val="22"/>
                <w:rtl w:val="0"/>
              </w:rPr>
              <w:t xml:space="preserve">Konsolideerimisgrupi tegevusaruandes:</w:t>
            </w:r>
          </w:p>
        </w:tc>
        <w:tc>
          <w:tcPr>
            <w:tcBorders>
              <w:top w:color="000000" w:space="0" w:sz="0" w:val="nil"/>
            </w:tcBorders>
          </w:tcPr>
          <w:p w:rsidR="00000000" w:rsidDel="00000000" w:rsidP="00000000" w:rsidRDefault="00000000" w:rsidRPr="00000000" w14:paraId="000001ED">
            <w:pPr>
              <w:rPr>
                <w:sz w:val="22"/>
                <w:szCs w:val="22"/>
              </w:rPr>
            </w:pPr>
            <w:r w:rsidDel="00000000" w:rsidR="00000000" w:rsidRPr="00000000">
              <w:rPr>
                <w:rtl w:val="0"/>
              </w:rPr>
            </w:r>
          </w:p>
        </w:tc>
        <w:tc>
          <w:tcPr>
            <w:tcBorders>
              <w:top w:color="000000" w:space="0" w:sz="0" w:val="nil"/>
            </w:tcBorders>
          </w:tcPr>
          <w:p w:rsidR="00000000" w:rsidDel="00000000" w:rsidP="00000000" w:rsidRDefault="00000000" w:rsidRPr="00000000" w14:paraId="000001EE">
            <w:pPr>
              <w:rPr>
                <w:sz w:val="22"/>
                <w:szCs w:val="22"/>
              </w:rPr>
            </w:pPr>
            <w:r w:rsidDel="00000000" w:rsidR="00000000" w:rsidRPr="00000000">
              <w:rPr>
                <w:sz w:val="22"/>
                <w:szCs w:val="22"/>
                <w:rtl w:val="0"/>
              </w:rPr>
              <w:t xml:space="preserve">RPS §31 lg 1</w:t>
            </w:r>
          </w:p>
        </w:tc>
      </w:tr>
      <w:tr>
        <w:tc>
          <w:tcPr/>
          <w:p w:rsidR="00000000" w:rsidDel="00000000" w:rsidP="00000000" w:rsidRDefault="00000000" w:rsidRPr="00000000" w14:paraId="000001EF">
            <w:pPr>
              <w:numPr>
                <w:ilvl w:val="0"/>
                <w:numId w:val="8"/>
              </w:numPr>
              <w:ind w:left="720" w:hanging="360"/>
              <w:rPr>
                <w:sz w:val="22"/>
                <w:szCs w:val="22"/>
              </w:rPr>
            </w:pPr>
            <w:r w:rsidDel="00000000" w:rsidR="00000000" w:rsidRPr="00000000">
              <w:rPr>
                <w:sz w:val="22"/>
                <w:szCs w:val="22"/>
                <w:rtl w:val="0"/>
              </w:rPr>
              <w:t xml:space="preserve">on antud ülevaade konsolideerimisgrupi tegevusest ja asjaoludest, millel on määrav tähtsus </w:t>
            </w:r>
            <w:r w:rsidDel="00000000" w:rsidR="00000000" w:rsidRPr="00000000">
              <w:rPr>
                <w:b w:val="1"/>
                <w:sz w:val="22"/>
                <w:szCs w:val="22"/>
                <w:rtl w:val="0"/>
              </w:rPr>
              <w:t xml:space="preserve">konsolideeriva üksuse ja konsolideerimisgrupi </w:t>
            </w:r>
            <w:r w:rsidDel="00000000" w:rsidR="00000000" w:rsidRPr="00000000">
              <w:rPr>
                <w:sz w:val="22"/>
                <w:szCs w:val="22"/>
                <w:rtl w:val="0"/>
              </w:rPr>
              <w:t xml:space="preserve">finantsseisundi ja tegevuse hindamisel;</w:t>
            </w:r>
          </w:p>
        </w:tc>
        <w:tc>
          <w:tcPr/>
          <w:p w:rsidR="00000000" w:rsidDel="00000000" w:rsidP="00000000" w:rsidRDefault="00000000" w:rsidRPr="00000000" w14:paraId="000001F0">
            <w:pPr>
              <w:rPr>
                <w:sz w:val="22"/>
                <w:szCs w:val="22"/>
              </w:rPr>
            </w:pPr>
            <w:r w:rsidDel="00000000" w:rsidR="00000000" w:rsidRPr="00000000">
              <w:rPr>
                <w:rtl w:val="0"/>
              </w:rPr>
            </w:r>
          </w:p>
        </w:tc>
        <w:tc>
          <w:tcPr/>
          <w:p w:rsidR="00000000" w:rsidDel="00000000" w:rsidP="00000000" w:rsidRDefault="00000000" w:rsidRPr="00000000" w14:paraId="000001F1">
            <w:pPr>
              <w:rPr>
                <w:sz w:val="22"/>
                <w:szCs w:val="22"/>
              </w:rPr>
            </w:pPr>
            <w:r w:rsidDel="00000000" w:rsidR="00000000" w:rsidRPr="00000000">
              <w:rPr>
                <w:rtl w:val="0"/>
              </w:rPr>
            </w:r>
          </w:p>
        </w:tc>
      </w:tr>
      <w:tr>
        <w:tc>
          <w:tcPr/>
          <w:p w:rsidR="00000000" w:rsidDel="00000000" w:rsidP="00000000" w:rsidRDefault="00000000" w:rsidRPr="00000000" w14:paraId="000001F2">
            <w:pPr>
              <w:numPr>
                <w:ilvl w:val="0"/>
                <w:numId w:val="8"/>
              </w:numPr>
              <w:ind w:left="720" w:hanging="360"/>
              <w:rPr>
                <w:sz w:val="22"/>
                <w:szCs w:val="22"/>
              </w:rPr>
            </w:pPr>
            <w:r w:rsidDel="00000000" w:rsidR="00000000" w:rsidRPr="00000000">
              <w:rPr>
                <w:sz w:val="22"/>
                <w:szCs w:val="22"/>
                <w:rtl w:val="0"/>
              </w:rPr>
              <w:t xml:space="preserve">ülevaade olulistest sündmustest majandusaastal;</w:t>
            </w:r>
          </w:p>
        </w:tc>
        <w:tc>
          <w:tcPr/>
          <w:p w:rsidR="00000000" w:rsidDel="00000000" w:rsidP="00000000" w:rsidRDefault="00000000" w:rsidRPr="00000000" w14:paraId="000001F3">
            <w:pPr>
              <w:rPr>
                <w:sz w:val="22"/>
                <w:szCs w:val="22"/>
              </w:rPr>
            </w:pPr>
            <w:r w:rsidDel="00000000" w:rsidR="00000000" w:rsidRPr="00000000">
              <w:rPr>
                <w:rtl w:val="0"/>
              </w:rPr>
            </w:r>
          </w:p>
        </w:tc>
        <w:tc>
          <w:tcPr/>
          <w:p w:rsidR="00000000" w:rsidDel="00000000" w:rsidP="00000000" w:rsidRDefault="00000000" w:rsidRPr="00000000" w14:paraId="000001F4">
            <w:pPr>
              <w:rPr/>
            </w:pPr>
            <w:r w:rsidDel="00000000" w:rsidR="00000000" w:rsidRPr="00000000">
              <w:rPr>
                <w:rtl w:val="0"/>
              </w:rPr>
            </w:r>
          </w:p>
        </w:tc>
      </w:tr>
      <w:tr>
        <w:tc>
          <w:tcPr/>
          <w:p w:rsidR="00000000" w:rsidDel="00000000" w:rsidP="00000000" w:rsidRDefault="00000000" w:rsidRPr="00000000" w14:paraId="000001F5">
            <w:pPr>
              <w:numPr>
                <w:ilvl w:val="0"/>
                <w:numId w:val="8"/>
              </w:numPr>
              <w:ind w:left="720" w:hanging="360"/>
              <w:rPr>
                <w:sz w:val="22"/>
                <w:szCs w:val="22"/>
              </w:rPr>
            </w:pPr>
            <w:r w:rsidDel="00000000" w:rsidR="00000000" w:rsidRPr="00000000">
              <w:rPr>
                <w:sz w:val="22"/>
                <w:szCs w:val="22"/>
                <w:rtl w:val="0"/>
              </w:rPr>
              <w:t xml:space="preserve">ülevaade eeldatavatest arengusuundadest järgmisel majandusaastal.</w:t>
            </w:r>
          </w:p>
        </w:tc>
        <w:tc>
          <w:tcPr/>
          <w:p w:rsidR="00000000" w:rsidDel="00000000" w:rsidP="00000000" w:rsidRDefault="00000000" w:rsidRPr="00000000" w14:paraId="000001F6">
            <w:pPr>
              <w:rPr>
                <w:sz w:val="22"/>
                <w:szCs w:val="22"/>
              </w:rPr>
            </w:pPr>
            <w:r w:rsidDel="00000000" w:rsidR="00000000" w:rsidRPr="00000000">
              <w:rPr>
                <w:rtl w:val="0"/>
              </w:rPr>
            </w:r>
          </w:p>
        </w:tc>
        <w:tc>
          <w:tcPr/>
          <w:p w:rsidR="00000000" w:rsidDel="00000000" w:rsidP="00000000" w:rsidRDefault="00000000" w:rsidRPr="00000000" w14:paraId="000001F7">
            <w:pPr>
              <w:rPr/>
            </w:pPr>
            <w:r w:rsidDel="00000000" w:rsidR="00000000" w:rsidRPr="00000000">
              <w:rPr>
                <w:rtl w:val="0"/>
              </w:rPr>
            </w:r>
          </w:p>
        </w:tc>
      </w:tr>
      <w:tr>
        <w:tc>
          <w:tcPr/>
          <w:p w:rsidR="00000000" w:rsidDel="00000000" w:rsidP="00000000" w:rsidRDefault="00000000" w:rsidRPr="00000000" w14:paraId="000001F8">
            <w:pPr>
              <w:rPr>
                <w:sz w:val="22"/>
                <w:szCs w:val="22"/>
              </w:rPr>
            </w:pPr>
            <w:r w:rsidDel="00000000" w:rsidR="00000000" w:rsidRPr="00000000">
              <w:rPr>
                <w:sz w:val="22"/>
                <w:szCs w:val="22"/>
                <w:rtl w:val="0"/>
              </w:rPr>
              <w:t xml:space="preserve">Lisaks konsolideerimata aruande tegevusaruande nõuetele (vt ka p </w:t>
            </w:r>
            <w:hyperlink w:anchor="_30j0zll">
              <w:r w:rsidDel="00000000" w:rsidR="00000000" w:rsidRPr="00000000">
                <w:rPr>
                  <w:sz w:val="22"/>
                  <w:szCs w:val="22"/>
                  <w:u w:val="single"/>
                  <w:rtl w:val="0"/>
                </w:rPr>
                <w:t xml:space="preserve">1.4</w:t>
              </w:r>
            </w:hyperlink>
            <w:r w:rsidDel="00000000" w:rsidR="00000000" w:rsidRPr="00000000">
              <w:rPr>
                <w:sz w:val="22"/>
                <w:szCs w:val="22"/>
                <w:rtl w:val="0"/>
              </w:rPr>
              <w:t xml:space="preserve"> nõuded) on konsolideerimisgrupi tegevusaruandes ära näidatud:</w:t>
            </w:r>
          </w:p>
        </w:tc>
        <w:tc>
          <w:tcPr/>
          <w:p w:rsidR="00000000" w:rsidDel="00000000" w:rsidP="00000000" w:rsidRDefault="00000000" w:rsidRPr="00000000" w14:paraId="000001F9">
            <w:pPr>
              <w:rPr>
                <w:sz w:val="22"/>
                <w:szCs w:val="22"/>
              </w:rPr>
            </w:pPr>
            <w:r w:rsidDel="00000000" w:rsidR="00000000" w:rsidRPr="00000000">
              <w:rPr>
                <w:rtl w:val="0"/>
              </w:rPr>
            </w:r>
          </w:p>
        </w:tc>
        <w:tc>
          <w:tcPr/>
          <w:p w:rsidR="00000000" w:rsidDel="00000000" w:rsidP="00000000" w:rsidRDefault="00000000" w:rsidRPr="00000000" w14:paraId="000001FA">
            <w:pPr>
              <w:rPr>
                <w:sz w:val="22"/>
                <w:szCs w:val="22"/>
              </w:rPr>
            </w:pPr>
            <w:r w:rsidDel="00000000" w:rsidR="00000000" w:rsidRPr="00000000">
              <w:rPr>
                <w:sz w:val="22"/>
                <w:szCs w:val="22"/>
                <w:rtl w:val="0"/>
              </w:rPr>
              <w:t xml:space="preserve">RPS §31 lg 2</w:t>
            </w:r>
          </w:p>
        </w:tc>
      </w:tr>
      <w:tr>
        <w:tc>
          <w:tcPr/>
          <w:p w:rsidR="00000000" w:rsidDel="00000000" w:rsidP="00000000" w:rsidRDefault="00000000" w:rsidRPr="00000000" w14:paraId="000001FB">
            <w:pPr>
              <w:numPr>
                <w:ilvl w:val="0"/>
                <w:numId w:val="8"/>
              </w:numPr>
              <w:ind w:left="720" w:hanging="360"/>
              <w:rPr>
                <w:sz w:val="22"/>
                <w:szCs w:val="22"/>
              </w:rPr>
            </w:pPr>
            <w:r w:rsidDel="00000000" w:rsidR="00000000" w:rsidRPr="00000000">
              <w:rPr>
                <w:sz w:val="22"/>
                <w:szCs w:val="22"/>
                <w:rtl w:val="0"/>
              </w:rPr>
              <w:t xml:space="preserve">konsolideerimisgrupi struktuur ning konsolideeriva üksuse otsene ja kaudne osalus konsolideeritavates üksustes. Kui konsolideeriv üksus otseselt või kaudselt ei oma häälteenamust konsolideeritavas üksuses, on ära näidatud valitseva mõju alus;</w:t>
            </w:r>
          </w:p>
        </w:tc>
        <w:tc>
          <w:tcPr/>
          <w:p w:rsidR="00000000" w:rsidDel="00000000" w:rsidP="00000000" w:rsidRDefault="00000000" w:rsidRPr="00000000" w14:paraId="000001FC">
            <w:pPr>
              <w:rPr>
                <w:sz w:val="22"/>
                <w:szCs w:val="22"/>
              </w:rPr>
            </w:pPr>
            <w:r w:rsidDel="00000000" w:rsidR="00000000" w:rsidRPr="00000000">
              <w:rPr>
                <w:rtl w:val="0"/>
              </w:rPr>
            </w:r>
          </w:p>
        </w:tc>
        <w:tc>
          <w:tcPr/>
          <w:p w:rsidR="00000000" w:rsidDel="00000000" w:rsidP="00000000" w:rsidRDefault="00000000" w:rsidRPr="00000000" w14:paraId="000001FD">
            <w:pPr>
              <w:rPr>
                <w:sz w:val="22"/>
                <w:szCs w:val="22"/>
              </w:rPr>
            </w:pPr>
            <w:r w:rsidDel="00000000" w:rsidR="00000000" w:rsidRPr="00000000">
              <w:rPr>
                <w:sz w:val="22"/>
                <w:szCs w:val="22"/>
                <w:rtl w:val="0"/>
              </w:rPr>
              <w:t xml:space="preserve">RPS §31 lg 2 p1</w:t>
            </w:r>
          </w:p>
        </w:tc>
      </w:tr>
      <w:tr>
        <w:tc>
          <w:tcPr/>
          <w:p w:rsidR="00000000" w:rsidDel="00000000" w:rsidP="00000000" w:rsidRDefault="00000000" w:rsidRPr="00000000" w14:paraId="000001FE">
            <w:pPr>
              <w:numPr>
                <w:ilvl w:val="0"/>
                <w:numId w:val="8"/>
              </w:numPr>
              <w:ind w:left="720" w:hanging="360"/>
              <w:rPr>
                <w:sz w:val="22"/>
                <w:szCs w:val="22"/>
              </w:rPr>
            </w:pPr>
            <w:r w:rsidDel="00000000" w:rsidR="00000000" w:rsidRPr="00000000">
              <w:rPr>
                <w:sz w:val="22"/>
                <w:szCs w:val="22"/>
                <w:rtl w:val="0"/>
              </w:rPr>
              <w:t xml:space="preserve">majandusaastal toimunud ja eeldatavad muudatused konsolideerimisgrupi koosseisus (nt kavandatav ühinemine, jagunemine, ümberkujundamine, osaluse omandamine või võõrandamine) või konsolideerimisgruppi kuuluva üksuse tegevusvaldkonnas;</w:t>
            </w:r>
          </w:p>
        </w:tc>
        <w:tc>
          <w:tcPr/>
          <w:p w:rsidR="00000000" w:rsidDel="00000000" w:rsidP="00000000" w:rsidRDefault="00000000" w:rsidRPr="00000000" w14:paraId="000001FF">
            <w:pPr>
              <w:rPr>
                <w:sz w:val="22"/>
                <w:szCs w:val="22"/>
              </w:rPr>
            </w:pPr>
            <w:r w:rsidDel="00000000" w:rsidR="00000000" w:rsidRPr="00000000">
              <w:rPr>
                <w:rtl w:val="0"/>
              </w:rPr>
            </w:r>
          </w:p>
        </w:tc>
        <w:tc>
          <w:tcPr/>
          <w:p w:rsidR="00000000" w:rsidDel="00000000" w:rsidP="00000000" w:rsidRDefault="00000000" w:rsidRPr="00000000" w14:paraId="00000200">
            <w:pPr>
              <w:rPr>
                <w:sz w:val="22"/>
                <w:szCs w:val="22"/>
              </w:rPr>
            </w:pPr>
            <w:r w:rsidDel="00000000" w:rsidR="00000000" w:rsidRPr="00000000">
              <w:rPr>
                <w:sz w:val="22"/>
                <w:szCs w:val="22"/>
                <w:rtl w:val="0"/>
              </w:rPr>
              <w:t xml:space="preserve">RPS §31 lg 2 p2</w:t>
            </w:r>
          </w:p>
        </w:tc>
      </w:tr>
      <w:tr>
        <w:tc>
          <w:tcPr/>
          <w:p w:rsidR="00000000" w:rsidDel="00000000" w:rsidP="00000000" w:rsidRDefault="00000000" w:rsidRPr="00000000" w14:paraId="00000201">
            <w:pPr>
              <w:numPr>
                <w:ilvl w:val="0"/>
                <w:numId w:val="8"/>
              </w:numPr>
              <w:ind w:left="720" w:hanging="360"/>
              <w:rPr>
                <w:sz w:val="22"/>
                <w:szCs w:val="22"/>
              </w:rPr>
            </w:pPr>
            <w:r w:rsidDel="00000000" w:rsidR="00000000" w:rsidRPr="00000000">
              <w:rPr>
                <w:sz w:val="22"/>
                <w:szCs w:val="22"/>
                <w:rtl w:val="0"/>
              </w:rPr>
              <w:t xml:space="preserve">olulised sündmused ja asjaolud, mis on mõjutanud või võivad mõjutada konsolideeriva üksuse ning konsolideerimisgrupi finantsseisundit või finantstulemusi majandusaastal või eelolevatel perioodidel;</w:t>
            </w:r>
          </w:p>
        </w:tc>
        <w:tc>
          <w:tcPr/>
          <w:p w:rsidR="00000000" w:rsidDel="00000000" w:rsidP="00000000" w:rsidRDefault="00000000" w:rsidRPr="00000000" w14:paraId="00000202">
            <w:pPr>
              <w:rPr>
                <w:sz w:val="22"/>
                <w:szCs w:val="22"/>
              </w:rPr>
            </w:pPr>
            <w:r w:rsidDel="00000000" w:rsidR="00000000" w:rsidRPr="00000000">
              <w:rPr>
                <w:rtl w:val="0"/>
              </w:rPr>
            </w:r>
          </w:p>
        </w:tc>
        <w:tc>
          <w:tcPr/>
          <w:p w:rsidR="00000000" w:rsidDel="00000000" w:rsidP="00000000" w:rsidRDefault="00000000" w:rsidRPr="00000000" w14:paraId="00000203">
            <w:pPr>
              <w:rPr>
                <w:sz w:val="22"/>
                <w:szCs w:val="22"/>
              </w:rPr>
            </w:pPr>
            <w:r w:rsidDel="00000000" w:rsidR="00000000" w:rsidRPr="00000000">
              <w:rPr>
                <w:sz w:val="22"/>
                <w:szCs w:val="22"/>
                <w:rtl w:val="0"/>
              </w:rPr>
              <w:t xml:space="preserve">RPS §31 lg 2 p3</w:t>
            </w:r>
          </w:p>
        </w:tc>
      </w:tr>
      <w:tr>
        <w:tc>
          <w:tcPr/>
          <w:p w:rsidR="00000000" w:rsidDel="00000000" w:rsidP="00000000" w:rsidRDefault="00000000" w:rsidRPr="00000000" w14:paraId="00000204">
            <w:pPr>
              <w:numPr>
                <w:ilvl w:val="0"/>
                <w:numId w:val="8"/>
              </w:numPr>
              <w:ind w:left="720" w:hanging="360"/>
              <w:rPr>
                <w:sz w:val="22"/>
                <w:szCs w:val="22"/>
              </w:rPr>
            </w:pPr>
            <w:r w:rsidDel="00000000" w:rsidR="00000000" w:rsidRPr="00000000">
              <w:rPr>
                <w:sz w:val="22"/>
                <w:szCs w:val="22"/>
                <w:rtl w:val="0"/>
              </w:rPr>
              <w:t xml:space="preserve">konsolideeriva üksuse ning tema poolt konsolideeritava üksuse äritegevuse hooajalisus või majandustegevuse tsüklilisus;</w:t>
            </w:r>
          </w:p>
        </w:tc>
        <w:tc>
          <w:tcPr/>
          <w:p w:rsidR="00000000" w:rsidDel="00000000" w:rsidP="00000000" w:rsidRDefault="00000000" w:rsidRPr="00000000" w14:paraId="00000205">
            <w:pPr>
              <w:rPr>
                <w:sz w:val="22"/>
                <w:szCs w:val="22"/>
              </w:rPr>
            </w:pPr>
            <w:r w:rsidDel="00000000" w:rsidR="00000000" w:rsidRPr="00000000">
              <w:rPr>
                <w:rtl w:val="0"/>
              </w:rPr>
            </w:r>
          </w:p>
        </w:tc>
        <w:tc>
          <w:tcPr/>
          <w:p w:rsidR="00000000" w:rsidDel="00000000" w:rsidP="00000000" w:rsidRDefault="00000000" w:rsidRPr="00000000" w14:paraId="00000206">
            <w:pPr>
              <w:rPr>
                <w:sz w:val="22"/>
                <w:szCs w:val="22"/>
              </w:rPr>
            </w:pPr>
            <w:r w:rsidDel="00000000" w:rsidR="00000000" w:rsidRPr="00000000">
              <w:rPr>
                <w:sz w:val="22"/>
                <w:szCs w:val="22"/>
                <w:rtl w:val="0"/>
              </w:rPr>
              <w:t xml:space="preserve">RPS §31 lg 2 p4</w:t>
            </w:r>
          </w:p>
        </w:tc>
      </w:tr>
      <w:tr>
        <w:tc>
          <w:tcPr/>
          <w:p w:rsidR="00000000" w:rsidDel="00000000" w:rsidP="00000000" w:rsidRDefault="00000000" w:rsidRPr="00000000" w14:paraId="00000207">
            <w:pPr>
              <w:numPr>
                <w:ilvl w:val="0"/>
                <w:numId w:val="8"/>
              </w:numPr>
              <w:ind w:left="720" w:hanging="360"/>
              <w:rPr>
                <w:sz w:val="22"/>
                <w:szCs w:val="22"/>
              </w:rPr>
            </w:pPr>
            <w:r w:rsidDel="00000000" w:rsidR="00000000" w:rsidRPr="00000000">
              <w:rPr>
                <w:sz w:val="22"/>
                <w:szCs w:val="22"/>
                <w:rtl w:val="0"/>
              </w:rPr>
              <w:t xml:space="preserve">muudatused konsolideeriva üksuse ja konsolideerimisgrupi investeerimis- ning finantseerimisstrateegias, finantseerimisstruktuuris, riskide maandamise poliitikas ja likviidsuses;</w:t>
            </w:r>
          </w:p>
        </w:tc>
        <w:tc>
          <w:tcPr/>
          <w:p w:rsidR="00000000" w:rsidDel="00000000" w:rsidP="00000000" w:rsidRDefault="00000000" w:rsidRPr="00000000" w14:paraId="00000208">
            <w:pPr>
              <w:rPr>
                <w:sz w:val="22"/>
                <w:szCs w:val="22"/>
              </w:rPr>
            </w:pPr>
            <w:r w:rsidDel="00000000" w:rsidR="00000000" w:rsidRPr="00000000">
              <w:rPr>
                <w:rtl w:val="0"/>
              </w:rPr>
            </w:r>
          </w:p>
        </w:tc>
        <w:tc>
          <w:tcPr/>
          <w:p w:rsidR="00000000" w:rsidDel="00000000" w:rsidP="00000000" w:rsidRDefault="00000000" w:rsidRPr="00000000" w14:paraId="00000209">
            <w:pPr>
              <w:rPr>
                <w:sz w:val="22"/>
                <w:szCs w:val="22"/>
              </w:rPr>
            </w:pPr>
            <w:r w:rsidDel="00000000" w:rsidR="00000000" w:rsidRPr="00000000">
              <w:rPr>
                <w:sz w:val="22"/>
                <w:szCs w:val="22"/>
                <w:rtl w:val="0"/>
              </w:rPr>
              <w:t xml:space="preserve">RPS §31 lg 2 p5</w:t>
            </w:r>
          </w:p>
        </w:tc>
      </w:tr>
      <w:tr>
        <w:tc>
          <w:tcPr/>
          <w:p w:rsidR="00000000" w:rsidDel="00000000" w:rsidP="00000000" w:rsidRDefault="00000000" w:rsidRPr="00000000" w14:paraId="0000020A">
            <w:pPr>
              <w:numPr>
                <w:ilvl w:val="0"/>
                <w:numId w:val="8"/>
              </w:numPr>
              <w:ind w:left="720" w:hanging="360"/>
              <w:rPr>
                <w:sz w:val="22"/>
                <w:szCs w:val="22"/>
              </w:rPr>
            </w:pPr>
            <w:r w:rsidDel="00000000" w:rsidR="00000000" w:rsidRPr="00000000">
              <w:rPr>
                <w:sz w:val="22"/>
                <w:szCs w:val="22"/>
                <w:rtl w:val="0"/>
              </w:rPr>
              <w:t xml:space="preserve">äriühingust konsolideeriva üksuse puhul konsolideerimisgrupi dividendipoliitika;</w:t>
            </w:r>
          </w:p>
        </w:tc>
        <w:tc>
          <w:tcPr/>
          <w:p w:rsidR="00000000" w:rsidDel="00000000" w:rsidP="00000000" w:rsidRDefault="00000000" w:rsidRPr="00000000" w14:paraId="0000020B">
            <w:pPr>
              <w:rPr>
                <w:sz w:val="22"/>
                <w:szCs w:val="22"/>
              </w:rPr>
            </w:pPr>
            <w:r w:rsidDel="00000000" w:rsidR="00000000" w:rsidRPr="00000000">
              <w:rPr>
                <w:rtl w:val="0"/>
              </w:rPr>
            </w:r>
          </w:p>
        </w:tc>
        <w:tc>
          <w:tcPr/>
          <w:p w:rsidR="00000000" w:rsidDel="00000000" w:rsidP="00000000" w:rsidRDefault="00000000" w:rsidRPr="00000000" w14:paraId="0000020C">
            <w:pPr>
              <w:rPr>
                <w:sz w:val="22"/>
                <w:szCs w:val="22"/>
              </w:rPr>
            </w:pPr>
            <w:r w:rsidDel="00000000" w:rsidR="00000000" w:rsidRPr="00000000">
              <w:rPr>
                <w:sz w:val="22"/>
                <w:szCs w:val="22"/>
                <w:rtl w:val="0"/>
              </w:rPr>
              <w:t xml:space="preserve">RPS §31 lg 2 p6</w:t>
            </w:r>
          </w:p>
        </w:tc>
      </w:tr>
    </w:tbl>
    <w:p w:rsidR="00000000" w:rsidDel="00000000" w:rsidP="00000000" w:rsidRDefault="00000000" w:rsidRPr="00000000" w14:paraId="0000020D">
      <w:pPr>
        <w:rPr/>
      </w:pPr>
      <w:r w:rsidDel="00000000" w:rsidR="00000000" w:rsidRPr="00000000">
        <w:rPr>
          <w:rtl w:val="0"/>
        </w:rPr>
      </w:r>
    </w:p>
    <w:tbl>
      <w:tblPr>
        <w:tblStyle w:val="Table14"/>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0E">
            <w:pPr>
              <w:numPr>
                <w:ilvl w:val="0"/>
                <w:numId w:val="8"/>
              </w:numPr>
              <w:ind w:left="720" w:hanging="360"/>
              <w:rPr>
                <w:sz w:val="22"/>
                <w:szCs w:val="22"/>
              </w:rPr>
            </w:pPr>
            <w:r w:rsidDel="00000000" w:rsidR="00000000" w:rsidRPr="00000000">
              <w:rPr>
                <w:sz w:val="22"/>
                <w:szCs w:val="22"/>
                <w:rtl w:val="0"/>
              </w:rPr>
              <w:t xml:space="preserve">konsolideeriva üksuse ning konsolideerimisgrupi majandusarengut mõjutavad üldmajanduslikud ja äritegevusele spetsiifilised asjaolud või arengusuunad, mis on majandusaastal mõjutanud või võivad järgnevatel aastatel mõjutada konsolideeriva üksuse või konsolideerimisgrupi finantsseisundit või finantstulemust;</w:t>
            </w:r>
          </w:p>
        </w:tc>
        <w:tc>
          <w:tcPr/>
          <w:p w:rsidR="00000000" w:rsidDel="00000000" w:rsidP="00000000" w:rsidRDefault="00000000" w:rsidRPr="00000000" w14:paraId="0000020F">
            <w:pPr>
              <w:rPr>
                <w:sz w:val="22"/>
                <w:szCs w:val="22"/>
              </w:rPr>
            </w:pPr>
            <w:r w:rsidDel="00000000" w:rsidR="00000000" w:rsidRPr="00000000">
              <w:rPr>
                <w:rtl w:val="0"/>
              </w:rPr>
            </w:r>
          </w:p>
        </w:tc>
        <w:tc>
          <w:tcPr/>
          <w:p w:rsidR="00000000" w:rsidDel="00000000" w:rsidP="00000000" w:rsidRDefault="00000000" w:rsidRPr="00000000" w14:paraId="00000210">
            <w:pPr>
              <w:rPr>
                <w:sz w:val="22"/>
                <w:szCs w:val="22"/>
              </w:rPr>
            </w:pPr>
            <w:r w:rsidDel="00000000" w:rsidR="00000000" w:rsidRPr="00000000">
              <w:rPr>
                <w:sz w:val="22"/>
                <w:szCs w:val="22"/>
                <w:rtl w:val="0"/>
              </w:rPr>
              <w:t xml:space="preserve">RPS §31 lg 2 p7</w:t>
            </w:r>
          </w:p>
        </w:tc>
      </w:tr>
      <w:tr>
        <w:tc>
          <w:tcPr/>
          <w:p w:rsidR="00000000" w:rsidDel="00000000" w:rsidP="00000000" w:rsidRDefault="00000000" w:rsidRPr="00000000" w14:paraId="00000211">
            <w:pPr>
              <w:numPr>
                <w:ilvl w:val="0"/>
                <w:numId w:val="8"/>
              </w:numPr>
              <w:ind w:left="720" w:hanging="360"/>
              <w:rPr>
                <w:sz w:val="22"/>
                <w:szCs w:val="22"/>
              </w:rPr>
            </w:pPr>
            <w:r w:rsidDel="00000000" w:rsidR="00000000" w:rsidRPr="00000000">
              <w:rPr>
                <w:sz w:val="22"/>
                <w:szCs w:val="22"/>
                <w:rtl w:val="0"/>
              </w:rPr>
              <w:t xml:space="preserve">peamised finantssuhtarvud konsolideeriva üksuse majandusaasta ning sellele eelnenud majandusaasta kohta ning nende arvutamise metoodika.</w:t>
            </w:r>
          </w:p>
        </w:tc>
        <w:tc>
          <w:tcPr/>
          <w:p w:rsidR="00000000" w:rsidDel="00000000" w:rsidP="00000000" w:rsidRDefault="00000000" w:rsidRPr="00000000" w14:paraId="00000212">
            <w:pPr>
              <w:rPr>
                <w:sz w:val="22"/>
                <w:szCs w:val="22"/>
              </w:rPr>
            </w:pPr>
            <w:r w:rsidDel="00000000" w:rsidR="00000000" w:rsidRPr="00000000">
              <w:rPr>
                <w:rtl w:val="0"/>
              </w:rPr>
            </w:r>
          </w:p>
        </w:tc>
        <w:tc>
          <w:tcPr/>
          <w:p w:rsidR="00000000" w:rsidDel="00000000" w:rsidP="00000000" w:rsidRDefault="00000000" w:rsidRPr="00000000" w14:paraId="00000213">
            <w:pPr>
              <w:rPr>
                <w:sz w:val="22"/>
                <w:szCs w:val="22"/>
              </w:rPr>
            </w:pPr>
            <w:r w:rsidDel="00000000" w:rsidR="00000000" w:rsidRPr="00000000">
              <w:rPr>
                <w:sz w:val="22"/>
                <w:szCs w:val="22"/>
                <w:rtl w:val="0"/>
              </w:rPr>
              <w:t xml:space="preserve">RPS §31 lg 2 p9</w:t>
            </w:r>
          </w:p>
        </w:tc>
      </w:tr>
      <w:tr>
        <w:tc>
          <w:tcPr/>
          <w:p w:rsidR="00000000" w:rsidDel="00000000" w:rsidP="00000000" w:rsidRDefault="00000000" w:rsidRPr="00000000" w14:paraId="00000214">
            <w:pPr>
              <w:numPr>
                <w:ilvl w:val="0"/>
                <w:numId w:val="31"/>
              </w:numPr>
              <w:ind w:left="360" w:hanging="360"/>
              <w:rPr>
                <w:sz w:val="22"/>
                <w:szCs w:val="22"/>
              </w:rPr>
            </w:pPr>
            <w:r w:rsidDel="00000000" w:rsidR="00000000" w:rsidRPr="00000000">
              <w:rPr>
                <w:sz w:val="22"/>
                <w:szCs w:val="22"/>
                <w:rtl w:val="0"/>
              </w:rPr>
              <w:t xml:space="preserve">Konsolideerimisgrupi tegevusaruandes tuleb muu hulgas näidata majandusaasta kestel konsolideeriva või tema konsolideeritava üksuse omandanud või tagatiseks võtnud konsolideeriva üksuse osade või aktsiate võõrandatud ja võõrandamata:</w:t>
            </w:r>
          </w:p>
        </w:tc>
        <w:tc>
          <w:tcPr/>
          <w:p w:rsidR="00000000" w:rsidDel="00000000" w:rsidP="00000000" w:rsidRDefault="00000000" w:rsidRPr="00000000" w14:paraId="00000215">
            <w:pPr>
              <w:rPr>
                <w:sz w:val="22"/>
                <w:szCs w:val="22"/>
              </w:rPr>
            </w:pPr>
            <w:r w:rsidDel="00000000" w:rsidR="00000000" w:rsidRPr="00000000">
              <w:rPr>
                <w:rtl w:val="0"/>
              </w:rPr>
            </w:r>
          </w:p>
        </w:tc>
        <w:tc>
          <w:tcPr/>
          <w:p w:rsidR="00000000" w:rsidDel="00000000" w:rsidP="00000000" w:rsidRDefault="00000000" w:rsidRPr="00000000" w14:paraId="00000216">
            <w:pPr>
              <w:rPr>
                <w:sz w:val="22"/>
                <w:szCs w:val="22"/>
              </w:rPr>
            </w:pPr>
            <w:r w:rsidDel="00000000" w:rsidR="00000000" w:rsidRPr="00000000">
              <w:rPr>
                <w:sz w:val="22"/>
                <w:szCs w:val="22"/>
                <w:rtl w:val="0"/>
              </w:rPr>
              <w:t xml:space="preserve">RPS § 31 lg 3</w:t>
            </w:r>
          </w:p>
        </w:tc>
      </w:tr>
      <w:tr>
        <w:tc>
          <w:tcPr/>
          <w:p w:rsidR="00000000" w:rsidDel="00000000" w:rsidP="00000000" w:rsidRDefault="00000000" w:rsidRPr="00000000" w14:paraId="00000217">
            <w:pPr>
              <w:numPr>
                <w:ilvl w:val="0"/>
                <w:numId w:val="11"/>
              </w:numPr>
              <w:ind w:left="720" w:hanging="360"/>
              <w:rPr>
                <w:sz w:val="22"/>
                <w:szCs w:val="22"/>
              </w:rPr>
            </w:pPr>
            <w:r w:rsidDel="00000000" w:rsidR="00000000" w:rsidRPr="00000000">
              <w:rPr>
                <w:sz w:val="22"/>
                <w:szCs w:val="22"/>
                <w:rtl w:val="0"/>
              </w:rPr>
              <w:t xml:space="preserve">aktsiate või osade arv ja nende nimiväärtus, nimiväärtuse puudumise korral arvestuslik nimiväärtus ja osakaal aktsia- või osakapitalis;</w:t>
            </w:r>
          </w:p>
        </w:tc>
        <w:tc>
          <w:tcPr/>
          <w:p w:rsidR="00000000" w:rsidDel="00000000" w:rsidP="00000000" w:rsidRDefault="00000000" w:rsidRPr="00000000" w14:paraId="00000218">
            <w:pPr>
              <w:rPr>
                <w:sz w:val="22"/>
                <w:szCs w:val="22"/>
              </w:rPr>
            </w:pPr>
            <w:r w:rsidDel="00000000" w:rsidR="00000000" w:rsidRPr="00000000">
              <w:rPr>
                <w:rtl w:val="0"/>
              </w:rPr>
            </w:r>
          </w:p>
        </w:tc>
        <w:tc>
          <w:tcPr/>
          <w:p w:rsidR="00000000" w:rsidDel="00000000" w:rsidP="00000000" w:rsidRDefault="00000000" w:rsidRPr="00000000" w14:paraId="00000219">
            <w:pPr>
              <w:rPr>
                <w:sz w:val="22"/>
                <w:szCs w:val="22"/>
              </w:rPr>
            </w:pPr>
            <w:r w:rsidDel="00000000" w:rsidR="00000000" w:rsidRPr="00000000">
              <w:rPr>
                <w:rtl w:val="0"/>
              </w:rPr>
            </w:r>
          </w:p>
        </w:tc>
      </w:tr>
      <w:tr>
        <w:tc>
          <w:tcPr/>
          <w:p w:rsidR="00000000" w:rsidDel="00000000" w:rsidP="00000000" w:rsidRDefault="00000000" w:rsidRPr="00000000" w14:paraId="0000021A">
            <w:pPr>
              <w:numPr>
                <w:ilvl w:val="0"/>
                <w:numId w:val="11"/>
              </w:numPr>
              <w:ind w:left="720" w:hanging="360"/>
              <w:rPr>
                <w:sz w:val="22"/>
                <w:szCs w:val="22"/>
              </w:rPr>
            </w:pPr>
            <w:r w:rsidDel="00000000" w:rsidR="00000000" w:rsidRPr="00000000">
              <w:rPr>
                <w:sz w:val="22"/>
                <w:szCs w:val="22"/>
                <w:rtl w:val="0"/>
              </w:rPr>
              <w:t xml:space="preserve">aktsiate või osade eest makstud tasu suurus ja nende omandamise või tagatiseks võtmise põhjus.</w:t>
            </w:r>
          </w:p>
        </w:tc>
        <w:tc>
          <w:tcPr/>
          <w:p w:rsidR="00000000" w:rsidDel="00000000" w:rsidP="00000000" w:rsidRDefault="00000000" w:rsidRPr="00000000" w14:paraId="0000021B">
            <w:pPr>
              <w:rPr>
                <w:sz w:val="22"/>
                <w:szCs w:val="22"/>
              </w:rPr>
            </w:pPr>
            <w:r w:rsidDel="00000000" w:rsidR="00000000" w:rsidRPr="00000000">
              <w:rPr>
                <w:rtl w:val="0"/>
              </w:rPr>
            </w:r>
          </w:p>
        </w:tc>
        <w:tc>
          <w:tcPr/>
          <w:p w:rsidR="00000000" w:rsidDel="00000000" w:rsidP="00000000" w:rsidRDefault="00000000" w:rsidRPr="00000000" w14:paraId="0000021C">
            <w:pPr>
              <w:rPr>
                <w:sz w:val="22"/>
                <w:szCs w:val="22"/>
              </w:rPr>
            </w:pPr>
            <w:r w:rsidDel="00000000" w:rsidR="00000000" w:rsidRPr="00000000">
              <w:rPr>
                <w:rtl w:val="0"/>
              </w:rPr>
            </w:r>
          </w:p>
        </w:tc>
      </w:tr>
      <w:tr>
        <w:tc>
          <w:tcPr/>
          <w:p w:rsidR="00000000" w:rsidDel="00000000" w:rsidP="00000000" w:rsidRDefault="00000000" w:rsidRPr="00000000" w14:paraId="0000021D">
            <w:pPr>
              <w:numPr>
                <w:ilvl w:val="0"/>
                <w:numId w:val="31"/>
              </w:numPr>
              <w:ind w:left="360" w:hanging="360"/>
              <w:rPr>
                <w:sz w:val="22"/>
                <w:szCs w:val="22"/>
              </w:rPr>
            </w:pPr>
            <w:r w:rsidDel="00000000" w:rsidR="00000000" w:rsidRPr="00000000">
              <w:rPr>
                <w:rFonts w:ascii="Gungsuh" w:cs="Gungsuh" w:eastAsia="Gungsuh" w:hAnsi="Gungsuh"/>
                <w:sz w:val="22"/>
                <w:szCs w:val="22"/>
                <w:rtl w:val="0"/>
              </w:rPr>
              <w:t xml:space="preserve">Suure konsolideerimisgrupi konsolideeriv üksus, kes on audiitortegevuse seaduse §-s 13 nimetatud avaliku huvi üksus ja kelle töötajate arv bilansipäeva seisuga on suurem kui 500, esitab (v.a punktides (h) ja (i) toodud juhtudel) konsolideerimisgrupi tegevusega kaasnevate keskkonna- ja sotsiaalsete mõjude, inimressursi juhtimise, inimõiguste järgimise ning korruptsioonivastase võitlusega seotud küsimuste kohta informatsiooni käesoleva seaduse § 24 lõigetes 6−8 sätestatu kohaselt (vt. kontroll-lehe osa 1.4 (l)) konsolideerimisgrupi tegevusaruandes.</w:t>
            </w:r>
          </w:p>
        </w:tc>
        <w:tc>
          <w:tcPr/>
          <w:p w:rsidR="00000000" w:rsidDel="00000000" w:rsidP="00000000" w:rsidRDefault="00000000" w:rsidRPr="00000000" w14:paraId="0000021E">
            <w:pPr>
              <w:rPr>
                <w:sz w:val="22"/>
                <w:szCs w:val="22"/>
              </w:rPr>
            </w:pPr>
            <w:r w:rsidDel="00000000" w:rsidR="00000000" w:rsidRPr="00000000">
              <w:rPr>
                <w:rtl w:val="0"/>
              </w:rPr>
            </w:r>
          </w:p>
        </w:tc>
        <w:tc>
          <w:tcPr/>
          <w:p w:rsidR="00000000" w:rsidDel="00000000" w:rsidP="00000000" w:rsidRDefault="00000000" w:rsidRPr="00000000" w14:paraId="0000021F">
            <w:pPr>
              <w:rPr>
                <w:sz w:val="22"/>
                <w:szCs w:val="22"/>
              </w:rPr>
            </w:pPr>
            <w:r w:rsidDel="00000000" w:rsidR="00000000" w:rsidRPr="00000000">
              <w:rPr>
                <w:sz w:val="22"/>
                <w:szCs w:val="22"/>
                <w:rtl w:val="0"/>
              </w:rPr>
              <w:t xml:space="preserve">RPS § 31 lg 4</w:t>
            </w:r>
          </w:p>
        </w:tc>
      </w:tr>
      <w:tr>
        <w:tc>
          <w:tcPr/>
          <w:p w:rsidR="00000000" w:rsidDel="00000000" w:rsidP="00000000" w:rsidRDefault="00000000" w:rsidRPr="00000000" w14:paraId="00000220">
            <w:pPr>
              <w:numPr>
                <w:ilvl w:val="0"/>
                <w:numId w:val="31"/>
              </w:numPr>
              <w:ind w:left="360" w:hanging="360"/>
              <w:rPr>
                <w:sz w:val="22"/>
                <w:szCs w:val="22"/>
              </w:rPr>
            </w:pPr>
            <w:r w:rsidDel="00000000" w:rsidR="00000000" w:rsidRPr="00000000">
              <w:rPr>
                <w:sz w:val="22"/>
                <w:szCs w:val="22"/>
                <w:rtl w:val="0"/>
              </w:rPr>
              <w:t xml:space="preserve">Kui eelmises punktis nimetatud konsolideeriv üksus on vabastatud konsolideerimisgrupi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ettevõtte ülejäänud aktsionärid või osanikud, tuleb eelmises punktis sätestatud informatsioon esitada konsolideerimisgrupi majandusaasta aruannet koostava konsolideeriva üksuse konsolideeritud tegevusaruandes.</w:t>
            </w:r>
          </w:p>
        </w:tc>
        <w:tc>
          <w:tcPr/>
          <w:p w:rsidR="00000000" w:rsidDel="00000000" w:rsidP="00000000" w:rsidRDefault="00000000" w:rsidRPr="00000000" w14:paraId="00000221">
            <w:pPr>
              <w:rPr>
                <w:sz w:val="22"/>
                <w:szCs w:val="22"/>
              </w:rPr>
            </w:pPr>
            <w:r w:rsidDel="00000000" w:rsidR="00000000" w:rsidRPr="00000000">
              <w:rPr>
                <w:rtl w:val="0"/>
              </w:rPr>
            </w:r>
          </w:p>
        </w:tc>
        <w:tc>
          <w:tcPr/>
          <w:p w:rsidR="00000000" w:rsidDel="00000000" w:rsidP="00000000" w:rsidRDefault="00000000" w:rsidRPr="00000000" w14:paraId="00000222">
            <w:pPr>
              <w:rPr>
                <w:sz w:val="22"/>
                <w:szCs w:val="22"/>
              </w:rPr>
            </w:pPr>
            <w:r w:rsidDel="00000000" w:rsidR="00000000" w:rsidRPr="00000000">
              <w:rPr>
                <w:sz w:val="22"/>
                <w:szCs w:val="22"/>
                <w:rtl w:val="0"/>
              </w:rPr>
              <w:t xml:space="preserve">RPS § 31 lg 5</w:t>
            </w:r>
          </w:p>
        </w:tc>
      </w:tr>
      <w:tr>
        <w:tc>
          <w:tcPr/>
          <w:p w:rsidR="00000000" w:rsidDel="00000000" w:rsidP="00000000" w:rsidRDefault="00000000" w:rsidRPr="00000000" w14:paraId="00000223">
            <w:pPr>
              <w:numPr>
                <w:ilvl w:val="0"/>
                <w:numId w:val="31"/>
              </w:numPr>
              <w:ind w:left="360" w:hanging="360"/>
              <w:rPr>
                <w:sz w:val="22"/>
                <w:szCs w:val="22"/>
              </w:rPr>
            </w:pPr>
            <w:r w:rsidDel="00000000" w:rsidR="00000000" w:rsidRPr="00000000">
              <w:rPr>
                <w:sz w:val="22"/>
                <w:szCs w:val="22"/>
                <w:rtl w:val="0"/>
              </w:rPr>
              <w:t xml:space="preserve">Eelmises punktis nimetatud suurettevõtja, kes on konsolideeriv või konsolideeritav üksus, ei ole kohustatud oma tegevusaruandes esitama eelmises punktis toodud informatsiooni, kui see on kajastatud teda konsolideeriva üksuse konsolideerimisgrupi tegevusaruandes vastavalt RPS § 31 lg 4-5 (vt eelmised punktid (g) ja (h)).</w:t>
            </w:r>
          </w:p>
        </w:tc>
        <w:tc>
          <w:tcPr/>
          <w:p w:rsidR="00000000" w:rsidDel="00000000" w:rsidP="00000000" w:rsidRDefault="00000000" w:rsidRPr="00000000" w14:paraId="00000224">
            <w:pPr>
              <w:rPr>
                <w:sz w:val="22"/>
                <w:szCs w:val="22"/>
              </w:rPr>
            </w:pPr>
            <w:r w:rsidDel="00000000" w:rsidR="00000000" w:rsidRPr="00000000">
              <w:rPr>
                <w:rtl w:val="0"/>
              </w:rPr>
            </w:r>
          </w:p>
        </w:tc>
        <w:tc>
          <w:tcPr/>
          <w:p w:rsidR="00000000" w:rsidDel="00000000" w:rsidP="00000000" w:rsidRDefault="00000000" w:rsidRPr="00000000" w14:paraId="00000225">
            <w:pPr>
              <w:rPr>
                <w:sz w:val="22"/>
                <w:szCs w:val="22"/>
              </w:rPr>
            </w:pPr>
            <w:r w:rsidDel="00000000" w:rsidR="00000000" w:rsidRPr="00000000">
              <w:rPr>
                <w:sz w:val="22"/>
                <w:szCs w:val="22"/>
                <w:rtl w:val="0"/>
              </w:rPr>
              <w:t xml:space="preserve">RPS § 31 lg 6</w:t>
            </w:r>
          </w:p>
        </w:tc>
      </w:tr>
    </w:tbl>
    <w:p w:rsidR="00000000" w:rsidDel="00000000" w:rsidP="00000000" w:rsidRDefault="00000000" w:rsidRPr="00000000" w14:paraId="00000226">
      <w:pPr>
        <w:rPr/>
      </w:pPr>
      <w:r w:rsidDel="00000000" w:rsidR="00000000" w:rsidRPr="00000000">
        <w:rPr>
          <w:rtl w:val="0"/>
        </w:rPr>
      </w:r>
    </w:p>
    <w:tbl>
      <w:tblPr>
        <w:tblStyle w:val="Table15"/>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27">
            <w:pPr>
              <w:numPr>
                <w:ilvl w:val="0"/>
                <w:numId w:val="31"/>
              </w:numPr>
              <w:ind w:left="360" w:hanging="360"/>
              <w:rPr>
                <w:sz w:val="22"/>
                <w:szCs w:val="22"/>
              </w:rPr>
            </w:pPr>
            <w:r w:rsidDel="00000000" w:rsidR="00000000" w:rsidRPr="00000000">
              <w:rPr>
                <w:sz w:val="22"/>
                <w:szCs w:val="22"/>
                <w:rtl w:val="0"/>
              </w:rPr>
              <w:t xml:space="preserve">Konsolideeriv üksus lisab konsolideerimisgrupi tegevusaruandele eraldiseisva alajaotisena ühingujuhtimise aruande, juhul, kui konsolideerimisgruppi kuulub raamatupidamiskohustuslane, kelle poolt emiteeritud väärtpaberid on võetud kauplemisele Eesti või muu lepinguriigi reguleeritud väärtpaberiturule. Ühingujuhtimise aruanne peab olema koostatud viisil, mis võimaldab asjatundlikul ja huvitatud isikul saada raamatupidamiskohustuslase tegevuse kohta asjakohast informatsiooni ühingus rakendatavate juhtimispõhimõtete kohta. </w:t>
            </w:r>
          </w:p>
        </w:tc>
        <w:tc>
          <w:tcPr/>
          <w:p w:rsidR="00000000" w:rsidDel="00000000" w:rsidP="00000000" w:rsidRDefault="00000000" w:rsidRPr="00000000" w14:paraId="00000228">
            <w:pPr>
              <w:rPr>
                <w:sz w:val="22"/>
                <w:szCs w:val="22"/>
              </w:rPr>
            </w:pPr>
            <w:r w:rsidDel="00000000" w:rsidR="00000000" w:rsidRPr="00000000">
              <w:rPr>
                <w:rtl w:val="0"/>
              </w:rPr>
            </w:r>
          </w:p>
        </w:tc>
        <w:tc>
          <w:tcPr/>
          <w:p w:rsidR="00000000" w:rsidDel="00000000" w:rsidP="00000000" w:rsidRDefault="00000000" w:rsidRPr="00000000" w14:paraId="00000229">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1</w:t>
            </w:r>
          </w:p>
        </w:tc>
      </w:tr>
      <w:tr>
        <w:tc>
          <w:tcPr/>
          <w:p w:rsidR="00000000" w:rsidDel="00000000" w:rsidP="00000000" w:rsidRDefault="00000000" w:rsidRPr="00000000" w14:paraId="0000022A">
            <w:pPr>
              <w:numPr>
                <w:ilvl w:val="0"/>
                <w:numId w:val="13"/>
              </w:numPr>
              <w:ind w:left="720" w:hanging="360"/>
              <w:rPr>
                <w:sz w:val="22"/>
                <w:szCs w:val="22"/>
              </w:rPr>
            </w:pPr>
            <w:r w:rsidDel="00000000" w:rsidR="00000000" w:rsidRPr="00000000">
              <w:rPr>
                <w:sz w:val="22"/>
                <w:szCs w:val="22"/>
                <w:rtl w:val="0"/>
              </w:rPr>
              <w:t xml:space="preserve">Ühingujuhtimise aruanne sisaldab RPS § 24</w:t>
            </w:r>
            <w:r w:rsidDel="00000000" w:rsidR="00000000" w:rsidRPr="00000000">
              <w:rPr>
                <w:sz w:val="22"/>
                <w:szCs w:val="22"/>
                <w:vertAlign w:val="superscript"/>
                <w:rtl w:val="0"/>
              </w:rPr>
              <w:t xml:space="preserve">2</w:t>
            </w:r>
            <w:r w:rsidDel="00000000" w:rsidR="00000000" w:rsidRPr="00000000">
              <w:rPr>
                <w:sz w:val="22"/>
                <w:szCs w:val="22"/>
                <w:rtl w:val="0"/>
              </w:rPr>
              <w:t xml:space="preserve"> lg 3 p 1–5 nimetatud teavet (vt. kontroll-lehe osa 1.5 (b) 1-6) iga konsolideerimisgruppi kuuluva raamatupidamiskohustuslase kohta, kelle poolt emiteeritud väärtpaberid on võetud kauplemisele Eesti või muu lepinguriigi reguleeritud väärtpaberiturule.</w:t>
            </w:r>
          </w:p>
        </w:tc>
        <w:tc>
          <w:tcPr/>
          <w:p w:rsidR="00000000" w:rsidDel="00000000" w:rsidP="00000000" w:rsidRDefault="00000000" w:rsidRPr="00000000" w14:paraId="0000022B">
            <w:pPr>
              <w:rPr>
                <w:sz w:val="22"/>
                <w:szCs w:val="22"/>
              </w:rPr>
            </w:pPr>
            <w:r w:rsidDel="00000000" w:rsidR="00000000" w:rsidRPr="00000000">
              <w:rPr>
                <w:rtl w:val="0"/>
              </w:rPr>
            </w:r>
          </w:p>
        </w:tc>
        <w:tc>
          <w:tcPr/>
          <w:p w:rsidR="00000000" w:rsidDel="00000000" w:rsidP="00000000" w:rsidRDefault="00000000" w:rsidRPr="00000000" w14:paraId="0000022C">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2</w:t>
            </w:r>
          </w:p>
        </w:tc>
      </w:tr>
      <w:tr>
        <w:tc>
          <w:tcPr/>
          <w:p w:rsidR="00000000" w:rsidDel="00000000" w:rsidP="00000000" w:rsidRDefault="00000000" w:rsidRPr="00000000" w14:paraId="0000022D">
            <w:pPr>
              <w:numPr>
                <w:ilvl w:val="0"/>
                <w:numId w:val="13"/>
              </w:numPr>
              <w:ind w:left="720" w:hanging="360"/>
              <w:rPr>
                <w:sz w:val="22"/>
                <w:szCs w:val="22"/>
              </w:rPr>
            </w:pPr>
            <w:r w:rsidDel="00000000" w:rsidR="00000000" w:rsidRPr="00000000">
              <w:rPr>
                <w:sz w:val="22"/>
                <w:szCs w:val="22"/>
                <w:rtl w:val="0"/>
              </w:rPr>
              <w:t xml:space="preserve">Konsolideerimisgrupi ühingujuhtimise aruanne sisaldab konsolideerimisgrupi sisekontrolli- ja riskijuhtimis-süsteemide peamiste tunnusjoonte kirjeldust seoses raamatupidamise aastaaruande koostamise protsessiga.</w:t>
            </w:r>
          </w:p>
        </w:tc>
        <w:tc>
          <w:tcPr/>
          <w:p w:rsidR="00000000" w:rsidDel="00000000" w:rsidP="00000000" w:rsidRDefault="00000000" w:rsidRPr="00000000" w14:paraId="0000022E">
            <w:pPr>
              <w:rPr>
                <w:sz w:val="22"/>
                <w:szCs w:val="22"/>
              </w:rPr>
            </w:pPr>
            <w:r w:rsidDel="00000000" w:rsidR="00000000" w:rsidRPr="00000000">
              <w:rPr>
                <w:rtl w:val="0"/>
              </w:rPr>
            </w:r>
          </w:p>
        </w:tc>
        <w:tc>
          <w:tcPr/>
          <w:p w:rsidR="00000000" w:rsidDel="00000000" w:rsidP="00000000" w:rsidRDefault="00000000" w:rsidRPr="00000000" w14:paraId="0000022F">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3</w:t>
            </w:r>
          </w:p>
        </w:tc>
      </w:tr>
      <w:tr>
        <w:tc>
          <w:tcPr/>
          <w:p w:rsidR="00000000" w:rsidDel="00000000" w:rsidP="00000000" w:rsidRDefault="00000000" w:rsidRPr="00000000" w14:paraId="00000230">
            <w:pPr>
              <w:numPr>
                <w:ilvl w:val="0"/>
                <w:numId w:val="13"/>
              </w:numPr>
              <w:ind w:left="720" w:hanging="360"/>
              <w:rPr>
                <w:sz w:val="22"/>
                <w:szCs w:val="22"/>
              </w:rPr>
            </w:pPr>
            <w:r w:rsidDel="00000000" w:rsidR="00000000" w:rsidRPr="00000000">
              <w:rPr>
                <w:sz w:val="22"/>
                <w:szCs w:val="22"/>
                <w:rtl w:val="0"/>
              </w:rPr>
              <w:t xml:space="preserve">Suure konsolideerimisgrupi (RPS §3 lg 20) ühingujuhtimise aruandes tuleb kirjeldada konsolideerimisgrupi juhatustes ja kõrgemates juhtorganites ellu viidavat mitmekesisus-poliitikat ning selle rakendamise tulemusi aruandeaastal. Kui mitmekesisuspoliitikat aruandeaastal rakendatud ei ole, tuleb selle põhjuseid selgitada ühingujuhtimise aruandes.</w:t>
            </w:r>
          </w:p>
        </w:tc>
        <w:tc>
          <w:tcPr/>
          <w:p w:rsidR="00000000" w:rsidDel="00000000" w:rsidP="00000000" w:rsidRDefault="00000000" w:rsidRPr="00000000" w14:paraId="00000231">
            <w:pPr>
              <w:rPr>
                <w:sz w:val="22"/>
                <w:szCs w:val="22"/>
              </w:rPr>
            </w:pPr>
            <w:r w:rsidDel="00000000" w:rsidR="00000000" w:rsidRPr="00000000">
              <w:rPr>
                <w:rtl w:val="0"/>
              </w:rPr>
            </w:r>
          </w:p>
        </w:tc>
        <w:tc>
          <w:tcPr/>
          <w:p w:rsidR="00000000" w:rsidDel="00000000" w:rsidP="00000000" w:rsidRDefault="00000000" w:rsidRPr="00000000" w14:paraId="00000232">
            <w:pPr>
              <w:rPr>
                <w:sz w:val="22"/>
                <w:szCs w:val="22"/>
              </w:rPr>
            </w:pPr>
            <w:r w:rsidDel="00000000" w:rsidR="00000000" w:rsidRPr="00000000">
              <w:rPr>
                <w:sz w:val="22"/>
                <w:szCs w:val="22"/>
                <w:rtl w:val="0"/>
              </w:rPr>
              <w:t xml:space="preserve">RPS §31</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bl>
    <w:p w:rsidR="00000000" w:rsidDel="00000000" w:rsidP="00000000" w:rsidRDefault="00000000" w:rsidRPr="00000000" w14:paraId="00000233">
      <w:pPr>
        <w:rPr>
          <w:b w:val="1"/>
          <w:sz w:val="22"/>
          <w:szCs w:val="22"/>
        </w:rPr>
      </w:pPr>
      <w:r w:rsidDel="00000000" w:rsidR="00000000" w:rsidRPr="00000000">
        <w:rPr>
          <w:rtl w:val="0"/>
        </w:rPr>
      </w:r>
    </w:p>
    <w:p w:rsidR="00000000" w:rsidDel="00000000" w:rsidP="00000000" w:rsidRDefault="00000000" w:rsidRPr="00000000" w14:paraId="00000234">
      <w:pPr>
        <w:rPr>
          <w:b w:val="1"/>
          <w:sz w:val="22"/>
          <w:szCs w:val="22"/>
        </w:rPr>
      </w:pPr>
      <w:r w:rsidDel="00000000" w:rsidR="00000000" w:rsidRPr="00000000">
        <w:rPr>
          <w:rtl w:val="0"/>
        </w:rPr>
      </w:r>
    </w:p>
    <w:p w:rsidR="00000000" w:rsidDel="00000000" w:rsidP="00000000" w:rsidRDefault="00000000" w:rsidRPr="00000000" w14:paraId="00000235">
      <w:pPr>
        <w:pStyle w:val="Heading2"/>
        <w:rPr/>
      </w:pPr>
      <w:r w:rsidDel="00000000" w:rsidR="00000000" w:rsidRPr="00000000">
        <w:rPr>
          <w:rtl w:val="0"/>
        </w:rPr>
        <w:t xml:space="preserve">1.8. Täiendavad nõuded krediidiasutuse majandusaasta aruandele</w:t>
      </w:r>
    </w:p>
    <w:tbl>
      <w:tblPr>
        <w:tblStyle w:val="Table16"/>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36">
            <w:pPr>
              <w:numPr>
                <w:ilvl w:val="0"/>
                <w:numId w:val="29"/>
              </w:numPr>
              <w:ind w:left="360" w:hanging="360"/>
              <w:rPr>
                <w:sz w:val="22"/>
                <w:szCs w:val="22"/>
              </w:rPr>
            </w:pPr>
            <w:r w:rsidDel="00000000" w:rsidR="00000000" w:rsidRPr="00000000">
              <w:rPr>
                <w:sz w:val="22"/>
                <w:szCs w:val="22"/>
                <w:rtl w:val="0"/>
              </w:rPr>
              <w:t xml:space="preserve">Krediidiasutus avalikustab majandusaasta aruande avalikustamise päeval ja kohas järgmise teabe (teabe võib avaldada viitena asukohale, kus nimetatud teave on avalikustatud):</w:t>
            </w:r>
          </w:p>
        </w:tc>
        <w:tc>
          <w:tcPr>
            <w:tcBorders>
              <w:bottom w:color="000000" w:space="0" w:sz="4" w:val="single"/>
            </w:tcBorders>
          </w:tcPr>
          <w:p w:rsidR="00000000" w:rsidDel="00000000" w:rsidP="00000000" w:rsidRDefault="00000000" w:rsidRPr="00000000" w14:paraId="00000237">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8">
            <w:pPr>
              <w:rPr>
                <w:sz w:val="22"/>
                <w:szCs w:val="22"/>
              </w:rPr>
            </w:pPr>
            <w:r w:rsidDel="00000000" w:rsidR="00000000" w:rsidRPr="00000000">
              <w:rPr>
                <w:sz w:val="22"/>
                <w:szCs w:val="22"/>
                <w:rtl w:val="0"/>
              </w:rPr>
              <w:t xml:space="preserve">KAS §92 lg 7</w:t>
            </w:r>
          </w:p>
          <w:p w:rsidR="00000000" w:rsidDel="00000000" w:rsidP="00000000" w:rsidRDefault="00000000" w:rsidRPr="00000000" w14:paraId="00000239">
            <w:pPr>
              <w:rPr>
                <w:sz w:val="22"/>
                <w:szCs w:val="22"/>
              </w:rPr>
            </w:pPr>
            <w:r w:rsidDel="00000000" w:rsidR="00000000" w:rsidRPr="00000000">
              <w:rPr>
                <w:sz w:val="22"/>
                <w:szCs w:val="22"/>
                <w:rtl w:val="0"/>
              </w:rPr>
              <w:t xml:space="preserve">KAS §92 lg 9</w:t>
            </w:r>
          </w:p>
        </w:tc>
      </w:tr>
      <w:tr>
        <w:tc>
          <w:tcPr>
            <w:tcBorders>
              <w:top w:color="000000" w:space="0" w:sz="4" w:val="single"/>
              <w:bottom w:color="000000" w:space="0" w:sz="4" w:val="single"/>
            </w:tcBorders>
          </w:tcPr>
          <w:p w:rsidR="00000000" w:rsidDel="00000000" w:rsidP="00000000" w:rsidRDefault="00000000" w:rsidRPr="00000000" w14:paraId="0000023A">
            <w:pPr>
              <w:numPr>
                <w:ilvl w:val="0"/>
                <w:numId w:val="24"/>
              </w:numPr>
              <w:ind w:left="720" w:hanging="360"/>
              <w:rPr>
                <w:sz w:val="22"/>
                <w:szCs w:val="22"/>
              </w:rPr>
            </w:pPr>
            <w:r w:rsidDel="00000000" w:rsidR="00000000" w:rsidRPr="00000000">
              <w:rPr>
                <w:sz w:val="22"/>
                <w:szCs w:val="22"/>
                <w:rtl w:val="0"/>
              </w:rPr>
              <w:t xml:space="preserve">krediidiasutuse ja tema konsolideerimisgrupi juriidiline struktuur ning organisatsiooniline ülesehitus;</w:t>
            </w:r>
          </w:p>
        </w:tc>
        <w:tc>
          <w:tcPr>
            <w:tcBorders>
              <w:top w:color="000000" w:space="0" w:sz="4" w:val="single"/>
              <w:bottom w:color="000000" w:space="0" w:sz="4" w:val="single"/>
            </w:tcBorders>
          </w:tcPr>
          <w:p w:rsidR="00000000" w:rsidDel="00000000" w:rsidP="00000000" w:rsidRDefault="00000000" w:rsidRPr="00000000" w14:paraId="0000023B">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C">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3D">
            <w:pPr>
              <w:numPr>
                <w:ilvl w:val="0"/>
                <w:numId w:val="24"/>
              </w:numPr>
              <w:ind w:left="720" w:hanging="360"/>
              <w:rPr>
                <w:sz w:val="22"/>
                <w:szCs w:val="22"/>
              </w:rPr>
            </w:pPr>
            <w:r w:rsidDel="00000000" w:rsidR="00000000" w:rsidRPr="00000000">
              <w:rPr>
                <w:sz w:val="22"/>
                <w:szCs w:val="22"/>
                <w:rtl w:val="0"/>
              </w:rPr>
              <w:t xml:space="preserve">üldjuhtimispõhimõtete kirjeldus;</w:t>
            </w:r>
          </w:p>
        </w:tc>
        <w:tc>
          <w:tcPr>
            <w:tcBorders>
              <w:top w:color="000000" w:space="0" w:sz="4" w:val="single"/>
              <w:bottom w:color="000000" w:space="0" w:sz="4" w:val="single"/>
            </w:tcBorders>
          </w:tcPr>
          <w:p w:rsidR="00000000" w:rsidDel="00000000" w:rsidP="00000000" w:rsidRDefault="00000000" w:rsidRPr="00000000" w14:paraId="0000023E">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3F">
            <w:pPr>
              <w:rPr>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240">
            <w:pPr>
              <w:numPr>
                <w:ilvl w:val="0"/>
                <w:numId w:val="24"/>
              </w:numPr>
              <w:ind w:left="720" w:hanging="360"/>
              <w:rPr>
                <w:sz w:val="22"/>
                <w:szCs w:val="22"/>
              </w:rPr>
            </w:pPr>
            <w:r w:rsidDel="00000000" w:rsidR="00000000" w:rsidRPr="00000000">
              <w:rPr>
                <w:sz w:val="22"/>
                <w:szCs w:val="22"/>
                <w:rtl w:val="0"/>
              </w:rPr>
              <w:t xml:space="preserve">nende füüsiliste ja juriidiliste isikute nimed, kellel on märkimisväärne seos krediidiasutusega.</w:t>
            </w:r>
          </w:p>
        </w:tc>
        <w:tc>
          <w:tcPr>
            <w:tcBorders>
              <w:top w:color="000000" w:space="0" w:sz="4" w:val="single"/>
            </w:tcBorders>
          </w:tcPr>
          <w:p w:rsidR="00000000" w:rsidDel="00000000" w:rsidP="00000000" w:rsidRDefault="00000000" w:rsidRPr="00000000" w14:paraId="00000241">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2">
            <w:pPr>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243">
            <w:pPr>
              <w:numPr>
                <w:ilvl w:val="0"/>
                <w:numId w:val="29"/>
              </w:numPr>
              <w:ind w:left="360" w:hanging="360"/>
              <w:rPr>
                <w:sz w:val="22"/>
                <w:szCs w:val="22"/>
              </w:rPr>
            </w:pPr>
            <w:r w:rsidDel="00000000" w:rsidR="00000000" w:rsidRPr="00000000">
              <w:rPr>
                <w:sz w:val="22"/>
                <w:szCs w:val="22"/>
                <w:rtl w:val="0"/>
              </w:rPr>
              <w:t xml:space="preserve">Krediidiasutus avalikustab majandusaasta aruandes või majandusaasta aruande avalikustamise päeval ja kohas nende lepinguriikide ning kolmandate riikide kaupa, kus krediidiasutusel on tegevuskoht, järgmise teabe (teabe võib avaldada viitena asukohale, kus nimetatud teave on avalikustatud):</w:t>
            </w:r>
          </w:p>
        </w:tc>
        <w:tc>
          <w:tcPr>
            <w:tcBorders>
              <w:bottom w:color="000000" w:space="0" w:sz="4" w:val="single"/>
            </w:tcBorders>
          </w:tcPr>
          <w:p w:rsidR="00000000" w:rsidDel="00000000" w:rsidP="00000000" w:rsidRDefault="00000000" w:rsidRPr="00000000" w14:paraId="00000244">
            <w:pPr>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45">
            <w:pPr>
              <w:rPr>
                <w:sz w:val="22"/>
                <w:szCs w:val="22"/>
              </w:rPr>
            </w:pPr>
            <w:r w:rsidDel="00000000" w:rsidR="00000000" w:rsidRPr="00000000">
              <w:rPr>
                <w:sz w:val="22"/>
                <w:szCs w:val="22"/>
                <w:rtl w:val="0"/>
              </w:rPr>
              <w:t xml:space="preserve">KAS §92 lg 8</w:t>
            </w:r>
          </w:p>
          <w:p w:rsidR="00000000" w:rsidDel="00000000" w:rsidP="00000000" w:rsidRDefault="00000000" w:rsidRPr="00000000" w14:paraId="00000246">
            <w:pPr>
              <w:rPr>
                <w:sz w:val="22"/>
                <w:szCs w:val="22"/>
              </w:rPr>
            </w:pPr>
            <w:r w:rsidDel="00000000" w:rsidR="00000000" w:rsidRPr="00000000">
              <w:rPr>
                <w:sz w:val="22"/>
                <w:szCs w:val="22"/>
                <w:rtl w:val="0"/>
              </w:rPr>
              <w:t xml:space="preserve">KAS §92 lg 9</w:t>
            </w:r>
          </w:p>
          <w:p w:rsidR="00000000" w:rsidDel="00000000" w:rsidP="00000000" w:rsidRDefault="00000000" w:rsidRPr="00000000" w14:paraId="00000247">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8">
            <w:pPr>
              <w:numPr>
                <w:ilvl w:val="0"/>
                <w:numId w:val="3"/>
              </w:numPr>
              <w:ind w:left="720" w:hanging="360"/>
              <w:rPr>
                <w:sz w:val="22"/>
                <w:szCs w:val="22"/>
              </w:rPr>
            </w:pPr>
            <w:r w:rsidDel="00000000" w:rsidR="00000000" w:rsidRPr="00000000">
              <w:rPr>
                <w:sz w:val="22"/>
                <w:szCs w:val="22"/>
                <w:rtl w:val="0"/>
              </w:rPr>
              <w:t xml:space="preserve">geograafiline asukoht, ärinimi ja tegevuse laad;</w:t>
            </w:r>
          </w:p>
        </w:tc>
        <w:tc>
          <w:tcPr>
            <w:tcBorders>
              <w:top w:color="000000" w:space="0" w:sz="4" w:val="single"/>
              <w:bottom w:color="000000" w:space="0" w:sz="4" w:val="single"/>
            </w:tcBorders>
          </w:tcPr>
          <w:p w:rsidR="00000000" w:rsidDel="00000000" w:rsidP="00000000" w:rsidRDefault="00000000" w:rsidRPr="00000000" w14:paraId="00000249">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A">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B">
            <w:pPr>
              <w:numPr>
                <w:ilvl w:val="0"/>
                <w:numId w:val="3"/>
              </w:numPr>
              <w:ind w:left="720" w:hanging="360"/>
              <w:rPr>
                <w:sz w:val="22"/>
                <w:szCs w:val="22"/>
              </w:rPr>
            </w:pPr>
            <w:r w:rsidDel="00000000" w:rsidR="00000000" w:rsidRPr="00000000">
              <w:rPr>
                <w:sz w:val="22"/>
                <w:szCs w:val="22"/>
                <w:rtl w:val="0"/>
              </w:rPr>
              <w:t xml:space="preserve">käive või müügitulu;</w:t>
            </w:r>
          </w:p>
        </w:tc>
        <w:tc>
          <w:tcPr>
            <w:tcBorders>
              <w:top w:color="000000" w:space="0" w:sz="4" w:val="single"/>
              <w:bottom w:color="000000" w:space="0" w:sz="4" w:val="single"/>
            </w:tcBorders>
          </w:tcPr>
          <w:p w:rsidR="00000000" w:rsidDel="00000000" w:rsidP="00000000" w:rsidRDefault="00000000" w:rsidRPr="00000000" w14:paraId="0000024C">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4D">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4E">
            <w:pPr>
              <w:numPr>
                <w:ilvl w:val="0"/>
                <w:numId w:val="3"/>
              </w:numPr>
              <w:ind w:left="720" w:hanging="360"/>
              <w:rPr>
                <w:sz w:val="22"/>
                <w:szCs w:val="22"/>
              </w:rPr>
            </w:pPr>
            <w:r w:rsidDel="00000000" w:rsidR="00000000" w:rsidRPr="00000000">
              <w:rPr>
                <w:sz w:val="22"/>
                <w:szCs w:val="22"/>
                <w:rtl w:val="0"/>
              </w:rPr>
              <w:t xml:space="preserve">töötajate arv täistööaja arvestuse alusel;</w:t>
            </w:r>
          </w:p>
        </w:tc>
        <w:tc>
          <w:tcPr>
            <w:tcBorders>
              <w:top w:color="000000" w:space="0" w:sz="4" w:val="single"/>
              <w:bottom w:color="000000" w:space="0" w:sz="4" w:val="single"/>
            </w:tcBorders>
          </w:tcPr>
          <w:p w:rsidR="00000000" w:rsidDel="00000000" w:rsidP="00000000" w:rsidRDefault="00000000" w:rsidRPr="00000000" w14:paraId="0000024F">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0">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51">
            <w:pPr>
              <w:numPr>
                <w:ilvl w:val="0"/>
                <w:numId w:val="3"/>
              </w:numPr>
              <w:ind w:left="720" w:hanging="360"/>
              <w:rPr>
                <w:sz w:val="22"/>
                <w:szCs w:val="22"/>
              </w:rPr>
            </w:pPr>
            <w:r w:rsidDel="00000000" w:rsidR="00000000" w:rsidRPr="00000000">
              <w:rPr>
                <w:sz w:val="22"/>
                <w:szCs w:val="22"/>
                <w:rtl w:val="0"/>
              </w:rPr>
              <w:t xml:space="preserve">maksustamiseelne kasum või kahjum;</w:t>
            </w:r>
          </w:p>
        </w:tc>
        <w:tc>
          <w:tcPr>
            <w:tcBorders>
              <w:top w:color="000000" w:space="0" w:sz="4" w:val="single"/>
              <w:bottom w:color="000000" w:space="0" w:sz="4" w:val="single"/>
            </w:tcBorders>
          </w:tcPr>
          <w:p w:rsidR="00000000" w:rsidDel="00000000" w:rsidP="00000000" w:rsidRDefault="00000000" w:rsidRPr="00000000" w14:paraId="00000252">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3">
            <w:pPr>
              <w:rPr>
                <w:sz w:val="22"/>
                <w:szCs w:val="22"/>
              </w:rPr>
            </w:pPr>
            <w:r w:rsidDel="00000000" w:rsidR="00000000" w:rsidRPr="00000000">
              <w:rPr>
                <w:rtl w:val="0"/>
              </w:rPr>
            </w:r>
          </w:p>
        </w:tc>
      </w:tr>
      <w:tr>
        <w:tc>
          <w:tcPr>
            <w:tcBorders>
              <w:top w:color="000000" w:space="0" w:sz="4" w:val="single"/>
              <w:bottom w:color="000000" w:space="0" w:sz="4" w:val="single"/>
            </w:tcBorders>
          </w:tcPr>
          <w:p w:rsidR="00000000" w:rsidDel="00000000" w:rsidP="00000000" w:rsidRDefault="00000000" w:rsidRPr="00000000" w14:paraId="00000254">
            <w:pPr>
              <w:numPr>
                <w:ilvl w:val="0"/>
                <w:numId w:val="3"/>
              </w:numPr>
              <w:ind w:left="720" w:hanging="360"/>
              <w:rPr>
                <w:sz w:val="22"/>
                <w:szCs w:val="22"/>
              </w:rPr>
            </w:pPr>
            <w:r w:rsidDel="00000000" w:rsidR="00000000" w:rsidRPr="00000000">
              <w:rPr>
                <w:sz w:val="22"/>
                <w:szCs w:val="22"/>
                <w:rtl w:val="0"/>
              </w:rPr>
              <w:t xml:space="preserve">tulumaks või muu kasumilt või kahjumilt tasumisele kuuluv maks;</w:t>
            </w:r>
          </w:p>
        </w:tc>
        <w:tc>
          <w:tcPr>
            <w:tcBorders>
              <w:top w:color="000000" w:space="0" w:sz="4" w:val="single"/>
              <w:bottom w:color="000000" w:space="0" w:sz="4" w:val="single"/>
            </w:tcBorders>
          </w:tcPr>
          <w:p w:rsidR="00000000" w:rsidDel="00000000" w:rsidP="00000000" w:rsidRDefault="00000000" w:rsidRPr="00000000" w14:paraId="00000255">
            <w:pPr>
              <w:rPr>
                <w:sz w:val="22"/>
                <w:szCs w:val="22"/>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56">
            <w:pPr>
              <w:rPr>
                <w:sz w:val="22"/>
                <w:szCs w:val="22"/>
              </w:rPr>
            </w:pPr>
            <w:r w:rsidDel="00000000" w:rsidR="00000000" w:rsidRPr="00000000">
              <w:rPr>
                <w:rtl w:val="0"/>
              </w:rPr>
            </w:r>
          </w:p>
        </w:tc>
      </w:tr>
      <w:tr>
        <w:tc>
          <w:tcPr>
            <w:tcBorders>
              <w:top w:color="000000" w:space="0" w:sz="4" w:val="single"/>
            </w:tcBorders>
          </w:tcPr>
          <w:p w:rsidR="00000000" w:rsidDel="00000000" w:rsidP="00000000" w:rsidRDefault="00000000" w:rsidRPr="00000000" w14:paraId="00000257">
            <w:pPr>
              <w:numPr>
                <w:ilvl w:val="0"/>
                <w:numId w:val="3"/>
              </w:numPr>
              <w:ind w:left="720" w:hanging="360"/>
              <w:rPr>
                <w:sz w:val="22"/>
                <w:szCs w:val="22"/>
              </w:rPr>
            </w:pPr>
            <w:r w:rsidDel="00000000" w:rsidR="00000000" w:rsidRPr="00000000">
              <w:rPr>
                <w:sz w:val="22"/>
                <w:szCs w:val="22"/>
                <w:rtl w:val="0"/>
              </w:rPr>
              <w:t xml:space="preserve">saadud riikliku toetuse summa.</w:t>
            </w:r>
          </w:p>
        </w:tc>
        <w:tc>
          <w:tcPr>
            <w:tcBorders>
              <w:top w:color="000000" w:space="0" w:sz="4" w:val="single"/>
            </w:tcBorders>
          </w:tcPr>
          <w:p w:rsidR="00000000" w:rsidDel="00000000" w:rsidP="00000000" w:rsidRDefault="00000000" w:rsidRPr="00000000" w14:paraId="00000258">
            <w:pPr>
              <w:rPr>
                <w:sz w:val="22"/>
                <w:szCs w:val="22"/>
              </w:rPr>
            </w:pPr>
            <w:r w:rsidDel="00000000" w:rsidR="00000000" w:rsidRPr="00000000">
              <w:rPr>
                <w:rtl w:val="0"/>
              </w:rPr>
            </w:r>
          </w:p>
        </w:tc>
        <w:tc>
          <w:tcPr>
            <w:tcBorders>
              <w:top w:color="000000" w:space="0" w:sz="4" w:val="single"/>
            </w:tcBorders>
          </w:tcPr>
          <w:p w:rsidR="00000000" w:rsidDel="00000000" w:rsidP="00000000" w:rsidRDefault="00000000" w:rsidRPr="00000000" w14:paraId="00000259">
            <w:pPr>
              <w:rPr>
                <w:sz w:val="22"/>
                <w:szCs w:val="22"/>
              </w:rPr>
            </w:pPr>
            <w:r w:rsidDel="00000000" w:rsidR="00000000" w:rsidRPr="00000000">
              <w:rPr>
                <w:rtl w:val="0"/>
              </w:rPr>
            </w:r>
          </w:p>
        </w:tc>
      </w:tr>
      <w:tr>
        <w:tc>
          <w:tcPr/>
          <w:p w:rsidR="00000000" w:rsidDel="00000000" w:rsidP="00000000" w:rsidRDefault="00000000" w:rsidRPr="00000000" w14:paraId="0000025A">
            <w:pPr>
              <w:numPr>
                <w:ilvl w:val="0"/>
                <w:numId w:val="29"/>
              </w:numPr>
              <w:ind w:left="360" w:hanging="360"/>
              <w:rPr>
                <w:sz w:val="22"/>
                <w:szCs w:val="22"/>
              </w:rPr>
            </w:pPr>
            <w:r w:rsidDel="00000000" w:rsidR="00000000" w:rsidRPr="00000000">
              <w:rPr>
                <w:sz w:val="22"/>
                <w:szCs w:val="22"/>
                <w:rtl w:val="0"/>
              </w:rPr>
              <w:t xml:space="preserve">Krediidiasutus peab majandusaasta aruandes avalikustama oma varade tootluse. Omakapitali tootlus arvutatakse puhaskasumi ja koguvara suhtena.</w:t>
            </w:r>
          </w:p>
        </w:tc>
        <w:tc>
          <w:tcPr/>
          <w:p w:rsidR="00000000" w:rsidDel="00000000" w:rsidP="00000000" w:rsidRDefault="00000000" w:rsidRPr="00000000" w14:paraId="0000025B">
            <w:pPr>
              <w:rPr>
                <w:sz w:val="22"/>
                <w:szCs w:val="22"/>
              </w:rPr>
            </w:pPr>
            <w:r w:rsidDel="00000000" w:rsidR="00000000" w:rsidRPr="00000000">
              <w:rPr>
                <w:rtl w:val="0"/>
              </w:rPr>
            </w:r>
          </w:p>
        </w:tc>
        <w:tc>
          <w:tcPr/>
          <w:p w:rsidR="00000000" w:rsidDel="00000000" w:rsidP="00000000" w:rsidRDefault="00000000" w:rsidRPr="00000000" w14:paraId="0000025C">
            <w:pPr>
              <w:rPr>
                <w:sz w:val="22"/>
                <w:szCs w:val="22"/>
              </w:rPr>
            </w:pPr>
            <w:r w:rsidDel="00000000" w:rsidR="00000000" w:rsidRPr="00000000">
              <w:rPr>
                <w:sz w:val="22"/>
                <w:szCs w:val="22"/>
                <w:rtl w:val="0"/>
              </w:rPr>
              <w:t xml:space="preserve">KAS §92 lg 10</w:t>
            </w:r>
          </w:p>
        </w:tc>
      </w:tr>
    </w:tbl>
    <w:p w:rsidR="00000000" w:rsidDel="00000000" w:rsidP="00000000" w:rsidRDefault="00000000" w:rsidRPr="00000000" w14:paraId="0000025D">
      <w:pPr>
        <w:rPr/>
      </w:pPr>
      <w:r w:rsidDel="00000000" w:rsidR="00000000" w:rsidRPr="00000000">
        <w:rPr>
          <w:rtl w:val="0"/>
        </w:rPr>
      </w:r>
    </w:p>
    <w:tbl>
      <w:tblPr>
        <w:tblStyle w:val="Table17"/>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5E">
            <w:pPr>
              <w:numPr>
                <w:ilvl w:val="0"/>
                <w:numId w:val="29"/>
              </w:numPr>
              <w:ind w:left="360" w:hanging="360"/>
              <w:rPr>
                <w:sz w:val="22"/>
                <w:szCs w:val="22"/>
              </w:rPr>
            </w:pPr>
            <w:r w:rsidDel="00000000" w:rsidR="00000000" w:rsidRPr="00000000">
              <w:rPr>
                <w:sz w:val="22"/>
                <w:szCs w:val="22"/>
                <w:rtl w:val="0"/>
              </w:rPr>
              <w:t xml:space="preserve">Koos majandusaasta aruandega peab krediidiasutus esitama Finantsinspektsioonile andmed äriliinide kaupa nende isikute kohta, kelle tasustamise kogusumma krediidiasustuses on vähemalt üks miljon eurot aastas, sealhulgas nende arvu ning iga isiku ülesanded, põhitöötasu, tulemustasud ja krediidiasutuse tehtud pensionimaksed.</w:t>
            </w:r>
          </w:p>
        </w:tc>
        <w:tc>
          <w:tcPr/>
          <w:p w:rsidR="00000000" w:rsidDel="00000000" w:rsidP="00000000" w:rsidRDefault="00000000" w:rsidRPr="00000000" w14:paraId="0000025F">
            <w:pPr>
              <w:rPr>
                <w:sz w:val="22"/>
                <w:szCs w:val="22"/>
              </w:rPr>
            </w:pPr>
            <w:r w:rsidDel="00000000" w:rsidR="00000000" w:rsidRPr="00000000">
              <w:rPr>
                <w:rtl w:val="0"/>
              </w:rPr>
            </w:r>
          </w:p>
        </w:tc>
        <w:tc>
          <w:tcPr/>
          <w:p w:rsidR="00000000" w:rsidDel="00000000" w:rsidP="00000000" w:rsidRDefault="00000000" w:rsidRPr="00000000" w14:paraId="00000260">
            <w:pPr>
              <w:rPr>
                <w:sz w:val="22"/>
                <w:szCs w:val="22"/>
              </w:rPr>
            </w:pPr>
            <w:r w:rsidDel="00000000" w:rsidR="00000000" w:rsidRPr="00000000">
              <w:rPr>
                <w:sz w:val="22"/>
                <w:szCs w:val="22"/>
                <w:rtl w:val="0"/>
              </w:rPr>
              <w:t xml:space="preserve">KAS §92</w:t>
            </w:r>
            <w:r w:rsidDel="00000000" w:rsidR="00000000" w:rsidRPr="00000000">
              <w:rPr>
                <w:sz w:val="22"/>
                <w:szCs w:val="22"/>
                <w:vertAlign w:val="superscript"/>
                <w:rtl w:val="0"/>
              </w:rPr>
              <w:t xml:space="preserve">2</w:t>
            </w:r>
            <w:r w:rsidDel="00000000" w:rsidR="00000000" w:rsidRPr="00000000">
              <w:rPr>
                <w:sz w:val="22"/>
                <w:szCs w:val="22"/>
                <w:rtl w:val="0"/>
              </w:rPr>
              <w:t xml:space="preserve"> lg 4</w:t>
            </w:r>
          </w:p>
        </w:tc>
      </w:tr>
      <w:tr>
        <w:tc>
          <w:tcPr/>
          <w:p w:rsidR="00000000" w:rsidDel="00000000" w:rsidP="00000000" w:rsidRDefault="00000000" w:rsidRPr="00000000" w14:paraId="00000261">
            <w:pPr>
              <w:numPr>
                <w:ilvl w:val="0"/>
                <w:numId w:val="29"/>
              </w:numPr>
              <w:ind w:left="360" w:hanging="360"/>
              <w:rPr>
                <w:sz w:val="22"/>
                <w:szCs w:val="22"/>
              </w:rPr>
            </w:pPr>
            <w:r w:rsidDel="00000000" w:rsidR="00000000" w:rsidRPr="00000000">
              <w:rPr>
                <w:sz w:val="22"/>
                <w:szCs w:val="22"/>
                <w:rtl w:val="0"/>
              </w:rPr>
              <w:t xml:space="preserve">Krediidiasutus on kohustatud avalikustama majandusaasta aruande, kasumi jaotamise või kahjumi katmise ettepaneku ja otsuse ning vandeaudiitori aruande kahe nädala jooksul pärast aktsionäride üldkoosoleku toimumist, kuid mitte hiljem kui neli kuud pärast majandusaasta lõppu oma veebilehel ja tegema need üldiseks tutvumiseks kättesaadavaks oma asukohas ja tegevuskohtades.</w:t>
            </w:r>
          </w:p>
        </w:tc>
        <w:tc>
          <w:tcPr/>
          <w:p w:rsidR="00000000" w:rsidDel="00000000" w:rsidP="00000000" w:rsidRDefault="00000000" w:rsidRPr="00000000" w14:paraId="00000262">
            <w:pPr>
              <w:rPr>
                <w:sz w:val="22"/>
                <w:szCs w:val="22"/>
              </w:rPr>
            </w:pPr>
            <w:r w:rsidDel="00000000" w:rsidR="00000000" w:rsidRPr="00000000">
              <w:rPr>
                <w:rtl w:val="0"/>
              </w:rPr>
            </w:r>
          </w:p>
        </w:tc>
        <w:tc>
          <w:tcPr/>
          <w:p w:rsidR="00000000" w:rsidDel="00000000" w:rsidP="00000000" w:rsidRDefault="00000000" w:rsidRPr="00000000" w14:paraId="00000263">
            <w:pPr>
              <w:rPr>
                <w:sz w:val="22"/>
                <w:szCs w:val="22"/>
              </w:rPr>
            </w:pPr>
            <w:r w:rsidDel="00000000" w:rsidR="00000000" w:rsidRPr="00000000">
              <w:rPr>
                <w:sz w:val="22"/>
                <w:szCs w:val="22"/>
                <w:rtl w:val="0"/>
              </w:rPr>
              <w:t xml:space="preserve">KAS §92 lg 1</w:t>
            </w:r>
          </w:p>
        </w:tc>
      </w:tr>
      <w:tr>
        <w:tc>
          <w:tcPr/>
          <w:p w:rsidR="00000000" w:rsidDel="00000000" w:rsidP="00000000" w:rsidRDefault="00000000" w:rsidRPr="00000000" w14:paraId="00000264">
            <w:pPr>
              <w:numPr>
                <w:ilvl w:val="0"/>
                <w:numId w:val="29"/>
              </w:numPr>
              <w:ind w:left="360" w:hanging="360"/>
              <w:rPr>
                <w:sz w:val="22"/>
                <w:szCs w:val="22"/>
              </w:rPr>
            </w:pPr>
            <w:r w:rsidDel="00000000" w:rsidR="00000000" w:rsidRPr="00000000">
              <w:rPr>
                <w:sz w:val="22"/>
                <w:szCs w:val="22"/>
                <w:rtl w:val="0"/>
              </w:rPr>
              <w:t xml:space="preserve">Krediidiasutus, kelle emaettevõtja on välisriigi krediidiasutus või finantsvaldusettevõtja, peab lisaks käesoleva paragrahvi lõikes 1 sätestatule avalikustama oma veebilehel ka emaettevõtja konsolideeritud majandusaasta aruande, mis on koostatud kooskõlas emaettevõtja asukohariigi õigusaktidega (selle teabe võib avaldada viitena asukohale, kus nimetatud teave on avalikustatud).</w:t>
            </w:r>
          </w:p>
        </w:tc>
        <w:tc>
          <w:tcPr/>
          <w:p w:rsidR="00000000" w:rsidDel="00000000" w:rsidP="00000000" w:rsidRDefault="00000000" w:rsidRPr="00000000" w14:paraId="00000265">
            <w:pPr>
              <w:rPr>
                <w:sz w:val="22"/>
                <w:szCs w:val="22"/>
              </w:rPr>
            </w:pPr>
            <w:r w:rsidDel="00000000" w:rsidR="00000000" w:rsidRPr="00000000">
              <w:rPr>
                <w:rtl w:val="0"/>
              </w:rPr>
            </w:r>
          </w:p>
        </w:tc>
        <w:tc>
          <w:tcPr/>
          <w:p w:rsidR="00000000" w:rsidDel="00000000" w:rsidP="00000000" w:rsidRDefault="00000000" w:rsidRPr="00000000" w14:paraId="00000266">
            <w:pPr>
              <w:rPr>
                <w:sz w:val="22"/>
                <w:szCs w:val="22"/>
              </w:rPr>
            </w:pPr>
            <w:r w:rsidDel="00000000" w:rsidR="00000000" w:rsidRPr="00000000">
              <w:rPr>
                <w:sz w:val="22"/>
                <w:szCs w:val="22"/>
                <w:rtl w:val="0"/>
              </w:rPr>
              <w:t xml:space="preserve">KAS §92 lg 4</w:t>
            </w:r>
          </w:p>
          <w:p w:rsidR="00000000" w:rsidDel="00000000" w:rsidP="00000000" w:rsidRDefault="00000000" w:rsidRPr="00000000" w14:paraId="00000267">
            <w:pPr>
              <w:rPr>
                <w:sz w:val="22"/>
                <w:szCs w:val="22"/>
              </w:rPr>
            </w:pPr>
            <w:r w:rsidDel="00000000" w:rsidR="00000000" w:rsidRPr="00000000">
              <w:rPr>
                <w:sz w:val="22"/>
                <w:szCs w:val="22"/>
                <w:rtl w:val="0"/>
              </w:rPr>
              <w:t xml:space="preserve">KAS §92 lg 9</w:t>
            </w:r>
          </w:p>
        </w:tc>
      </w:tr>
      <w:tr>
        <w:tc>
          <w:tcPr/>
          <w:p w:rsidR="00000000" w:rsidDel="00000000" w:rsidP="00000000" w:rsidRDefault="00000000" w:rsidRPr="00000000" w14:paraId="00000268">
            <w:pPr>
              <w:numPr>
                <w:ilvl w:val="0"/>
                <w:numId w:val="29"/>
              </w:numPr>
              <w:ind w:left="360" w:hanging="360"/>
              <w:rPr>
                <w:sz w:val="22"/>
                <w:szCs w:val="22"/>
              </w:rPr>
            </w:pPr>
            <w:r w:rsidDel="00000000" w:rsidR="00000000" w:rsidRPr="00000000">
              <w:rPr>
                <w:sz w:val="22"/>
                <w:szCs w:val="22"/>
                <w:rtl w:val="0"/>
              </w:rPr>
              <w:t xml:space="preserve">Krediidiasutus, kes koos emaettevõtjaga kuulub Finantsinspektsiooni konsolideeritud järelevalve alla, avalikustab lisaks käesoleva paragrahvi lõikes 1 sätestatule krediidiasutuse konsolideerimisgrupi emaettevõtja konsolideeritud majandusaasta aruande (selle teabe võib avaldada viitena asukohale, kus nimetatud teave on avalikustatud).</w:t>
            </w:r>
          </w:p>
        </w:tc>
        <w:tc>
          <w:tcPr/>
          <w:p w:rsidR="00000000" w:rsidDel="00000000" w:rsidP="00000000" w:rsidRDefault="00000000" w:rsidRPr="00000000" w14:paraId="00000269">
            <w:pPr>
              <w:rPr>
                <w:sz w:val="22"/>
                <w:szCs w:val="22"/>
              </w:rPr>
            </w:pPr>
            <w:r w:rsidDel="00000000" w:rsidR="00000000" w:rsidRPr="00000000">
              <w:rPr>
                <w:rtl w:val="0"/>
              </w:rPr>
            </w:r>
          </w:p>
        </w:tc>
        <w:tc>
          <w:tcPr/>
          <w:p w:rsidR="00000000" w:rsidDel="00000000" w:rsidP="00000000" w:rsidRDefault="00000000" w:rsidRPr="00000000" w14:paraId="0000026A">
            <w:pPr>
              <w:rPr>
                <w:sz w:val="22"/>
                <w:szCs w:val="22"/>
                <w:vertAlign w:val="superscript"/>
              </w:rPr>
            </w:pPr>
            <w:r w:rsidDel="00000000" w:rsidR="00000000" w:rsidRPr="00000000">
              <w:rPr>
                <w:sz w:val="22"/>
                <w:szCs w:val="22"/>
                <w:rtl w:val="0"/>
              </w:rPr>
              <w:t xml:space="preserve">KAS §92 lg 4</w:t>
            </w:r>
            <w:r w:rsidDel="00000000" w:rsidR="00000000" w:rsidRPr="00000000">
              <w:rPr>
                <w:sz w:val="22"/>
                <w:szCs w:val="22"/>
                <w:vertAlign w:val="superscript"/>
                <w:rtl w:val="0"/>
              </w:rPr>
              <w:t xml:space="preserve">1</w:t>
            </w:r>
          </w:p>
          <w:p w:rsidR="00000000" w:rsidDel="00000000" w:rsidP="00000000" w:rsidRDefault="00000000" w:rsidRPr="00000000" w14:paraId="0000026B">
            <w:pPr>
              <w:rPr>
                <w:sz w:val="22"/>
                <w:szCs w:val="22"/>
              </w:rPr>
            </w:pPr>
            <w:r w:rsidDel="00000000" w:rsidR="00000000" w:rsidRPr="00000000">
              <w:rPr>
                <w:sz w:val="22"/>
                <w:szCs w:val="22"/>
                <w:rtl w:val="0"/>
              </w:rPr>
              <w:t xml:space="preserve">KAS §92 lg 9</w:t>
            </w:r>
          </w:p>
        </w:tc>
      </w:tr>
      <w:tr>
        <w:tc>
          <w:tcPr/>
          <w:p w:rsidR="00000000" w:rsidDel="00000000" w:rsidP="00000000" w:rsidRDefault="00000000" w:rsidRPr="00000000" w14:paraId="0000026C">
            <w:pPr>
              <w:numPr>
                <w:ilvl w:val="0"/>
                <w:numId w:val="29"/>
              </w:numPr>
              <w:ind w:left="360" w:hanging="360"/>
              <w:rPr>
                <w:sz w:val="22"/>
                <w:szCs w:val="22"/>
              </w:rPr>
            </w:pPr>
            <w:r w:rsidDel="00000000" w:rsidR="00000000" w:rsidRPr="00000000">
              <w:rPr>
                <w:sz w:val="22"/>
                <w:szCs w:val="22"/>
                <w:rtl w:val="0"/>
              </w:rPr>
              <w:t xml:space="preserve">Krediidiasutused peavad avalikustama täiendavat informatsiooni vastavalt EL määrusele nr 575/2013, kättesaadav </w:t>
            </w:r>
            <w:hyperlink r:id="rId10">
              <w:r w:rsidDel="00000000" w:rsidR="00000000" w:rsidRPr="00000000">
                <w:rPr>
                  <w:color w:val="0000ff"/>
                  <w:sz w:val="22"/>
                  <w:szCs w:val="22"/>
                  <w:u w:val="single"/>
                  <w:rtl w:val="0"/>
                </w:rPr>
                <w:t xml:space="preserve">http://eur-lex.europa.eu/LexUriServ/LexUriServ.do?uri=OJ:L:2013:176:0001:0337:ET:PDF</w:t>
              </w:r>
            </w:hyperlink>
            <w:r w:rsidDel="00000000" w:rsidR="00000000" w:rsidRPr="00000000">
              <w:rPr>
                <w:sz w:val="22"/>
                <w:szCs w:val="22"/>
                <w:rtl w:val="0"/>
              </w:rPr>
              <w:t xml:space="preserve"> </w:t>
            </w:r>
          </w:p>
        </w:tc>
        <w:tc>
          <w:tcPr/>
          <w:p w:rsidR="00000000" w:rsidDel="00000000" w:rsidP="00000000" w:rsidRDefault="00000000" w:rsidRPr="00000000" w14:paraId="0000026D">
            <w:pPr>
              <w:rPr>
                <w:sz w:val="22"/>
                <w:szCs w:val="22"/>
              </w:rPr>
            </w:pPr>
            <w:r w:rsidDel="00000000" w:rsidR="00000000" w:rsidRPr="00000000">
              <w:rPr>
                <w:rtl w:val="0"/>
              </w:rPr>
            </w:r>
          </w:p>
        </w:tc>
        <w:tc>
          <w:tcPr/>
          <w:p w:rsidR="00000000" w:rsidDel="00000000" w:rsidP="00000000" w:rsidRDefault="00000000" w:rsidRPr="00000000" w14:paraId="0000026E">
            <w:pPr>
              <w:rPr>
                <w:sz w:val="22"/>
                <w:szCs w:val="22"/>
              </w:rPr>
            </w:pPr>
            <w:r w:rsidDel="00000000" w:rsidR="00000000" w:rsidRPr="00000000">
              <w:rPr>
                <w:sz w:val="22"/>
                <w:szCs w:val="22"/>
                <w:rtl w:val="0"/>
              </w:rPr>
              <w:t xml:space="preserve">EL määrus 575/2013</w:t>
            </w:r>
          </w:p>
        </w:tc>
      </w:tr>
    </w:tbl>
    <w:p w:rsidR="00000000" w:rsidDel="00000000" w:rsidP="00000000" w:rsidRDefault="00000000" w:rsidRPr="00000000" w14:paraId="0000026F">
      <w:pPr>
        <w:rPr/>
      </w:pPr>
      <w:r w:rsidDel="00000000" w:rsidR="00000000" w:rsidRPr="00000000">
        <w:rPr>
          <w:rtl w:val="0"/>
        </w:rPr>
      </w:r>
    </w:p>
    <w:p w:rsidR="00000000" w:rsidDel="00000000" w:rsidP="00000000" w:rsidRDefault="00000000" w:rsidRPr="00000000" w14:paraId="00000270">
      <w:pPr>
        <w:rPr>
          <w:b w:val="1"/>
          <w:sz w:val="22"/>
          <w:szCs w:val="22"/>
        </w:rPr>
      </w:pPr>
      <w:r w:rsidDel="00000000" w:rsidR="00000000" w:rsidRPr="00000000">
        <w:rPr>
          <w:rtl w:val="0"/>
        </w:rPr>
      </w:r>
    </w:p>
    <w:p w:rsidR="00000000" w:rsidDel="00000000" w:rsidP="00000000" w:rsidRDefault="00000000" w:rsidRPr="00000000" w14:paraId="00000271">
      <w:pPr>
        <w:pStyle w:val="Heading2"/>
        <w:rPr/>
      </w:pPr>
      <w:r w:rsidDel="00000000" w:rsidR="00000000" w:rsidRPr="00000000">
        <w:rPr>
          <w:rtl w:val="0"/>
        </w:rPr>
        <w:t xml:space="preserve">1.9. Majandusaasta kasumi jaotamise või kahjumi katmise ettepanek</w:t>
      </w:r>
    </w:p>
    <w:tbl>
      <w:tblPr>
        <w:tblStyle w:val="Table18"/>
        <w:tblW w:w="932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p w:rsidR="00000000" w:rsidDel="00000000" w:rsidP="00000000" w:rsidRDefault="00000000" w:rsidRPr="00000000" w14:paraId="00000272">
            <w:pPr>
              <w:numPr>
                <w:ilvl w:val="0"/>
                <w:numId w:val="19"/>
              </w:numPr>
              <w:ind w:left="360" w:hanging="360"/>
              <w:rPr>
                <w:sz w:val="22"/>
                <w:szCs w:val="22"/>
              </w:rPr>
            </w:pPr>
            <w:r w:rsidDel="00000000" w:rsidR="00000000" w:rsidRPr="00000000">
              <w:rPr>
                <w:sz w:val="22"/>
                <w:szCs w:val="22"/>
                <w:rtl w:val="0"/>
              </w:rPr>
              <w:t xml:space="preserve">kasumi jaotamise või kahjumi katmise ettepanekus on märgitud:</w:t>
            </w:r>
          </w:p>
        </w:tc>
        <w:tc>
          <w:tcPr/>
          <w:p w:rsidR="00000000" w:rsidDel="00000000" w:rsidP="00000000" w:rsidRDefault="00000000" w:rsidRPr="00000000" w14:paraId="00000273">
            <w:pPr>
              <w:rPr>
                <w:sz w:val="22"/>
                <w:szCs w:val="22"/>
              </w:rPr>
            </w:pPr>
            <w:r w:rsidDel="00000000" w:rsidR="00000000" w:rsidRPr="00000000">
              <w:rPr>
                <w:rtl w:val="0"/>
              </w:rPr>
            </w:r>
          </w:p>
        </w:tc>
        <w:tc>
          <w:tcPr/>
          <w:p w:rsidR="00000000" w:rsidDel="00000000" w:rsidP="00000000" w:rsidRDefault="00000000" w:rsidRPr="00000000" w14:paraId="00000274">
            <w:pPr>
              <w:rPr>
                <w:sz w:val="22"/>
                <w:szCs w:val="22"/>
              </w:rPr>
            </w:pPr>
            <w:r w:rsidDel="00000000" w:rsidR="00000000" w:rsidRPr="00000000">
              <w:rPr>
                <w:sz w:val="22"/>
                <w:szCs w:val="22"/>
                <w:rtl w:val="0"/>
              </w:rPr>
              <w:t xml:space="preserve">ÄS §332 lg 3</w:t>
            </w:r>
          </w:p>
        </w:tc>
      </w:tr>
      <w:tr>
        <w:tc>
          <w:tcPr/>
          <w:p w:rsidR="00000000" w:rsidDel="00000000" w:rsidP="00000000" w:rsidRDefault="00000000" w:rsidRPr="00000000" w14:paraId="00000275">
            <w:pPr>
              <w:numPr>
                <w:ilvl w:val="0"/>
                <w:numId w:val="14"/>
              </w:numPr>
              <w:ind w:left="720" w:hanging="360"/>
              <w:rPr>
                <w:sz w:val="22"/>
                <w:szCs w:val="22"/>
              </w:rPr>
            </w:pPr>
            <w:r w:rsidDel="00000000" w:rsidR="00000000" w:rsidRPr="00000000">
              <w:rPr>
                <w:sz w:val="22"/>
                <w:szCs w:val="22"/>
                <w:rtl w:val="0"/>
              </w:rPr>
              <w:t xml:space="preserve">puhaskasum või –kahjum;</w:t>
            </w:r>
          </w:p>
        </w:tc>
        <w:tc>
          <w:tcPr/>
          <w:p w:rsidR="00000000" w:rsidDel="00000000" w:rsidP="00000000" w:rsidRDefault="00000000" w:rsidRPr="00000000" w14:paraId="00000276">
            <w:pPr>
              <w:rPr>
                <w:sz w:val="22"/>
                <w:szCs w:val="22"/>
              </w:rPr>
            </w:pPr>
            <w:r w:rsidDel="00000000" w:rsidR="00000000" w:rsidRPr="00000000">
              <w:rPr>
                <w:rtl w:val="0"/>
              </w:rPr>
            </w:r>
          </w:p>
        </w:tc>
        <w:tc>
          <w:tcPr/>
          <w:p w:rsidR="00000000" w:rsidDel="00000000" w:rsidP="00000000" w:rsidRDefault="00000000" w:rsidRPr="00000000" w14:paraId="00000277">
            <w:pPr>
              <w:rPr>
                <w:sz w:val="22"/>
                <w:szCs w:val="22"/>
              </w:rPr>
            </w:pPr>
            <w:r w:rsidDel="00000000" w:rsidR="00000000" w:rsidRPr="00000000">
              <w:rPr>
                <w:rtl w:val="0"/>
              </w:rPr>
            </w:r>
          </w:p>
        </w:tc>
      </w:tr>
      <w:tr>
        <w:tc>
          <w:tcPr/>
          <w:p w:rsidR="00000000" w:rsidDel="00000000" w:rsidP="00000000" w:rsidRDefault="00000000" w:rsidRPr="00000000" w14:paraId="00000278">
            <w:pPr>
              <w:numPr>
                <w:ilvl w:val="0"/>
                <w:numId w:val="14"/>
              </w:numPr>
              <w:ind w:left="720" w:hanging="360"/>
              <w:rPr>
                <w:sz w:val="22"/>
                <w:szCs w:val="22"/>
              </w:rPr>
            </w:pPr>
            <w:r w:rsidDel="00000000" w:rsidR="00000000" w:rsidRPr="00000000">
              <w:rPr>
                <w:sz w:val="22"/>
                <w:szCs w:val="22"/>
                <w:rtl w:val="0"/>
              </w:rPr>
              <w:t xml:space="preserve">eraldised reservkapitali;</w:t>
            </w:r>
          </w:p>
        </w:tc>
        <w:tc>
          <w:tcPr/>
          <w:p w:rsidR="00000000" w:rsidDel="00000000" w:rsidP="00000000" w:rsidRDefault="00000000" w:rsidRPr="00000000" w14:paraId="00000279">
            <w:pPr>
              <w:rPr>
                <w:sz w:val="22"/>
                <w:szCs w:val="22"/>
              </w:rPr>
            </w:pPr>
            <w:r w:rsidDel="00000000" w:rsidR="00000000" w:rsidRPr="00000000">
              <w:rPr>
                <w:rtl w:val="0"/>
              </w:rPr>
            </w:r>
          </w:p>
        </w:tc>
        <w:tc>
          <w:tcPr/>
          <w:p w:rsidR="00000000" w:rsidDel="00000000" w:rsidP="00000000" w:rsidRDefault="00000000" w:rsidRPr="00000000" w14:paraId="0000027A">
            <w:pPr>
              <w:rPr>
                <w:sz w:val="22"/>
                <w:szCs w:val="22"/>
              </w:rPr>
            </w:pPr>
            <w:r w:rsidDel="00000000" w:rsidR="00000000" w:rsidRPr="00000000">
              <w:rPr>
                <w:rtl w:val="0"/>
              </w:rPr>
            </w:r>
          </w:p>
        </w:tc>
      </w:tr>
      <w:tr>
        <w:tc>
          <w:tcPr/>
          <w:p w:rsidR="00000000" w:rsidDel="00000000" w:rsidP="00000000" w:rsidRDefault="00000000" w:rsidRPr="00000000" w14:paraId="0000027B">
            <w:pPr>
              <w:numPr>
                <w:ilvl w:val="0"/>
                <w:numId w:val="14"/>
              </w:numPr>
              <w:ind w:left="720" w:hanging="360"/>
              <w:rPr>
                <w:sz w:val="22"/>
                <w:szCs w:val="22"/>
              </w:rPr>
            </w:pPr>
            <w:r w:rsidDel="00000000" w:rsidR="00000000" w:rsidRPr="00000000">
              <w:rPr>
                <w:sz w:val="22"/>
                <w:szCs w:val="22"/>
                <w:rtl w:val="0"/>
              </w:rPr>
              <w:t xml:space="preserve">kasumi kandmine teistesse seaduses või põhikirjaga ette nähtud reservidesse;</w:t>
            </w:r>
          </w:p>
        </w:tc>
        <w:tc>
          <w:tcPr/>
          <w:p w:rsidR="00000000" w:rsidDel="00000000" w:rsidP="00000000" w:rsidRDefault="00000000" w:rsidRPr="00000000" w14:paraId="0000027C">
            <w:pPr>
              <w:rPr>
                <w:sz w:val="22"/>
                <w:szCs w:val="22"/>
              </w:rPr>
            </w:pPr>
            <w:r w:rsidDel="00000000" w:rsidR="00000000" w:rsidRPr="00000000">
              <w:rPr>
                <w:rtl w:val="0"/>
              </w:rPr>
            </w:r>
          </w:p>
        </w:tc>
        <w:tc>
          <w:tcPr/>
          <w:p w:rsidR="00000000" w:rsidDel="00000000" w:rsidP="00000000" w:rsidRDefault="00000000" w:rsidRPr="00000000" w14:paraId="0000027D">
            <w:pPr>
              <w:rPr>
                <w:sz w:val="22"/>
                <w:szCs w:val="22"/>
              </w:rPr>
            </w:pPr>
            <w:r w:rsidDel="00000000" w:rsidR="00000000" w:rsidRPr="00000000">
              <w:rPr>
                <w:rtl w:val="0"/>
              </w:rPr>
            </w:r>
          </w:p>
        </w:tc>
      </w:tr>
      <w:tr>
        <w:tc>
          <w:tcPr/>
          <w:p w:rsidR="00000000" w:rsidDel="00000000" w:rsidP="00000000" w:rsidRDefault="00000000" w:rsidRPr="00000000" w14:paraId="0000027E">
            <w:pPr>
              <w:numPr>
                <w:ilvl w:val="0"/>
                <w:numId w:val="14"/>
              </w:numPr>
              <w:ind w:left="720" w:hanging="360"/>
              <w:rPr>
                <w:sz w:val="22"/>
                <w:szCs w:val="22"/>
              </w:rPr>
            </w:pPr>
            <w:r w:rsidDel="00000000" w:rsidR="00000000" w:rsidRPr="00000000">
              <w:rPr>
                <w:sz w:val="22"/>
                <w:szCs w:val="22"/>
                <w:rtl w:val="0"/>
              </w:rPr>
              <w:t xml:space="preserve">aktsionäridele väljamakstava kasumiosa suurus;</w:t>
            </w:r>
          </w:p>
        </w:tc>
        <w:tc>
          <w:tcPr/>
          <w:p w:rsidR="00000000" w:rsidDel="00000000" w:rsidP="00000000" w:rsidRDefault="00000000" w:rsidRPr="00000000" w14:paraId="0000027F">
            <w:pPr>
              <w:rPr>
                <w:sz w:val="22"/>
                <w:szCs w:val="22"/>
              </w:rPr>
            </w:pPr>
            <w:r w:rsidDel="00000000" w:rsidR="00000000" w:rsidRPr="00000000">
              <w:rPr>
                <w:rtl w:val="0"/>
              </w:rPr>
            </w:r>
          </w:p>
        </w:tc>
        <w:tc>
          <w:tcPr/>
          <w:p w:rsidR="00000000" w:rsidDel="00000000" w:rsidP="00000000" w:rsidRDefault="00000000" w:rsidRPr="00000000" w14:paraId="00000280">
            <w:pPr>
              <w:rPr>
                <w:sz w:val="22"/>
                <w:szCs w:val="22"/>
              </w:rPr>
            </w:pPr>
            <w:r w:rsidDel="00000000" w:rsidR="00000000" w:rsidRPr="00000000">
              <w:rPr>
                <w:rtl w:val="0"/>
              </w:rPr>
            </w:r>
          </w:p>
        </w:tc>
      </w:tr>
      <w:tr>
        <w:tc>
          <w:tcPr/>
          <w:p w:rsidR="00000000" w:rsidDel="00000000" w:rsidP="00000000" w:rsidRDefault="00000000" w:rsidRPr="00000000" w14:paraId="00000281">
            <w:pPr>
              <w:numPr>
                <w:ilvl w:val="0"/>
                <w:numId w:val="14"/>
              </w:numPr>
              <w:ind w:left="720" w:hanging="360"/>
              <w:rPr>
                <w:sz w:val="22"/>
                <w:szCs w:val="22"/>
              </w:rPr>
            </w:pPr>
            <w:r w:rsidDel="00000000" w:rsidR="00000000" w:rsidRPr="00000000">
              <w:rPr>
                <w:sz w:val="22"/>
                <w:szCs w:val="22"/>
                <w:rtl w:val="0"/>
              </w:rPr>
              <w:t xml:space="preserve">kasumi kasutamine muuks otstarbeks</w:t>
            </w:r>
          </w:p>
        </w:tc>
        <w:tc>
          <w:tcPr/>
          <w:p w:rsidR="00000000" w:rsidDel="00000000" w:rsidP="00000000" w:rsidRDefault="00000000" w:rsidRPr="00000000" w14:paraId="00000282">
            <w:pPr>
              <w:rPr>
                <w:sz w:val="22"/>
                <w:szCs w:val="22"/>
              </w:rPr>
            </w:pPr>
            <w:r w:rsidDel="00000000" w:rsidR="00000000" w:rsidRPr="00000000">
              <w:rPr>
                <w:rtl w:val="0"/>
              </w:rPr>
            </w:r>
          </w:p>
        </w:tc>
        <w:tc>
          <w:tcPr/>
          <w:p w:rsidR="00000000" w:rsidDel="00000000" w:rsidP="00000000" w:rsidRDefault="00000000" w:rsidRPr="00000000" w14:paraId="00000283">
            <w:pPr>
              <w:rPr>
                <w:sz w:val="22"/>
                <w:szCs w:val="22"/>
              </w:rPr>
            </w:pPr>
            <w:r w:rsidDel="00000000" w:rsidR="00000000" w:rsidRPr="00000000">
              <w:rPr>
                <w:rtl w:val="0"/>
              </w:rPr>
            </w:r>
          </w:p>
        </w:tc>
      </w:tr>
      <w:tr>
        <w:tc>
          <w:tcPr/>
          <w:p w:rsidR="00000000" w:rsidDel="00000000" w:rsidP="00000000" w:rsidRDefault="00000000" w:rsidRPr="00000000" w14:paraId="00000284">
            <w:pPr>
              <w:numPr>
                <w:ilvl w:val="1"/>
                <w:numId w:val="14"/>
              </w:numPr>
              <w:ind w:left="357" w:hanging="357"/>
              <w:rPr>
                <w:sz w:val="22"/>
                <w:szCs w:val="22"/>
              </w:rPr>
            </w:pPr>
            <w:r w:rsidDel="00000000" w:rsidR="00000000" w:rsidRPr="00000000">
              <w:rPr>
                <w:sz w:val="22"/>
                <w:szCs w:val="22"/>
                <w:rtl w:val="0"/>
              </w:rPr>
              <w:t xml:space="preserve">Koos majandusaasta aruande esitamisega teatab juhatus, missugusel ÄS §-s 301 (aktsiaselts) või ÄS §-s 176 (osaühing) nimetatud viisil on üldkoosolek/osanikud otsustanud kahjumi katta.</w:t>
            </w:r>
          </w:p>
        </w:tc>
        <w:tc>
          <w:tcPr/>
          <w:p w:rsidR="00000000" w:rsidDel="00000000" w:rsidP="00000000" w:rsidRDefault="00000000" w:rsidRPr="00000000" w14:paraId="00000285">
            <w:pPr>
              <w:rPr>
                <w:sz w:val="22"/>
                <w:szCs w:val="22"/>
              </w:rPr>
            </w:pPr>
            <w:r w:rsidDel="00000000" w:rsidR="00000000" w:rsidRPr="00000000">
              <w:rPr>
                <w:rtl w:val="0"/>
              </w:rPr>
            </w:r>
          </w:p>
        </w:tc>
        <w:tc>
          <w:tcPr/>
          <w:p w:rsidR="00000000" w:rsidDel="00000000" w:rsidP="00000000" w:rsidRDefault="00000000" w:rsidRPr="00000000" w14:paraId="00000286">
            <w:pPr>
              <w:rPr>
                <w:sz w:val="22"/>
                <w:szCs w:val="22"/>
              </w:rPr>
            </w:pPr>
            <w:r w:rsidDel="00000000" w:rsidR="00000000" w:rsidRPr="00000000">
              <w:rPr>
                <w:sz w:val="22"/>
                <w:szCs w:val="22"/>
                <w:rtl w:val="0"/>
              </w:rPr>
              <w:t xml:space="preserve">ÄS §334 lg 2,</w:t>
            </w:r>
          </w:p>
          <w:p w:rsidR="00000000" w:rsidDel="00000000" w:rsidP="00000000" w:rsidRDefault="00000000" w:rsidRPr="00000000" w14:paraId="00000287">
            <w:pPr>
              <w:rPr>
                <w:sz w:val="22"/>
                <w:szCs w:val="22"/>
              </w:rPr>
            </w:pPr>
            <w:r w:rsidDel="00000000" w:rsidR="00000000" w:rsidRPr="00000000">
              <w:rPr>
                <w:sz w:val="22"/>
                <w:szCs w:val="22"/>
                <w:rtl w:val="0"/>
              </w:rPr>
              <w:t xml:space="preserve">ÄS §179 lg 4</w:t>
            </w:r>
          </w:p>
          <w:p w:rsidR="00000000" w:rsidDel="00000000" w:rsidP="00000000" w:rsidRDefault="00000000" w:rsidRPr="00000000" w14:paraId="00000288">
            <w:pPr>
              <w:rPr>
                <w:sz w:val="22"/>
                <w:szCs w:val="22"/>
              </w:rPr>
            </w:pPr>
            <w:r w:rsidDel="00000000" w:rsidR="00000000" w:rsidRPr="00000000">
              <w:rPr>
                <w:rtl w:val="0"/>
              </w:rPr>
            </w:r>
          </w:p>
        </w:tc>
      </w:tr>
      <w:tr>
        <w:tc>
          <w:tcPr/>
          <w:p w:rsidR="00000000" w:rsidDel="00000000" w:rsidP="00000000" w:rsidRDefault="00000000" w:rsidRPr="00000000" w14:paraId="00000289">
            <w:pPr>
              <w:numPr>
                <w:ilvl w:val="1"/>
                <w:numId w:val="14"/>
              </w:numPr>
              <w:ind w:left="357" w:hanging="357"/>
              <w:rPr>
                <w:sz w:val="22"/>
                <w:szCs w:val="22"/>
              </w:rPr>
            </w:pPr>
            <w:r w:rsidDel="00000000" w:rsidR="00000000" w:rsidRPr="00000000">
              <w:rPr>
                <w:sz w:val="22"/>
                <w:szCs w:val="22"/>
                <w:rtl w:val="0"/>
              </w:rPr>
              <w:t xml:space="preserve">Kui ettevõte kapitaliseerib immateriaalse põhivarana arendustegevusega seotud väljaminekuid ja arendusväljaminekud ei ole täielikult amortiseeritud, ei tohi kasumit jaotada, v.a kui reservide, mida on võimalik kasutada kasumi jaotamiseks, ja eelmiste perioodide jaotamata kasumi summa on vähemalt võrdne amortiseerimata arendusväljaminekutega.</w:t>
            </w:r>
          </w:p>
        </w:tc>
        <w:tc>
          <w:tcPr/>
          <w:p w:rsidR="00000000" w:rsidDel="00000000" w:rsidP="00000000" w:rsidRDefault="00000000" w:rsidRPr="00000000" w14:paraId="0000028A">
            <w:pPr>
              <w:rPr>
                <w:sz w:val="22"/>
                <w:szCs w:val="22"/>
              </w:rPr>
            </w:pPr>
            <w:r w:rsidDel="00000000" w:rsidR="00000000" w:rsidRPr="00000000">
              <w:rPr>
                <w:rtl w:val="0"/>
              </w:rPr>
            </w:r>
          </w:p>
        </w:tc>
        <w:tc>
          <w:tcPr/>
          <w:p w:rsidR="00000000" w:rsidDel="00000000" w:rsidP="00000000" w:rsidRDefault="00000000" w:rsidRPr="00000000" w14:paraId="0000028B">
            <w:pPr>
              <w:rPr>
                <w:sz w:val="22"/>
                <w:szCs w:val="22"/>
              </w:rPr>
            </w:pPr>
            <w:r w:rsidDel="00000000" w:rsidR="00000000" w:rsidRPr="00000000">
              <w:rPr>
                <w:sz w:val="22"/>
                <w:szCs w:val="22"/>
                <w:rtl w:val="0"/>
              </w:rPr>
              <w:t xml:space="preserve">ÄS §97 lg 1</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28C">
            <w:pPr>
              <w:rPr>
                <w:sz w:val="22"/>
                <w:szCs w:val="22"/>
                <w:vertAlign w:val="superscript"/>
              </w:rPr>
            </w:pPr>
            <w:r w:rsidDel="00000000" w:rsidR="00000000" w:rsidRPr="00000000">
              <w:rPr>
                <w:sz w:val="22"/>
                <w:szCs w:val="22"/>
                <w:rtl w:val="0"/>
              </w:rPr>
              <w:t xml:space="preserve">ÄS §157 lg 3</w:t>
            </w:r>
            <w:r w:rsidDel="00000000" w:rsidR="00000000" w:rsidRPr="00000000">
              <w:rPr>
                <w:sz w:val="22"/>
                <w:szCs w:val="22"/>
                <w:vertAlign w:val="superscript"/>
                <w:rtl w:val="0"/>
              </w:rPr>
              <w:t xml:space="preserve">1</w:t>
            </w:r>
            <w:r w:rsidDel="00000000" w:rsidR="00000000" w:rsidRPr="00000000">
              <w:rPr>
                <w:sz w:val="22"/>
                <w:szCs w:val="22"/>
                <w:rtl w:val="0"/>
              </w:rPr>
              <w:t xml:space="preserve">, ÄS §335 lg 1</w:t>
            </w:r>
            <w:r w:rsidDel="00000000" w:rsidR="00000000" w:rsidRPr="00000000">
              <w:rPr>
                <w:sz w:val="22"/>
                <w:szCs w:val="22"/>
                <w:vertAlign w:val="superscript"/>
                <w:rtl w:val="0"/>
              </w:rPr>
              <w:t xml:space="preserve">2</w:t>
            </w:r>
          </w:p>
          <w:p w:rsidR="00000000" w:rsidDel="00000000" w:rsidP="00000000" w:rsidRDefault="00000000" w:rsidRPr="00000000" w14:paraId="0000028D">
            <w:pPr>
              <w:rPr>
                <w:sz w:val="22"/>
                <w:szCs w:val="22"/>
              </w:rPr>
            </w:pPr>
            <w:r w:rsidDel="00000000" w:rsidR="00000000" w:rsidRPr="00000000">
              <w:rPr>
                <w:rtl w:val="0"/>
              </w:rPr>
            </w:r>
          </w:p>
        </w:tc>
      </w:tr>
      <w:tr>
        <w:tc>
          <w:tcPr/>
          <w:p w:rsidR="00000000" w:rsidDel="00000000" w:rsidP="00000000" w:rsidRDefault="00000000" w:rsidRPr="00000000" w14:paraId="0000028E">
            <w:pPr>
              <w:numPr>
                <w:ilvl w:val="1"/>
                <w:numId w:val="14"/>
              </w:numPr>
              <w:ind w:left="357" w:hanging="357"/>
              <w:rPr>
                <w:sz w:val="22"/>
                <w:szCs w:val="22"/>
              </w:rPr>
            </w:pPr>
            <w:r w:rsidDel="00000000" w:rsidR="00000000" w:rsidRPr="00000000">
              <w:rPr>
                <w:sz w:val="22"/>
                <w:szCs w:val="22"/>
                <w:rtl w:val="0"/>
              </w:rPr>
              <w:t xml:space="preserve">Juhatus esitab andmed kasumi jaotamise otsuse kohta äriregistrile koos majandusaasta aruandega, kui see teave ei ilmne majandusaasta aruandest. Kui kasumi jaotamise otsus võetakse vastu pärast majandusaasta aruande esitamist, siis esitatakse eelnimetatud andmed koos järgmise majandusaasta aruandega.</w:t>
            </w:r>
          </w:p>
        </w:tc>
        <w:tc>
          <w:tcPr/>
          <w:p w:rsidR="00000000" w:rsidDel="00000000" w:rsidP="00000000" w:rsidRDefault="00000000" w:rsidRPr="00000000" w14:paraId="0000028F">
            <w:pPr>
              <w:rPr>
                <w:sz w:val="22"/>
                <w:szCs w:val="22"/>
              </w:rPr>
            </w:pPr>
            <w:r w:rsidDel="00000000" w:rsidR="00000000" w:rsidRPr="00000000">
              <w:rPr>
                <w:rtl w:val="0"/>
              </w:rPr>
            </w:r>
          </w:p>
        </w:tc>
        <w:tc>
          <w:tcPr/>
          <w:p w:rsidR="00000000" w:rsidDel="00000000" w:rsidP="00000000" w:rsidRDefault="00000000" w:rsidRPr="00000000" w14:paraId="00000290">
            <w:pPr>
              <w:rPr>
                <w:sz w:val="22"/>
                <w:szCs w:val="22"/>
              </w:rPr>
            </w:pPr>
            <w:r w:rsidDel="00000000" w:rsidR="00000000" w:rsidRPr="00000000">
              <w:rPr>
                <w:sz w:val="22"/>
                <w:szCs w:val="22"/>
                <w:rtl w:val="0"/>
              </w:rPr>
              <w:t xml:space="preserve">ÄS § 335 lg 3</w:t>
            </w:r>
          </w:p>
        </w:tc>
      </w:tr>
    </w:tbl>
    <w:p w:rsidR="00000000" w:rsidDel="00000000" w:rsidP="00000000" w:rsidRDefault="00000000" w:rsidRPr="00000000" w14:paraId="00000291">
      <w:pPr>
        <w:pStyle w:val="Heading1"/>
        <w:rPr/>
      </w:pPr>
      <w:r w:rsidDel="00000000" w:rsidR="00000000" w:rsidRPr="00000000">
        <w:rPr>
          <w:rtl w:val="0"/>
        </w:rPr>
      </w:r>
    </w:p>
    <w:p w:rsidR="00000000" w:rsidDel="00000000" w:rsidP="00000000" w:rsidRDefault="00000000" w:rsidRPr="00000000" w14:paraId="00000292">
      <w:pPr>
        <w:pStyle w:val="Heading1"/>
        <w:rPr/>
      </w:pPr>
      <w:r w:rsidDel="00000000" w:rsidR="00000000" w:rsidRPr="00000000">
        <w:rPr>
          <w:rtl w:val="0"/>
        </w:rPr>
        <w:t xml:space="preserve">2. Lisadega seotud nõuded</w:t>
      </w:r>
    </w:p>
    <w:tbl>
      <w:tblPr>
        <w:tblStyle w:val="Table19"/>
        <w:tblW w:w="932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93">
            <w:pPr>
              <w:numPr>
                <w:ilvl w:val="0"/>
                <w:numId w:val="30"/>
              </w:numPr>
              <w:tabs>
                <w:tab w:val="left" w:pos="601"/>
                <w:tab w:val="left" w:pos="5420"/>
              </w:tabs>
              <w:ind w:left="357" w:hanging="357"/>
              <w:rPr>
                <w:sz w:val="22"/>
                <w:szCs w:val="22"/>
              </w:rPr>
            </w:pPr>
            <w:r w:rsidDel="00000000" w:rsidR="00000000" w:rsidRPr="00000000">
              <w:rPr>
                <w:sz w:val="22"/>
                <w:szCs w:val="22"/>
                <w:rtl w:val="0"/>
              </w:rPr>
              <w:t xml:space="preserve">Kui ettevõte on vabastatud konsolideerimisgrupi majandusaasta aruande koostamisest, kuna tema kõik aktsiad või osad kuuluvad ühte konsolideerimisgruppi, mille lepinguriigis registreeritud konsolideeriv üksus on kohustatud koostama ja avalikustama konsolideerimisgrupi auditeeritud majandusaasta aruande, või tema aktsiate või osadega esindatud häältest vähemalt 90% kuulub ühte konsolideerimisgruppi, mille lepinguriigis registreeritud konsolideeriv üksus on kohustatud koostama ja avalikustama konsolideerimisgrupi auditeeritud majandusaasta aruande, eeldusel, et vabastamise on heaks kiitnud selle ettevõtte ülejäänud aktsionärid või osanikud (NB! Jälgida tuleb, et ka IAS 27 nõuded on täidetud), siis on ettevõte oma majandusaasta aruandes avaldanud:</w:t>
            </w:r>
          </w:p>
          <w:p w:rsidR="00000000" w:rsidDel="00000000" w:rsidP="00000000" w:rsidRDefault="00000000" w:rsidRPr="00000000" w14:paraId="00000294">
            <w:pPr>
              <w:numPr>
                <w:ilvl w:val="0"/>
                <w:numId w:val="28"/>
              </w:numPr>
              <w:tabs>
                <w:tab w:val="left" w:pos="5420"/>
              </w:tabs>
              <w:ind w:left="720" w:hanging="360"/>
              <w:rPr>
                <w:sz w:val="22"/>
                <w:szCs w:val="22"/>
              </w:rPr>
            </w:pPr>
            <w:r w:rsidDel="00000000" w:rsidR="00000000" w:rsidRPr="00000000">
              <w:rPr>
                <w:sz w:val="22"/>
                <w:szCs w:val="22"/>
                <w:rtl w:val="0"/>
              </w:rPr>
              <w:t xml:space="preserve">konsolideerimisgrupi majandusaasta aruannet koostava konsolideeriva üksuse ärinime ja registrisse kantud asukoha;</w:t>
            </w:r>
          </w:p>
          <w:p w:rsidR="00000000" w:rsidDel="00000000" w:rsidP="00000000" w:rsidRDefault="00000000" w:rsidRPr="00000000" w14:paraId="00000295">
            <w:pPr>
              <w:numPr>
                <w:ilvl w:val="0"/>
                <w:numId w:val="28"/>
              </w:numPr>
              <w:tabs>
                <w:tab w:val="left" w:pos="5420"/>
              </w:tabs>
              <w:ind w:left="720" w:hanging="360"/>
              <w:rPr>
                <w:sz w:val="22"/>
                <w:szCs w:val="22"/>
              </w:rPr>
            </w:pPr>
            <w:r w:rsidDel="00000000" w:rsidR="00000000" w:rsidRPr="00000000">
              <w:rPr>
                <w:sz w:val="22"/>
                <w:szCs w:val="22"/>
                <w:rtl w:val="0"/>
              </w:rPr>
              <w:t xml:space="preserve">teabe selle kohta, et ta on vabastatud konsolideerimisgrupi aruande koostamisest.</w:t>
            </w:r>
          </w:p>
          <w:p w:rsidR="00000000" w:rsidDel="00000000" w:rsidP="00000000" w:rsidRDefault="00000000" w:rsidRPr="00000000" w14:paraId="00000296">
            <w:pPr>
              <w:tabs>
                <w:tab w:val="left" w:pos="5420"/>
              </w:tabs>
              <w:ind w:left="360"/>
              <w:rPr>
                <w:sz w:val="22"/>
                <w:szCs w:val="22"/>
              </w:rPr>
            </w:pPr>
            <w:r w:rsidDel="00000000" w:rsidR="00000000" w:rsidRPr="00000000">
              <w:rPr>
                <w:sz w:val="22"/>
                <w:szCs w:val="22"/>
                <w:rtl w:val="0"/>
              </w:rPr>
              <w:t xml:space="preserve">Eelpool toodud konsolideerimise vabastuse erandid ei kehti konsolideeriva üksuse suhtes, kes on äriühing, kelle emiteeritud väärtpaberid on võetud kauplemisele Eesti või muu lepinguriigi reguleeritud väärtpaberiturule.</w:t>
            </w:r>
          </w:p>
        </w:tc>
        <w:tc>
          <w:tcPr>
            <w:tcBorders>
              <w:bottom w:color="000000" w:space="0" w:sz="4" w:val="single"/>
            </w:tcBorders>
          </w:tcPr>
          <w:p w:rsidR="00000000" w:rsidDel="00000000" w:rsidP="00000000" w:rsidRDefault="00000000" w:rsidRPr="00000000" w14:paraId="00000297">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8">
            <w:pPr>
              <w:tabs>
                <w:tab w:val="left" w:pos="5420"/>
              </w:tabs>
              <w:rPr>
                <w:sz w:val="22"/>
                <w:szCs w:val="22"/>
              </w:rPr>
            </w:pPr>
            <w:r w:rsidDel="00000000" w:rsidR="00000000" w:rsidRPr="00000000">
              <w:rPr>
                <w:sz w:val="22"/>
                <w:szCs w:val="22"/>
                <w:rtl w:val="0"/>
              </w:rPr>
              <w:t xml:space="preserve">RPS §29 lg 8, 7</w:t>
            </w:r>
          </w:p>
          <w:p w:rsidR="00000000" w:rsidDel="00000000" w:rsidP="00000000" w:rsidRDefault="00000000" w:rsidRPr="00000000" w14:paraId="00000299">
            <w:pPr>
              <w:tabs>
                <w:tab w:val="left" w:pos="5420"/>
              </w:tabs>
              <w:rPr>
                <w:sz w:val="22"/>
                <w:szCs w:val="22"/>
              </w:rPr>
            </w:pPr>
            <w:r w:rsidDel="00000000" w:rsidR="00000000" w:rsidRPr="00000000">
              <w:rPr>
                <w:rtl w:val="0"/>
              </w:rPr>
            </w:r>
          </w:p>
        </w:tc>
      </w:tr>
      <w:tr>
        <w:tc>
          <w:tcPr>
            <w:tcBorders>
              <w:bottom w:color="000000" w:space="0" w:sz="4" w:val="single"/>
            </w:tcBorders>
          </w:tcPr>
          <w:p w:rsidR="00000000" w:rsidDel="00000000" w:rsidP="00000000" w:rsidRDefault="00000000" w:rsidRPr="00000000" w14:paraId="0000029A">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Lisades on avalikustatud töötajatele arvestatud tasu üldsumma ja keskmine töötajate arv lõppenud majandusaastal maksukorralduse seaduse § 25</w:t>
            </w:r>
            <w:r w:rsidDel="00000000" w:rsidR="00000000" w:rsidRPr="00000000">
              <w:rPr>
                <w:sz w:val="22"/>
                <w:szCs w:val="22"/>
                <w:vertAlign w:val="superscript"/>
                <w:rtl w:val="0"/>
              </w:rPr>
              <w:t xml:space="preserve">1</w:t>
            </w:r>
            <w:r w:rsidDel="00000000" w:rsidR="00000000" w:rsidRPr="00000000">
              <w:rPr>
                <w:sz w:val="22"/>
                <w:szCs w:val="22"/>
                <w:rtl w:val="0"/>
              </w:rPr>
              <w:t xml:space="preserve"> lõikes 4 nimetatud töötamise liikide kaupa (nt töölepingu alusel töötav isik, võlaõigusliku lepingu alusel teenust osutav isik, juriidilise isiku juhtimis- või kontrollorgani liige jne).</w:t>
            </w:r>
          </w:p>
        </w:tc>
        <w:tc>
          <w:tcPr>
            <w:tcBorders>
              <w:bottom w:color="000000" w:space="0" w:sz="4" w:val="single"/>
            </w:tcBorders>
          </w:tcPr>
          <w:p w:rsidR="00000000" w:rsidDel="00000000" w:rsidP="00000000" w:rsidRDefault="00000000" w:rsidRPr="00000000" w14:paraId="0000029B">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9C">
            <w:pPr>
              <w:tabs>
                <w:tab w:val="left" w:pos="5420"/>
              </w:tabs>
              <w:rPr>
                <w:sz w:val="22"/>
                <w:szCs w:val="22"/>
              </w:rPr>
            </w:pPr>
            <w:r w:rsidDel="00000000" w:rsidR="00000000" w:rsidRPr="00000000">
              <w:rPr>
                <w:sz w:val="22"/>
                <w:szCs w:val="22"/>
                <w:rtl w:val="0"/>
              </w:rPr>
              <w:t xml:space="preserve">RPS §21 lg 1, p5</w:t>
            </w:r>
          </w:p>
        </w:tc>
      </w:tr>
      <w:tr>
        <w:tc>
          <w:tcPr>
            <w:tcBorders>
              <w:bottom w:color="000000" w:space="0" w:sz="4" w:val="single"/>
            </w:tcBorders>
          </w:tcPr>
          <w:p w:rsidR="00000000" w:rsidDel="00000000" w:rsidP="00000000" w:rsidRDefault="00000000" w:rsidRPr="00000000" w14:paraId="0000029D">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Lisades on avalikustatud ülevaade aruandeaastal arvestatud audiitorettevõtja kliendilepingu tasude suurusest, jaotatuna:</w:t>
            </w:r>
          </w:p>
          <w:p w:rsidR="00000000" w:rsidDel="00000000" w:rsidP="00000000" w:rsidRDefault="00000000" w:rsidRPr="00000000" w14:paraId="0000029E">
            <w:pPr>
              <w:tabs>
                <w:tab w:val="left" w:pos="601"/>
                <w:tab w:val="left" w:pos="5420"/>
              </w:tabs>
              <w:ind w:left="357"/>
              <w:rPr>
                <w:sz w:val="22"/>
                <w:szCs w:val="22"/>
              </w:rPr>
            </w:pPr>
            <w:r w:rsidDel="00000000" w:rsidR="00000000" w:rsidRPr="00000000">
              <w:rPr>
                <w:sz w:val="22"/>
                <w:szCs w:val="22"/>
                <w:rtl w:val="0"/>
              </w:rPr>
              <w:t xml:space="preserve">1) auditi tasudeks;</w:t>
            </w:r>
          </w:p>
          <w:p w:rsidR="00000000" w:rsidDel="00000000" w:rsidP="00000000" w:rsidRDefault="00000000" w:rsidRPr="00000000" w14:paraId="0000029F">
            <w:pPr>
              <w:tabs>
                <w:tab w:val="left" w:pos="601"/>
                <w:tab w:val="left" w:pos="5420"/>
              </w:tabs>
              <w:ind w:left="357"/>
              <w:rPr>
                <w:sz w:val="22"/>
                <w:szCs w:val="22"/>
              </w:rPr>
            </w:pPr>
            <w:r w:rsidDel="00000000" w:rsidR="00000000" w:rsidRPr="00000000">
              <w:rPr>
                <w:sz w:val="22"/>
                <w:szCs w:val="22"/>
                <w:rtl w:val="0"/>
              </w:rPr>
              <w:t xml:space="preserve">2) ülevaatuse teenuse tasudeks;</w:t>
            </w:r>
          </w:p>
          <w:p w:rsidR="00000000" w:rsidDel="00000000" w:rsidP="00000000" w:rsidRDefault="00000000" w:rsidRPr="00000000" w14:paraId="000002A0">
            <w:pPr>
              <w:tabs>
                <w:tab w:val="left" w:pos="601"/>
                <w:tab w:val="left" w:pos="5420"/>
              </w:tabs>
              <w:ind w:left="357"/>
              <w:rPr>
                <w:sz w:val="22"/>
                <w:szCs w:val="22"/>
              </w:rPr>
            </w:pPr>
            <w:r w:rsidDel="00000000" w:rsidR="00000000" w:rsidRPr="00000000">
              <w:rPr>
                <w:sz w:val="22"/>
                <w:szCs w:val="22"/>
                <w:rtl w:val="0"/>
              </w:rPr>
              <w:t xml:space="preserve">3) muude kindlustandvate teenuste tasudeks;</w:t>
            </w:r>
          </w:p>
          <w:p w:rsidR="00000000" w:rsidDel="00000000" w:rsidP="00000000" w:rsidRDefault="00000000" w:rsidRPr="00000000" w14:paraId="000002A1">
            <w:pPr>
              <w:tabs>
                <w:tab w:val="left" w:pos="601"/>
                <w:tab w:val="left" w:pos="5420"/>
              </w:tabs>
              <w:ind w:left="357"/>
              <w:rPr>
                <w:sz w:val="22"/>
                <w:szCs w:val="22"/>
              </w:rPr>
            </w:pPr>
            <w:r w:rsidDel="00000000" w:rsidR="00000000" w:rsidRPr="00000000">
              <w:rPr>
                <w:sz w:val="22"/>
                <w:szCs w:val="22"/>
                <w:rtl w:val="0"/>
              </w:rPr>
              <w:t xml:space="preserve">4) seonduvate teenuste tasudeks;</w:t>
            </w:r>
          </w:p>
          <w:p w:rsidR="00000000" w:rsidDel="00000000" w:rsidP="00000000" w:rsidRDefault="00000000" w:rsidRPr="00000000" w14:paraId="000002A2">
            <w:pPr>
              <w:tabs>
                <w:tab w:val="left" w:pos="601"/>
                <w:tab w:val="left" w:pos="5420"/>
              </w:tabs>
              <w:ind w:left="357"/>
              <w:rPr>
                <w:sz w:val="22"/>
                <w:szCs w:val="22"/>
              </w:rPr>
            </w:pPr>
            <w:r w:rsidDel="00000000" w:rsidR="00000000" w:rsidRPr="00000000">
              <w:rPr>
                <w:sz w:val="22"/>
                <w:szCs w:val="22"/>
                <w:rtl w:val="0"/>
              </w:rPr>
              <w:t xml:space="preserve">5) muu äritegevuse, sealhulgas maksunõustamisteenuse tasudeks.</w:t>
            </w:r>
          </w:p>
        </w:tc>
        <w:tc>
          <w:tcPr>
            <w:tcBorders>
              <w:bottom w:color="000000" w:space="0" w:sz="4" w:val="single"/>
            </w:tcBorders>
          </w:tcPr>
          <w:p w:rsidR="00000000" w:rsidDel="00000000" w:rsidP="00000000" w:rsidRDefault="00000000" w:rsidRPr="00000000" w14:paraId="000002A3">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4">
            <w:pPr>
              <w:tabs>
                <w:tab w:val="left" w:pos="5420"/>
              </w:tabs>
              <w:rPr>
                <w:sz w:val="22"/>
                <w:szCs w:val="22"/>
              </w:rPr>
            </w:pPr>
            <w:r w:rsidDel="00000000" w:rsidR="00000000" w:rsidRPr="00000000">
              <w:rPr>
                <w:sz w:val="22"/>
                <w:szCs w:val="22"/>
                <w:rtl w:val="0"/>
              </w:rPr>
              <w:t xml:space="preserve">RPS §21 lg 2</w:t>
            </w:r>
          </w:p>
        </w:tc>
      </w:tr>
      <w:tr>
        <w:tc>
          <w:tcPr>
            <w:tcBorders>
              <w:bottom w:color="000000" w:space="0" w:sz="4" w:val="single"/>
            </w:tcBorders>
          </w:tcPr>
          <w:p w:rsidR="00000000" w:rsidDel="00000000" w:rsidP="00000000" w:rsidRDefault="00000000" w:rsidRPr="00000000" w14:paraId="000002A5">
            <w:pPr>
              <w:numPr>
                <w:ilvl w:val="0"/>
                <w:numId w:val="27"/>
              </w:numPr>
              <w:ind w:left="357" w:hanging="357"/>
              <w:rPr>
                <w:color w:val="000000"/>
                <w:sz w:val="22"/>
                <w:szCs w:val="22"/>
              </w:rPr>
            </w:pPr>
            <w:r w:rsidDel="00000000" w:rsidR="00000000" w:rsidRPr="00000000">
              <w:rPr>
                <w:color w:val="000000"/>
                <w:sz w:val="22"/>
                <w:szCs w:val="22"/>
                <w:rtl w:val="0"/>
              </w:rPr>
              <w:t xml:space="preserve">Lisades on avalikustatud maksurevisjonist tuleneda võivad tingimuslikud kohustused:</w:t>
            </w:r>
          </w:p>
          <w:p w:rsidR="00000000" w:rsidDel="00000000" w:rsidP="00000000" w:rsidRDefault="00000000" w:rsidRPr="00000000" w14:paraId="000002A6">
            <w:pPr>
              <w:numPr>
                <w:ilvl w:val="0"/>
                <w:numId w:val="21"/>
              </w:numPr>
              <w:ind w:left="717" w:hanging="360"/>
              <w:rPr>
                <w:color w:val="000000"/>
                <w:sz w:val="22"/>
                <w:szCs w:val="22"/>
              </w:rPr>
            </w:pPr>
            <w:r w:rsidDel="00000000" w:rsidR="00000000" w:rsidRPr="00000000">
              <w:rPr>
                <w:color w:val="000000"/>
                <w:sz w:val="22"/>
                <w:szCs w:val="22"/>
                <w:rtl w:val="0"/>
              </w:rPr>
              <w:t xml:space="preserve">info maksurevisjoni algatamise kohta ja/või selle tulemusel määratud maksukohustus; või</w:t>
            </w:r>
          </w:p>
          <w:p w:rsidR="00000000" w:rsidDel="00000000" w:rsidP="00000000" w:rsidRDefault="00000000" w:rsidRPr="00000000" w14:paraId="000002A7">
            <w:pPr>
              <w:numPr>
                <w:ilvl w:val="0"/>
                <w:numId w:val="21"/>
              </w:numPr>
              <w:ind w:left="717" w:hanging="360"/>
              <w:rPr>
                <w:color w:val="000000"/>
                <w:sz w:val="22"/>
                <w:szCs w:val="22"/>
              </w:rPr>
            </w:pPr>
            <w:r w:rsidDel="00000000" w:rsidR="00000000" w:rsidRPr="00000000">
              <w:rPr>
                <w:color w:val="000000"/>
                <w:sz w:val="22"/>
                <w:szCs w:val="22"/>
                <w:rtl w:val="0"/>
              </w:rPr>
              <w:t xml:space="preserve">maksuhalduri õigus kontrollida ettevõtte maksuarvestust kuni 5 aasta jooksul maksudeklaratsiooni esitamise tähtajast ning vigade tuvastamisel määrata täiendav maksusumma, intressid ning trahv.</w:t>
            </w:r>
          </w:p>
        </w:tc>
        <w:tc>
          <w:tcPr>
            <w:tcBorders>
              <w:bottom w:color="000000" w:space="0" w:sz="4" w:val="single"/>
            </w:tcBorders>
          </w:tcPr>
          <w:p w:rsidR="00000000" w:rsidDel="00000000" w:rsidP="00000000" w:rsidRDefault="00000000" w:rsidRPr="00000000" w14:paraId="000002A8">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9">
            <w:pPr>
              <w:tabs>
                <w:tab w:val="left" w:pos="5420"/>
              </w:tabs>
              <w:rPr>
                <w:sz w:val="22"/>
                <w:szCs w:val="22"/>
              </w:rPr>
            </w:pPr>
            <w:r w:rsidDel="00000000" w:rsidR="00000000" w:rsidRPr="00000000">
              <w:rPr>
                <w:sz w:val="22"/>
                <w:szCs w:val="22"/>
                <w:rtl w:val="0"/>
              </w:rPr>
              <w:t xml:space="preserve">PwC hea tava</w:t>
            </w:r>
          </w:p>
        </w:tc>
      </w:tr>
      <w:tr>
        <w:tc>
          <w:tcPr>
            <w:tcBorders>
              <w:bottom w:color="000000" w:space="0" w:sz="4" w:val="single"/>
            </w:tcBorders>
          </w:tcPr>
          <w:p w:rsidR="00000000" w:rsidDel="00000000" w:rsidP="00000000" w:rsidRDefault="00000000" w:rsidRPr="00000000" w14:paraId="000002AA">
            <w:pPr>
              <w:numPr>
                <w:ilvl w:val="0"/>
                <w:numId w:val="27"/>
              </w:numPr>
              <w:tabs>
                <w:tab w:val="left" w:pos="601"/>
                <w:tab w:val="left" w:pos="5420"/>
              </w:tabs>
              <w:ind w:left="357" w:hanging="357"/>
              <w:rPr>
                <w:color w:val="000000"/>
                <w:sz w:val="22"/>
                <w:szCs w:val="22"/>
              </w:rPr>
            </w:pPr>
            <w:r w:rsidDel="00000000" w:rsidR="00000000" w:rsidRPr="00000000">
              <w:rPr>
                <w:color w:val="000000"/>
                <w:sz w:val="22"/>
                <w:szCs w:val="22"/>
                <w:rtl w:val="0"/>
              </w:rPr>
              <w:t xml:space="preserve">Juhul kui ettevõtte tegevuse jätkuvuse suhtes eksisteerib oluline ebakindlus (näiteks ettevõtte omakapital ei vasta äriseadustiku nõuetele või käibekapital on olulises summas negatiivne), on lisades adekvaatselt avalikustatud:</w:t>
            </w:r>
          </w:p>
          <w:p w:rsidR="00000000" w:rsidDel="00000000" w:rsidP="00000000" w:rsidRDefault="00000000" w:rsidRPr="00000000" w14:paraId="000002AB">
            <w:pPr>
              <w:numPr>
                <w:ilvl w:val="0"/>
                <w:numId w:val="22"/>
              </w:numPr>
              <w:tabs>
                <w:tab w:val="left" w:pos="709"/>
                <w:tab w:val="left" w:pos="5420"/>
              </w:tabs>
              <w:ind w:left="720" w:hanging="360"/>
              <w:rPr>
                <w:color w:val="000000"/>
                <w:sz w:val="22"/>
                <w:szCs w:val="22"/>
              </w:rPr>
            </w:pPr>
            <w:r w:rsidDel="00000000" w:rsidR="00000000" w:rsidRPr="00000000">
              <w:rPr>
                <w:color w:val="000000"/>
                <w:sz w:val="22"/>
                <w:szCs w:val="22"/>
                <w:rtl w:val="0"/>
              </w:rPr>
              <w:t xml:space="preserve">peamised sündmused ja asjaolud, mis võivad tekitada märkimisväärset kahtlust ettevõtte suutlikkuses jätkata jätkuvalt tegutsevana;</w:t>
            </w:r>
          </w:p>
          <w:p w:rsidR="00000000" w:rsidDel="00000000" w:rsidP="00000000" w:rsidRDefault="00000000" w:rsidRPr="00000000" w14:paraId="000002AC">
            <w:pPr>
              <w:numPr>
                <w:ilvl w:val="0"/>
                <w:numId w:val="22"/>
              </w:numPr>
              <w:tabs>
                <w:tab w:val="left" w:pos="709"/>
                <w:tab w:val="left" w:pos="5420"/>
              </w:tabs>
              <w:ind w:left="720" w:hanging="360"/>
              <w:rPr>
                <w:color w:val="000000"/>
                <w:sz w:val="22"/>
                <w:szCs w:val="22"/>
              </w:rPr>
            </w:pPr>
            <w:r w:rsidDel="00000000" w:rsidR="00000000" w:rsidRPr="00000000">
              <w:rPr>
                <w:color w:val="000000"/>
                <w:sz w:val="22"/>
                <w:szCs w:val="22"/>
                <w:rtl w:val="0"/>
              </w:rPr>
              <w:t xml:space="preserve">juhtkonna plaanid nende sündmuste ja asjaoludega tegelemiseks.</w:t>
            </w:r>
          </w:p>
          <w:p w:rsidR="00000000" w:rsidDel="00000000" w:rsidP="00000000" w:rsidRDefault="00000000" w:rsidRPr="00000000" w14:paraId="000002AD">
            <w:pPr>
              <w:tabs>
                <w:tab w:val="left" w:pos="5420"/>
              </w:tabs>
              <w:ind w:left="360"/>
              <w:rPr>
                <w:color w:val="000000"/>
                <w:sz w:val="22"/>
                <w:szCs w:val="22"/>
              </w:rPr>
            </w:pPr>
            <w:r w:rsidDel="00000000" w:rsidR="00000000" w:rsidRPr="00000000">
              <w:rPr>
                <w:color w:val="000000"/>
                <w:sz w:val="22"/>
                <w:szCs w:val="22"/>
                <w:rtl w:val="0"/>
              </w:rPr>
              <w:t xml:space="preserve">Avalikustatud informatsiooni põhjal on arusaadav, et eksisteerib oluline ebakindlus ettevõtte tegevuse jätkuvuse osas, mille tõttu ei pruugi ettevõte olla võimeline normaalse äritegevuse käigus realiseerima oma varasid ja täitma oma kohustusi.</w:t>
            </w:r>
          </w:p>
        </w:tc>
        <w:tc>
          <w:tcPr>
            <w:tcBorders>
              <w:bottom w:color="000000" w:space="0" w:sz="4" w:val="single"/>
            </w:tcBorders>
          </w:tcPr>
          <w:p w:rsidR="00000000" w:rsidDel="00000000" w:rsidP="00000000" w:rsidRDefault="00000000" w:rsidRPr="00000000" w14:paraId="000002AE">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AF">
            <w:pPr>
              <w:rPr>
                <w:sz w:val="22"/>
                <w:szCs w:val="22"/>
              </w:rPr>
            </w:pPr>
            <w:r w:rsidDel="00000000" w:rsidR="00000000" w:rsidRPr="00000000">
              <w:rPr>
                <w:sz w:val="22"/>
                <w:szCs w:val="22"/>
                <w:rtl w:val="0"/>
              </w:rPr>
              <w:t xml:space="preserve">ISA 570 p19</w:t>
            </w:r>
          </w:p>
        </w:tc>
      </w:tr>
    </w:tbl>
    <w:p w:rsidR="00000000" w:rsidDel="00000000" w:rsidP="00000000" w:rsidRDefault="00000000" w:rsidRPr="00000000" w14:paraId="000002B0">
      <w:pPr>
        <w:rPr/>
      </w:pPr>
      <w:r w:rsidDel="00000000" w:rsidR="00000000" w:rsidRPr="00000000">
        <w:rPr>
          <w:rtl w:val="0"/>
        </w:rPr>
      </w:r>
    </w:p>
    <w:tbl>
      <w:tblPr>
        <w:tblStyle w:val="Table20"/>
        <w:tblW w:w="9322.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45"/>
        <w:gridCol w:w="1134"/>
        <w:gridCol w:w="1843"/>
        <w:tblGridChange w:id="0">
          <w:tblGrid>
            <w:gridCol w:w="6345"/>
            <w:gridCol w:w="1134"/>
            <w:gridCol w:w="1843"/>
          </w:tblGrid>
        </w:tblGridChange>
      </w:tblGrid>
      <w:tr>
        <w:tc>
          <w:tcPr>
            <w:tcBorders>
              <w:bottom w:color="000000" w:space="0" w:sz="4" w:val="single"/>
            </w:tcBorders>
          </w:tcPr>
          <w:p w:rsidR="00000000" w:rsidDel="00000000" w:rsidP="00000000" w:rsidRDefault="00000000" w:rsidRPr="00000000" w14:paraId="000002B1">
            <w:pPr>
              <w:numPr>
                <w:ilvl w:val="0"/>
                <w:numId w:val="27"/>
              </w:numPr>
              <w:tabs>
                <w:tab w:val="left" w:pos="601"/>
                <w:tab w:val="left" w:pos="5420"/>
              </w:tabs>
              <w:ind w:left="357" w:hanging="357"/>
              <w:rPr>
                <w:sz w:val="22"/>
                <w:szCs w:val="22"/>
              </w:rPr>
            </w:pPr>
            <w:r w:rsidDel="00000000" w:rsidR="00000000" w:rsidRPr="00000000">
              <w:rPr>
                <w:sz w:val="22"/>
                <w:szCs w:val="22"/>
                <w:rtl w:val="0"/>
              </w:rPr>
              <w:t xml:space="preserve">Aastaaruande koostamise hetkeks vastuvõetud standardite/tõlgenduste ja nende muudatuste info on ajakohane (langeb kokku viimase </w:t>
            </w:r>
            <w:r w:rsidDel="00000000" w:rsidR="00000000" w:rsidRPr="00000000">
              <w:rPr>
                <w:i w:val="1"/>
                <w:sz w:val="22"/>
                <w:szCs w:val="22"/>
                <w:rtl w:val="0"/>
              </w:rPr>
              <w:t xml:space="preserve">Global Accounting Consulting Services (ACS)</w:t>
            </w:r>
            <w:r w:rsidDel="00000000" w:rsidR="00000000" w:rsidRPr="00000000">
              <w:rPr>
                <w:sz w:val="22"/>
                <w:szCs w:val="22"/>
                <w:rtl w:val="0"/>
              </w:rPr>
              <w:t xml:space="preserve"> poolt ettevalmistatud nimekirjaga).</w:t>
            </w:r>
          </w:p>
        </w:tc>
        <w:tc>
          <w:tcPr>
            <w:tcBorders>
              <w:bottom w:color="000000" w:space="0" w:sz="4" w:val="single"/>
            </w:tcBorders>
          </w:tcPr>
          <w:p w:rsidR="00000000" w:rsidDel="00000000" w:rsidP="00000000" w:rsidRDefault="00000000" w:rsidRPr="00000000" w14:paraId="000002B2">
            <w:pPr>
              <w:tabs>
                <w:tab w:val="left" w:pos="5420"/>
              </w:tabs>
              <w:rPr>
                <w:sz w:val="22"/>
                <w:szCs w:val="22"/>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B3">
            <w:pPr>
              <w:rPr>
                <w:sz w:val="22"/>
                <w:szCs w:val="22"/>
              </w:rPr>
            </w:pPr>
            <w:r w:rsidDel="00000000" w:rsidR="00000000" w:rsidRPr="00000000">
              <w:rPr>
                <w:sz w:val="22"/>
                <w:szCs w:val="22"/>
                <w:rtl w:val="0"/>
              </w:rPr>
              <w:t xml:space="preserve">PwC hea tava</w:t>
            </w:r>
          </w:p>
        </w:tc>
      </w:tr>
    </w:tbl>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r>
    </w:p>
    <w:p w:rsidR="00000000" w:rsidDel="00000000" w:rsidP="00000000" w:rsidRDefault="00000000" w:rsidRPr="00000000" w14:paraId="000002B6">
      <w:pPr>
        <w:pStyle w:val="Heading1"/>
        <w:rPr/>
      </w:pPr>
      <w:r w:rsidDel="00000000" w:rsidR="00000000" w:rsidRPr="00000000">
        <w:rPr>
          <w:rtl w:val="0"/>
        </w:rPr>
        <w:t xml:space="preserve">3. Selgitused kasutatud lühenditele</w:t>
      </w:r>
    </w:p>
    <w:p w:rsidR="00000000" w:rsidDel="00000000" w:rsidP="00000000" w:rsidRDefault="00000000" w:rsidRPr="00000000" w14:paraId="000002B7">
      <w:pPr>
        <w:rPr/>
      </w:pPr>
      <w:r w:rsidDel="00000000" w:rsidR="00000000" w:rsidRPr="00000000">
        <w:rPr>
          <w:rtl w:val="0"/>
        </w:rPr>
      </w:r>
    </w:p>
    <w:p w:rsidR="00000000" w:rsidDel="00000000" w:rsidP="00000000" w:rsidRDefault="00000000" w:rsidRPr="00000000" w14:paraId="000002B8">
      <w:pPr>
        <w:tabs>
          <w:tab w:val="left" w:pos="1134"/>
        </w:tabs>
        <w:ind w:left="1134" w:hanging="1134"/>
        <w:rPr/>
      </w:pPr>
      <w:r w:rsidDel="00000000" w:rsidR="00000000" w:rsidRPr="00000000">
        <w:rPr>
          <w:b w:val="1"/>
          <w:rtl w:val="0"/>
        </w:rPr>
        <w:t xml:space="preserve">RPS</w:t>
      </w:r>
      <w:r w:rsidDel="00000000" w:rsidR="00000000" w:rsidRPr="00000000">
        <w:rPr>
          <w:rtl w:val="0"/>
        </w:rPr>
        <w:tab/>
        <w:t xml:space="preserve">Raamatupidamise seadus (avaldatud RT I 2002, 102, 600), jõustunud 1. jaanuaril 2003. Viimati muudetud: 20.02.2019 (RT I, 15.03.2019, 3), jõustunud 01.07.2019.</w:t>
      </w:r>
    </w:p>
    <w:p w:rsidR="00000000" w:rsidDel="00000000" w:rsidP="00000000" w:rsidRDefault="00000000" w:rsidRPr="00000000" w14:paraId="000002B9">
      <w:pPr>
        <w:tabs>
          <w:tab w:val="left" w:pos="1134"/>
        </w:tabs>
        <w:ind w:left="1134" w:hanging="1134"/>
        <w:rPr/>
      </w:pPr>
      <w:r w:rsidDel="00000000" w:rsidR="00000000" w:rsidRPr="00000000">
        <w:rPr>
          <w:b w:val="1"/>
          <w:rtl w:val="0"/>
        </w:rPr>
        <w:t xml:space="preserve">JMM</w:t>
        <w:tab/>
      </w:r>
      <w:r w:rsidDel="00000000" w:rsidR="00000000" w:rsidRPr="00000000">
        <w:rPr>
          <w:rtl w:val="0"/>
        </w:rPr>
        <w:t xml:space="preserve">Justiitsministri 28. detsembri 2005. a määrus nr 59 „Kohtule dokumentide esitamise kord“ (avaldatud RTL 2006, 5, 77), jõustunud 14. jaanuaril 2006. Viimati muudetud 25.06.2020 (RT I, 27.06.2020, 6), jõustunud 30.06.2020.</w:t>
      </w:r>
    </w:p>
    <w:p w:rsidR="00000000" w:rsidDel="00000000" w:rsidP="00000000" w:rsidRDefault="00000000" w:rsidRPr="00000000" w14:paraId="000002BA">
      <w:pPr>
        <w:tabs>
          <w:tab w:val="left" w:pos="1134"/>
        </w:tabs>
        <w:ind w:left="1134" w:hanging="1134"/>
        <w:rPr/>
      </w:pPr>
      <w:r w:rsidDel="00000000" w:rsidR="00000000" w:rsidRPr="00000000">
        <w:rPr>
          <w:b w:val="1"/>
          <w:rtl w:val="0"/>
        </w:rPr>
        <w:t xml:space="preserve">ÄS</w:t>
        <w:tab/>
      </w:r>
      <w:r w:rsidDel="00000000" w:rsidR="00000000" w:rsidRPr="00000000">
        <w:rPr>
          <w:rtl w:val="0"/>
        </w:rPr>
        <w:t xml:space="preserve">Äriseadustik (avaldatud RT I 1995, 26, 355), jõustunud 1. septembril 1995. Viimati muudetud: 17.06.2020 (RT I, 10.07.2020, 1), jõustunud 20.07.2020.</w:t>
      </w:r>
    </w:p>
    <w:p w:rsidR="00000000" w:rsidDel="00000000" w:rsidP="00000000" w:rsidRDefault="00000000" w:rsidRPr="00000000" w14:paraId="000002BB">
      <w:pPr>
        <w:tabs>
          <w:tab w:val="left" w:pos="1134"/>
        </w:tabs>
        <w:ind w:left="1134" w:hanging="1134"/>
        <w:rPr/>
      </w:pPr>
      <w:r w:rsidDel="00000000" w:rsidR="00000000" w:rsidRPr="00000000">
        <w:rPr>
          <w:b w:val="1"/>
          <w:rtl w:val="0"/>
        </w:rPr>
        <w:t xml:space="preserve">ISA 570</w:t>
      </w:r>
      <w:r w:rsidDel="00000000" w:rsidR="00000000" w:rsidRPr="00000000">
        <w:rPr>
          <w:rtl w:val="0"/>
        </w:rPr>
        <w:tab/>
        <w:t xml:space="preserve">Rahvusvaheline auditeerimise standard (Eesti) 570 (muudetud): Tegevuse jätkuvus (kehtib 15. detsembril 2016.a. või pärast seda lõõpevate perioodide finantsaruannete auditite kohta).</w:t>
      </w:r>
    </w:p>
    <w:p w:rsidR="00000000" w:rsidDel="00000000" w:rsidP="00000000" w:rsidRDefault="00000000" w:rsidRPr="00000000" w14:paraId="000002BC">
      <w:pPr>
        <w:tabs>
          <w:tab w:val="left" w:pos="1134"/>
        </w:tabs>
        <w:ind w:left="1134" w:hanging="1134"/>
        <w:rPr/>
      </w:pPr>
      <w:r w:rsidDel="00000000" w:rsidR="00000000" w:rsidRPr="00000000">
        <w:rPr>
          <w:b w:val="1"/>
          <w:rtl w:val="0"/>
        </w:rPr>
        <w:t xml:space="preserve">KAS</w:t>
        <w:tab/>
      </w:r>
      <w:r w:rsidDel="00000000" w:rsidR="00000000" w:rsidRPr="00000000">
        <w:rPr>
          <w:rtl w:val="0"/>
        </w:rPr>
        <w:t xml:space="preserve">Krediidiasutuste seadus (avaldatud RT I 1999, 23, 349), jõustunud 1. juulil 1999. Viimati muudetud: 17.06.2020 (RT I, 10.07.2020, 1), jõustunud 20.07.2020 (</w:t>
      </w:r>
      <w:r w:rsidDel="00000000" w:rsidR="00000000" w:rsidRPr="00000000">
        <w:rPr>
          <w:rtl w:val="0"/>
        </w:rPr>
        <w:t xml:space="preserve">§92 lg 2 rakendusakti ei ole vastu võetud 29.1.2019 seisuga)</w:t>
      </w:r>
      <w:r w:rsidDel="00000000" w:rsidR="00000000" w:rsidRPr="00000000">
        <w:rPr>
          <w:rtl w:val="0"/>
        </w:rPr>
        <w:t xml:space="preserve">.</w:t>
      </w:r>
    </w:p>
    <w:p w:rsidR="00000000" w:rsidDel="00000000" w:rsidP="00000000" w:rsidRDefault="00000000" w:rsidRPr="00000000" w14:paraId="000002BD">
      <w:pPr>
        <w:tabs>
          <w:tab w:val="left" w:pos="1134"/>
        </w:tabs>
        <w:ind w:left="1134" w:hanging="1134"/>
        <w:rPr/>
      </w:pPr>
      <w:r w:rsidDel="00000000" w:rsidR="00000000" w:rsidRPr="00000000">
        <w:rPr>
          <w:b w:val="1"/>
          <w:rtl w:val="0"/>
        </w:rPr>
        <w:t xml:space="preserve">Nõuded emitentidele</w:t>
      </w:r>
      <w:r w:rsidDel="00000000" w:rsidR="00000000" w:rsidRPr="00000000">
        <w:rPr>
          <w:rtl w:val="0"/>
        </w:rPr>
        <w:t xml:space="preserve"> NASDAQ Tallinna börsi kodulehel avaldatud „Nõuded emitentidele“ 16.07.2018.</w:t>
      </w:r>
      <w:r w:rsidDel="00000000" w:rsidR="00000000" w:rsidRPr="00000000">
        <w:rPr>
          <w:color w:val="0000ff"/>
          <w:rtl w:val="0"/>
        </w:rPr>
        <w:t xml:space="preserve"> </w:t>
      </w:r>
      <w:r w:rsidDel="00000000" w:rsidR="00000000" w:rsidRPr="00000000">
        <w:rPr>
          <w:color w:val="1155cc"/>
          <w:u w:val="single"/>
          <w:rtl w:val="0"/>
        </w:rPr>
        <w:t xml:space="preserve">https://www.nasdaqbaltic.com/files/baltic/NE-16-07-2018-est-_clean.pdf</w:t>
      </w:r>
      <w:r w:rsidDel="00000000" w:rsidR="00000000" w:rsidRPr="00000000">
        <w:rPr>
          <w:rtl w:val="0"/>
        </w:rPr>
      </w:r>
    </w:p>
    <w:p w:rsidR="00000000" w:rsidDel="00000000" w:rsidP="00000000" w:rsidRDefault="00000000" w:rsidRPr="00000000" w14:paraId="000002BE">
      <w:pPr>
        <w:tabs>
          <w:tab w:val="left" w:pos="1134"/>
        </w:tabs>
        <w:ind w:left="1134" w:hanging="1134"/>
        <w:rPr/>
      </w:pPr>
      <w:r w:rsidDel="00000000" w:rsidR="00000000" w:rsidRPr="00000000">
        <w:rPr>
          <w:rtl w:val="0"/>
        </w:rPr>
      </w:r>
    </w:p>
    <w:sectPr>
      <w:headerReference r:id="rId11" w:type="first"/>
      <w:footerReference r:id="rId12" w:type="default"/>
      <w:footerReference r:id="rId13" w:type="even"/>
      <w:pgSz w:h="16838" w:w="11906" w:orient="portrait"/>
      <w:pgMar w:bottom="1304" w:top="1021" w:left="1474" w:right="1134"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Gungsuh"/>
  <w:font w:name="Courier New"/>
  <w:font w:name="Time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7">
    <w:pPr>
      <w:tabs>
        <w:tab w:val="center" w:pos="4153"/>
        <w:tab w:val="right" w:pos="8306"/>
      </w:tabs>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8">
    <w:pPr>
      <w:tabs>
        <w:tab w:val="center" w:pos="4153"/>
        <w:tab w:val="right" w:pos="8306"/>
      </w:tabs>
      <w:spacing w:after="720" w:lineRule="auto"/>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2BF">
      <w:pPr>
        <w:rPr/>
      </w:pPr>
      <w:r w:rsidDel="00000000" w:rsidR="00000000" w:rsidRPr="00000000">
        <w:rPr>
          <w:rStyle w:val="FootnoteReference"/>
          <w:vertAlign w:val="superscript"/>
        </w:rPr>
        <w:footnoteRef/>
      </w:r>
      <w:r w:rsidDel="00000000" w:rsidR="00000000" w:rsidRPr="00000000">
        <w:rPr>
          <w:rtl w:val="0"/>
        </w:rPr>
        <w:t xml:space="preserve"> PR – Pole rakendatav</w:t>
      </w:r>
    </w:p>
  </w:footnote>
  <w:footnote w:id="1">
    <w:p w:rsidR="00000000" w:rsidDel="00000000" w:rsidP="00000000" w:rsidRDefault="00000000" w:rsidRPr="00000000" w14:paraId="000002C0">
      <w:pPr>
        <w:rPr/>
      </w:pPr>
      <w:r w:rsidDel="00000000" w:rsidR="00000000" w:rsidRPr="00000000">
        <w:rPr>
          <w:rStyle w:val="FootnoteReference"/>
          <w:vertAlign w:val="superscript"/>
        </w:rPr>
        <w:footnoteRef/>
      </w:r>
      <w:r w:rsidDel="00000000" w:rsidR="00000000" w:rsidRPr="00000000">
        <w:rPr>
          <w:rtl w:val="0"/>
        </w:rPr>
        <w:t xml:space="preserve"> EO – Ebaoluline</w:t>
      </w:r>
    </w:p>
  </w:footnote>
  <w:footnote w:id="2">
    <w:p w:rsidR="00000000" w:rsidDel="00000000" w:rsidP="00000000" w:rsidRDefault="00000000" w:rsidRPr="00000000" w14:paraId="000002C1">
      <w:pPr>
        <w:rPr/>
      </w:pPr>
      <w:r w:rsidDel="00000000" w:rsidR="00000000" w:rsidRPr="00000000">
        <w:rPr>
          <w:rStyle w:val="FootnoteReference"/>
          <w:vertAlign w:val="superscript"/>
        </w:rPr>
        <w:footnoteRef/>
      </w:r>
      <w:r w:rsidDel="00000000" w:rsidR="00000000" w:rsidRPr="00000000">
        <w:rPr>
          <w:rtl w:val="0"/>
        </w:rPr>
        <w:t xml:space="preserve"> Selgitused viidete kohta vt kontroll-lehe lõpust</w:t>
      </w:r>
    </w:p>
  </w:footnote>
  <w:footnote w:id="3">
    <w:p w:rsidR="00000000" w:rsidDel="00000000" w:rsidP="00000000" w:rsidRDefault="00000000" w:rsidRPr="00000000" w14:paraId="000002C2">
      <w:pPr>
        <w:rPr/>
      </w:pPr>
      <w:r w:rsidDel="00000000" w:rsidR="00000000" w:rsidRPr="00000000">
        <w:rPr>
          <w:rStyle w:val="FootnoteReference"/>
          <w:vertAlign w:val="superscript"/>
        </w:rPr>
        <w:footnoteRef/>
      </w:r>
      <w:r w:rsidDel="00000000" w:rsidR="00000000" w:rsidRPr="00000000">
        <w:rPr>
          <w:rtl w:val="0"/>
        </w:rPr>
        <w:t xml:space="preserve"> Nõuded filiaalile on toodud RPS §141 lg 6 ja JMM §12 lg 4.</w:t>
      </w:r>
    </w:p>
  </w:footnote>
  <w:footnote w:id="4">
    <w:p w:rsidR="00000000" w:rsidDel="00000000" w:rsidP="00000000" w:rsidRDefault="00000000" w:rsidRPr="00000000" w14:paraId="000002C3">
      <w:pPr>
        <w:rPr/>
      </w:pPr>
      <w:r w:rsidDel="00000000" w:rsidR="00000000" w:rsidRPr="00000000">
        <w:rPr>
          <w:rStyle w:val="FootnoteReference"/>
          <w:vertAlign w:val="superscript"/>
        </w:rPr>
        <w:footnoteRef/>
      </w:r>
      <w:r w:rsidDel="00000000" w:rsidR="00000000" w:rsidRPr="00000000">
        <w:rPr>
          <w:rtl w:val="0"/>
        </w:rPr>
        <w:t xml:space="preserve"> Suurettevõtja RPS § 3 p 17 alusel on Eestis registreeritud äriühing, kelle näitajatest aruandeaasta bilansipäeval vähemalt kaks ületavad järgmisi tingimusi: varad kokku 20 000 000 eurot, müügitulu 40 000 000 eurot ja keskmine töötajate arv aruandeaasta jooksul 250 inimest.</w:t>
      </w:r>
    </w:p>
  </w:footnote>
  <w:footnote w:id="5">
    <w:p w:rsidR="00000000" w:rsidDel="00000000" w:rsidP="00000000" w:rsidRDefault="00000000" w:rsidRPr="00000000" w14:paraId="000002C4">
      <w:pPr>
        <w:rPr/>
      </w:pPr>
      <w:r w:rsidDel="00000000" w:rsidR="00000000" w:rsidRPr="00000000">
        <w:rPr>
          <w:rStyle w:val="FootnoteReference"/>
          <w:vertAlign w:val="superscript"/>
        </w:rPr>
        <w:footnoteRef/>
      </w:r>
      <w:r w:rsidDel="00000000" w:rsidR="00000000" w:rsidRPr="00000000">
        <w:rPr>
          <w:rtl w:val="0"/>
        </w:rPr>
        <w:t xml:space="preserve"> Suurettevõtja RPS § 3 p 17 alusel on Eestis registreeritud äriühing, kelle näitajatest aruandeaasta bilansipäeval vähemalt kaks ületavad järgmisi tingimusi: varad kokku 20 000 000 eurot, müügitulu 40 000 000 eurot ja keskmine töötajate arv aruandeaasta jooksul 250 inimest.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6">
    <w:pPr>
      <w:tabs>
        <w:tab w:val="center" w:pos="4153"/>
        <w:tab w:val="right" w:pos="8306"/>
      </w:tabs>
      <w:spacing w:before="720" w:lineRule="auto"/>
      <w:rPr/>
    </w:pPr>
    <w:r w:rsidDel="00000000" w:rsidR="00000000" w:rsidRPr="00000000">
      <w:rPr>
        <w:rtl w:val="0"/>
      </w:rPr>
      <w:t xml:space="preserve">_____________________________________________________________________ majandusaasta aruanne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90" w:hanging="390"/>
      </w:pPr>
      <w:rPr>
        <w:color w:val="000000"/>
      </w:rPr>
    </w:lvl>
    <w:lvl w:ilvl="1">
      <w:start w:val="1"/>
      <w:numFmt w:val="decimal"/>
      <w:lvlText w:val="%1.%2."/>
      <w:lvlJc w:val="left"/>
      <w:pPr>
        <w:ind w:left="390" w:hanging="39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080" w:hanging="108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440" w:hanging="1440"/>
      </w:pPr>
      <w:rPr>
        <w:color w:val="000000"/>
      </w:rPr>
    </w:lvl>
  </w:abstractNum>
  <w:abstractNum w:abstractNumId="7">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rFonts w:ascii="Times New Roman" w:cs="Times New Roman" w:eastAsia="Times New Roman" w:hAnsi="Times New Roman"/>
        <w:b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10">
    <w:lvl w:ilvl="0">
      <w:start w:val="1"/>
      <w:numFmt w:val="bullet"/>
      <w:lvlText w:val="-"/>
      <w:lvlJc w:val="left"/>
      <w:pPr>
        <w:ind w:left="5775" w:hanging="360"/>
      </w:pPr>
      <w:rPr>
        <w:rFonts w:ascii="Times New Roman" w:cs="Times New Roman" w:eastAsia="Times New Roman" w:hAnsi="Times New Roman"/>
      </w:rPr>
    </w:lvl>
    <w:lvl w:ilvl="1">
      <w:start w:val="1"/>
      <w:numFmt w:val="bullet"/>
      <w:lvlText w:val="o"/>
      <w:lvlJc w:val="left"/>
      <w:pPr>
        <w:ind w:left="6495" w:hanging="360"/>
      </w:pPr>
      <w:rPr>
        <w:rFonts w:ascii="Courier New" w:cs="Courier New" w:eastAsia="Courier New" w:hAnsi="Courier New"/>
      </w:rPr>
    </w:lvl>
    <w:lvl w:ilvl="2">
      <w:start w:val="1"/>
      <w:numFmt w:val="bullet"/>
      <w:lvlText w:val="▪"/>
      <w:lvlJc w:val="left"/>
      <w:pPr>
        <w:ind w:left="7215" w:hanging="360"/>
      </w:pPr>
      <w:rPr>
        <w:rFonts w:ascii="Noto Sans Symbols" w:cs="Noto Sans Symbols" w:eastAsia="Noto Sans Symbols" w:hAnsi="Noto Sans Symbols"/>
      </w:rPr>
    </w:lvl>
    <w:lvl w:ilvl="3">
      <w:start w:val="1"/>
      <w:numFmt w:val="bullet"/>
      <w:lvlText w:val="●"/>
      <w:lvlJc w:val="left"/>
      <w:pPr>
        <w:ind w:left="7935" w:hanging="360"/>
      </w:pPr>
      <w:rPr>
        <w:rFonts w:ascii="Noto Sans Symbols" w:cs="Noto Sans Symbols" w:eastAsia="Noto Sans Symbols" w:hAnsi="Noto Sans Symbols"/>
      </w:rPr>
    </w:lvl>
    <w:lvl w:ilvl="4">
      <w:start w:val="1"/>
      <w:numFmt w:val="bullet"/>
      <w:lvlText w:val="o"/>
      <w:lvlJc w:val="left"/>
      <w:pPr>
        <w:ind w:left="8655" w:hanging="360"/>
      </w:pPr>
      <w:rPr>
        <w:rFonts w:ascii="Courier New" w:cs="Courier New" w:eastAsia="Courier New" w:hAnsi="Courier New"/>
      </w:rPr>
    </w:lvl>
    <w:lvl w:ilvl="5">
      <w:start w:val="1"/>
      <w:numFmt w:val="bullet"/>
      <w:lvlText w:val="▪"/>
      <w:lvlJc w:val="left"/>
      <w:pPr>
        <w:ind w:left="9375" w:hanging="360"/>
      </w:pPr>
      <w:rPr>
        <w:rFonts w:ascii="Noto Sans Symbols" w:cs="Noto Sans Symbols" w:eastAsia="Noto Sans Symbols" w:hAnsi="Noto Sans Symbols"/>
      </w:rPr>
    </w:lvl>
    <w:lvl w:ilvl="6">
      <w:start w:val="1"/>
      <w:numFmt w:val="bullet"/>
      <w:lvlText w:val="●"/>
      <w:lvlJc w:val="left"/>
      <w:pPr>
        <w:ind w:left="10095" w:hanging="360"/>
      </w:pPr>
      <w:rPr>
        <w:rFonts w:ascii="Noto Sans Symbols" w:cs="Noto Sans Symbols" w:eastAsia="Noto Sans Symbols" w:hAnsi="Noto Sans Symbols"/>
      </w:rPr>
    </w:lvl>
    <w:lvl w:ilvl="7">
      <w:start w:val="1"/>
      <w:numFmt w:val="bullet"/>
      <w:lvlText w:val="o"/>
      <w:lvlJc w:val="left"/>
      <w:pPr>
        <w:ind w:left="10815" w:hanging="360"/>
      </w:pPr>
      <w:rPr>
        <w:rFonts w:ascii="Courier New" w:cs="Courier New" w:eastAsia="Courier New" w:hAnsi="Courier New"/>
      </w:rPr>
    </w:lvl>
    <w:lvl w:ilvl="8">
      <w:start w:val="1"/>
      <w:numFmt w:val="bullet"/>
      <w:lvlText w:val="▪"/>
      <w:lvlJc w:val="left"/>
      <w:pPr>
        <w:ind w:left="11535"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4">
    <w:lvl w:ilvl="0">
      <w:start w:val="1"/>
      <w:numFmt w:val="decimal"/>
      <w:lvlText w:val="%1)"/>
      <w:lvlJc w:val="left"/>
      <w:pPr>
        <w:ind w:left="720" w:hanging="360"/>
      </w:pPr>
      <w:rPr/>
    </w:lvl>
    <w:lvl w:ilvl="1">
      <w:start w:val="2"/>
      <w:numFmt w:val="lowerLetter"/>
      <w:lvlText w:val="%2)"/>
      <w:lvlJc w:val="left"/>
      <w:pPr>
        <w:ind w:left="357" w:hanging="357"/>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lowerLetter"/>
      <w:lvlText w:val="%1)"/>
      <w:lvlJc w:val="left"/>
      <w:pPr>
        <w:ind w:left="360" w:hanging="360"/>
      </w:pPr>
      <w:rPr/>
    </w:lvl>
    <w:lvl w:ilvl="1">
      <w:start w:val="1"/>
      <w:numFmt w:val="decimal"/>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1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2"/>
      <w:numFmt w:val="lowerLetter"/>
      <w:lvlText w:val="%1)"/>
      <w:lvlJc w:val="left"/>
      <w:pPr>
        <w:ind w:left="357" w:hanging="357"/>
      </w:pPr>
      <w:rPr/>
    </w:lvl>
    <w:lvl w:ilvl="1">
      <w:start w:val="1"/>
      <w:numFmt w:val="lowerLetter"/>
      <w:lvlText w:val="%2."/>
      <w:lvlJc w:val="left"/>
      <w:pPr>
        <w:ind w:left="726" w:hanging="360.00000000000006"/>
      </w:pPr>
      <w:rPr/>
    </w:lvl>
    <w:lvl w:ilvl="2">
      <w:start w:val="1"/>
      <w:numFmt w:val="lowerRoman"/>
      <w:lvlText w:val="%3."/>
      <w:lvlJc w:val="right"/>
      <w:pPr>
        <w:ind w:left="1446" w:hanging="180"/>
      </w:pPr>
      <w:rPr/>
    </w:lvl>
    <w:lvl w:ilvl="3">
      <w:start w:val="1"/>
      <w:numFmt w:val="decimal"/>
      <w:lvlText w:val="%4."/>
      <w:lvlJc w:val="left"/>
      <w:pPr>
        <w:ind w:left="2166" w:hanging="360"/>
      </w:pPr>
      <w:rPr/>
    </w:lvl>
    <w:lvl w:ilvl="4">
      <w:start w:val="1"/>
      <w:numFmt w:val="lowerLetter"/>
      <w:lvlText w:val="%5."/>
      <w:lvlJc w:val="left"/>
      <w:pPr>
        <w:ind w:left="2886" w:hanging="360"/>
      </w:pPr>
      <w:rPr/>
    </w:lvl>
    <w:lvl w:ilvl="5">
      <w:start w:val="1"/>
      <w:numFmt w:val="lowerRoman"/>
      <w:lvlText w:val="%6."/>
      <w:lvlJc w:val="right"/>
      <w:pPr>
        <w:ind w:left="3606" w:hanging="180"/>
      </w:pPr>
      <w:rPr/>
    </w:lvl>
    <w:lvl w:ilvl="6">
      <w:start w:val="1"/>
      <w:numFmt w:val="decimal"/>
      <w:lvlText w:val="%7."/>
      <w:lvlJc w:val="left"/>
      <w:pPr>
        <w:ind w:left="4326" w:hanging="360"/>
      </w:pPr>
      <w:rPr/>
    </w:lvl>
    <w:lvl w:ilvl="7">
      <w:start w:val="1"/>
      <w:numFmt w:val="lowerLetter"/>
      <w:lvlText w:val="%8."/>
      <w:lvlJc w:val="left"/>
      <w:pPr>
        <w:ind w:left="5046" w:hanging="360"/>
      </w:pPr>
      <w:rPr/>
    </w:lvl>
    <w:lvl w:ilvl="8">
      <w:start w:val="1"/>
      <w:numFmt w:val="lowerRoman"/>
      <w:lvlText w:val="%9."/>
      <w:lvlJc w:val="right"/>
      <w:pPr>
        <w:ind w:left="5766"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0">
    <w:lvl w:ilvl="0">
      <w:start w:val="1"/>
      <w:numFmt w:val="lowerLetter"/>
      <w:lvlText w:val="%1)"/>
      <w:lvlJc w:val="left"/>
      <w:pPr>
        <w:ind w:left="357" w:hanging="357"/>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3">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4">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5">
    <w:lvl w:ilvl="0">
      <w:start w:val="1"/>
      <w:numFmt w:val="lowerLetter"/>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t-E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rPr>
  </w:style>
  <w:style w:type="paragraph" w:styleId="Heading2">
    <w:name w:val="heading 2"/>
    <w:basedOn w:val="Normal"/>
    <w:next w:val="Normal"/>
    <w:pPr>
      <w:keepNext w:val="1"/>
    </w:pPr>
    <w:rPr>
      <w:b w:val="1"/>
      <w:sz w:val="22"/>
      <w:szCs w:val="22"/>
    </w:rPr>
  </w:style>
  <w:style w:type="paragraph" w:styleId="Heading3">
    <w:name w:val="heading 3"/>
    <w:basedOn w:val="Normal"/>
    <w:next w:val="Normal"/>
    <w:pPr>
      <w:keepNext w:val="1"/>
      <w:tabs>
        <w:tab w:val="left" w:pos="851"/>
      </w:tabs>
    </w:pPr>
    <w:rPr>
      <w:b w:val="1"/>
      <w:sz w:val="24"/>
      <w:szCs w:val="24"/>
    </w:rPr>
  </w:style>
  <w:style w:type="paragraph" w:styleId="Heading4">
    <w:name w:val="heading 4"/>
    <w:basedOn w:val="Normal"/>
    <w:next w:val="Normal"/>
    <w:pPr>
      <w:keepNext w:val="1"/>
      <w:spacing w:after="60" w:before="240" w:lineRule="auto"/>
    </w:pPr>
    <w:rPr>
      <w:rFonts w:ascii="Arial" w:cs="Arial" w:eastAsia="Arial" w:hAnsi="Arial"/>
      <w:b w:val="1"/>
      <w:sz w:val="24"/>
      <w:szCs w:val="24"/>
    </w:rPr>
  </w:style>
  <w:style w:type="paragraph" w:styleId="Heading5">
    <w:name w:val="heading 5"/>
    <w:basedOn w:val="Normal"/>
    <w:next w:val="Normal"/>
    <w:pPr>
      <w:keepNext w:val="1"/>
      <w:tabs>
        <w:tab w:val="left" w:pos="5420"/>
      </w:tabs>
    </w:pPr>
    <w:rPr>
      <w:sz w:val="24"/>
      <w:szCs w:val="24"/>
    </w:rPr>
  </w:style>
  <w:style w:type="paragraph" w:styleId="Heading6">
    <w:name w:val="heading 6"/>
    <w:basedOn w:val="Normal"/>
    <w:next w:val="Normal"/>
    <w:pPr>
      <w:keepNext w:val="1"/>
      <w:tabs>
        <w:tab w:val="left" w:pos="5420"/>
      </w:tabs>
    </w:pPr>
    <w:rPr>
      <w:color w:val="ff0000"/>
      <w:sz w:val="24"/>
      <w:szCs w:val="24"/>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eur-lex.europa.eu/LexUriServ/LexUriServ.do?uri=OJ:L:2013:176:0001:0337:ET:PDF"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iigiteataja.ee/ert/act.jsp?id=12913868"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inform.pwc.com/" TargetMode="External"/><Relationship Id="rId8" Type="http://schemas.openxmlformats.org/officeDocument/2006/relationships/hyperlink" Target="https://ettevotjaportaal.rik.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