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03955" w:rsidRDefault="00323190">
      <w:pPr>
        <w:widowControl/>
        <w:pBdr>
          <w:top w:val="nil"/>
          <w:left w:val="nil"/>
          <w:bottom w:val="nil"/>
          <w:right w:val="nil"/>
          <w:between w:val="nil"/>
        </w:pBdr>
        <w:rPr>
          <w:rFonts w:ascii="Arial" w:eastAsia="Arial" w:hAnsi="Arial" w:cs="Arial"/>
          <w:color w:val="000000"/>
        </w:rPr>
      </w:pPr>
      <w:r>
        <w:rPr>
          <w:rFonts w:ascii="Arial" w:eastAsia="Arial" w:hAnsi="Arial" w:cs="Arial"/>
          <w:color w:val="000000"/>
        </w:rPr>
        <w:t>(On the client’s letterhead)</w:t>
      </w:r>
    </w:p>
    <w:p w14:paraId="00000002" w14:textId="77777777" w:rsidR="00E03955" w:rsidRDefault="00E03955">
      <w:pPr>
        <w:widowControl/>
        <w:pBdr>
          <w:top w:val="nil"/>
          <w:left w:val="nil"/>
          <w:bottom w:val="nil"/>
          <w:right w:val="nil"/>
          <w:between w:val="nil"/>
        </w:pBdr>
        <w:rPr>
          <w:rFonts w:ascii="Arial" w:eastAsia="Arial" w:hAnsi="Arial" w:cs="Arial"/>
          <w:color w:val="000000"/>
        </w:rPr>
      </w:pPr>
    </w:p>
    <w:p w14:paraId="00000003" w14:textId="77777777" w:rsidR="00E03955" w:rsidRDefault="00323190">
      <w:pPr>
        <w:widowControl/>
        <w:pBdr>
          <w:top w:val="nil"/>
          <w:left w:val="nil"/>
          <w:bottom w:val="nil"/>
          <w:right w:val="nil"/>
          <w:between w:val="nil"/>
        </w:pBdr>
        <w:rPr>
          <w:rFonts w:ascii="Arial" w:eastAsia="Arial" w:hAnsi="Arial" w:cs="Arial"/>
          <w:color w:val="000000"/>
        </w:rPr>
      </w:pPr>
      <w:r>
        <w:rPr>
          <w:rFonts w:ascii="Arial" w:eastAsia="Arial" w:hAnsi="Arial" w:cs="Arial"/>
          <w:color w:val="000000"/>
        </w:rPr>
        <w:t>[Bank]</w:t>
      </w:r>
    </w:p>
    <w:p w14:paraId="00000004" w14:textId="77777777" w:rsidR="00E03955" w:rsidRPr="00940956" w:rsidRDefault="00E03955">
      <w:pPr>
        <w:widowControl/>
        <w:pBdr>
          <w:top w:val="nil"/>
          <w:left w:val="nil"/>
          <w:bottom w:val="nil"/>
          <w:right w:val="nil"/>
          <w:between w:val="nil"/>
        </w:pBdr>
        <w:rPr>
          <w:rFonts w:ascii="Arial" w:eastAsia="Arial" w:hAnsi="Arial" w:cs="Arial"/>
          <w:color w:val="000000"/>
          <w:sz w:val="20"/>
          <w:szCs w:val="20"/>
        </w:rPr>
      </w:pPr>
    </w:p>
    <w:p w14:paraId="00000006" w14:textId="77777777" w:rsidR="00E03955" w:rsidRPr="00940956" w:rsidRDefault="00E03955">
      <w:pPr>
        <w:widowControl/>
        <w:pBdr>
          <w:top w:val="nil"/>
          <w:left w:val="nil"/>
          <w:bottom w:val="nil"/>
          <w:right w:val="nil"/>
          <w:between w:val="nil"/>
        </w:pBdr>
        <w:rPr>
          <w:rFonts w:ascii="Arial" w:eastAsia="Arial" w:hAnsi="Arial" w:cs="Arial"/>
          <w:color w:val="000000"/>
          <w:sz w:val="20"/>
          <w:szCs w:val="20"/>
        </w:rPr>
      </w:pPr>
    </w:p>
    <w:p w14:paraId="00000007" w14:textId="77777777" w:rsidR="00E03955" w:rsidRDefault="00323190">
      <w:pPr>
        <w:widowControl/>
        <w:pBdr>
          <w:top w:val="nil"/>
          <w:left w:val="nil"/>
          <w:bottom w:val="nil"/>
          <w:right w:val="nil"/>
          <w:between w:val="nil"/>
        </w:pBdr>
        <w:rPr>
          <w:rFonts w:ascii="Arial" w:eastAsia="Arial" w:hAnsi="Arial" w:cs="Arial"/>
          <w:color w:val="000000"/>
        </w:rPr>
      </w:pPr>
      <w:r>
        <w:rPr>
          <w:rFonts w:ascii="Arial" w:eastAsia="Arial" w:hAnsi="Arial" w:cs="Arial"/>
          <w:color w:val="000000"/>
        </w:rPr>
        <w:t>[Date]</w:t>
      </w:r>
    </w:p>
    <w:p w14:paraId="00000008" w14:textId="77777777" w:rsidR="00E03955" w:rsidRDefault="00E03955">
      <w:pPr>
        <w:widowControl/>
        <w:pBdr>
          <w:top w:val="nil"/>
          <w:left w:val="nil"/>
          <w:bottom w:val="nil"/>
          <w:right w:val="nil"/>
          <w:between w:val="nil"/>
        </w:pBdr>
        <w:rPr>
          <w:rFonts w:ascii="Arial" w:eastAsia="Arial" w:hAnsi="Arial" w:cs="Arial"/>
          <w:color w:val="000000"/>
        </w:rPr>
      </w:pPr>
    </w:p>
    <w:p w14:paraId="00000009" w14:textId="77777777" w:rsidR="00E03955" w:rsidRDefault="00E03955">
      <w:pPr>
        <w:widowControl/>
        <w:pBdr>
          <w:top w:val="nil"/>
          <w:left w:val="nil"/>
          <w:bottom w:val="nil"/>
          <w:right w:val="nil"/>
          <w:between w:val="nil"/>
        </w:pBdr>
        <w:rPr>
          <w:rFonts w:ascii="Arial" w:eastAsia="Arial" w:hAnsi="Arial" w:cs="Arial"/>
          <w:color w:val="000000"/>
        </w:rPr>
      </w:pPr>
    </w:p>
    <w:p w14:paraId="0000000A" w14:textId="77777777" w:rsidR="00E03955" w:rsidRDefault="00323190">
      <w:pPr>
        <w:widowControl/>
        <w:pBdr>
          <w:top w:val="nil"/>
          <w:left w:val="nil"/>
          <w:bottom w:val="nil"/>
          <w:right w:val="nil"/>
          <w:between w:val="nil"/>
        </w:pBdr>
        <w:rPr>
          <w:rFonts w:ascii="Arial" w:eastAsia="Arial" w:hAnsi="Arial" w:cs="Arial"/>
          <w:color w:val="000000"/>
        </w:rPr>
      </w:pPr>
      <w:r>
        <w:rPr>
          <w:rFonts w:ascii="Arial" w:eastAsia="Arial" w:hAnsi="Arial" w:cs="Arial"/>
          <w:color w:val="000000"/>
        </w:rPr>
        <w:t>Dear Sirs,</w:t>
      </w:r>
    </w:p>
    <w:p w14:paraId="0000000B" w14:textId="77777777" w:rsidR="00E03955" w:rsidRDefault="00E03955">
      <w:pPr>
        <w:widowControl/>
        <w:pBdr>
          <w:top w:val="nil"/>
          <w:left w:val="nil"/>
          <w:bottom w:val="nil"/>
          <w:right w:val="nil"/>
          <w:between w:val="nil"/>
        </w:pBdr>
        <w:rPr>
          <w:rFonts w:ascii="Arial" w:eastAsia="Arial" w:hAnsi="Arial" w:cs="Arial"/>
          <w:color w:val="000000"/>
        </w:rPr>
      </w:pPr>
    </w:p>
    <w:p w14:paraId="0000000C" w14:textId="77777777" w:rsidR="00E03955" w:rsidRDefault="00323190">
      <w:pPr>
        <w:widowControl/>
        <w:rPr>
          <w:rFonts w:ascii="Arial" w:eastAsia="Arial" w:hAnsi="Arial" w:cs="Arial"/>
        </w:rPr>
      </w:pPr>
      <w:r>
        <w:rPr>
          <w:rFonts w:ascii="Arial" w:eastAsia="Arial" w:hAnsi="Arial" w:cs="Arial"/>
        </w:rPr>
        <w:t>In connection with the audit of the 201</w:t>
      </w:r>
      <w:r>
        <w:rPr>
          <w:rFonts w:ascii="Arial" w:eastAsia="Arial" w:hAnsi="Arial" w:cs="Arial"/>
          <w:color w:val="FF0000"/>
        </w:rPr>
        <w:t>X</w:t>
      </w:r>
      <w:r>
        <w:rPr>
          <w:rFonts w:ascii="Arial" w:eastAsia="Arial" w:hAnsi="Arial" w:cs="Arial"/>
        </w:rPr>
        <w:t xml:space="preserve"> financial statements performed by AS PricewaterhouseCoopers in our company we kindly ask you to send a letter of confirmation to our auditors, signed by a member of the management board or other authorised person, containing the particulars concerning our affairs with you as at 31 December 201</w:t>
      </w:r>
      <w:r>
        <w:rPr>
          <w:rFonts w:ascii="Arial" w:eastAsia="Arial" w:hAnsi="Arial" w:cs="Arial"/>
          <w:color w:val="FF0000"/>
        </w:rPr>
        <w:t>X</w:t>
      </w:r>
      <w:r>
        <w:rPr>
          <w:rFonts w:ascii="Arial" w:eastAsia="Arial" w:hAnsi="Arial" w:cs="Arial"/>
        </w:rPr>
        <w:t xml:space="preserve"> listed in the Attachment to this letter. Your letter of confirmation should state clearly whether the information given refers to all our affairs with you or only part thereof (such as our affairs with a branch office).</w:t>
      </w:r>
    </w:p>
    <w:p w14:paraId="0000000D" w14:textId="77777777" w:rsidR="00E03955" w:rsidRDefault="00E03955">
      <w:pPr>
        <w:widowControl/>
        <w:rPr>
          <w:rFonts w:ascii="Arial" w:eastAsia="Arial" w:hAnsi="Arial" w:cs="Arial"/>
        </w:rPr>
      </w:pPr>
    </w:p>
    <w:p w14:paraId="0000000E" w14:textId="77777777" w:rsidR="00E03955" w:rsidRDefault="00323190">
      <w:pPr>
        <w:widowControl/>
        <w:rPr>
          <w:rFonts w:ascii="Arial" w:eastAsia="Arial" w:hAnsi="Arial" w:cs="Arial"/>
        </w:rPr>
      </w:pPr>
      <w:r>
        <w:rPr>
          <w:rFonts w:ascii="Arial" w:eastAsia="Arial" w:hAnsi="Arial" w:cs="Arial"/>
        </w:rPr>
        <w:t xml:space="preserve">If there is nothing to report regarding any particular item in the Attachment, please state so. </w:t>
      </w:r>
    </w:p>
    <w:p w14:paraId="0000000F" w14:textId="77777777" w:rsidR="00E03955" w:rsidRDefault="00E03955">
      <w:pPr>
        <w:widowControl/>
        <w:rPr>
          <w:rFonts w:ascii="Arial" w:eastAsia="Arial" w:hAnsi="Arial" w:cs="Arial"/>
        </w:rPr>
      </w:pPr>
    </w:p>
    <w:p w14:paraId="00000010" w14:textId="34D5B98A" w:rsidR="00E03955" w:rsidRDefault="00323190">
      <w:pPr>
        <w:widowControl/>
        <w:rPr>
          <w:rFonts w:ascii="Arial" w:eastAsia="Arial" w:hAnsi="Arial" w:cs="Arial"/>
        </w:rPr>
      </w:pPr>
      <w:r>
        <w:rPr>
          <w:rFonts w:ascii="Arial" w:eastAsia="Arial" w:hAnsi="Arial" w:cs="Arial"/>
        </w:rPr>
        <w:t xml:space="preserve">We ask you to send a digitally signed letter of confirmation to </w:t>
      </w:r>
      <w:r w:rsidR="000D2EB5">
        <w:rPr>
          <w:rFonts w:ascii="Arial" w:eastAsia="Arial" w:hAnsi="Arial" w:cs="Arial"/>
          <w:color w:val="0070C0"/>
        </w:rPr>
        <w:t xml:space="preserve">ee_info@pwc.com </w:t>
      </w:r>
      <w:r>
        <w:rPr>
          <w:rFonts w:ascii="Arial" w:eastAsia="Arial" w:hAnsi="Arial" w:cs="Arial"/>
        </w:rPr>
        <w:t>or a physically signed letter of confirmation to:</w:t>
      </w:r>
    </w:p>
    <w:p w14:paraId="00000011" w14:textId="77777777" w:rsidR="00E03955" w:rsidRDefault="00E03955">
      <w:pPr>
        <w:widowControl/>
        <w:rPr>
          <w:rFonts w:ascii="Arial" w:eastAsia="Arial" w:hAnsi="Arial" w:cs="Arial"/>
        </w:rPr>
      </w:pPr>
    </w:p>
    <w:p w14:paraId="00000012" w14:textId="77777777" w:rsidR="00E03955" w:rsidRDefault="00323190">
      <w:pPr>
        <w:widowControl/>
        <w:rPr>
          <w:rFonts w:ascii="Arial" w:eastAsia="Arial" w:hAnsi="Arial" w:cs="Arial"/>
        </w:rPr>
      </w:pPr>
      <w:r>
        <w:rPr>
          <w:rFonts w:ascii="Arial" w:eastAsia="Arial" w:hAnsi="Arial" w:cs="Arial"/>
        </w:rPr>
        <w:t>AS PricewaterhouseCoopers</w:t>
      </w:r>
    </w:p>
    <w:p w14:paraId="00000013" w14:textId="77777777" w:rsidR="00E03955" w:rsidRDefault="00323190">
      <w:pPr>
        <w:widowControl/>
        <w:rPr>
          <w:rFonts w:ascii="Arial" w:eastAsia="Arial" w:hAnsi="Arial" w:cs="Arial"/>
        </w:rPr>
      </w:pPr>
      <w:proofErr w:type="spellStart"/>
      <w:r>
        <w:rPr>
          <w:rFonts w:ascii="Arial" w:eastAsia="Arial" w:hAnsi="Arial" w:cs="Arial"/>
        </w:rPr>
        <w:t>Tatari</w:t>
      </w:r>
      <w:proofErr w:type="spellEnd"/>
      <w:r>
        <w:rPr>
          <w:rFonts w:ascii="Arial" w:eastAsia="Arial" w:hAnsi="Arial" w:cs="Arial"/>
        </w:rPr>
        <w:t xml:space="preserve"> 1</w:t>
      </w:r>
    </w:p>
    <w:p w14:paraId="00000014" w14:textId="77777777" w:rsidR="00E03955" w:rsidRDefault="00323190">
      <w:pPr>
        <w:widowControl/>
        <w:rPr>
          <w:rFonts w:ascii="Arial" w:eastAsia="Arial" w:hAnsi="Arial" w:cs="Arial"/>
        </w:rPr>
      </w:pPr>
      <w:r>
        <w:rPr>
          <w:rFonts w:ascii="Arial" w:eastAsia="Arial" w:hAnsi="Arial" w:cs="Arial"/>
        </w:rPr>
        <w:t>10116 Tallinn</w:t>
      </w:r>
    </w:p>
    <w:p w14:paraId="00000015" w14:textId="77777777" w:rsidR="00E03955" w:rsidRDefault="00323190">
      <w:pPr>
        <w:widowControl/>
        <w:rPr>
          <w:rFonts w:ascii="Arial" w:eastAsia="Arial" w:hAnsi="Arial" w:cs="Arial"/>
        </w:rPr>
      </w:pPr>
      <w:r>
        <w:rPr>
          <w:rFonts w:ascii="Arial" w:eastAsia="Arial" w:hAnsi="Arial" w:cs="Arial"/>
        </w:rPr>
        <w:t>Estonia</w:t>
      </w:r>
    </w:p>
    <w:p w14:paraId="00000016" w14:textId="77777777" w:rsidR="00E03955" w:rsidRDefault="00E03955">
      <w:pPr>
        <w:widowControl/>
        <w:rPr>
          <w:rFonts w:ascii="Arial" w:eastAsia="Arial" w:hAnsi="Arial" w:cs="Arial"/>
        </w:rPr>
      </w:pPr>
    </w:p>
    <w:p w14:paraId="00000017" w14:textId="21AAFE26" w:rsidR="00E03955" w:rsidRPr="000D2EB5" w:rsidRDefault="00323190">
      <w:pPr>
        <w:widowControl/>
        <w:rPr>
          <w:rFonts w:ascii="Arial" w:eastAsia="Arial" w:hAnsi="Arial" w:cs="Arial"/>
        </w:rPr>
      </w:pPr>
      <w:r>
        <w:rPr>
          <w:rFonts w:ascii="Arial" w:eastAsia="Arial" w:hAnsi="Arial" w:cs="Arial"/>
        </w:rPr>
        <w:t xml:space="preserve">In order to expedite our auditors’ work, in case of sending a physically signed letter of confirmation, we kindly ask you to send a scan of the letter also to </w:t>
      </w:r>
      <w:r w:rsidR="000D2EB5" w:rsidRPr="000D2EB5">
        <w:rPr>
          <w:rFonts w:ascii="Arial" w:eastAsia="Arial" w:hAnsi="Arial" w:cs="Arial"/>
        </w:rPr>
        <w:t>ee_info@pwc.com</w:t>
      </w:r>
      <w:r w:rsidRPr="000D2EB5">
        <w:rPr>
          <w:rFonts w:ascii="Arial" w:eastAsia="Arial" w:hAnsi="Arial" w:cs="Arial"/>
        </w:rPr>
        <w:t xml:space="preserve">. </w:t>
      </w:r>
    </w:p>
    <w:p w14:paraId="00000018" w14:textId="77777777" w:rsidR="00E03955" w:rsidRDefault="00E03955">
      <w:pPr>
        <w:widowControl/>
        <w:rPr>
          <w:rFonts w:ascii="Arial" w:eastAsia="Arial" w:hAnsi="Arial" w:cs="Arial"/>
        </w:rPr>
      </w:pPr>
    </w:p>
    <w:p w14:paraId="00000019" w14:textId="77777777" w:rsidR="00E03955" w:rsidRDefault="00323190">
      <w:pPr>
        <w:widowControl/>
        <w:pBdr>
          <w:top w:val="nil"/>
          <w:left w:val="nil"/>
          <w:bottom w:val="nil"/>
          <w:right w:val="nil"/>
          <w:between w:val="nil"/>
        </w:pBdr>
        <w:rPr>
          <w:rFonts w:ascii="Arial" w:eastAsia="Arial" w:hAnsi="Arial" w:cs="Arial"/>
          <w:color w:val="000000"/>
        </w:rPr>
      </w:pPr>
      <w:r>
        <w:rPr>
          <w:rFonts w:ascii="Arial" w:eastAsia="Arial" w:hAnsi="Arial" w:cs="Arial"/>
        </w:rPr>
        <w:t xml:space="preserve">To ensure the timely completion of the audit we ask you to send your reply to the auditors no later than by </w:t>
      </w:r>
      <w:r>
        <w:rPr>
          <w:rFonts w:ascii="Arial" w:eastAsia="Arial" w:hAnsi="Arial" w:cs="Arial"/>
          <w:b/>
          <w:color w:val="FF0000"/>
        </w:rPr>
        <w:t>[</w:t>
      </w:r>
      <w:r>
        <w:rPr>
          <w:rFonts w:ascii="Arial" w:eastAsia="Arial" w:hAnsi="Arial" w:cs="Arial"/>
          <w:b/>
        </w:rPr>
        <w:t>date</w:t>
      </w:r>
      <w:r>
        <w:rPr>
          <w:rFonts w:ascii="Arial" w:eastAsia="Arial" w:hAnsi="Arial" w:cs="Arial"/>
          <w:color w:val="FF0000"/>
        </w:rPr>
        <w:t>]</w:t>
      </w:r>
      <w:r>
        <w:rPr>
          <w:rFonts w:ascii="Arial" w:eastAsia="Arial" w:hAnsi="Arial" w:cs="Arial"/>
        </w:rPr>
        <w:t>. Thank you for your kind cooperation.</w:t>
      </w:r>
    </w:p>
    <w:p w14:paraId="0000001A" w14:textId="77777777" w:rsidR="00E03955" w:rsidRDefault="00E03955">
      <w:pPr>
        <w:widowControl/>
        <w:pBdr>
          <w:top w:val="nil"/>
          <w:left w:val="nil"/>
          <w:bottom w:val="nil"/>
          <w:right w:val="nil"/>
          <w:between w:val="nil"/>
        </w:pBdr>
        <w:rPr>
          <w:rFonts w:ascii="Arial" w:eastAsia="Arial" w:hAnsi="Arial" w:cs="Arial"/>
          <w:color w:val="000000"/>
        </w:rPr>
      </w:pPr>
    </w:p>
    <w:p w14:paraId="0000001B" w14:textId="77777777" w:rsidR="00E03955" w:rsidRDefault="00E03955">
      <w:pPr>
        <w:widowControl/>
        <w:rPr>
          <w:rFonts w:ascii="Arial" w:eastAsia="Arial" w:hAnsi="Arial" w:cs="Arial"/>
        </w:rPr>
      </w:pPr>
    </w:p>
    <w:p w14:paraId="0000001C" w14:textId="77777777" w:rsidR="00E03955" w:rsidRDefault="00323190">
      <w:pPr>
        <w:widowControl/>
        <w:rPr>
          <w:rFonts w:ascii="Arial" w:eastAsia="Arial" w:hAnsi="Arial" w:cs="Arial"/>
        </w:rPr>
      </w:pPr>
      <w:r>
        <w:rPr>
          <w:rFonts w:ascii="Arial" w:eastAsia="Arial" w:hAnsi="Arial" w:cs="Arial"/>
        </w:rPr>
        <w:t>Sincerely,</w:t>
      </w:r>
    </w:p>
    <w:p w14:paraId="0000001D" w14:textId="77777777" w:rsidR="00E03955" w:rsidRDefault="00E03955">
      <w:pPr>
        <w:widowControl/>
        <w:rPr>
          <w:rFonts w:ascii="Arial" w:eastAsia="Arial" w:hAnsi="Arial" w:cs="Arial"/>
        </w:rPr>
      </w:pPr>
    </w:p>
    <w:p w14:paraId="0000001E" w14:textId="77777777" w:rsidR="00E03955" w:rsidRDefault="00E03955">
      <w:pPr>
        <w:widowControl/>
        <w:rPr>
          <w:rFonts w:ascii="Arial" w:eastAsia="Arial" w:hAnsi="Arial" w:cs="Arial"/>
        </w:rPr>
      </w:pPr>
    </w:p>
    <w:p w14:paraId="0000001F" w14:textId="77777777" w:rsidR="00E03955" w:rsidRDefault="00323190">
      <w:pPr>
        <w:widowControl/>
        <w:rPr>
          <w:rFonts w:ascii="Arial" w:eastAsia="Arial" w:hAnsi="Arial" w:cs="Arial"/>
        </w:rPr>
      </w:pPr>
      <w:r>
        <w:rPr>
          <w:rFonts w:ascii="Arial" w:eastAsia="Arial" w:hAnsi="Arial" w:cs="Arial"/>
        </w:rPr>
        <w:t>[Signature]</w:t>
      </w:r>
    </w:p>
    <w:p w14:paraId="00000020" w14:textId="77777777" w:rsidR="00E03955" w:rsidRDefault="00E03955">
      <w:pPr>
        <w:widowControl/>
        <w:rPr>
          <w:rFonts w:ascii="Arial" w:eastAsia="Arial" w:hAnsi="Arial" w:cs="Arial"/>
        </w:rPr>
      </w:pPr>
    </w:p>
    <w:p w14:paraId="00000021" w14:textId="77777777" w:rsidR="00E03955" w:rsidRDefault="00E03955">
      <w:pPr>
        <w:widowControl/>
        <w:rPr>
          <w:rFonts w:ascii="Arial" w:eastAsia="Arial" w:hAnsi="Arial" w:cs="Arial"/>
        </w:rPr>
      </w:pPr>
    </w:p>
    <w:p w14:paraId="00000022" w14:textId="77777777" w:rsidR="00E03955" w:rsidRDefault="00323190">
      <w:pPr>
        <w:widowControl/>
        <w:rPr>
          <w:rFonts w:ascii="Arial" w:eastAsia="Arial" w:hAnsi="Arial" w:cs="Arial"/>
        </w:rPr>
      </w:pPr>
      <w:r>
        <w:rPr>
          <w:rFonts w:ascii="Arial" w:eastAsia="Arial" w:hAnsi="Arial" w:cs="Arial"/>
        </w:rPr>
        <w:t>[Name of the client’s representative]</w:t>
      </w:r>
    </w:p>
    <w:p w14:paraId="00000023" w14:textId="77777777" w:rsidR="00E03955" w:rsidRDefault="00323190">
      <w:pPr>
        <w:widowControl/>
        <w:rPr>
          <w:rFonts w:ascii="Arial" w:eastAsia="Arial" w:hAnsi="Arial" w:cs="Arial"/>
        </w:rPr>
      </w:pPr>
      <w:r>
        <w:rPr>
          <w:rFonts w:ascii="Arial" w:eastAsia="Arial" w:hAnsi="Arial" w:cs="Arial"/>
        </w:rPr>
        <w:t>[Position]</w:t>
      </w:r>
    </w:p>
    <w:p w14:paraId="00000024" w14:textId="77777777" w:rsidR="00E03955" w:rsidRDefault="00323190">
      <w:pPr>
        <w:widowControl/>
        <w:rPr>
          <w:rFonts w:ascii="Arial" w:eastAsia="Arial" w:hAnsi="Arial" w:cs="Arial"/>
          <w:color w:val="000000"/>
        </w:rPr>
      </w:pPr>
      <w:r>
        <w:rPr>
          <w:rFonts w:ascii="Arial" w:eastAsia="Arial" w:hAnsi="Arial" w:cs="Arial"/>
        </w:rPr>
        <w:t>[Name of the client]</w:t>
      </w:r>
      <w:r>
        <w:br w:type="page"/>
      </w:r>
      <w:r>
        <w:rPr>
          <w:rFonts w:ascii="Arial" w:eastAsia="Arial" w:hAnsi="Arial" w:cs="Arial"/>
          <w:color w:val="000000"/>
        </w:rPr>
        <w:lastRenderedPageBreak/>
        <w:t>Attachment</w:t>
      </w:r>
    </w:p>
    <w:p w14:paraId="00000025" w14:textId="77777777" w:rsidR="00E03955" w:rsidRDefault="00E03955">
      <w:pPr>
        <w:widowControl/>
        <w:pBdr>
          <w:top w:val="nil"/>
          <w:left w:val="nil"/>
          <w:bottom w:val="nil"/>
          <w:right w:val="nil"/>
          <w:between w:val="nil"/>
        </w:pBdr>
        <w:jc w:val="right"/>
        <w:rPr>
          <w:rFonts w:ascii="Arial" w:eastAsia="Arial" w:hAnsi="Arial" w:cs="Arial"/>
          <w:color w:val="000000"/>
        </w:rPr>
      </w:pPr>
    </w:p>
    <w:p w14:paraId="00000026" w14:textId="77777777" w:rsidR="00E03955" w:rsidRDefault="00323190">
      <w:pPr>
        <w:widowControl/>
        <w:pBdr>
          <w:top w:val="nil"/>
          <w:left w:val="nil"/>
          <w:bottom w:val="nil"/>
          <w:right w:val="nil"/>
          <w:between w:val="nil"/>
        </w:pBdr>
        <w:rPr>
          <w:rFonts w:ascii="Arial" w:eastAsia="Arial" w:hAnsi="Arial" w:cs="Arial"/>
          <w:color w:val="000000"/>
        </w:rPr>
      </w:pPr>
      <w:r>
        <w:rPr>
          <w:rFonts w:ascii="Arial" w:eastAsia="Arial" w:hAnsi="Arial" w:cs="Arial"/>
          <w:color w:val="000000"/>
        </w:rPr>
        <w:t>We kindly ask you to provide the following information in your confirmation letter:</w:t>
      </w:r>
    </w:p>
    <w:p w14:paraId="00000027" w14:textId="77777777" w:rsidR="00E03955" w:rsidRDefault="00E03955">
      <w:pPr>
        <w:widowControl/>
        <w:pBdr>
          <w:top w:val="nil"/>
          <w:left w:val="nil"/>
          <w:bottom w:val="nil"/>
          <w:right w:val="nil"/>
          <w:between w:val="nil"/>
        </w:pBdr>
        <w:rPr>
          <w:rFonts w:ascii="Arial" w:eastAsia="Arial" w:hAnsi="Arial" w:cs="Arial"/>
          <w:color w:val="000000"/>
        </w:rPr>
      </w:pPr>
    </w:p>
    <w:p w14:paraId="00000028" w14:textId="77777777" w:rsidR="00E03955" w:rsidRDefault="00323190">
      <w:pPr>
        <w:widowControl/>
        <w:numPr>
          <w:ilvl w:val="0"/>
          <w:numId w:val="1"/>
        </w:numPr>
        <w:pBdr>
          <w:top w:val="nil"/>
          <w:left w:val="nil"/>
          <w:bottom w:val="nil"/>
          <w:right w:val="nil"/>
          <w:between w:val="nil"/>
        </w:pBdr>
        <w:ind w:left="426" w:hanging="426"/>
        <w:rPr>
          <w:rFonts w:ascii="Arial" w:eastAsia="Arial" w:hAnsi="Arial" w:cs="Arial"/>
          <w:color w:val="000000"/>
        </w:rPr>
      </w:pPr>
      <w:r>
        <w:rPr>
          <w:rFonts w:ascii="Arial" w:eastAsia="Arial" w:hAnsi="Arial" w:cs="Arial"/>
          <w:color w:val="000000"/>
        </w:rPr>
        <w:t>List of all bank accounts (current accounts, deposits, loan accounts, credit line, etc.) with the following data:</w:t>
      </w:r>
    </w:p>
    <w:p w14:paraId="00000029" w14:textId="77777777" w:rsidR="00E03955" w:rsidRDefault="00E03955">
      <w:pPr>
        <w:widowControl/>
        <w:pBdr>
          <w:top w:val="nil"/>
          <w:left w:val="nil"/>
          <w:bottom w:val="nil"/>
          <w:right w:val="nil"/>
          <w:between w:val="nil"/>
        </w:pBdr>
        <w:rPr>
          <w:rFonts w:ascii="Arial" w:eastAsia="Arial" w:hAnsi="Arial" w:cs="Arial"/>
          <w:color w:val="000000"/>
        </w:rPr>
      </w:pPr>
    </w:p>
    <w:p w14:paraId="0000002A" w14:textId="77777777" w:rsidR="00E03955" w:rsidRDefault="00323190">
      <w:pPr>
        <w:widowControl/>
        <w:numPr>
          <w:ilvl w:val="0"/>
          <w:numId w:val="2"/>
        </w:numPr>
        <w:pBdr>
          <w:top w:val="nil"/>
          <w:left w:val="nil"/>
          <w:bottom w:val="nil"/>
          <w:right w:val="nil"/>
          <w:between w:val="nil"/>
        </w:pBdr>
        <w:ind w:left="709" w:hanging="283"/>
        <w:rPr>
          <w:rFonts w:ascii="Arial" w:eastAsia="Arial" w:hAnsi="Arial" w:cs="Arial"/>
          <w:color w:val="000000"/>
        </w:rPr>
      </w:pPr>
      <w:r>
        <w:rPr>
          <w:rFonts w:ascii="Arial" w:eastAsia="Arial" w:hAnsi="Arial" w:cs="Arial"/>
          <w:color w:val="000000"/>
        </w:rPr>
        <w:t>type of account</w:t>
      </w:r>
    </w:p>
    <w:p w14:paraId="0000002B" w14:textId="77777777" w:rsidR="00E03955" w:rsidRDefault="00323190">
      <w:pPr>
        <w:widowControl/>
        <w:numPr>
          <w:ilvl w:val="0"/>
          <w:numId w:val="2"/>
        </w:numPr>
        <w:pBdr>
          <w:top w:val="nil"/>
          <w:left w:val="nil"/>
          <w:bottom w:val="nil"/>
          <w:right w:val="nil"/>
          <w:between w:val="nil"/>
        </w:pBdr>
        <w:ind w:left="709" w:hanging="283"/>
        <w:rPr>
          <w:rFonts w:ascii="Arial" w:eastAsia="Arial" w:hAnsi="Arial" w:cs="Arial"/>
          <w:color w:val="000000"/>
        </w:rPr>
      </w:pPr>
      <w:r>
        <w:rPr>
          <w:rFonts w:ascii="Arial" w:eastAsia="Arial" w:hAnsi="Arial" w:cs="Arial"/>
          <w:color w:val="000000"/>
        </w:rPr>
        <w:t>currency</w:t>
      </w:r>
    </w:p>
    <w:p w14:paraId="0000002C" w14:textId="77777777" w:rsidR="00E03955" w:rsidRDefault="00323190">
      <w:pPr>
        <w:widowControl/>
        <w:numPr>
          <w:ilvl w:val="0"/>
          <w:numId w:val="2"/>
        </w:numPr>
        <w:pBdr>
          <w:top w:val="nil"/>
          <w:left w:val="nil"/>
          <w:bottom w:val="nil"/>
          <w:right w:val="nil"/>
          <w:between w:val="nil"/>
        </w:pBdr>
        <w:ind w:left="709" w:hanging="283"/>
        <w:rPr>
          <w:rFonts w:ascii="Arial" w:eastAsia="Arial" w:hAnsi="Arial" w:cs="Arial"/>
          <w:color w:val="000000"/>
        </w:rPr>
      </w:pPr>
      <w:r>
        <w:rPr>
          <w:rFonts w:ascii="Arial" w:eastAsia="Arial" w:hAnsi="Arial" w:cs="Arial"/>
          <w:color w:val="000000"/>
        </w:rPr>
        <w:t>principal balance as at 31 December 201</w:t>
      </w:r>
      <w:r>
        <w:rPr>
          <w:rFonts w:ascii="Arial" w:eastAsia="Arial" w:hAnsi="Arial" w:cs="Arial"/>
          <w:color w:val="FF0000"/>
        </w:rPr>
        <w:t>X</w:t>
      </w:r>
    </w:p>
    <w:p w14:paraId="0000002D" w14:textId="77777777" w:rsidR="00E03955" w:rsidRDefault="00323190">
      <w:pPr>
        <w:widowControl/>
        <w:numPr>
          <w:ilvl w:val="0"/>
          <w:numId w:val="2"/>
        </w:numPr>
        <w:pBdr>
          <w:top w:val="nil"/>
          <w:left w:val="nil"/>
          <w:bottom w:val="nil"/>
          <w:right w:val="nil"/>
          <w:between w:val="nil"/>
        </w:pBdr>
        <w:ind w:left="709" w:hanging="283"/>
        <w:rPr>
          <w:rFonts w:ascii="Arial" w:eastAsia="Arial" w:hAnsi="Arial" w:cs="Arial"/>
          <w:color w:val="000000"/>
        </w:rPr>
      </w:pPr>
      <w:r>
        <w:rPr>
          <w:rFonts w:ascii="Arial" w:eastAsia="Arial" w:hAnsi="Arial" w:cs="Arial"/>
          <w:color w:val="000000"/>
        </w:rPr>
        <w:t>interest balance as at 31 December 201</w:t>
      </w:r>
      <w:r>
        <w:rPr>
          <w:rFonts w:ascii="Arial" w:eastAsia="Arial" w:hAnsi="Arial" w:cs="Arial"/>
          <w:color w:val="FF0000"/>
        </w:rPr>
        <w:t>X</w:t>
      </w:r>
    </w:p>
    <w:p w14:paraId="0000002E" w14:textId="77777777" w:rsidR="00E03955" w:rsidRDefault="00323190">
      <w:pPr>
        <w:widowControl/>
        <w:numPr>
          <w:ilvl w:val="0"/>
          <w:numId w:val="2"/>
        </w:numPr>
        <w:pBdr>
          <w:top w:val="nil"/>
          <w:left w:val="nil"/>
          <w:bottom w:val="nil"/>
          <w:right w:val="nil"/>
          <w:between w:val="nil"/>
        </w:pBdr>
        <w:ind w:left="709" w:hanging="283"/>
        <w:rPr>
          <w:rFonts w:ascii="Arial" w:eastAsia="Arial" w:hAnsi="Arial" w:cs="Arial"/>
          <w:color w:val="000000"/>
        </w:rPr>
      </w:pPr>
      <w:r>
        <w:rPr>
          <w:rFonts w:ascii="Arial" w:eastAsia="Arial" w:hAnsi="Arial" w:cs="Arial"/>
          <w:color w:val="000000"/>
        </w:rPr>
        <w:t>penalties’ balance as at 31 December 201</w:t>
      </w:r>
      <w:r>
        <w:rPr>
          <w:rFonts w:ascii="Arial" w:eastAsia="Arial" w:hAnsi="Arial" w:cs="Arial"/>
          <w:color w:val="FF0000"/>
        </w:rPr>
        <w:t>X</w:t>
      </w:r>
    </w:p>
    <w:p w14:paraId="0000002F" w14:textId="77777777" w:rsidR="00E03955" w:rsidRDefault="00323190">
      <w:pPr>
        <w:widowControl/>
        <w:numPr>
          <w:ilvl w:val="0"/>
          <w:numId w:val="2"/>
        </w:numPr>
        <w:pBdr>
          <w:top w:val="nil"/>
          <w:left w:val="nil"/>
          <w:bottom w:val="nil"/>
          <w:right w:val="nil"/>
          <w:between w:val="nil"/>
        </w:pBdr>
        <w:ind w:left="709" w:hanging="283"/>
        <w:rPr>
          <w:rFonts w:ascii="Arial" w:eastAsia="Arial" w:hAnsi="Arial" w:cs="Arial"/>
          <w:color w:val="000000"/>
        </w:rPr>
      </w:pPr>
      <w:r>
        <w:rPr>
          <w:rFonts w:ascii="Arial" w:eastAsia="Arial" w:hAnsi="Arial" w:cs="Arial"/>
          <w:color w:val="000000"/>
        </w:rPr>
        <w:t>interest rate</w:t>
      </w:r>
    </w:p>
    <w:p w14:paraId="00000030" w14:textId="77777777" w:rsidR="00E03955" w:rsidRDefault="00323190">
      <w:pPr>
        <w:widowControl/>
        <w:numPr>
          <w:ilvl w:val="0"/>
          <w:numId w:val="2"/>
        </w:numPr>
        <w:pBdr>
          <w:top w:val="nil"/>
          <w:left w:val="nil"/>
          <w:bottom w:val="nil"/>
          <w:right w:val="nil"/>
          <w:between w:val="nil"/>
        </w:pBdr>
        <w:ind w:left="709" w:hanging="283"/>
        <w:rPr>
          <w:rFonts w:ascii="Arial" w:eastAsia="Arial" w:hAnsi="Arial" w:cs="Arial"/>
          <w:color w:val="000000"/>
        </w:rPr>
      </w:pPr>
      <w:r>
        <w:rPr>
          <w:rFonts w:ascii="Arial" w:eastAsia="Arial" w:hAnsi="Arial" w:cs="Arial"/>
          <w:color w:val="000000"/>
        </w:rPr>
        <w:t>limits and restrictions</w:t>
      </w:r>
    </w:p>
    <w:p w14:paraId="00000031" w14:textId="77777777" w:rsidR="00E03955" w:rsidRDefault="00323190">
      <w:pPr>
        <w:widowControl/>
        <w:numPr>
          <w:ilvl w:val="0"/>
          <w:numId w:val="2"/>
        </w:numPr>
        <w:pBdr>
          <w:top w:val="nil"/>
          <w:left w:val="nil"/>
          <w:bottom w:val="nil"/>
          <w:right w:val="nil"/>
          <w:between w:val="nil"/>
        </w:pBdr>
        <w:ind w:left="709" w:hanging="283"/>
        <w:rPr>
          <w:rFonts w:ascii="Arial" w:eastAsia="Arial" w:hAnsi="Arial" w:cs="Arial"/>
          <w:color w:val="000000"/>
        </w:rPr>
      </w:pPr>
      <w:r>
        <w:rPr>
          <w:rFonts w:ascii="Arial" w:eastAsia="Arial" w:hAnsi="Arial" w:cs="Arial"/>
          <w:color w:val="000000"/>
        </w:rPr>
        <w:t>guarantees</w:t>
      </w:r>
    </w:p>
    <w:p w14:paraId="00000032" w14:textId="77777777" w:rsidR="00E03955" w:rsidRDefault="00323190">
      <w:pPr>
        <w:widowControl/>
        <w:numPr>
          <w:ilvl w:val="0"/>
          <w:numId w:val="2"/>
        </w:numPr>
        <w:pBdr>
          <w:top w:val="nil"/>
          <w:left w:val="nil"/>
          <w:bottom w:val="nil"/>
          <w:right w:val="nil"/>
          <w:between w:val="nil"/>
        </w:pBdr>
        <w:ind w:left="709" w:hanging="283"/>
        <w:rPr>
          <w:rFonts w:ascii="Arial" w:eastAsia="Arial" w:hAnsi="Arial" w:cs="Arial"/>
          <w:color w:val="000000"/>
        </w:rPr>
      </w:pPr>
      <w:r>
        <w:rPr>
          <w:rFonts w:ascii="Arial" w:eastAsia="Arial" w:hAnsi="Arial" w:cs="Arial"/>
          <w:color w:val="000000"/>
        </w:rPr>
        <w:t>due dates</w:t>
      </w:r>
    </w:p>
    <w:p w14:paraId="00000033" w14:textId="77777777" w:rsidR="00E03955" w:rsidRDefault="00323190">
      <w:pPr>
        <w:widowControl/>
        <w:numPr>
          <w:ilvl w:val="0"/>
          <w:numId w:val="2"/>
        </w:numPr>
        <w:pBdr>
          <w:top w:val="nil"/>
          <w:left w:val="nil"/>
          <w:bottom w:val="nil"/>
          <w:right w:val="nil"/>
          <w:between w:val="nil"/>
        </w:pBdr>
        <w:ind w:left="709" w:hanging="283"/>
        <w:rPr>
          <w:rFonts w:ascii="Arial" w:eastAsia="Arial" w:hAnsi="Arial" w:cs="Arial"/>
          <w:color w:val="000000"/>
        </w:rPr>
      </w:pPr>
      <w:r>
        <w:rPr>
          <w:rFonts w:ascii="Arial" w:eastAsia="Arial" w:hAnsi="Arial" w:cs="Arial"/>
          <w:color w:val="000000"/>
        </w:rPr>
        <w:t>other important conditions</w:t>
      </w:r>
    </w:p>
    <w:p w14:paraId="00000034" w14:textId="77777777" w:rsidR="00E03955" w:rsidRDefault="00E03955">
      <w:pPr>
        <w:widowControl/>
        <w:pBdr>
          <w:top w:val="nil"/>
          <w:left w:val="nil"/>
          <w:bottom w:val="nil"/>
          <w:right w:val="nil"/>
          <w:between w:val="nil"/>
        </w:pBdr>
        <w:rPr>
          <w:rFonts w:ascii="Arial" w:eastAsia="Arial" w:hAnsi="Arial" w:cs="Arial"/>
          <w:color w:val="000000"/>
        </w:rPr>
      </w:pPr>
    </w:p>
    <w:p w14:paraId="00000035" w14:textId="77777777" w:rsidR="00E03955" w:rsidRDefault="00323190">
      <w:pPr>
        <w:widowControl/>
        <w:numPr>
          <w:ilvl w:val="0"/>
          <w:numId w:val="1"/>
        </w:numPr>
        <w:pBdr>
          <w:top w:val="nil"/>
          <w:left w:val="nil"/>
          <w:bottom w:val="nil"/>
          <w:right w:val="nil"/>
          <w:between w:val="nil"/>
        </w:pBdr>
        <w:ind w:left="426" w:hanging="426"/>
        <w:rPr>
          <w:rFonts w:ascii="Arial" w:eastAsia="Arial" w:hAnsi="Arial" w:cs="Arial"/>
          <w:color w:val="000000"/>
        </w:rPr>
      </w:pPr>
      <w:r>
        <w:rPr>
          <w:rFonts w:ascii="Arial" w:eastAsia="Arial" w:hAnsi="Arial" w:cs="Arial"/>
          <w:color w:val="000000"/>
        </w:rPr>
        <w:t>The report of other contracts (notes, guarantees, collaterals, options, etc.) which have been in force during the period 31 December 201</w:t>
      </w:r>
      <w:r>
        <w:rPr>
          <w:rFonts w:ascii="Arial" w:eastAsia="Arial" w:hAnsi="Arial" w:cs="Arial"/>
          <w:color w:val="FF0000"/>
        </w:rPr>
        <w:t>Y</w:t>
      </w:r>
      <w:r>
        <w:rPr>
          <w:rFonts w:ascii="Arial" w:eastAsia="Arial" w:hAnsi="Arial" w:cs="Arial"/>
          <w:color w:val="000000"/>
        </w:rPr>
        <w:t xml:space="preserve"> to 31 December 201</w:t>
      </w:r>
      <w:r>
        <w:rPr>
          <w:rFonts w:ascii="Arial" w:eastAsia="Arial" w:hAnsi="Arial" w:cs="Arial"/>
          <w:color w:val="FF0000"/>
        </w:rPr>
        <w:t xml:space="preserve">X </w:t>
      </w:r>
      <w:r>
        <w:rPr>
          <w:rFonts w:ascii="Arial" w:eastAsia="Arial" w:hAnsi="Arial" w:cs="Arial"/>
          <w:color w:val="000000"/>
        </w:rPr>
        <w:t>or confirmation that no other contracts have been in force during the above-mentioned period.</w:t>
      </w:r>
    </w:p>
    <w:p w14:paraId="00000036" w14:textId="77777777" w:rsidR="00E03955" w:rsidRDefault="00E03955">
      <w:pPr>
        <w:widowControl/>
        <w:pBdr>
          <w:top w:val="nil"/>
          <w:left w:val="nil"/>
          <w:bottom w:val="nil"/>
          <w:right w:val="nil"/>
          <w:between w:val="nil"/>
        </w:pBdr>
        <w:rPr>
          <w:rFonts w:ascii="Arial" w:eastAsia="Arial" w:hAnsi="Arial" w:cs="Arial"/>
          <w:color w:val="000000"/>
        </w:rPr>
      </w:pPr>
      <w:bookmarkStart w:id="0" w:name="_gjdgxs" w:colFirst="0" w:colLast="0"/>
      <w:bookmarkEnd w:id="0"/>
    </w:p>
    <w:sectPr w:rsidR="00E03955" w:rsidSect="00940956">
      <w:footerReference w:type="even" r:id="rId7"/>
      <w:footerReference w:type="default" r:id="rId8"/>
      <w:pgSz w:w="11906" w:h="16838"/>
      <w:pgMar w:top="1701" w:right="1418" w:bottom="993" w:left="1701"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CDAF4" w14:textId="77777777" w:rsidR="00387A9B" w:rsidRDefault="00387A9B">
      <w:r>
        <w:separator/>
      </w:r>
    </w:p>
  </w:endnote>
  <w:endnote w:type="continuationSeparator" w:id="0">
    <w:p w14:paraId="2939E406" w14:textId="77777777" w:rsidR="00387A9B" w:rsidRDefault="00387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9" w14:textId="77777777" w:rsidR="00E03955" w:rsidRDefault="00323190">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sidR="00387A9B">
      <w:rPr>
        <w:color w:val="000000"/>
      </w:rPr>
      <w:fldChar w:fldCharType="separate"/>
    </w:r>
    <w:r>
      <w:rPr>
        <w:color w:val="000000"/>
      </w:rPr>
      <w:fldChar w:fldCharType="end"/>
    </w:r>
  </w:p>
  <w:p w14:paraId="0000003A" w14:textId="77777777" w:rsidR="00E03955" w:rsidRDefault="00E03955">
    <w:pPr>
      <w:pBdr>
        <w:top w:val="nil"/>
        <w:left w:val="nil"/>
        <w:bottom w:val="nil"/>
        <w:right w:val="nil"/>
        <w:between w:val="nil"/>
      </w:pBdr>
      <w:tabs>
        <w:tab w:val="center" w:pos="4153"/>
        <w:tab w:val="right" w:pos="8306"/>
      </w:tabs>
      <w:spacing w:after="1004"/>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7" w14:textId="670CBCFE" w:rsidR="00E03955" w:rsidRDefault="00323190">
    <w:pPr>
      <w:pBdr>
        <w:top w:val="nil"/>
        <w:left w:val="nil"/>
        <w:bottom w:val="nil"/>
        <w:right w:val="nil"/>
        <w:between w:val="nil"/>
      </w:pBdr>
      <w:tabs>
        <w:tab w:val="center" w:pos="4153"/>
        <w:tab w:val="right" w:pos="8306"/>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492948">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00000038" w14:textId="77777777" w:rsidR="00E03955" w:rsidRDefault="00E03955">
    <w:pPr>
      <w:pBdr>
        <w:top w:val="nil"/>
        <w:left w:val="nil"/>
        <w:bottom w:val="nil"/>
        <w:right w:val="nil"/>
        <w:between w:val="nil"/>
      </w:pBdr>
      <w:tabs>
        <w:tab w:val="center" w:pos="4153"/>
        <w:tab w:val="right" w:pos="8306"/>
      </w:tabs>
      <w:spacing w:after="1004"/>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94BDF" w14:textId="77777777" w:rsidR="00387A9B" w:rsidRDefault="00387A9B">
      <w:r>
        <w:separator/>
      </w:r>
    </w:p>
  </w:footnote>
  <w:footnote w:type="continuationSeparator" w:id="0">
    <w:p w14:paraId="7A01ED95" w14:textId="77777777" w:rsidR="00387A9B" w:rsidRDefault="00387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A00C7D"/>
    <w:multiLevelType w:val="multilevel"/>
    <w:tmpl w:val="7D189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34F7270"/>
    <w:multiLevelType w:val="multilevel"/>
    <w:tmpl w:val="24AE7C32"/>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955"/>
    <w:rsid w:val="000D2EB5"/>
    <w:rsid w:val="002B2F16"/>
    <w:rsid w:val="002C6910"/>
    <w:rsid w:val="00323190"/>
    <w:rsid w:val="00387A9B"/>
    <w:rsid w:val="00492948"/>
    <w:rsid w:val="00940956"/>
    <w:rsid w:val="00E039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2B4BE"/>
  <w15:docId w15:val="{8BD9C0B5-BFF4-4B97-995F-8D5B3595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n-GB" w:eastAsia="et-EE"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40956"/>
    <w:pPr>
      <w:tabs>
        <w:tab w:val="center" w:pos="4536"/>
        <w:tab w:val="right" w:pos="9072"/>
      </w:tabs>
    </w:pPr>
  </w:style>
  <w:style w:type="character" w:customStyle="1" w:styleId="HeaderChar">
    <w:name w:val="Header Char"/>
    <w:basedOn w:val="DefaultParagraphFont"/>
    <w:link w:val="Header"/>
    <w:uiPriority w:val="99"/>
    <w:rsid w:val="00940956"/>
  </w:style>
  <w:style w:type="paragraph" w:styleId="Footer">
    <w:name w:val="footer"/>
    <w:basedOn w:val="Normal"/>
    <w:link w:val="FooterChar"/>
    <w:uiPriority w:val="99"/>
    <w:unhideWhenUsed/>
    <w:rsid w:val="00940956"/>
    <w:pPr>
      <w:tabs>
        <w:tab w:val="center" w:pos="4536"/>
        <w:tab w:val="right" w:pos="9072"/>
      </w:tabs>
    </w:pPr>
  </w:style>
  <w:style w:type="character" w:customStyle="1" w:styleId="FooterChar">
    <w:name w:val="Footer Char"/>
    <w:basedOn w:val="DefaultParagraphFont"/>
    <w:link w:val="Footer"/>
    <w:uiPriority w:val="99"/>
    <w:rsid w:val="00940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299</Words>
  <Characters>1736</Characters>
  <Application>Microsoft Office Word</Application>
  <DocSecurity>0</DocSecurity>
  <Lines>14</Lines>
  <Paragraphs>4</Paragraphs>
  <ScaleCrop>false</ScaleCrop>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Kaie Kalmet</dc:creator>
  <cp:lastModifiedBy>Kaie Kalmet (EE)</cp:lastModifiedBy>
  <cp:revision>5</cp:revision>
  <dcterms:created xsi:type="dcterms:W3CDTF">2023-01-03T12:36:00Z</dcterms:created>
  <dcterms:modified xsi:type="dcterms:W3CDTF">2023-01-09T08:21:00Z</dcterms:modified>
</cp:coreProperties>
</file>