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03F0DA9B" w:rsidR="007873C6" w:rsidRPr="003B2A72" w:rsidRDefault="00425B75" w:rsidP="007873C6">
      <w:pPr>
        <w:tabs>
          <w:tab w:val="left" w:pos="864"/>
        </w:tabs>
        <w:spacing w:after="0"/>
        <w:jc w:val="left"/>
      </w:pPr>
      <w:hyperlink r:id="rId7" w:history="1">
        <w:r w:rsidRPr="00EB7046">
          <w:rPr>
            <w:rStyle w:val="Hyperlink"/>
          </w:rPr>
          <w:t>djmiller@tgf.ca</w:t>
        </w:r>
      </w:hyperlink>
      <w:r>
        <w:t xml:space="preserve">; </w:t>
      </w:r>
      <w:hyperlink r:id="rId8" w:history="1">
        <w:r w:rsidRPr="00B07ABA">
          <w:rPr>
            <w:rStyle w:val="Hyperlink"/>
          </w:rPr>
          <w:t>smcgrath@tgf.ca</w:t>
        </w:r>
      </w:hyperlink>
      <w:r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9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Pr="00425B75">
        <w:rPr>
          <w:rStyle w:val="Hyperlink"/>
        </w:rPr>
        <w:t>clarej@bennettjones.com</w:t>
      </w:r>
      <w:r w:rsidRPr="007B4EF4">
        <w:t>;</w:t>
      </w:r>
      <w:r w:rsidRPr="00425B75">
        <w:rPr>
          <w:b/>
        </w:rPr>
        <w:t xml:space="preserve"> </w:t>
      </w:r>
      <w:hyperlink r:id="rId10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1" w:history="1">
        <w:r w:rsidRPr="00425B75">
          <w:rPr>
            <w:rStyle w:val="Hyperlink"/>
          </w:rPr>
          <w:t>Julie.desbrisay@yukon.ca</w:t>
        </w:r>
      </w:hyperlink>
      <w:r w:rsidRPr="00425B75">
        <w:t xml:space="preserve">; </w:t>
      </w:r>
      <w:hyperlink r:id="rId12" w:history="1">
        <w:r w:rsidRPr="00425B75">
          <w:rPr>
            <w:rStyle w:val="Hyperlink"/>
          </w:rPr>
          <w:t>michelle.grant@pwc.com</w:t>
        </w:r>
      </w:hyperlink>
      <w:r w:rsidRPr="00425B75">
        <w:t xml:space="preserve">; </w:t>
      </w:r>
      <w:hyperlink r:id="rId13" w:history="1">
        <w:r w:rsidRPr="00425B75">
          <w:rPr>
            <w:rStyle w:val="Hyperlink"/>
          </w:rPr>
          <w:t>gregory.n.prince@pwc.com</w:t>
        </w:r>
      </w:hyperlink>
      <w:r w:rsidRPr="00425B75">
        <w:t xml:space="preserve">; </w:t>
      </w:r>
      <w:hyperlink r:id="rId14" w:history="1">
        <w:r w:rsidRPr="00425B75">
          <w:rPr>
            <w:rStyle w:val="Hyperlink"/>
          </w:rPr>
          <w:t>graham.page@pwc.com</w:t>
        </w:r>
      </w:hyperlink>
      <w:r w:rsidRPr="00425B75">
        <w:t xml:space="preserve">; </w:t>
      </w:r>
      <w:hyperlink r:id="rId15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6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7" w:history="1">
        <w:r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Pr="00D912AA">
        <w:rPr>
          <w:rStyle w:val="Hyperlink"/>
          <w:rFonts w:eastAsia="Times New Roman"/>
          <w:lang w:eastAsia="en-US"/>
        </w:rPr>
        <w:t xml:space="preserve">; </w:t>
      </w:r>
      <w:hyperlink r:id="rId18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9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0" w:history="1">
        <w:r w:rsidRPr="00D912AA">
          <w:rPr>
            <w:rStyle w:val="Hyperlink"/>
          </w:rPr>
          <w:t>SKasad@drivingforce.ca</w:t>
        </w:r>
      </w:hyperlink>
      <w:r w:rsidRPr="00D912AA">
        <w:t xml:space="preserve">; </w:t>
      </w:r>
      <w:hyperlink r:id="rId21" w:history="1">
        <w:r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2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23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4" w:history="1">
        <w:r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5" w:history="1">
        <w:r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6" w:history="1">
        <w:r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7" w:history="1">
        <w:r w:rsidRPr="00D912AA">
          <w:rPr>
            <w:rStyle w:val="Hyperlink"/>
            <w:rFonts w:eastAsia="Times New Roman"/>
            <w:lang w:eastAsia="en-US"/>
          </w:rPr>
          <w:t>CA-Credit@xerox.com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8" w:history="1">
        <w:r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9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30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31" w:history="1">
        <w:r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2" w:history="1">
        <w:r w:rsidRPr="00D912AA">
          <w:rPr>
            <w:rStyle w:val="Hyperlink"/>
            <w:bCs/>
          </w:rPr>
          <w:t>pat.confalone@cra-arc.gc.ca</w:t>
        </w:r>
      </w:hyperlink>
      <w:r w:rsidRPr="00D912AA">
        <w:rPr>
          <w:bCs/>
        </w:rPr>
        <w:t xml:space="preserve">; </w:t>
      </w:r>
      <w:hyperlink r:id="rId33" w:history="1">
        <w:r w:rsidRPr="00D912AA">
          <w:rPr>
            <w:rStyle w:val="Hyperlink"/>
            <w:bCs/>
          </w:rPr>
          <w:t>sandra.palma@cra-arc.gc.ca</w:t>
        </w:r>
      </w:hyperlink>
      <w:r w:rsidRPr="00D912AA">
        <w:rPr>
          <w:rFonts w:eastAsia="Times New Roman"/>
          <w:b/>
          <w:lang w:eastAsia="en-US"/>
        </w:rPr>
        <w:t xml:space="preserve">; </w:t>
      </w:r>
      <w:hyperlink r:id="rId34" w:history="1">
        <w:r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5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36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37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38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39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40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41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42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43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44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45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46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47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48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49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50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51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52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53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54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55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6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57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58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59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60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1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2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63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64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65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66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67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68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69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70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71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72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73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74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5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6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77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8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9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80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81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82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83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84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85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86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87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88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89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90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91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92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93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94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95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96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97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98" w:history="1">
        <w:r w:rsidR="00F5008D" w:rsidRPr="00360E67">
          <w:rPr>
            <w:rStyle w:val="Hyperlink"/>
          </w:rPr>
          <w:t>rmacdonald@foglers.com</w:t>
        </w:r>
      </w:hyperlink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99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CC66E" w14:textId="77777777" w:rsidR="005B6A81" w:rsidRDefault="005B6A81">
      <w:r>
        <w:separator/>
      </w:r>
    </w:p>
  </w:endnote>
  <w:endnote w:type="continuationSeparator" w:id="0">
    <w:p w14:paraId="35F59785" w14:textId="77777777" w:rsidR="005B6A81" w:rsidRDefault="005B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829B3" w14:textId="77777777" w:rsidR="005B6A81" w:rsidRDefault="005B6A81">
      <w:r>
        <w:separator/>
      </w:r>
    </w:p>
  </w:footnote>
  <w:footnote w:type="continuationSeparator" w:id="0">
    <w:p w14:paraId="6F4E29CD" w14:textId="77777777" w:rsidR="005B6A81" w:rsidRDefault="005B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November 28, 2024"/>
    <w:docVar w:name="IManageDocInfoCache(DocumentNumber)" w:val="1416-5175-2974"/>
    <w:docVar w:name="IManageDocInfoCache(DocumentVersion)" w:val="8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403B"/>
    <w:rsid w:val="003965F4"/>
    <w:rsid w:val="003A1345"/>
    <w:rsid w:val="003A1E61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A5A36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B6A81"/>
    <w:rsid w:val="005C252E"/>
    <w:rsid w:val="005C40AC"/>
    <w:rsid w:val="005C6437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B3872"/>
    <w:rsid w:val="009C0AAF"/>
    <w:rsid w:val="009C0CC4"/>
    <w:rsid w:val="009C1DAE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7E2"/>
    <w:rsid w:val="00B72659"/>
    <w:rsid w:val="00B7383E"/>
    <w:rsid w:val="00B73BCE"/>
    <w:rsid w:val="00B7438B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1784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4757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llian.dampf@finning.com" TargetMode="External"/><Relationship Id="rId21" Type="http://schemas.openxmlformats.org/officeDocument/2006/relationships/hyperlink" Target="mailto:Joanna.Alford@meridiancu.ca" TargetMode="External"/><Relationship Id="rId42" Type="http://schemas.openxmlformats.org/officeDocument/2006/relationships/hyperlink" Target="mailto:boneill@goodmans.ca" TargetMode="External"/><Relationship Id="rId47" Type="http://schemas.openxmlformats.org/officeDocument/2006/relationships/hyperlink" Target="mailto:ryan.menezes@parsons.com" TargetMode="External"/><Relationship Id="rId63" Type="http://schemas.openxmlformats.org/officeDocument/2006/relationships/hyperlink" Target="mailto:DDVu@stikeman.com" TargetMode="External"/><Relationship Id="rId68" Type="http://schemas.openxmlformats.org/officeDocument/2006/relationships/hyperlink" Target="mailto:ifarmer@osiskogr.com" TargetMode="External"/><Relationship Id="rId84" Type="http://schemas.openxmlformats.org/officeDocument/2006/relationships/hyperlink" Target="mailto:GWhittle@whittlelaw.com" TargetMode="External"/><Relationship Id="rId89" Type="http://schemas.openxmlformats.org/officeDocument/2006/relationships/hyperlink" Target="mailto:RJaipargas@blg.com" TargetMode="External"/><Relationship Id="rId16" Type="http://schemas.openxmlformats.org/officeDocument/2006/relationships/hyperlink" Target="mailto:georgina.foster@pwc.com" TargetMode="External"/><Relationship Id="rId11" Type="http://schemas.openxmlformats.org/officeDocument/2006/relationships/hyperlink" Target="mailto:Julie.desbrisay@yukon.ca" TargetMode="External"/><Relationship Id="rId32" Type="http://schemas.openxmlformats.org/officeDocument/2006/relationships/hyperlink" Target="mailto:pat.confalone@cra-arc.gc.ca" TargetMode="External"/><Relationship Id="rId37" Type="http://schemas.openxmlformats.org/officeDocument/2006/relationships/hyperlink" Target="mailto:DFO.Minister-Ministre.MPO@dfo-mpo.gc.ca" TargetMode="External"/><Relationship Id="rId53" Type="http://schemas.openxmlformats.org/officeDocument/2006/relationships/hyperlink" Target="mailto:jwadden@tyrllp.com" TargetMode="External"/><Relationship Id="rId58" Type="http://schemas.openxmlformats.org/officeDocument/2006/relationships/hyperlink" Target="mailto:reception@yukonlaw.com" TargetMode="External"/><Relationship Id="rId74" Type="http://schemas.openxmlformats.org/officeDocument/2006/relationships/hyperlink" Target="mailto:sjt@slatervecchio.com" TargetMode="External"/><Relationship Id="rId79" Type="http://schemas.openxmlformats.org/officeDocument/2006/relationships/hyperlink" Target="mailto:garett.hunter@siskinds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NHollard@blg.com" TargetMode="External"/><Relationship Id="rId95" Type="http://schemas.openxmlformats.org/officeDocument/2006/relationships/hyperlink" Target="mailto:ibreneman@ahbl.ca" TargetMode="External"/><Relationship Id="rId22" Type="http://schemas.openxmlformats.org/officeDocument/2006/relationships/hyperlink" Target="mailto:safina.lakhani@bmo.com" TargetMode="External"/><Relationship Id="rId27" Type="http://schemas.openxmlformats.org/officeDocument/2006/relationships/hyperlink" Target="mailto:CA-Credit@xerox.com" TargetMode="External"/><Relationship Id="rId43" Type="http://schemas.openxmlformats.org/officeDocument/2006/relationships/hyperlink" Target="mailto:carmstrong@goodmans.ca" TargetMode="External"/><Relationship Id="rId48" Type="http://schemas.openxmlformats.org/officeDocument/2006/relationships/hyperlink" Target="mailto:GeneralCounsel@osc.gov.on.ca" TargetMode="External"/><Relationship Id="rId64" Type="http://schemas.openxmlformats.org/officeDocument/2006/relationships/hyperlink" Target="mailto:GMartel@stikeman.com" TargetMode="External"/><Relationship Id="rId69" Type="http://schemas.openxmlformats.org/officeDocument/2006/relationships/hyperlink" Target="mailto:FentonD@bennettjones.com" TargetMode="External"/><Relationship Id="rId80" Type="http://schemas.openxmlformats.org/officeDocument/2006/relationships/hyperlink" Target="mailto:jmaclellan@blg.com" TargetMode="External"/><Relationship Id="rId85" Type="http://schemas.openxmlformats.org/officeDocument/2006/relationships/hyperlink" Target="mailto:lmiller@fieldlaw.com" TargetMode="External"/><Relationship Id="rId12" Type="http://schemas.openxmlformats.org/officeDocument/2006/relationships/hyperlink" Target="mailto:michelle.grant@pwc.com" TargetMode="External"/><Relationship Id="rId17" Type="http://schemas.openxmlformats.org/officeDocument/2006/relationships/hyperlink" Target="mailto:sbrotman@fasken.com" TargetMode="External"/><Relationship Id="rId25" Type="http://schemas.openxmlformats.org/officeDocument/2006/relationships/hyperlink" Target="mailto:dvenkatraman@finning.com" TargetMode="External"/><Relationship Id="rId33" Type="http://schemas.openxmlformats.org/officeDocument/2006/relationships/hyperlink" Target="mailto:sandra.palma@cra-arc.gc.ca" TargetMode="External"/><Relationship Id="rId38" Type="http://schemas.openxmlformats.org/officeDocument/2006/relationships/hyperlink" Target="mailto:main@nndfn.com" TargetMode="External"/><Relationship Id="rId46" Type="http://schemas.openxmlformats.org/officeDocument/2006/relationships/hyperlink" Target="mailto:haddon.murray@gowlingwlg.com" TargetMode="External"/><Relationship Id="rId59" Type="http://schemas.openxmlformats.org/officeDocument/2006/relationships/hyperlink" Target="mailto:mimbeau@llblaw.ca" TargetMode="External"/><Relationship Id="rId67" Type="http://schemas.openxmlformats.org/officeDocument/2006/relationships/hyperlink" Target="mailto:htaylor@osiskogr.com" TargetMode="External"/><Relationship Id="rId20" Type="http://schemas.openxmlformats.org/officeDocument/2006/relationships/hyperlink" Target="mailto:SKasad@drivingforce.ca" TargetMode="External"/><Relationship Id="rId41" Type="http://schemas.openxmlformats.org/officeDocument/2006/relationships/hyperlink" Target="mailto:mara.pollock@pollocklaw.org" TargetMode="External"/><Relationship Id="rId54" Type="http://schemas.openxmlformats.org/officeDocument/2006/relationships/hyperlink" Target="mailto:ssherrington@tyrllp.com" TargetMode="External"/><Relationship Id="rId62" Type="http://schemas.openxmlformats.org/officeDocument/2006/relationships/hyperlink" Target="mailto:leenicholson@stikeman.com" TargetMode="External"/><Relationship Id="rId70" Type="http://schemas.openxmlformats.org/officeDocument/2006/relationships/hyperlink" Target="mailto:Virginie.Gauthier@gowlingwlg.com;%20kate.yurkovich@gowlingwlg.com" TargetMode="External"/><Relationship Id="rId75" Type="http://schemas.openxmlformats.org/officeDocument/2006/relationships/hyperlink" Target="mailto:sjj@slatervecchio.com" TargetMode="External"/><Relationship Id="rId83" Type="http://schemas.openxmlformats.org/officeDocument/2006/relationships/hyperlink" Target="mailto:evan.cobb@nortonrosefulbright.com" TargetMode="External"/><Relationship Id="rId88" Type="http://schemas.openxmlformats.org/officeDocument/2006/relationships/hyperlink" Target="mailto:JPepper@blg.com" TargetMode="External"/><Relationship Id="rId91" Type="http://schemas.openxmlformats.org/officeDocument/2006/relationships/hyperlink" Target="mailto:cbois@millerthomson.com" TargetMode="External"/><Relationship Id="rId96" Type="http://schemas.openxmlformats.org/officeDocument/2006/relationships/hyperlink" Target="mailto:mdesmarais@ahbl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lindsay.s.pellett@pwc.com" TargetMode="External"/><Relationship Id="rId23" Type="http://schemas.openxmlformats.org/officeDocument/2006/relationships/hyperlink" Target="mailto:Etienne.BargTownsend@bmo.com" TargetMode="External"/><Relationship Id="rId28" Type="http://schemas.openxmlformats.org/officeDocument/2006/relationships/hyperlink" Target="mailto:lacia@alkanair.com" TargetMode="External"/><Relationship Id="rId36" Type="http://schemas.openxmlformats.org/officeDocument/2006/relationships/hyperlink" Target="mailto:Jeremy.Collard@dfo-mpo.gc.ca" TargetMode="External"/><Relationship Id="rId49" Type="http://schemas.openxmlformats.org/officeDocument/2006/relationships/hyperlink" Target="mailto:ministre-minister@ec.gc.ca" TargetMode="External"/><Relationship Id="rId57" Type="http://schemas.openxmlformats.org/officeDocument/2006/relationships/hyperlink" Target="mailto:jbyram@pelly.net" TargetMode="External"/><Relationship Id="rId10" Type="http://schemas.openxmlformats.org/officeDocument/2006/relationships/hyperlink" Target="mailto:mightonj@bennettjones.com" TargetMode="External"/><Relationship Id="rId31" Type="http://schemas.openxmlformats.org/officeDocument/2006/relationships/hyperlink" Target="mailto:ceo@nnddc.ca" TargetMode="External"/><Relationship Id="rId44" Type="http://schemas.openxmlformats.org/officeDocument/2006/relationships/hyperlink" Target="mailto:jlinde@goodmans.ca" TargetMode="External"/><Relationship Id="rId52" Type="http://schemas.openxmlformats.org/officeDocument/2006/relationships/hyperlink" Target="mailto:jwreid@millerthomson.com" TargetMode="External"/><Relationship Id="rId60" Type="http://schemas.openxmlformats.org/officeDocument/2006/relationships/hyperlink" Target="mailto:michael.finley@gowlingwlg.com" TargetMode="External"/><Relationship Id="rId65" Type="http://schemas.openxmlformats.org/officeDocument/2006/relationships/hyperlink" Target="mailto:alebel@osiskogr.com" TargetMode="External"/><Relationship Id="rId73" Type="http://schemas.openxmlformats.org/officeDocument/2006/relationships/hyperlink" Target="mailto:lbellisario@sotos.ca" TargetMode="External"/><Relationship Id="rId78" Type="http://schemas.openxmlformats.org/officeDocument/2006/relationships/hyperlink" Target="mailto:daniel.bach@siskinds.com" TargetMode="External"/><Relationship Id="rId81" Type="http://schemas.openxmlformats.org/officeDocument/2006/relationships/hyperlink" Target="mailto:rtorrance@blg.com" TargetMode="External"/><Relationship Id="rId86" Type="http://schemas.openxmlformats.org/officeDocument/2006/relationships/hyperlink" Target="mailto:sdenholm@fieldlaw.com" TargetMode="External"/><Relationship Id="rId94" Type="http://schemas.openxmlformats.org/officeDocument/2006/relationships/hyperlink" Target="mailto:ATeodorescu@blaney.com" TargetMode="External"/><Relationship Id="rId99" Type="http://schemas.openxmlformats.org/officeDocument/2006/relationships/header" Target="head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harland@tgf.ca" TargetMode="External"/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jcaruso@fasken.com" TargetMode="External"/><Relationship Id="rId39" Type="http://schemas.openxmlformats.org/officeDocument/2006/relationships/hyperlink" Target="mailto:nframe@pstlaw.ca" TargetMode="External"/><Relationship Id="rId34" Type="http://schemas.openxmlformats.org/officeDocument/2006/relationships/hyperlink" Target="mailto:insolvency.unit@ontario.ca" TargetMode="External"/><Relationship Id="rId50" Type="http://schemas.openxmlformats.org/officeDocument/2006/relationships/hyperlink" Target="mailto:aadnc.yukon.aandc@canada.ca" TargetMode="External"/><Relationship Id="rId55" Type="http://schemas.openxmlformats.org/officeDocument/2006/relationships/hyperlink" Target="mailto:jtucker@yukonlaw.com" TargetMode="External"/><Relationship Id="rId76" Type="http://schemas.openxmlformats.org/officeDocument/2006/relationships/hyperlink" Target="mailto:jvg@slatervecchio.com" TargetMode="External"/><Relationship Id="rId97" Type="http://schemas.openxmlformats.org/officeDocument/2006/relationships/hyperlink" Target="mailto:david@bullittstaffing.com" TargetMode="External"/><Relationship Id="rId7" Type="http://schemas.openxmlformats.org/officeDocument/2006/relationships/hyperlink" Target="mailto:djmiller@tgf.ca" TargetMode="External"/><Relationship Id="rId71" Type="http://schemas.openxmlformats.org/officeDocument/2006/relationships/hyperlink" Target="mailto:dsterns@sotos.ca" TargetMode="External"/><Relationship Id="rId92" Type="http://schemas.openxmlformats.org/officeDocument/2006/relationships/hyperlink" Target="mailto:tom.brookes@gowlingwl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tek@franco-nevada.com" TargetMode="External"/><Relationship Id="rId24" Type="http://schemas.openxmlformats.org/officeDocument/2006/relationships/hyperlink" Target="mailto:financereceivables@kaltire.com" TargetMode="External"/><Relationship Id="rId40" Type="http://schemas.openxmlformats.org/officeDocument/2006/relationships/hyperlink" Target="mailto:ywb@yukonwaterboard.ca" TargetMode="External"/><Relationship Id="rId45" Type="http://schemas.openxmlformats.org/officeDocument/2006/relationships/hyperlink" Target="mailto:greg.sutherland@parsons.com" TargetMode="External"/><Relationship Id="rId66" Type="http://schemas.openxmlformats.org/officeDocument/2006/relationships/hyperlink" Target="mailto:info@osiskogr.com" TargetMode="External"/><Relationship Id="rId87" Type="http://schemas.openxmlformats.org/officeDocument/2006/relationships/hyperlink" Target="mailto:RLaity@blg.com" TargetMode="External"/><Relationship Id="rId61" Type="http://schemas.openxmlformats.org/officeDocument/2006/relationships/hyperlink" Target="mailto:james.aston@gowlingwlg.com" TargetMode="External"/><Relationship Id="rId82" Type="http://schemas.openxmlformats.org/officeDocument/2006/relationships/hyperlink" Target="mailto:cmills@millerthomson.com" TargetMode="External"/><Relationship Id="rId19" Type="http://schemas.openxmlformats.org/officeDocument/2006/relationships/hyperlink" Target="mailto:jeffery.norton@cat.com" TargetMode="External"/><Relationship Id="rId14" Type="http://schemas.openxmlformats.org/officeDocument/2006/relationships/hyperlink" Target="mailto:graham.page@pwc.com" TargetMode="External"/><Relationship Id="rId30" Type="http://schemas.openxmlformats.org/officeDocument/2006/relationships/hyperlink" Target="mailto:miller@franco-nevada.com" TargetMode="External"/><Relationship Id="rId35" Type="http://schemas.openxmlformats.org/officeDocument/2006/relationships/hyperlink" Target="mailto:AGC-PGC.Toronto-Tax-Fiscal@justice.gc.ca" TargetMode="External"/><Relationship Id="rId56" Type="http://schemas.openxmlformats.org/officeDocument/2006/relationships/hyperlink" Target="mailto:info@pelly.net" TargetMode="External"/><Relationship Id="rId77" Type="http://schemas.openxmlformats.org/officeDocument/2006/relationships/hyperlink" Target="mailto:michael.robb@siskinds.com" TargetMode="External"/><Relationship Id="rId100" Type="http://schemas.openxmlformats.org/officeDocument/2006/relationships/fontTable" Target="fontTable.xml"/><Relationship Id="rId8" Type="http://schemas.openxmlformats.org/officeDocument/2006/relationships/hyperlink" Target="mailto:smcgrath@tgf.ca" TargetMode="External"/><Relationship Id="rId51" Type="http://schemas.openxmlformats.org/officeDocument/2006/relationships/hyperlink" Target="mailto:chris_pardell@kaltire.com" TargetMode="External"/><Relationship Id="rId72" Type="http://schemas.openxmlformats.org/officeDocument/2006/relationships/hyperlink" Target="mailto:mtaylor@sotos.ca" TargetMode="External"/><Relationship Id="rId93" Type="http://schemas.openxmlformats.org/officeDocument/2006/relationships/hyperlink" Target="mailto:dullmann@blaney.com" TargetMode="External"/><Relationship Id="rId98" Type="http://schemas.openxmlformats.org/officeDocument/2006/relationships/hyperlink" Target="mailto:rmacdonald@foglers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3</cp:revision>
  <dcterms:created xsi:type="dcterms:W3CDTF">2024-12-04T21:43:00Z</dcterms:created>
  <dcterms:modified xsi:type="dcterms:W3CDTF">2024-12-05T02:35:00Z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