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91" w:rsidRPr="003A7B6D" w:rsidRDefault="00ED3E91" w:rsidP="00ED3E91">
      <w:pPr>
        <w:pStyle w:val="BodyText"/>
        <w:spacing w:after="0"/>
      </w:pPr>
    </w:p>
    <w:p w:rsidR="001C63ED" w:rsidRDefault="001C63ED" w:rsidP="001C63ED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u w:val="single"/>
          <w:lang w:val="en-CA"/>
        </w:rPr>
      </w:pPr>
      <w:r w:rsidRPr="001C63ED">
        <w:rPr>
          <w:rFonts w:cs="Times New Roman"/>
          <w:b/>
          <w:bCs/>
          <w:color w:val="000000"/>
          <w:szCs w:val="24"/>
          <w:u w:val="single"/>
          <w:lang w:val="en-CA"/>
        </w:rPr>
        <w:t>Email Service List</w:t>
      </w:r>
    </w:p>
    <w:p w:rsidR="001C63ED" w:rsidRDefault="001C63ED" w:rsidP="001C63ED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1C63ED" w:rsidRPr="006C4271" w:rsidRDefault="001C63ED" w:rsidP="001C63ED">
      <w:pPr>
        <w:autoSpaceDE w:val="0"/>
        <w:autoSpaceDN w:val="0"/>
        <w:adjustRightInd w:val="0"/>
        <w:rPr>
          <w:rFonts w:cs="Times New Roman"/>
          <w:bCs/>
          <w:szCs w:val="24"/>
          <w:lang w:val="en-CA"/>
        </w:rPr>
      </w:pPr>
    </w:p>
    <w:p w:rsidR="00F13A38" w:rsidRPr="006C4271" w:rsidRDefault="00D57421" w:rsidP="001C63ED">
      <w:pPr>
        <w:autoSpaceDE w:val="0"/>
        <w:autoSpaceDN w:val="0"/>
        <w:adjustRightInd w:val="0"/>
        <w:rPr>
          <w:rFonts w:cs="Times New Roman"/>
          <w:bCs/>
          <w:szCs w:val="24"/>
          <w:lang w:val="en-CA"/>
        </w:rPr>
      </w:pPr>
      <w:hyperlink r:id="rId9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Kathryn.PrudHomme@uottawa.ca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0" w:history="1">
        <w:r w:rsidRPr="00124709">
          <w:rPr>
            <w:rStyle w:val="Hyperlink"/>
            <w:rFonts w:cs="Times New Roman"/>
            <w:bCs/>
            <w:szCs w:val="24"/>
            <w:lang w:val="en-CA"/>
          </w:rPr>
          <w:t>mica.arlette@pwc.com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1" w:history="1">
        <w:r w:rsidRPr="00124709">
          <w:rPr>
            <w:rStyle w:val="Hyperlink"/>
            <w:rFonts w:cs="Times New Roman"/>
            <w:bCs/>
            <w:szCs w:val="24"/>
            <w:lang w:val="en-CA"/>
          </w:rPr>
          <w:t>mark.n.thomson@pwc.com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2" w:history="1">
        <w:r w:rsidRPr="00124709">
          <w:rPr>
            <w:rStyle w:val="Hyperlink"/>
            <w:rFonts w:cs="Times New Roman"/>
            <w:bCs/>
            <w:szCs w:val="24"/>
            <w:lang w:val="en-CA"/>
          </w:rPr>
          <w:t>natalia.chtcherbakova@pwc.com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3" w:history="1">
        <w:r w:rsidRPr="00124709">
          <w:rPr>
            <w:rStyle w:val="Hyperlink"/>
            <w:rFonts w:eastAsia="Times New Roman" w:cs="Times New Roman"/>
            <w:szCs w:val="24"/>
            <w:highlight w:val="white"/>
          </w:rPr>
          <w:t>Tammy.Muradova@pwc.com</w:t>
        </w:r>
      </w:hyperlink>
      <w:r>
        <w:rPr>
          <w:rFonts w:eastAsia="Times New Roman" w:cs="Times New Roman"/>
          <w:szCs w:val="24"/>
        </w:rPr>
        <w:t xml:space="preserve">; </w:t>
      </w:r>
      <w:hyperlink r:id="rId14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david.elliott@dentons.com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5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fraser.mackinnon.blair@dentons.com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6" w:history="1">
        <w:r w:rsidRPr="00124709">
          <w:rPr>
            <w:rStyle w:val="Hyperlink"/>
            <w:rFonts w:cs="Times New Roman"/>
            <w:bCs/>
            <w:szCs w:val="24"/>
            <w:lang w:val="en-CA"/>
          </w:rPr>
          <w:t>john.salmas@dentons.com</w:t>
        </w:r>
      </w:hyperlink>
      <w:r>
        <w:rPr>
          <w:rFonts w:cs="Times New Roman"/>
          <w:bCs/>
          <w:szCs w:val="24"/>
          <w:lang w:val="en-CA"/>
        </w:rPr>
        <w:t xml:space="preserve">; </w:t>
      </w:r>
      <w:hyperlink r:id="rId17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jordan.ingster@greenshield.ca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8" w:history="1">
        <w:r w:rsidRPr="00124709">
          <w:rPr>
            <w:rStyle w:val="Hyperlink"/>
            <w:rFonts w:cs="Times New Roman"/>
            <w:bCs/>
            <w:szCs w:val="24"/>
            <w:lang w:val="en-CA"/>
          </w:rPr>
          <w:t>andrew.macdonald@greenshield.ca</w:t>
        </w:r>
      </w:hyperlink>
      <w:r>
        <w:rPr>
          <w:rFonts w:cs="Times New Roman"/>
          <w:bCs/>
          <w:szCs w:val="24"/>
          <w:lang w:val="en-CA"/>
        </w:rPr>
        <w:t xml:space="preserve">; </w:t>
      </w:r>
      <w:hyperlink r:id="rId19" w:history="1">
        <w:r w:rsidR="009F054F" w:rsidRPr="007C382D">
          <w:rPr>
            <w:rStyle w:val="Hyperlink"/>
            <w:rFonts w:cs="Times New Roman"/>
            <w:bCs/>
            <w:szCs w:val="24"/>
            <w:lang w:val="en-CA"/>
          </w:rPr>
          <w:t>matthew.halpin@nortonrosefulbright.com</w:t>
        </w:r>
      </w:hyperlink>
      <w:r w:rsidR="009F054F">
        <w:rPr>
          <w:rStyle w:val="Hyperlink"/>
          <w:rFonts w:cs="Times New Roman"/>
          <w:bCs/>
          <w:szCs w:val="24"/>
          <w:lang w:val="en-CA"/>
        </w:rPr>
        <w:t xml:space="preserve">; </w:t>
      </w:r>
      <w:hyperlink r:id="rId20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matthew@dabrowskijoseph.ca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21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raymond@dabrowskijoseph.ca</w:t>
        </w:r>
      </w:hyperlink>
      <w:r>
        <w:rPr>
          <w:rFonts w:cs="Times New Roman"/>
          <w:bCs/>
          <w:szCs w:val="24"/>
          <w:lang w:val="en-CA"/>
        </w:rPr>
        <w:t xml:space="preserve">; </w:t>
      </w:r>
      <w:hyperlink r:id="rId22" w:history="1">
        <w:r w:rsidRPr="00124709">
          <w:rPr>
            <w:rStyle w:val="Hyperlink"/>
            <w:rFonts w:cs="Times New Roman"/>
            <w:bCs/>
            <w:szCs w:val="24"/>
            <w:lang w:val="en-CA"/>
          </w:rPr>
          <w:t>kblack@plaideurs.ca</w:t>
        </w:r>
      </w:hyperlink>
      <w:r>
        <w:rPr>
          <w:rFonts w:cs="Times New Roman"/>
          <w:bCs/>
          <w:szCs w:val="24"/>
          <w:lang w:val="en-CA"/>
        </w:rPr>
        <w:t xml:space="preserve"> </w:t>
      </w:r>
      <w:bookmarkStart w:id="0" w:name="_GoBack"/>
      <w:bookmarkEnd w:id="0"/>
    </w:p>
    <w:p w:rsidR="00F13A38" w:rsidRDefault="00F13A38" w:rsidP="001C63ED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sectPr w:rsidR="00EF3676" w:rsidSect="00ED3E91">
      <w:headerReference w:type="default" r:id="rId23"/>
      <w:pgSz w:w="12240" w:h="15840" w:code="1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B3" w:rsidRDefault="00777CB3">
      <w:r>
        <w:separator/>
      </w:r>
    </w:p>
  </w:endnote>
  <w:endnote w:type="continuationSeparator" w:id="0">
    <w:p w:rsidR="00777CB3" w:rsidRDefault="0077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B3" w:rsidRDefault="00777CB3">
      <w:r>
        <w:separator/>
      </w:r>
    </w:p>
  </w:footnote>
  <w:footnote w:type="continuationSeparator" w:id="0">
    <w:p w:rsidR="00777CB3" w:rsidRDefault="0077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3" w:rsidRDefault="00777CB3" w:rsidP="00E14BE3">
    <w:pPr>
      <w:pStyle w:val="Header"/>
      <w:jc w:val="center"/>
    </w:pPr>
    <w:r w:rsidRPr="00E14BE3">
      <w:t>-</w:t>
    </w:r>
    <w:r>
      <w:t xml:space="preserve"> </w:t>
    </w:r>
    <w:sdt>
      <w:sdtPr>
        <w:id w:val="2135501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F6D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:rsidR="00777CB3" w:rsidRDefault="00777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322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B552A"/>
    <w:multiLevelType w:val="multilevel"/>
    <w:tmpl w:val="F52A17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1BB63DA8"/>
    <w:multiLevelType w:val="multilevel"/>
    <w:tmpl w:val="FADA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2954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5100C1"/>
    <w:multiLevelType w:val="multilevel"/>
    <w:tmpl w:val="CFFA2972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38025F8F"/>
    <w:multiLevelType w:val="hybridMultilevel"/>
    <w:tmpl w:val="20EA330E"/>
    <w:lvl w:ilvl="0" w:tplc="4EAEE476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2312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A34E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2D3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5"/>
  </w:num>
  <w:num w:numId="6">
    <w:abstractNumId w:val="11"/>
  </w:num>
  <w:num w:numId="7">
    <w:abstractNumId w:val="18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</w:docVars>
  <w:rsids>
    <w:rsidRoot w:val="00F30188"/>
    <w:rsid w:val="00003D1F"/>
    <w:rsid w:val="00013491"/>
    <w:rsid w:val="00016413"/>
    <w:rsid w:val="00021009"/>
    <w:rsid w:val="00032E2A"/>
    <w:rsid w:val="000376E9"/>
    <w:rsid w:val="000A7C71"/>
    <w:rsid w:val="000C1EC6"/>
    <w:rsid w:val="000C2F6D"/>
    <w:rsid w:val="000C760A"/>
    <w:rsid w:val="000D5E5E"/>
    <w:rsid w:val="000E31E6"/>
    <w:rsid w:val="000F0AE9"/>
    <w:rsid w:val="00115B14"/>
    <w:rsid w:val="00163C31"/>
    <w:rsid w:val="00177E54"/>
    <w:rsid w:val="00185AA0"/>
    <w:rsid w:val="00190522"/>
    <w:rsid w:val="001A4729"/>
    <w:rsid w:val="001A5560"/>
    <w:rsid w:val="001B42F0"/>
    <w:rsid w:val="001C63ED"/>
    <w:rsid w:val="001D3A5C"/>
    <w:rsid w:val="001F32C1"/>
    <w:rsid w:val="00204838"/>
    <w:rsid w:val="00206794"/>
    <w:rsid w:val="00211044"/>
    <w:rsid w:val="00254870"/>
    <w:rsid w:val="002648E4"/>
    <w:rsid w:val="002738DC"/>
    <w:rsid w:val="002B3FCB"/>
    <w:rsid w:val="002E15FF"/>
    <w:rsid w:val="00311783"/>
    <w:rsid w:val="0031244E"/>
    <w:rsid w:val="00313AD7"/>
    <w:rsid w:val="00315CCC"/>
    <w:rsid w:val="003403EF"/>
    <w:rsid w:val="003454B1"/>
    <w:rsid w:val="00350383"/>
    <w:rsid w:val="00353614"/>
    <w:rsid w:val="00391D6A"/>
    <w:rsid w:val="00393895"/>
    <w:rsid w:val="003A7B6D"/>
    <w:rsid w:val="003C0B68"/>
    <w:rsid w:val="003C2BF5"/>
    <w:rsid w:val="003D69F7"/>
    <w:rsid w:val="003E660E"/>
    <w:rsid w:val="003F0D1E"/>
    <w:rsid w:val="004267AF"/>
    <w:rsid w:val="00430A5E"/>
    <w:rsid w:val="00444694"/>
    <w:rsid w:val="00454C72"/>
    <w:rsid w:val="00455793"/>
    <w:rsid w:val="00460710"/>
    <w:rsid w:val="00477598"/>
    <w:rsid w:val="004825D2"/>
    <w:rsid w:val="004850FD"/>
    <w:rsid w:val="00490FA6"/>
    <w:rsid w:val="004B7559"/>
    <w:rsid w:val="004B784C"/>
    <w:rsid w:val="004C31AE"/>
    <w:rsid w:val="005027CC"/>
    <w:rsid w:val="0050507E"/>
    <w:rsid w:val="00521433"/>
    <w:rsid w:val="00523570"/>
    <w:rsid w:val="005642AB"/>
    <w:rsid w:val="005857BA"/>
    <w:rsid w:val="005E346C"/>
    <w:rsid w:val="005F672E"/>
    <w:rsid w:val="0062157B"/>
    <w:rsid w:val="0063558B"/>
    <w:rsid w:val="00694216"/>
    <w:rsid w:val="006A139D"/>
    <w:rsid w:val="006A3F0C"/>
    <w:rsid w:val="006B0D8C"/>
    <w:rsid w:val="006C4271"/>
    <w:rsid w:val="006D6279"/>
    <w:rsid w:val="006E21B4"/>
    <w:rsid w:val="006F4984"/>
    <w:rsid w:val="006F4C7B"/>
    <w:rsid w:val="006F6D2A"/>
    <w:rsid w:val="007015E0"/>
    <w:rsid w:val="00717354"/>
    <w:rsid w:val="00726D48"/>
    <w:rsid w:val="00742260"/>
    <w:rsid w:val="00755E40"/>
    <w:rsid w:val="00756A7E"/>
    <w:rsid w:val="00770AA5"/>
    <w:rsid w:val="00777A0B"/>
    <w:rsid w:val="00777CB3"/>
    <w:rsid w:val="00794906"/>
    <w:rsid w:val="007A4384"/>
    <w:rsid w:val="007C05EC"/>
    <w:rsid w:val="007C2C93"/>
    <w:rsid w:val="007C44D7"/>
    <w:rsid w:val="007E52B8"/>
    <w:rsid w:val="007E5B05"/>
    <w:rsid w:val="007F3C2C"/>
    <w:rsid w:val="00803FF4"/>
    <w:rsid w:val="00813F62"/>
    <w:rsid w:val="00861541"/>
    <w:rsid w:val="00862469"/>
    <w:rsid w:val="00886E3D"/>
    <w:rsid w:val="008E542E"/>
    <w:rsid w:val="009169C4"/>
    <w:rsid w:val="009419BE"/>
    <w:rsid w:val="00983ABC"/>
    <w:rsid w:val="0099069A"/>
    <w:rsid w:val="00996181"/>
    <w:rsid w:val="009B2788"/>
    <w:rsid w:val="009D56AF"/>
    <w:rsid w:val="009E19CB"/>
    <w:rsid w:val="009F054F"/>
    <w:rsid w:val="00A01C2E"/>
    <w:rsid w:val="00A11D54"/>
    <w:rsid w:val="00A26FF4"/>
    <w:rsid w:val="00A44656"/>
    <w:rsid w:val="00A458FB"/>
    <w:rsid w:val="00A554D9"/>
    <w:rsid w:val="00A66825"/>
    <w:rsid w:val="00A74357"/>
    <w:rsid w:val="00A74567"/>
    <w:rsid w:val="00A93FDC"/>
    <w:rsid w:val="00A9405B"/>
    <w:rsid w:val="00A94FCE"/>
    <w:rsid w:val="00AA7017"/>
    <w:rsid w:val="00AB7C3D"/>
    <w:rsid w:val="00AD0020"/>
    <w:rsid w:val="00AD28B9"/>
    <w:rsid w:val="00AD2E7A"/>
    <w:rsid w:val="00AD7AAD"/>
    <w:rsid w:val="00AE2FBA"/>
    <w:rsid w:val="00B11F71"/>
    <w:rsid w:val="00B134B5"/>
    <w:rsid w:val="00B17365"/>
    <w:rsid w:val="00B41687"/>
    <w:rsid w:val="00B44FF9"/>
    <w:rsid w:val="00B51D7F"/>
    <w:rsid w:val="00B62AF6"/>
    <w:rsid w:val="00B63EDF"/>
    <w:rsid w:val="00B72A2F"/>
    <w:rsid w:val="00B73428"/>
    <w:rsid w:val="00B73C9A"/>
    <w:rsid w:val="00B84285"/>
    <w:rsid w:val="00B84CFC"/>
    <w:rsid w:val="00BA02DB"/>
    <w:rsid w:val="00BB3F03"/>
    <w:rsid w:val="00BB6E21"/>
    <w:rsid w:val="00BC233B"/>
    <w:rsid w:val="00BD51EF"/>
    <w:rsid w:val="00BF1AA5"/>
    <w:rsid w:val="00C1013E"/>
    <w:rsid w:val="00C208CD"/>
    <w:rsid w:val="00C30D9D"/>
    <w:rsid w:val="00C62945"/>
    <w:rsid w:val="00C73CD1"/>
    <w:rsid w:val="00C91E2C"/>
    <w:rsid w:val="00C93290"/>
    <w:rsid w:val="00CD4EBF"/>
    <w:rsid w:val="00CD5D9B"/>
    <w:rsid w:val="00CE298F"/>
    <w:rsid w:val="00CE5977"/>
    <w:rsid w:val="00D228FE"/>
    <w:rsid w:val="00D25EA4"/>
    <w:rsid w:val="00D4034A"/>
    <w:rsid w:val="00D40BEA"/>
    <w:rsid w:val="00D53524"/>
    <w:rsid w:val="00D56515"/>
    <w:rsid w:val="00D57421"/>
    <w:rsid w:val="00D64519"/>
    <w:rsid w:val="00D72F9A"/>
    <w:rsid w:val="00D74F2F"/>
    <w:rsid w:val="00DB27AB"/>
    <w:rsid w:val="00DD76FB"/>
    <w:rsid w:val="00DF39B5"/>
    <w:rsid w:val="00DF3B05"/>
    <w:rsid w:val="00E0367D"/>
    <w:rsid w:val="00E14BE3"/>
    <w:rsid w:val="00E20808"/>
    <w:rsid w:val="00E340FF"/>
    <w:rsid w:val="00E37732"/>
    <w:rsid w:val="00E40E0F"/>
    <w:rsid w:val="00E4369A"/>
    <w:rsid w:val="00E450C8"/>
    <w:rsid w:val="00E72A34"/>
    <w:rsid w:val="00E835FE"/>
    <w:rsid w:val="00E87FCB"/>
    <w:rsid w:val="00E9533C"/>
    <w:rsid w:val="00ED3E91"/>
    <w:rsid w:val="00EF3676"/>
    <w:rsid w:val="00F13872"/>
    <w:rsid w:val="00F13A38"/>
    <w:rsid w:val="00F30188"/>
    <w:rsid w:val="00F34CC5"/>
    <w:rsid w:val="00F502CA"/>
    <w:rsid w:val="00F613C0"/>
    <w:rsid w:val="00F754D6"/>
    <w:rsid w:val="00F92735"/>
    <w:rsid w:val="00FA1291"/>
    <w:rsid w:val="00FB58E3"/>
    <w:rsid w:val="00FD0795"/>
    <w:rsid w:val="00FD37B5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7539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F36"/>
    <w:pPr>
      <w:spacing w:after="0"/>
    </w:pPr>
    <w:rPr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jc w:val="both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pPr>
      <w:keepNext/>
      <w:spacing w:after="240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jc w:val="both"/>
      <w:outlineLvl w:val="2"/>
    </w:pPr>
    <w:rPr>
      <w:rFonts w:eastAsiaTheme="majorEastAsia" w:cstheme="majorBidi"/>
      <w:b/>
      <w:bCs/>
      <w:i/>
      <w:szCs w:val="24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jc w:val="both"/>
      <w:outlineLvl w:val="3"/>
    </w:pPr>
    <w:rPr>
      <w:rFonts w:eastAsiaTheme="majorEastAsia" w:cstheme="majorBidi"/>
      <w:bCs/>
      <w:i/>
      <w:iCs/>
      <w:szCs w:val="24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jc w:val="both"/>
      <w:outlineLvl w:val="4"/>
    </w:pPr>
    <w:rPr>
      <w:rFonts w:eastAsiaTheme="majorEastAsia" w:cstheme="majorBidi"/>
      <w:szCs w:val="24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jc w:val="both"/>
      <w:outlineLvl w:val="5"/>
    </w:pPr>
    <w:rPr>
      <w:rFonts w:eastAsiaTheme="majorEastAsia" w:cstheme="majorBidi"/>
      <w:b/>
      <w:i/>
      <w:iCs/>
      <w:szCs w:val="24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jc w:val="both"/>
      <w:outlineLvl w:val="6"/>
    </w:pPr>
    <w:rPr>
      <w:rFonts w:eastAsiaTheme="majorEastAsia" w:cstheme="majorBidi"/>
      <w:iCs/>
      <w:szCs w:val="24"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jc w:val="both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jc w:val="both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jc w:val="both"/>
    </w:pPr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  <w:rPr>
      <w:szCs w:val="24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  <w:jc w:val="both"/>
    </w:pPr>
    <w:rPr>
      <w:rFonts w:eastAsiaTheme="majorEastAsia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  <w:szCs w:val="24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  <w:jc w:val="both"/>
    </w:pPr>
    <w:rPr>
      <w:b/>
      <w:caps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  <w:pPr>
      <w:jc w:val="both"/>
    </w:pPr>
    <w:rPr>
      <w:szCs w:val="24"/>
    </w:rPr>
  </w:style>
  <w:style w:type="paragraph" w:customStyle="1" w:styleId="LetterClosing">
    <w:name w:val="LetterClosing"/>
    <w:basedOn w:val="Normal"/>
    <w:next w:val="Normal"/>
    <w:uiPriority w:val="11"/>
    <w:qFormat/>
    <w:pPr>
      <w:jc w:val="both"/>
    </w:pPr>
    <w:rPr>
      <w:szCs w:val="24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  <w:jc w:val="both"/>
    </w:pPr>
    <w:rPr>
      <w:szCs w:val="24"/>
    </w:r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  <w:jc w:val="both"/>
    </w:pPr>
    <w:rPr>
      <w:iCs/>
      <w:szCs w:val="24"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  <w:szCs w:val="24"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  <w:szCs w:val="24"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  <w:jc w:val="both"/>
    </w:pPr>
    <w:rPr>
      <w:szCs w:val="24"/>
    </w:r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  <w:jc w:val="both"/>
    </w:pPr>
    <w:rPr>
      <w:szCs w:val="24"/>
    </w:r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  <w:jc w:val="both"/>
    </w:pPr>
    <w:rPr>
      <w:szCs w:val="24"/>
    </w:r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both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  <w:jc w:val="both"/>
    </w:pPr>
    <w:rPr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pPr>
      <w:jc w:val="both"/>
    </w:pPr>
    <w:rPr>
      <w:rFonts w:eastAsiaTheme="majorEastAsia" w:cstheme="majorBidi"/>
      <w:b/>
      <w:bCs/>
      <w:szCs w:val="24"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  <w:jc w:val="both"/>
    </w:pPr>
    <w:rPr>
      <w:szCs w:val="24"/>
    </w:r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  <w:jc w:val="both"/>
    </w:pPr>
    <w:rPr>
      <w:szCs w:val="24"/>
    </w:r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  <w:jc w:val="both"/>
    </w:pPr>
    <w:rPr>
      <w:szCs w:val="24"/>
    </w:r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  <w:jc w:val="both"/>
    </w:pPr>
    <w:rPr>
      <w:szCs w:val="24"/>
    </w:rPr>
  </w:style>
  <w:style w:type="table" w:styleId="TableGrid">
    <w:name w:val="Table Grid"/>
    <w:basedOn w:val="TableNormal"/>
    <w:uiPriority w:val="59"/>
    <w:rsid w:val="00527D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cPacTrailer">
    <w:name w:val="MacPac Trailer"/>
    <w:rsid w:val="00207C71"/>
    <w:pPr>
      <w:widowControl w:val="0"/>
      <w:spacing w:after="0" w:line="200" w:lineRule="exact"/>
    </w:pPr>
    <w:rPr>
      <w:rFonts w:eastAsia="Times New Roman" w:cs="Times New Roman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29408E"/>
    <w:rPr>
      <w:color w:val="808080"/>
    </w:rPr>
  </w:style>
  <w:style w:type="paragraph" w:customStyle="1" w:styleId="ACLBase">
    <w:name w:val="ACL Base"/>
    <w:uiPriority w:val="99"/>
    <w:rsid w:val="009B0F36"/>
    <w:pPr>
      <w:autoSpaceDE w:val="0"/>
      <w:autoSpaceDN w:val="0"/>
      <w:adjustRightInd w:val="0"/>
      <w:spacing w:after="0"/>
      <w:jc w:val="both"/>
    </w:pPr>
    <w:rPr>
      <w:rFonts w:eastAsiaTheme="minorEastAsia" w:cs="Times New Roman"/>
      <w:lang w:val="en-CA"/>
    </w:rPr>
  </w:style>
  <w:style w:type="paragraph" w:customStyle="1" w:styleId="ACLHeading1">
    <w:name w:val="ACL Heading 1"/>
    <w:basedOn w:val="ACLBase"/>
    <w:next w:val="Normal"/>
    <w:uiPriority w:val="99"/>
    <w:rsid w:val="009B0F36"/>
    <w:pPr>
      <w:spacing w:after="360"/>
      <w:jc w:val="center"/>
    </w:pPr>
    <w:rPr>
      <w:b/>
      <w:bCs/>
      <w:caps/>
      <w:sz w:val="28"/>
      <w:szCs w:val="28"/>
    </w:rPr>
  </w:style>
  <w:style w:type="paragraph" w:customStyle="1" w:styleId="ACLNormalSgl">
    <w:name w:val="ACL Normal Sgl"/>
    <w:basedOn w:val="ACLBase"/>
    <w:uiPriority w:val="99"/>
    <w:rsid w:val="009B0F36"/>
  </w:style>
  <w:style w:type="paragraph" w:customStyle="1" w:styleId="ACLTOPCentre">
    <w:name w:val="ACL TOP Centre"/>
    <w:basedOn w:val="ACLBase"/>
    <w:uiPriority w:val="99"/>
    <w:rsid w:val="009B0F36"/>
    <w:pPr>
      <w:ind w:left="720" w:right="720"/>
      <w:jc w:val="center"/>
    </w:pPr>
  </w:style>
  <w:style w:type="paragraph" w:customStyle="1" w:styleId="ACLTOPLeft">
    <w:name w:val="ACL TOP Left"/>
    <w:basedOn w:val="ACLBase"/>
    <w:uiPriority w:val="99"/>
    <w:rsid w:val="009B0F36"/>
  </w:style>
  <w:style w:type="paragraph" w:customStyle="1" w:styleId="ACLTOPRight">
    <w:name w:val="ACL TOP Right"/>
    <w:basedOn w:val="ACLBase"/>
    <w:uiPriority w:val="99"/>
    <w:rsid w:val="009B0F36"/>
    <w:pPr>
      <w:jc w:val="right"/>
    </w:pPr>
  </w:style>
  <w:style w:type="paragraph" w:customStyle="1" w:styleId="ACLInTheMatterof">
    <w:name w:val="ACL In The Matter of"/>
    <w:basedOn w:val="ACLBase"/>
    <w:uiPriority w:val="99"/>
    <w:rsid w:val="009B0F36"/>
    <w:pPr>
      <w:jc w:val="center"/>
    </w:pPr>
    <w:rPr>
      <w:sz w:val="22"/>
      <w:szCs w:val="22"/>
    </w:rPr>
  </w:style>
  <w:style w:type="character" w:customStyle="1" w:styleId="ACLTOPPartyNames">
    <w:name w:val="ACL TOP Party Names"/>
    <w:uiPriority w:val="99"/>
    <w:rsid w:val="009B0F36"/>
  </w:style>
  <w:style w:type="character" w:customStyle="1" w:styleId="ACLTOPPartyRoles">
    <w:name w:val="ACL TOP Party Roles"/>
    <w:uiPriority w:val="99"/>
    <w:rsid w:val="009B0F36"/>
  </w:style>
  <w:style w:type="character" w:styleId="Hyperlink">
    <w:name w:val="Hyperlink"/>
    <w:basedOn w:val="DefaultParagraphFont"/>
    <w:uiPriority w:val="99"/>
    <w:unhideWhenUsed/>
    <w:rsid w:val="009B0F36"/>
    <w:rPr>
      <w:color w:val="0000FF" w:themeColor="hyperlink"/>
      <w:u w:val="single"/>
    </w:rPr>
  </w:style>
  <w:style w:type="character" w:customStyle="1" w:styleId="ACLCourtDocsFirmLawyers">
    <w:name w:val="ACL CourtDocs Firm Lawyers"/>
    <w:uiPriority w:val="99"/>
    <w:rsid w:val="009B0F36"/>
  </w:style>
  <w:style w:type="paragraph" w:styleId="BalloonText">
    <w:name w:val="Balloon Text"/>
    <w:basedOn w:val="Normal"/>
    <w:link w:val="BalloonTextChar"/>
    <w:uiPriority w:val="99"/>
    <w:semiHidden/>
    <w:unhideWhenUsed/>
    <w:rsid w:val="00275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8C"/>
    <w:rPr>
      <w:rFonts w:ascii="Segoe UI" w:hAnsi="Segoe UI" w:cs="Segoe UI"/>
      <w:sz w:val="18"/>
      <w:szCs w:val="18"/>
    </w:rPr>
  </w:style>
  <w:style w:type="paragraph" w:customStyle="1" w:styleId="BLGLetterAddress">
    <w:name w:val="BLGLetterAddress"/>
    <w:basedOn w:val="Normal"/>
    <w:next w:val="Normal"/>
    <w:uiPriority w:val="99"/>
    <w:rsid w:val="001C63ED"/>
    <w:pPr>
      <w:autoSpaceDE w:val="0"/>
      <w:autoSpaceDN w:val="0"/>
      <w:adjustRightInd w:val="0"/>
    </w:pPr>
    <w:rPr>
      <w:rFonts w:ascii="Arial" w:hAnsi="Arial" w:cs="Arial"/>
      <w:szCs w:val="24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7F3C2C"/>
    <w:rPr>
      <w:rFonts w:ascii="Century Gothic" w:hAnsi="Century Gothic" w:cs="Times New Roman"/>
      <w:sz w:val="26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7F3C2C"/>
    <w:rPr>
      <w:rFonts w:ascii="Century Gothic" w:hAnsi="Century Gothic" w:cs="Times New Roman"/>
      <w:sz w:val="26"/>
      <w:szCs w:val="26"/>
    </w:rPr>
  </w:style>
  <w:style w:type="character" w:customStyle="1" w:styleId="DocID">
    <w:name w:val="DocID"/>
    <w:basedOn w:val="DefaultParagraphFont"/>
    <w:rsid w:val="007A4384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mmy.Muradova@pwc.com" TargetMode="External"/><Relationship Id="rId18" Type="http://schemas.openxmlformats.org/officeDocument/2006/relationships/hyperlink" Target="mailto:andrew.macdonald@greenshield.ca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raymond@dabrowskijoseph.c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atalia.chtcherbakova@pwc.com" TargetMode="External"/><Relationship Id="rId17" Type="http://schemas.openxmlformats.org/officeDocument/2006/relationships/hyperlink" Target="mailto:jordan.ingster@greenshield.c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mailto:john.salmas@dentons.com" TargetMode="External"/><Relationship Id="rId20" Type="http://schemas.openxmlformats.org/officeDocument/2006/relationships/hyperlink" Target="mailto:matthew@dabrowskijoseph.ca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mark.n.thomson@pwc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fraser.mackinnon.blair@dentons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ica.arlette@pwc.com" TargetMode="External"/><Relationship Id="rId19" Type="http://schemas.openxmlformats.org/officeDocument/2006/relationships/hyperlink" Target="mailto:matthew.halpin@nortonrosefulbright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Kathryn.PrudHomme@uottawa.ca" TargetMode="External"/><Relationship Id="rId14" Type="http://schemas.openxmlformats.org/officeDocument/2006/relationships/hyperlink" Target="mailto:david.elliott@dentons.com" TargetMode="External"/><Relationship Id="rId22" Type="http://schemas.openxmlformats.org/officeDocument/2006/relationships/hyperlink" Target="mailto:kblack@plaideur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CF21-9167-4EDC-B49B-A4215BB2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972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1121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2018-11-30T19:55:00Z</cp:lastPrinted>
  <dcterms:created xsi:type="dcterms:W3CDTF">2019-09-13T16:18:00Z</dcterms:created>
  <dcterms:modified xsi:type="dcterms:W3CDTF">2019-09-13T16:18:00Z</dcterms:modified>
  <cp:category> </cp:category>
  <cp:contentStatus> 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41916661_1|NATDOCS</vt:lpwstr>
  </property>
</Properties>
</file>